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31"/>
        <w:gridCol w:w="2115"/>
        <w:gridCol w:w="3040"/>
      </w:tblGrid>
      <w:tr w:rsidR="007D60A1" w:rsidRPr="007D60A1" w:rsidTr="00901765">
        <w:trPr>
          <w:trHeight w:val="2268"/>
        </w:trPr>
        <w:tc>
          <w:tcPr>
            <w:tcW w:w="4231" w:type="dxa"/>
          </w:tcPr>
          <w:p w:rsidR="007D60A1" w:rsidRPr="007D60A1" w:rsidRDefault="007D60A1" w:rsidP="007D6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0A1">
              <w:rPr>
                <w:rFonts w:ascii="Arial" w:eastAsia="Times New Roman" w:hAnsi="Arial" w:cs="Arial"/>
                <w:b/>
                <w:sz w:val="20"/>
                <w:szCs w:val="20"/>
              </w:rPr>
              <w:t>MINISTERE DU DEVELOPPEMENT RURAL</w:t>
            </w:r>
          </w:p>
          <w:p w:rsidR="007D60A1" w:rsidRPr="007D60A1" w:rsidRDefault="007D60A1" w:rsidP="007D6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0A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………………</w:t>
            </w:r>
          </w:p>
          <w:p w:rsidR="007D60A1" w:rsidRPr="007D60A1" w:rsidRDefault="007D60A1" w:rsidP="007D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</w:pPr>
            <w:r w:rsidRPr="007D60A1">
              <w:rPr>
                <w:rFonts w:ascii="Arial" w:eastAsia="Times New Roman" w:hAnsi="Arial" w:cs="Arial"/>
                <w:b/>
                <w:bCs/>
                <w:sz w:val="20"/>
                <w:szCs w:val="32"/>
                <w:lang w:eastAsia="fr-FR"/>
              </w:rPr>
              <w:t>OFFICE DU NIGER</w:t>
            </w:r>
          </w:p>
          <w:p w:rsidR="007D60A1" w:rsidRPr="007D60A1" w:rsidRDefault="007D60A1" w:rsidP="007D60A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0A1">
              <w:rPr>
                <w:rFonts w:ascii="Arial" w:eastAsia="Times New Roman" w:hAnsi="Arial" w:cs="Arial"/>
                <w:b/>
                <w:sz w:val="20"/>
                <w:szCs w:val="20"/>
              </w:rPr>
              <w:t>…………….</w:t>
            </w:r>
          </w:p>
          <w:p w:rsidR="007D60A1" w:rsidRPr="007D60A1" w:rsidRDefault="007D60A1" w:rsidP="007D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</w:pPr>
            <w:r w:rsidRPr="007D60A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fr-FR"/>
              </w:rPr>
              <w:t>DIRECTION GENERALE</w:t>
            </w:r>
          </w:p>
          <w:p w:rsidR="007D60A1" w:rsidRPr="007D60A1" w:rsidRDefault="007D60A1" w:rsidP="007D60A1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  <w:r w:rsidRPr="007D60A1">
              <w:rPr>
                <w:rFonts w:ascii="Arial" w:eastAsia="Times New Roman" w:hAnsi="Arial" w:cs="Times New Roman"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68F2E0C" wp14:editId="2DE66617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123825</wp:posOffset>
                  </wp:positionV>
                  <wp:extent cx="674370" cy="466725"/>
                  <wp:effectExtent l="0" t="0" r="0" b="9525"/>
                  <wp:wrapSquare wrapText="bothSides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60A1" w:rsidRPr="007D60A1" w:rsidRDefault="007D60A1" w:rsidP="007D60A1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7D60A1" w:rsidRPr="007D60A1" w:rsidRDefault="007D60A1" w:rsidP="007D60A1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i/>
                <w:sz w:val="20"/>
                <w:szCs w:val="20"/>
                <w:lang w:eastAsia="fr-FR"/>
              </w:rPr>
            </w:pPr>
          </w:p>
          <w:p w:rsidR="007D60A1" w:rsidRPr="007D60A1" w:rsidRDefault="007D60A1" w:rsidP="007D60A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sz w:val="20"/>
                <w:szCs w:val="24"/>
                <w:lang w:eastAsia="fr-FR"/>
              </w:rPr>
            </w:pPr>
          </w:p>
        </w:tc>
        <w:tc>
          <w:tcPr>
            <w:tcW w:w="2115" w:type="dxa"/>
          </w:tcPr>
          <w:p w:rsidR="007D60A1" w:rsidRPr="007D60A1" w:rsidRDefault="007D60A1" w:rsidP="007D60A1">
            <w:pPr>
              <w:tabs>
                <w:tab w:val="left" w:pos="147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040" w:type="dxa"/>
            <w:hideMark/>
          </w:tcPr>
          <w:p w:rsidR="007D60A1" w:rsidRPr="007D60A1" w:rsidRDefault="007D60A1" w:rsidP="007D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0A1">
              <w:rPr>
                <w:rFonts w:ascii="Arial" w:eastAsia="Times New Roman" w:hAnsi="Arial" w:cs="Arial"/>
                <w:b/>
                <w:sz w:val="20"/>
                <w:szCs w:val="20"/>
              </w:rPr>
              <w:t>République du Mali</w:t>
            </w:r>
          </w:p>
          <w:p w:rsidR="007D60A1" w:rsidRPr="007D60A1" w:rsidRDefault="007D60A1" w:rsidP="007D60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60A1">
              <w:rPr>
                <w:rFonts w:ascii="Arial" w:eastAsia="Times New Roman" w:hAnsi="Arial" w:cs="Arial"/>
                <w:b/>
                <w:sz w:val="20"/>
                <w:szCs w:val="20"/>
              </w:rPr>
              <w:t>Un Peuple - Un But - Une Foi</w:t>
            </w:r>
          </w:p>
        </w:tc>
      </w:tr>
    </w:tbl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Avis d’Appel d’Offres Ouvert (AAOO)</w:t>
      </w:r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Office du Niger</w:t>
      </w:r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AAOO N° </w:t>
      </w:r>
      <w:r w:rsidR="003855B2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>004</w:t>
      </w:r>
      <w:r w:rsidRPr="008C2548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/PDG-ON</w:t>
      </w:r>
      <w:r w:rsidR="003855B2">
        <w:rPr>
          <w:rFonts w:ascii="Times New Roman" w:eastAsia="Times New Roman" w:hAnsi="Times New Roman" w:cs="Arial"/>
          <w:b/>
          <w:sz w:val="32"/>
          <w:szCs w:val="32"/>
          <w:lang w:eastAsia="fr-FR"/>
        </w:rPr>
        <w:t xml:space="preserve"> du 21.02.2022</w:t>
      </w:r>
      <w:bookmarkStart w:id="0" w:name="_GoBack"/>
      <w:bookmarkEnd w:id="0"/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</w:pP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L’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Office du Niger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dispose de fonds sur son budget, afin de financer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Programme Annuel d’Entretien du réseau hydraulique 2022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,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a l’intention d’utiliser une partie de ce fonds pour effectuer des paiements au titre du Marché des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travaux de nettoyage mécanique dans le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2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ème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 Bief du Pk0 au PK50 Km, dans le cadre de l’entretien du réseau primaire, Exercice 2022.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L’Office du Niger sollicite des offres fermées de la part des candidats éligibles et répondant aux qualifications requises pour réaliser les travaux suivants : </w:t>
      </w:r>
    </w:p>
    <w:p w:rsidR="008C2548" w:rsidRPr="008C2548" w:rsidRDefault="008C2548" w:rsidP="008C2548">
      <w:pPr>
        <w:tabs>
          <w:tab w:val="left" w:pos="2100"/>
        </w:tabs>
        <w:autoSpaceDN w:val="0"/>
        <w:spacing w:after="200" w:line="240" w:lineRule="auto"/>
        <w:jc w:val="both"/>
        <w:rPr>
          <w:rFonts w:ascii="Times New Roman" w:eastAsia="Times New Roman" w:hAnsi="Times New Roman" w:cs="Arial"/>
          <w:b/>
          <w:i/>
          <w:sz w:val="2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ab/>
      </w:r>
    </w:p>
    <w:p w:rsidR="008C2548" w:rsidRPr="008C2548" w:rsidRDefault="008C2548" w:rsidP="008C2548">
      <w:pPr>
        <w:numPr>
          <w:ilvl w:val="1"/>
          <w:numId w:val="1"/>
        </w:numPr>
        <w:tabs>
          <w:tab w:val="num" w:pos="1134"/>
        </w:tabs>
        <w:suppressAutoHyphens/>
        <w:overflowPunct w:val="0"/>
        <w:autoSpaceDE w:val="0"/>
        <w:autoSpaceDN w:val="0"/>
        <w:adjustRightInd w:val="0"/>
        <w:spacing w:after="200" w:line="240" w:lineRule="auto"/>
        <w:ind w:left="1276"/>
        <w:jc w:val="both"/>
        <w:textAlignment w:val="baseline"/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Nettoyage mécanique  dans le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Fala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de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Molodo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2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vertAlign w:val="superscript"/>
          <w:lang w:eastAsia="fr-FR"/>
        </w:rPr>
        <w:t>ème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 Bief du Pk0 au PK50 Km ;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La passation du Marché sera conduite par Appel d’Offres Ouvert tel que défini dans le Code des Marchés publics (Décret 604/PRM du 25 septembre 2015) à l’article 50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ouvert à tous les candidats éligibles. 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candidats intéressés peuvent obtenir des informations auprès de la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et prendre connaissance des documents d’Appel d’Offres à l’adresse mentionnée ci-après :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Direction Générale de l’Office du Niger, Bâtiment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Ségou, Boulevard de l’Indépendance,</w:t>
      </w: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de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7 heures 30 minutes à 16 heures 45 minutes du lundi au jeudi et de 7 heures 30 minutes à 12 heures 30 minutes le vendredi.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exigences en matière de qualifications sont : </w:t>
      </w:r>
    </w:p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lang w:eastAsia="fr-FR"/>
        </w:rPr>
      </w:pPr>
      <w:r w:rsidRPr="008C2548">
        <w:rPr>
          <w:rFonts w:ascii="Times New Roman" w:eastAsia="Times New Roman" w:hAnsi="Times New Roman" w:cs="Arial"/>
          <w:lang w:eastAsia="fr-FR"/>
        </w:rPr>
        <w:t xml:space="preserve">Ligne de crédit : </w:t>
      </w:r>
      <w:r w:rsidRPr="008C2548">
        <w:rPr>
          <w:rFonts w:ascii="Times New Roman" w:eastAsia="Times New Roman" w:hAnsi="Times New Roman" w:cs="Arial"/>
          <w:b/>
          <w:bCs/>
          <w:i/>
          <w:iCs/>
          <w:lang w:eastAsia="fr-FR"/>
        </w:rPr>
        <w:t>Cent Cinquante Millions (150 000 000) de FCFA</w:t>
      </w:r>
      <w:r w:rsidRPr="008C2548">
        <w:rPr>
          <w:rFonts w:ascii="Times New Roman" w:eastAsia="Times New Roman" w:hAnsi="Times New Roman" w:cs="Arial"/>
          <w:lang w:eastAsia="fr-FR"/>
        </w:rPr>
        <w:t xml:space="preserve"> pour les entreprises anciennes et pour les entreprises nouvellement créées : </w:t>
      </w:r>
      <w:r w:rsidRPr="008C2548">
        <w:rPr>
          <w:rFonts w:ascii="Times New Roman" w:eastAsia="Times New Roman" w:hAnsi="Times New Roman" w:cs="Arial"/>
          <w:b/>
          <w:bCs/>
          <w:i/>
          <w:iCs/>
          <w:lang w:eastAsia="fr-FR"/>
        </w:rPr>
        <w:t>Trois Cent Millions (300 000 000) de F CFA</w:t>
      </w:r>
      <w:r w:rsidRPr="008C2548">
        <w:rPr>
          <w:rFonts w:ascii="Times New Roman" w:eastAsia="Times New Roman" w:hAnsi="Times New Roman" w:cs="Arial"/>
          <w:i/>
          <w:iCs/>
          <w:lang w:eastAsia="fr-FR"/>
        </w:rPr>
        <w:t> </w:t>
      </w:r>
      <w:r w:rsidRPr="008C2548">
        <w:rPr>
          <w:rFonts w:ascii="Times New Roman" w:eastAsia="Times New Roman" w:hAnsi="Times New Roman" w:cs="Arial"/>
          <w:lang w:eastAsia="fr-FR"/>
        </w:rPr>
        <w:t>;</w:t>
      </w:r>
    </w:p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Avoir un chiffre d’affaires annuel moyen des trois dernières années (2018, 2019, 2020) au moins égal à Trois Cent Millions (300 000 000) de FCFA ;</w:t>
      </w:r>
    </w:p>
    <w:p w:rsidR="008C2548" w:rsidRPr="008C2548" w:rsidRDefault="008C2548" w:rsidP="008C2548">
      <w:pPr>
        <w:autoSpaceDN w:val="0"/>
        <w:spacing w:after="0" w:line="240" w:lineRule="auto"/>
        <w:ind w:left="861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</w:p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Un (01) marché similaire au cours des </w:t>
      </w: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Cinq (05) dernières années (2017, 2018, 2019, 2020, 2021)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avec une valeur minimum de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Quatre Vingt Dix</w:t>
      </w: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 millions (90 000 000) de F CFA ;</w:t>
      </w:r>
    </w:p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Un parc de matériels comprenant au moins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: </w:t>
      </w:r>
    </w:p>
    <w:p w:rsidR="008C2548" w:rsidRPr="008C2548" w:rsidRDefault="008C2548" w:rsidP="008C254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bookmarkStart w:id="1" w:name="_Hlk92698015"/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bateau faucardeur ;</w:t>
      </w:r>
    </w:p>
    <w:p w:rsidR="008C2548" w:rsidRPr="008C2548" w:rsidRDefault="008C2548" w:rsidP="008C254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lastRenderedPageBreak/>
        <w:t>Deux (02) pelles hydrauliques de longue flèche d’une portée de 18 m au moins ;</w:t>
      </w:r>
    </w:p>
    <w:p w:rsidR="008C2548" w:rsidRPr="008C2548" w:rsidRDefault="008C2548" w:rsidP="008C254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Camion-Citerne à gasoil de 5000 à 10000 litres ;</w:t>
      </w:r>
    </w:p>
    <w:p w:rsidR="008C2548" w:rsidRPr="008C2548" w:rsidRDefault="008C2548" w:rsidP="008C2548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Un (01) Camion Benne.</w:t>
      </w:r>
    </w:p>
    <w:p w:rsidR="008C2548" w:rsidRPr="008C2548" w:rsidRDefault="008C2548" w:rsidP="008C2548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Arial"/>
          <w:sz w:val="24"/>
          <w:szCs w:val="24"/>
          <w:lang w:eastAsia="fr-FR"/>
        </w:rPr>
      </w:pPr>
    </w:p>
    <w:bookmarkEnd w:id="1"/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24"/>
          <w:szCs w:val="24"/>
          <w:lang w:eastAsia="fr-FR"/>
        </w:rPr>
        <w:t>Le Personnel :</w:t>
      </w:r>
    </w:p>
    <w:p w:rsidR="008C2548" w:rsidRPr="008C2548" w:rsidRDefault="008C2548" w:rsidP="008C2548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Un Technicien Supérieur BAC + 2 (DEF+4) au moins ou équivalent, en Génie Civil ou Génie </w:t>
      </w:r>
      <w:proofErr w:type="gramStart"/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Rural</w:t>
      </w:r>
      <w:r w:rsidRPr="008C2548" w:rsidDel="00416CBD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,</w:t>
      </w:r>
      <w:proofErr w:type="gramEnd"/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 Conducteur des travaux avec au moins 5 ans d’expérience ;</w:t>
      </w:r>
    </w:p>
    <w:p w:rsidR="008C2548" w:rsidRPr="008C2548" w:rsidRDefault="008C2548" w:rsidP="008C2548">
      <w:pPr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 xml:space="preserve">Deux Techniciens Supérieur BAC + 2 (DEF+4) au moins ou équivalent, en Génie Civil ou Génie Rural, Chef de Chantier avec 5 ans d’expérience. </w:t>
      </w:r>
    </w:p>
    <w:p w:rsidR="008C2548" w:rsidRPr="008C2548" w:rsidRDefault="008C2548" w:rsidP="008C254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Voir le DPAO pour les informations détaillées.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Les candidats intéressés peuvent consulter gratuitement le dossier d’Appel d’Offres complet ou le retirer contre paiement d’une somme non remboursable de (</w:t>
      </w: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>cent mille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)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100 000 FCFA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l’adresse mentionnée ci-après :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Direction Générale de l’Office du Niger, tél : (223) 21 32 02 92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.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La méthode de paiement sera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en espèce contre quittance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Le Dossier d’Appel d’Offres sera adressé par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dépôt physique au secrétariat de la Direction Générale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>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devront être soumises à l’adresse ci-après :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Secrétariat de la Direction Générale de l’Office du Niger, Bâtiment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  <w:r w:rsidRPr="008C2548">
        <w:rPr>
          <w:rFonts w:ascii="Times New Roman" w:eastAsia="Times New Roman" w:hAnsi="Times New Roman" w:cs="Arial"/>
          <w:i/>
          <w:iCs/>
          <w:sz w:val="24"/>
          <w:szCs w:val="24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au plus tard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le 17 Mars 2022 à 11h00 mn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. Les offres qui ne parviendront pas aux heures et date ci-dessus, indiquées, seront purement et simplement rejetées et retournées sans être ouvertes.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doivent comprendre </w:t>
      </w:r>
      <w:r w:rsidRPr="008C2548">
        <w:rPr>
          <w:rFonts w:ascii="Times New Roman" w:eastAsia="Times New Roman" w:hAnsi="Times New Roman" w:cs="Arial"/>
          <w:iCs/>
          <w:sz w:val="24"/>
          <w:szCs w:val="24"/>
          <w:lang w:eastAsia="fr-FR"/>
        </w:rPr>
        <w:t>une garantie de soumission bancaire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, d’un montant de </w:t>
      </w:r>
      <w:r w:rsidRPr="008C2548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fr-FR"/>
        </w:rPr>
        <w:t xml:space="preserve">Quatre </w:t>
      </w: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Millions (4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 000 000) de FCFA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Les Soumissionnaires</w:t>
      </w:r>
      <w:r w:rsidRPr="008C2548" w:rsidDel="00E43AEC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resteront engagés par leur offre pendant une période de </w:t>
      </w:r>
      <w:r w:rsidRPr="008C2548">
        <w:rPr>
          <w:rFonts w:ascii="Times New Roman" w:eastAsia="Times New Roman" w:hAnsi="Times New Roman" w:cs="Arial"/>
          <w:b/>
          <w:i/>
          <w:iCs/>
          <w:sz w:val="23"/>
          <w:szCs w:val="23"/>
          <w:lang w:eastAsia="fr-FR"/>
        </w:rPr>
        <w:t>90 jours</w:t>
      </w:r>
      <w:r w:rsidRPr="008C2548">
        <w:rPr>
          <w:rFonts w:ascii="Times New Roman" w:eastAsia="Times New Roman" w:hAnsi="Times New Roman" w:cs="Arial"/>
          <w:i/>
          <w:iCs/>
          <w:sz w:val="23"/>
          <w:szCs w:val="23"/>
          <w:lang w:eastAsia="fr-FR"/>
        </w:rPr>
        <w:t xml:space="preserve">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>à compter de la date limite du dépôt des offres comme spécifiées au point 19.1 des IC et au DPAO.</w:t>
      </w:r>
    </w:p>
    <w:p w:rsidR="008C2548" w:rsidRPr="008C2548" w:rsidRDefault="008C2548" w:rsidP="008C2548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Les offres seront ouvertes en présence des représentants des soumissionnaires qui souhaiteront assister à l’ouverture des plis le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17 Mars 2022 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à </w:t>
      </w:r>
      <w:r w:rsidRPr="008C2548">
        <w:rPr>
          <w:rFonts w:ascii="Times New Roman" w:eastAsia="Times New Roman" w:hAnsi="Times New Roman" w:cs="Arial"/>
          <w:b/>
          <w:i/>
          <w:sz w:val="24"/>
          <w:szCs w:val="24"/>
          <w:lang w:eastAsia="fr-FR"/>
        </w:rPr>
        <w:t>11h00</w:t>
      </w:r>
      <w:r w:rsidRPr="008C2548">
        <w:rPr>
          <w:rFonts w:ascii="Times New Roman" w:eastAsia="Times New Roman" w:hAnsi="Times New Roman" w:cs="Arial"/>
          <w:sz w:val="24"/>
          <w:szCs w:val="24"/>
          <w:lang w:eastAsia="fr-FR"/>
        </w:rPr>
        <w:t xml:space="preserve"> mn à l’adresse suivante : </w:t>
      </w:r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 xml:space="preserve">Salle de réunion de la Direction Générale de l’Office du Niger, Bâtiment </w:t>
      </w:r>
      <w:proofErr w:type="spellStart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Farimaké</w:t>
      </w:r>
      <w:proofErr w:type="spellEnd"/>
      <w:r w:rsidRPr="008C2548">
        <w:rPr>
          <w:rFonts w:ascii="Times New Roman" w:eastAsia="Times New Roman" w:hAnsi="Times New Roman" w:cs="Arial"/>
          <w:b/>
          <w:i/>
          <w:iCs/>
          <w:sz w:val="24"/>
          <w:szCs w:val="24"/>
          <w:lang w:eastAsia="fr-FR"/>
        </w:rPr>
        <w:t>, Ségou</w:t>
      </w:r>
    </w:p>
    <w:p w:rsidR="008C2548" w:rsidRPr="008C2548" w:rsidRDefault="008C2548" w:rsidP="008C2548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2844" w:firstLine="69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C254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Président Directeur Général de l’Office du Niger</w:t>
      </w:r>
    </w:p>
    <w:p w:rsidR="008C2548" w:rsidRPr="008C2548" w:rsidRDefault="008C2548" w:rsidP="008C2548">
      <w:pPr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20"/>
          <w:szCs w:val="24"/>
          <w:u w:val="single"/>
          <w:lang w:eastAsia="fr-FR"/>
        </w:rPr>
        <w:t>Ampliations</w:t>
      </w:r>
      <w:r w:rsidRPr="008C2548">
        <w:rPr>
          <w:rFonts w:ascii="Times New Roman" w:eastAsia="Times New Roman" w:hAnsi="Times New Roman" w:cs="Arial"/>
          <w:sz w:val="20"/>
          <w:szCs w:val="24"/>
          <w:lang w:eastAsia="fr-FR"/>
        </w:rPr>
        <w:t xml:space="preserve"> : </w:t>
      </w:r>
    </w:p>
    <w:p w:rsidR="008C2548" w:rsidRPr="008C2548" w:rsidRDefault="008C2548" w:rsidP="008C254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DAF-DGEMRH</w:t>
      </w:r>
    </w:p>
    <w:p w:rsidR="008C2548" w:rsidRPr="008C2548" w:rsidRDefault="008C2548" w:rsidP="008C254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Times New Roman" w:hAnsi="Times New Roman" w:cs="Arial"/>
          <w:b/>
          <w:sz w:val="20"/>
          <w:szCs w:val="24"/>
          <w:lang w:eastAsia="fr-FR"/>
        </w:rPr>
      </w:pPr>
      <w:r w:rsidRPr="008C254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SPM</w:t>
      </w:r>
    </w:p>
    <w:p w:rsidR="008C2548" w:rsidRPr="007D60A1" w:rsidRDefault="008C2548" w:rsidP="008C254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8C2548">
        <w:rPr>
          <w:rFonts w:ascii="Times New Roman" w:eastAsia="Times New Roman" w:hAnsi="Times New Roman" w:cs="Arial"/>
          <w:b/>
          <w:sz w:val="20"/>
          <w:szCs w:val="24"/>
          <w:lang w:eastAsia="fr-FR"/>
        </w:rPr>
        <w:t>CHRONO</w:t>
      </w:r>
    </w:p>
    <w:sectPr w:rsidR="008C2548" w:rsidRPr="007D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2CBE"/>
    <w:multiLevelType w:val="hybridMultilevel"/>
    <w:tmpl w:val="520A9E94"/>
    <w:lvl w:ilvl="0" w:tplc="4DE4A9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hybridMultilevel"/>
    <w:tmpl w:val="401C0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D8848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52042"/>
    <w:multiLevelType w:val="hybridMultilevel"/>
    <w:tmpl w:val="7BF63138"/>
    <w:lvl w:ilvl="0" w:tplc="7A9E933C">
      <w:start w:val="1"/>
      <w:numFmt w:val="lowerRoman"/>
      <w:lvlText w:val="%1)"/>
      <w:lvlJc w:val="left"/>
      <w:pPr>
        <w:ind w:left="861" w:hanging="720"/>
      </w:pPr>
      <w:rPr>
        <w:rFonts w:hint="default"/>
        <w:b/>
        <w:i/>
        <w:sz w:val="28"/>
      </w:rPr>
    </w:lvl>
    <w:lvl w:ilvl="1" w:tplc="340C0019">
      <w:start w:val="1"/>
      <w:numFmt w:val="lowerLetter"/>
      <w:lvlText w:val="%2."/>
      <w:lvlJc w:val="left"/>
      <w:pPr>
        <w:ind w:left="1800" w:hanging="360"/>
      </w:pPr>
    </w:lvl>
    <w:lvl w:ilvl="2" w:tplc="340C001B" w:tentative="1">
      <w:start w:val="1"/>
      <w:numFmt w:val="lowerRoman"/>
      <w:lvlText w:val="%3."/>
      <w:lvlJc w:val="right"/>
      <w:pPr>
        <w:ind w:left="2520" w:hanging="180"/>
      </w:pPr>
    </w:lvl>
    <w:lvl w:ilvl="3" w:tplc="340C000F" w:tentative="1">
      <w:start w:val="1"/>
      <w:numFmt w:val="decimal"/>
      <w:lvlText w:val="%4."/>
      <w:lvlJc w:val="left"/>
      <w:pPr>
        <w:ind w:left="3240" w:hanging="360"/>
      </w:pPr>
    </w:lvl>
    <w:lvl w:ilvl="4" w:tplc="340C0019" w:tentative="1">
      <w:start w:val="1"/>
      <w:numFmt w:val="lowerLetter"/>
      <w:lvlText w:val="%5."/>
      <w:lvlJc w:val="left"/>
      <w:pPr>
        <w:ind w:left="3960" w:hanging="360"/>
      </w:pPr>
    </w:lvl>
    <w:lvl w:ilvl="5" w:tplc="340C001B" w:tentative="1">
      <w:start w:val="1"/>
      <w:numFmt w:val="lowerRoman"/>
      <w:lvlText w:val="%6."/>
      <w:lvlJc w:val="right"/>
      <w:pPr>
        <w:ind w:left="4680" w:hanging="180"/>
      </w:pPr>
    </w:lvl>
    <w:lvl w:ilvl="6" w:tplc="340C000F" w:tentative="1">
      <w:start w:val="1"/>
      <w:numFmt w:val="decimal"/>
      <w:lvlText w:val="%7."/>
      <w:lvlJc w:val="left"/>
      <w:pPr>
        <w:ind w:left="5400" w:hanging="360"/>
      </w:pPr>
    </w:lvl>
    <w:lvl w:ilvl="7" w:tplc="340C0019" w:tentative="1">
      <w:start w:val="1"/>
      <w:numFmt w:val="lowerLetter"/>
      <w:lvlText w:val="%8."/>
      <w:lvlJc w:val="left"/>
      <w:pPr>
        <w:ind w:left="6120" w:hanging="360"/>
      </w:pPr>
    </w:lvl>
    <w:lvl w:ilvl="8" w:tplc="3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36CB"/>
    <w:multiLevelType w:val="hybridMultilevel"/>
    <w:tmpl w:val="5BECD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FB"/>
    <w:rsid w:val="003855B2"/>
    <w:rsid w:val="007D60A1"/>
    <w:rsid w:val="00896B45"/>
    <w:rsid w:val="008C2548"/>
    <w:rsid w:val="009079FB"/>
    <w:rsid w:val="009F330D"/>
    <w:rsid w:val="00A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66982-A3DC-40D5-A960-2DD3C28E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</cp:revision>
  <dcterms:created xsi:type="dcterms:W3CDTF">2022-02-17T11:32:00Z</dcterms:created>
  <dcterms:modified xsi:type="dcterms:W3CDTF">2022-02-21T16:43:00Z</dcterms:modified>
</cp:coreProperties>
</file>