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A1B079" w14:textId="77777777" w:rsidR="007C6F08" w:rsidRPr="007C6F08" w:rsidRDefault="007C6F08" w:rsidP="007C6F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fr-FR"/>
        </w:rPr>
      </w:pPr>
      <w:bookmarkStart w:id="0" w:name="_Toc498605948"/>
      <w:r w:rsidRPr="007C6F08"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fr-FR"/>
        </w:rPr>
        <w:t>Avis d’Appel à la concurrence</w:t>
      </w:r>
      <w:bookmarkEnd w:id="0"/>
    </w:p>
    <w:p w14:paraId="7FFBE5E0" w14:textId="77777777" w:rsidR="007C6F08" w:rsidRPr="007C6F08" w:rsidRDefault="007C6F08" w:rsidP="007C6F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14:paraId="7DAEACFF" w14:textId="77777777" w:rsidR="007C6F08" w:rsidRPr="007C6F08" w:rsidRDefault="007C6F08" w:rsidP="007C6F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fr-FR"/>
        </w:rPr>
      </w:pPr>
      <w:r w:rsidRPr="007C6F08">
        <w:rPr>
          <w:rFonts w:ascii="Times New Roman" w:eastAsia="Times New Roman" w:hAnsi="Times New Roman" w:cs="Times New Roman"/>
          <w:b/>
          <w:caps/>
          <w:sz w:val="28"/>
          <w:szCs w:val="28"/>
          <w:lang w:eastAsia="fr-FR"/>
        </w:rPr>
        <w:t>MINISTERE DE LA SECURITE ET DE LA PROTECTION CIVILE</w:t>
      </w:r>
    </w:p>
    <w:p w14:paraId="312F9EC2" w14:textId="77777777" w:rsidR="007C6F08" w:rsidRPr="007C6F08" w:rsidRDefault="007C6F08" w:rsidP="007C6F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14:paraId="0AEA5684" w14:textId="77777777" w:rsidR="007C6F08" w:rsidRPr="007C6F08" w:rsidRDefault="007C6F08" w:rsidP="007C6F08">
      <w:pPr>
        <w:tabs>
          <w:tab w:val="left" w:pos="5103"/>
          <w:tab w:val="right" w:pos="90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0"/>
          <w:lang w:eastAsia="fr-FR"/>
        </w:rPr>
      </w:pPr>
      <w:r w:rsidRPr="007C6F08"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Réf. : </w:t>
      </w:r>
      <w:r w:rsidRPr="007C6F08">
        <w:rPr>
          <w:rFonts w:ascii="Times New Roman" w:eastAsia="Times New Roman" w:hAnsi="Times New Roman" w:cs="Times New Roman"/>
          <w:color w:val="FF0000"/>
          <w:sz w:val="24"/>
          <w:szCs w:val="20"/>
          <w:lang w:eastAsia="fr-FR"/>
        </w:rPr>
        <w:t xml:space="preserve">DRP0 </w:t>
      </w:r>
      <w:r w:rsidRPr="007C6F08">
        <w:rPr>
          <w:rFonts w:ascii="Times New Roman" w:eastAsia="Times New Roman" w:hAnsi="Times New Roman" w:cs="Times New Roman"/>
          <w:b/>
          <w:caps/>
          <w:sz w:val="28"/>
          <w:szCs w:val="28"/>
          <w:lang w:eastAsia="fr-FR"/>
        </w:rPr>
        <w:t>N°</w:t>
      </w:r>
      <w:r w:rsidRPr="007C6F0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fr-FR"/>
        </w:rPr>
        <w:t>0577/F- MSPC-DFM 2020</w:t>
      </w:r>
      <w:r w:rsidRPr="007C6F08">
        <w:rPr>
          <w:rFonts w:ascii="Times New Roman" w:eastAsia="Times New Roman" w:hAnsi="Times New Roman" w:cs="Times New Roman"/>
          <w:color w:val="FF0000"/>
          <w:sz w:val="24"/>
          <w:szCs w:val="20"/>
          <w:lang w:eastAsia="fr-FR"/>
        </w:rPr>
        <w:t>.</w:t>
      </w:r>
    </w:p>
    <w:p w14:paraId="5B05B7DB" w14:textId="77777777" w:rsidR="007C6F08" w:rsidRPr="007C6F08" w:rsidRDefault="007C6F08" w:rsidP="007C6F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</w:pPr>
    </w:p>
    <w:p w14:paraId="056B255A" w14:textId="77777777" w:rsidR="007C6F08" w:rsidRPr="007C6F08" w:rsidRDefault="007C6F08" w:rsidP="007C6F0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0"/>
          <w:lang w:val="x-none" w:eastAsia="x-none"/>
        </w:rPr>
      </w:pPr>
      <w:r w:rsidRPr="007C6F08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 xml:space="preserve">Le </w:t>
      </w:r>
      <w:r w:rsidRPr="007C6F08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Ministère de la Sécurité et de la Protection Civile</w:t>
      </w:r>
      <w:r w:rsidRPr="007C6F08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 xml:space="preserve"> </w:t>
      </w:r>
      <w:r w:rsidRPr="007C6F08">
        <w:rPr>
          <w:rFonts w:ascii="Times New Roman" w:eastAsia="Times New Roman" w:hAnsi="Times New Roman" w:cs="Times New Roman"/>
          <w:iCs/>
          <w:sz w:val="24"/>
          <w:szCs w:val="20"/>
          <w:lang w:val="x-none" w:eastAsia="x-none"/>
        </w:rPr>
        <w:t>dispose de</w:t>
      </w:r>
      <w:r w:rsidRPr="007C6F08">
        <w:rPr>
          <w:rFonts w:ascii="Times New Roman" w:eastAsia="Times New Roman" w:hAnsi="Times New Roman" w:cs="Times New Roman"/>
          <w:i/>
          <w:iCs/>
          <w:sz w:val="24"/>
          <w:szCs w:val="20"/>
          <w:lang w:val="x-none" w:eastAsia="x-none"/>
        </w:rPr>
        <w:t xml:space="preserve"> </w:t>
      </w:r>
      <w:r w:rsidRPr="007C6F08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fonds sur le budget de l’État, afin de financer</w:t>
      </w:r>
      <w:r w:rsidRPr="007C6F08">
        <w:rPr>
          <w:rFonts w:ascii="Times New Roman" w:eastAsia="Times New Roman" w:hAnsi="Times New Roman" w:cs="Times New Roman"/>
          <w:iCs/>
          <w:sz w:val="24"/>
          <w:szCs w:val="20"/>
          <w:lang w:val="x-none" w:eastAsia="x-none"/>
        </w:rPr>
        <w:t xml:space="preserve"> la fourniture de produits pharmaceutiques et de matériels </w:t>
      </w:r>
      <w:r w:rsidRPr="007C6F08">
        <w:rPr>
          <w:rFonts w:ascii="Times New Roman" w:eastAsia="Times New Roman" w:hAnsi="Times New Roman" w:cs="Times New Roman"/>
          <w:iCs/>
          <w:sz w:val="24"/>
          <w:szCs w:val="20"/>
          <w:lang w:eastAsia="x-none"/>
        </w:rPr>
        <w:t>Médicales</w:t>
      </w:r>
      <w:r w:rsidRPr="007C6F08">
        <w:rPr>
          <w:rFonts w:ascii="Times New Roman" w:eastAsia="Times New Roman" w:hAnsi="Times New Roman" w:cs="Times New Roman"/>
          <w:iCs/>
          <w:sz w:val="24"/>
          <w:szCs w:val="20"/>
          <w:lang w:val="x-none" w:eastAsia="x-none"/>
        </w:rPr>
        <w:t xml:space="preserve"> pour le compte du </w:t>
      </w:r>
      <w:r w:rsidRPr="007C6F08">
        <w:rPr>
          <w:rFonts w:ascii="Times New Roman" w:eastAsia="Times New Roman" w:hAnsi="Times New Roman" w:cs="Times New Roman"/>
          <w:iCs/>
          <w:sz w:val="24"/>
          <w:szCs w:val="20"/>
          <w:lang w:eastAsia="x-none"/>
        </w:rPr>
        <w:t>M</w:t>
      </w:r>
      <w:r w:rsidRPr="007C6F08">
        <w:rPr>
          <w:rFonts w:ascii="Times New Roman" w:eastAsia="Times New Roman" w:hAnsi="Times New Roman" w:cs="Times New Roman"/>
          <w:iCs/>
          <w:sz w:val="24"/>
          <w:szCs w:val="20"/>
          <w:lang w:val="x-none" w:eastAsia="x-none"/>
        </w:rPr>
        <w:t xml:space="preserve">inistère de la </w:t>
      </w:r>
      <w:r w:rsidRPr="007C6F08">
        <w:rPr>
          <w:rFonts w:ascii="Times New Roman" w:eastAsia="Times New Roman" w:hAnsi="Times New Roman" w:cs="Times New Roman"/>
          <w:iCs/>
          <w:sz w:val="24"/>
          <w:szCs w:val="20"/>
          <w:lang w:eastAsia="x-none"/>
        </w:rPr>
        <w:t>Sé</w:t>
      </w:r>
      <w:r w:rsidRPr="007C6F08">
        <w:rPr>
          <w:rFonts w:ascii="Times New Roman" w:eastAsia="Times New Roman" w:hAnsi="Times New Roman" w:cs="Times New Roman"/>
          <w:iCs/>
          <w:sz w:val="24"/>
          <w:szCs w:val="20"/>
          <w:lang w:val="x-none" w:eastAsia="x-none"/>
        </w:rPr>
        <w:t>curit</w:t>
      </w:r>
      <w:r w:rsidRPr="007C6F08">
        <w:rPr>
          <w:rFonts w:ascii="Times New Roman" w:eastAsia="Times New Roman" w:hAnsi="Times New Roman" w:cs="Times New Roman"/>
          <w:iCs/>
          <w:sz w:val="24"/>
          <w:szCs w:val="20"/>
          <w:lang w:eastAsia="x-none"/>
        </w:rPr>
        <w:t>é</w:t>
      </w:r>
      <w:r w:rsidRPr="007C6F08">
        <w:rPr>
          <w:rFonts w:ascii="Times New Roman" w:eastAsia="Times New Roman" w:hAnsi="Times New Roman" w:cs="Times New Roman"/>
          <w:iCs/>
          <w:sz w:val="24"/>
          <w:szCs w:val="20"/>
          <w:lang w:val="x-none" w:eastAsia="x-none"/>
        </w:rPr>
        <w:t xml:space="preserve"> et de la protection civile au profit de la </w:t>
      </w:r>
      <w:r w:rsidRPr="007C6F08">
        <w:rPr>
          <w:rFonts w:ascii="Times New Roman" w:eastAsia="Times New Roman" w:hAnsi="Times New Roman" w:cs="Times New Roman"/>
          <w:iCs/>
          <w:sz w:val="24"/>
          <w:szCs w:val="20"/>
          <w:lang w:eastAsia="x-none"/>
        </w:rPr>
        <w:t>D</w:t>
      </w:r>
      <w:r w:rsidRPr="007C6F08">
        <w:rPr>
          <w:rFonts w:ascii="Times New Roman" w:eastAsia="Times New Roman" w:hAnsi="Times New Roman" w:cs="Times New Roman"/>
          <w:iCs/>
          <w:sz w:val="24"/>
          <w:szCs w:val="20"/>
          <w:lang w:val="x-none" w:eastAsia="x-none"/>
        </w:rPr>
        <w:t xml:space="preserve">irection </w:t>
      </w:r>
      <w:r w:rsidRPr="007C6F08">
        <w:rPr>
          <w:rFonts w:ascii="Times New Roman" w:eastAsia="Times New Roman" w:hAnsi="Times New Roman" w:cs="Times New Roman"/>
          <w:iCs/>
          <w:sz w:val="24"/>
          <w:szCs w:val="20"/>
          <w:lang w:eastAsia="x-none"/>
        </w:rPr>
        <w:t>G</w:t>
      </w:r>
      <w:r w:rsidRPr="007C6F08">
        <w:rPr>
          <w:rFonts w:ascii="Times New Roman" w:eastAsia="Times New Roman" w:hAnsi="Times New Roman" w:cs="Times New Roman"/>
          <w:iCs/>
          <w:sz w:val="24"/>
          <w:szCs w:val="20"/>
          <w:lang w:val="x-none" w:eastAsia="x-none"/>
        </w:rPr>
        <w:t xml:space="preserve">énérale de la </w:t>
      </w:r>
      <w:r w:rsidRPr="007C6F08">
        <w:rPr>
          <w:rFonts w:ascii="Times New Roman" w:eastAsia="Times New Roman" w:hAnsi="Times New Roman" w:cs="Times New Roman"/>
          <w:iCs/>
          <w:sz w:val="24"/>
          <w:szCs w:val="20"/>
          <w:lang w:eastAsia="x-none"/>
        </w:rPr>
        <w:t>P</w:t>
      </w:r>
      <w:r w:rsidRPr="007C6F08">
        <w:rPr>
          <w:rFonts w:ascii="Times New Roman" w:eastAsia="Times New Roman" w:hAnsi="Times New Roman" w:cs="Times New Roman"/>
          <w:iCs/>
          <w:sz w:val="24"/>
          <w:szCs w:val="20"/>
          <w:lang w:val="x-none" w:eastAsia="x-none"/>
        </w:rPr>
        <w:t xml:space="preserve">rotection </w:t>
      </w:r>
      <w:r w:rsidRPr="007C6F08">
        <w:rPr>
          <w:rFonts w:ascii="Times New Roman" w:eastAsia="Times New Roman" w:hAnsi="Times New Roman" w:cs="Times New Roman"/>
          <w:iCs/>
          <w:sz w:val="24"/>
          <w:szCs w:val="20"/>
          <w:lang w:eastAsia="x-none"/>
        </w:rPr>
        <w:t>C</w:t>
      </w:r>
      <w:r w:rsidRPr="007C6F08">
        <w:rPr>
          <w:rFonts w:ascii="Times New Roman" w:eastAsia="Times New Roman" w:hAnsi="Times New Roman" w:cs="Times New Roman"/>
          <w:iCs/>
          <w:sz w:val="24"/>
          <w:szCs w:val="20"/>
          <w:lang w:val="x-none" w:eastAsia="x-none"/>
        </w:rPr>
        <w:t>ivile en deux (02) lots.</w:t>
      </w:r>
    </w:p>
    <w:p w14:paraId="7A84AA89" w14:textId="77777777" w:rsidR="007C6F08" w:rsidRPr="007C6F08" w:rsidRDefault="007C6F08" w:rsidP="007C6F0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0"/>
          <w:lang w:val="x-none" w:eastAsia="x-none"/>
        </w:rPr>
      </w:pPr>
    </w:p>
    <w:p w14:paraId="4E8F367D" w14:textId="77777777" w:rsidR="007C6F08" w:rsidRPr="007C6F08" w:rsidRDefault="007C6F08" w:rsidP="007C6F08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7C6F08">
        <w:rPr>
          <w:rFonts w:ascii="Times New Roman" w:eastAsia="Times New Roman" w:hAnsi="Times New Roman" w:cs="Times New Roman"/>
          <w:bCs/>
          <w:iCs/>
          <w:sz w:val="24"/>
          <w:szCs w:val="24"/>
          <w:lang w:eastAsia="fr-FR"/>
        </w:rPr>
        <w:t xml:space="preserve">Le </w:t>
      </w:r>
      <w:r w:rsidRPr="007C6F08">
        <w:rPr>
          <w:rFonts w:ascii="Times New Roman" w:eastAsia="Times New Roman" w:hAnsi="Times New Roman" w:cs="Times New Roman"/>
          <w:sz w:val="24"/>
          <w:szCs w:val="20"/>
          <w:lang w:eastAsia="fr-FR"/>
        </w:rPr>
        <w:t>Ministère de la Sécurité et de la Protection Civile</w:t>
      </w:r>
      <w:r w:rsidRPr="007C6F08">
        <w:rPr>
          <w:rFonts w:ascii="Times New Roman" w:eastAsia="Times New Roman" w:hAnsi="Times New Roman" w:cs="Times New Roman"/>
          <w:bCs/>
          <w:iCs/>
          <w:sz w:val="24"/>
          <w:szCs w:val="24"/>
          <w:lang w:eastAsia="fr-FR"/>
        </w:rPr>
        <w:t xml:space="preserve"> </w:t>
      </w:r>
      <w:r w:rsidRPr="007C6F08"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sollicite des offres fermées de la part de candidats éligibles et répondant aux qualifications requises pour la livraison de fournitures suivantes : </w:t>
      </w:r>
      <w:r w:rsidRPr="007C6F08">
        <w:rPr>
          <w:rFonts w:ascii="Times New Roman" w:eastAsia="Times New Roman" w:hAnsi="Times New Roman" w:cs="Times New Roman"/>
          <w:iCs/>
          <w:sz w:val="24"/>
          <w:szCs w:val="20"/>
          <w:lang w:val="x-none" w:eastAsia="fr-FR"/>
        </w:rPr>
        <w:t xml:space="preserve">de produits pharmaceutiques et de </w:t>
      </w:r>
      <w:r w:rsidRPr="007C6F08">
        <w:rPr>
          <w:rFonts w:ascii="Times New Roman" w:eastAsia="Times New Roman" w:hAnsi="Times New Roman" w:cs="Times New Roman"/>
          <w:iCs/>
          <w:sz w:val="24"/>
          <w:szCs w:val="20"/>
          <w:lang w:eastAsia="fr-FR"/>
        </w:rPr>
        <w:t>matériels</w:t>
      </w:r>
      <w:r w:rsidRPr="007C6F08">
        <w:rPr>
          <w:rFonts w:ascii="Times New Roman" w:eastAsia="Times New Roman" w:hAnsi="Times New Roman" w:cs="Times New Roman"/>
          <w:iCs/>
          <w:sz w:val="24"/>
          <w:szCs w:val="20"/>
          <w:lang w:val="x-none" w:eastAsia="fr-FR"/>
        </w:rPr>
        <w:t xml:space="preserve"> </w:t>
      </w:r>
      <w:r w:rsidRPr="007C6F08">
        <w:rPr>
          <w:rFonts w:ascii="Times New Roman" w:eastAsia="Times New Roman" w:hAnsi="Times New Roman" w:cs="Times New Roman"/>
          <w:iCs/>
          <w:sz w:val="24"/>
          <w:szCs w:val="20"/>
          <w:lang w:eastAsia="fr-FR"/>
        </w:rPr>
        <w:t>Médicales pour le compte du Ministère de la Sécurité et de la protection</w:t>
      </w:r>
      <w:r w:rsidRPr="007C6F08">
        <w:rPr>
          <w:rFonts w:ascii="Times New Roman" w:eastAsia="Times New Roman" w:hAnsi="Times New Roman" w:cs="Times New Roman"/>
          <w:iCs/>
          <w:sz w:val="24"/>
          <w:szCs w:val="20"/>
          <w:lang w:val="x-none" w:eastAsia="fr-FR"/>
        </w:rPr>
        <w:t xml:space="preserve"> civile</w:t>
      </w:r>
      <w:r w:rsidRPr="007C6F08">
        <w:rPr>
          <w:rFonts w:ascii="Times New Roman" w:eastAsia="Times New Roman" w:hAnsi="Times New Roman" w:cs="Times New Roman"/>
          <w:iCs/>
          <w:sz w:val="24"/>
          <w:szCs w:val="20"/>
          <w:lang w:eastAsia="fr-FR"/>
        </w:rPr>
        <w:t xml:space="preserve"> au profit de</w:t>
      </w:r>
      <w:r w:rsidRPr="007C6F08">
        <w:rPr>
          <w:rFonts w:ascii="Times New Roman" w:eastAsia="Times New Roman" w:hAnsi="Times New Roman" w:cs="Times New Roman"/>
          <w:iCs/>
          <w:sz w:val="24"/>
          <w:szCs w:val="20"/>
          <w:lang w:val="x-none" w:eastAsia="fr-FR"/>
        </w:rPr>
        <w:t xml:space="preserve"> la </w:t>
      </w:r>
      <w:r w:rsidRPr="007C6F08">
        <w:rPr>
          <w:rFonts w:ascii="Times New Roman" w:eastAsia="Times New Roman" w:hAnsi="Times New Roman" w:cs="Times New Roman"/>
          <w:iCs/>
          <w:sz w:val="24"/>
          <w:szCs w:val="20"/>
          <w:lang w:eastAsia="fr-FR"/>
        </w:rPr>
        <w:t>D</w:t>
      </w:r>
      <w:r w:rsidRPr="007C6F08">
        <w:rPr>
          <w:rFonts w:ascii="Times New Roman" w:eastAsia="Times New Roman" w:hAnsi="Times New Roman" w:cs="Times New Roman"/>
          <w:iCs/>
          <w:sz w:val="24"/>
          <w:szCs w:val="20"/>
          <w:lang w:val="x-none" w:eastAsia="fr-FR"/>
        </w:rPr>
        <w:t xml:space="preserve">irection </w:t>
      </w:r>
      <w:r w:rsidRPr="007C6F08">
        <w:rPr>
          <w:rFonts w:ascii="Times New Roman" w:eastAsia="Times New Roman" w:hAnsi="Times New Roman" w:cs="Times New Roman"/>
          <w:iCs/>
          <w:sz w:val="24"/>
          <w:szCs w:val="20"/>
          <w:lang w:eastAsia="fr-FR"/>
        </w:rPr>
        <w:t>Générale</w:t>
      </w:r>
      <w:r w:rsidRPr="007C6F08">
        <w:rPr>
          <w:rFonts w:ascii="Times New Roman" w:eastAsia="Times New Roman" w:hAnsi="Times New Roman" w:cs="Times New Roman"/>
          <w:iCs/>
          <w:sz w:val="24"/>
          <w:szCs w:val="20"/>
          <w:lang w:val="x-none" w:eastAsia="fr-FR"/>
        </w:rPr>
        <w:t xml:space="preserve"> de la </w:t>
      </w:r>
      <w:r w:rsidRPr="007C6F08">
        <w:rPr>
          <w:rFonts w:ascii="Times New Roman" w:eastAsia="Times New Roman" w:hAnsi="Times New Roman" w:cs="Times New Roman"/>
          <w:iCs/>
          <w:sz w:val="24"/>
          <w:szCs w:val="20"/>
          <w:lang w:eastAsia="fr-FR"/>
        </w:rPr>
        <w:t>P</w:t>
      </w:r>
      <w:r w:rsidRPr="007C6F08">
        <w:rPr>
          <w:rFonts w:ascii="Times New Roman" w:eastAsia="Times New Roman" w:hAnsi="Times New Roman" w:cs="Times New Roman"/>
          <w:iCs/>
          <w:sz w:val="24"/>
          <w:szCs w:val="20"/>
          <w:lang w:val="x-none" w:eastAsia="fr-FR"/>
        </w:rPr>
        <w:t xml:space="preserve">rotection </w:t>
      </w:r>
      <w:r w:rsidRPr="007C6F08">
        <w:rPr>
          <w:rFonts w:ascii="Times New Roman" w:eastAsia="Times New Roman" w:hAnsi="Times New Roman" w:cs="Times New Roman"/>
          <w:iCs/>
          <w:sz w:val="24"/>
          <w:szCs w:val="20"/>
          <w:lang w:eastAsia="fr-FR"/>
        </w:rPr>
        <w:t>C</w:t>
      </w:r>
      <w:r w:rsidRPr="007C6F08">
        <w:rPr>
          <w:rFonts w:ascii="Times New Roman" w:eastAsia="Times New Roman" w:hAnsi="Times New Roman" w:cs="Times New Roman"/>
          <w:iCs/>
          <w:sz w:val="24"/>
          <w:szCs w:val="20"/>
          <w:lang w:val="x-none" w:eastAsia="fr-FR"/>
        </w:rPr>
        <w:t>ivile</w:t>
      </w:r>
      <w:r w:rsidRPr="007C6F08">
        <w:rPr>
          <w:rFonts w:ascii="Times New Roman" w:eastAsia="Times New Roman" w:hAnsi="Times New Roman" w:cs="Times New Roman"/>
          <w:iCs/>
          <w:sz w:val="24"/>
          <w:szCs w:val="20"/>
          <w:lang w:eastAsia="fr-FR"/>
        </w:rPr>
        <w:t xml:space="preserve"> en </w:t>
      </w:r>
      <w:r w:rsidRPr="007C6F08">
        <w:rPr>
          <w:rFonts w:ascii="Times New Roman" w:eastAsia="Times New Roman" w:hAnsi="Times New Roman" w:cs="Times New Roman"/>
          <w:iCs/>
          <w:sz w:val="24"/>
          <w:szCs w:val="20"/>
          <w:lang w:val="x-none" w:eastAsia="fr-FR"/>
        </w:rPr>
        <w:t>deux (02)</w:t>
      </w:r>
      <w:r w:rsidRPr="007C6F08">
        <w:rPr>
          <w:rFonts w:ascii="Times New Roman" w:eastAsia="Times New Roman" w:hAnsi="Times New Roman" w:cs="Times New Roman"/>
          <w:iCs/>
          <w:sz w:val="24"/>
          <w:szCs w:val="20"/>
          <w:lang w:eastAsia="fr-FR"/>
        </w:rPr>
        <w:t xml:space="preserve"> lots.</w:t>
      </w:r>
    </w:p>
    <w:p w14:paraId="672A48D4" w14:textId="77777777" w:rsidR="007C6F08" w:rsidRPr="007C6F08" w:rsidRDefault="007C6F08" w:rsidP="007C6F08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7C6F08"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La passation du Marché sera conduite par Demande de Renseignement et de Prix à Compétition Ouverte tel que défini à l’article 24 de l’Arrêté N°2015-3721/MEF-SG du 22 octobre 2015 fixant les modalités d’application du Code des Marchés publics et des Délégations de Service Public, et ouvert à tous les candidats éligibles. </w:t>
      </w:r>
    </w:p>
    <w:p w14:paraId="5C38CAAD" w14:textId="77777777" w:rsidR="007C6F08" w:rsidRPr="007C6F08" w:rsidRDefault="007C6F08" w:rsidP="007C6F08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7C6F08"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Les candidats intéressés peuvent obtenir des informations auprès du Ministère de la Sécurité et de la Protection </w:t>
      </w:r>
      <w:bookmarkStart w:id="1" w:name="_Hlk32240252"/>
      <w:r w:rsidRPr="007C6F08"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Civile à la Division Approvisionnements et Marchés publics </w:t>
      </w:r>
      <w:bookmarkEnd w:id="1"/>
      <w:r w:rsidRPr="007C6F08">
        <w:rPr>
          <w:rFonts w:ascii="Times New Roman" w:eastAsia="Times New Roman" w:hAnsi="Times New Roman" w:cs="Times New Roman"/>
          <w:sz w:val="24"/>
          <w:szCs w:val="20"/>
          <w:lang w:eastAsia="fr-FR"/>
        </w:rPr>
        <w:t>et prendre connaissance du Dossier d’Appel à la Concurrence à l’adresse mentionnée ci-après : Ministère de la Sécurité et de la Protection Civile sise à l’ACI 2000 entre 8 heure et 16 heures</w:t>
      </w:r>
    </w:p>
    <w:p w14:paraId="09C42AA3" w14:textId="77777777" w:rsidR="007C6F08" w:rsidRPr="007C6F08" w:rsidRDefault="007C6F08" w:rsidP="007C6F08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7C6F08"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Les candidats intéressés peuvent consulter gratuitement le dossier d’Appel à la Concurrence complet ou le retirer gratuitement ou à titre onéreux contre paiement d’une somme non remboursable de trente mille (30 000) en FCFA à l’adresse mentionnée ci-après : Ministère de la Sécurité et de la Protection Civile sise à Hamdallaye ACI 2000. La méthode de paiement sera en espèce. </w:t>
      </w:r>
    </w:p>
    <w:p w14:paraId="45A4763F" w14:textId="087AD8F0" w:rsidR="007C6F08" w:rsidRPr="007C6F08" w:rsidRDefault="007C6F08" w:rsidP="007C6F08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7C6F08"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Les offres devront être soumises à l’adresse mentionnée ci-après Ministère de la Sécurité et de la Protection Civile sise à l’ACI 2000. La méthode de paiement sera en espèce. au plus tard le </w:t>
      </w:r>
      <w:r w:rsidR="00072BD5">
        <w:rPr>
          <w:rFonts w:ascii="Times New Roman" w:eastAsia="Times New Roman" w:hAnsi="Times New Roman" w:cs="Times New Roman"/>
          <w:sz w:val="24"/>
          <w:szCs w:val="20"/>
          <w:lang w:eastAsia="fr-FR"/>
        </w:rPr>
        <w:t>06/07</w:t>
      </w: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>/2020</w:t>
      </w:r>
      <w:r w:rsidRPr="007C6F08"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 Les offres remises en retard ne seront pas acceptées. </w:t>
      </w:r>
    </w:p>
    <w:p w14:paraId="51593038" w14:textId="77777777" w:rsidR="007C6F08" w:rsidRDefault="007C6F08" w:rsidP="007C6F08">
      <w:pPr>
        <w:tabs>
          <w:tab w:val="right" w:pos="709"/>
        </w:tabs>
        <w:spacing w:after="200" w:line="240" w:lineRule="auto"/>
        <w:jc w:val="both"/>
        <w:rPr>
          <w:rFonts w:ascii="Times New Roman" w:eastAsia="Times New Roman" w:hAnsi="Times New Roman" w:cs="Times New Roman"/>
          <w:b/>
          <w:bCs/>
          <w:iCs/>
          <w:szCs w:val="20"/>
          <w:lang w:eastAsia="fr-FR"/>
        </w:rPr>
      </w:pPr>
      <w:r w:rsidRPr="007C6F08"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Les offres doivent comprendre </w:t>
      </w:r>
      <w:r w:rsidRPr="007C6F08">
        <w:rPr>
          <w:rFonts w:ascii="Times New Roman" w:eastAsia="Times New Roman" w:hAnsi="Times New Roman" w:cs="Times New Roman"/>
          <w:iCs/>
          <w:sz w:val="24"/>
          <w:szCs w:val="20"/>
          <w:lang w:eastAsia="fr-FR"/>
        </w:rPr>
        <w:t>une garantie de soumission</w:t>
      </w:r>
      <w:r w:rsidRPr="007C6F08"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 d’un montant </w:t>
      </w:r>
      <w:r w:rsidRPr="007C6F08">
        <w:rPr>
          <w:rFonts w:ascii="Times New Roman" w:eastAsia="Times New Roman" w:hAnsi="Times New Roman" w:cs="Times New Roman"/>
          <w:bCs/>
          <w:iCs/>
          <w:szCs w:val="20"/>
          <w:lang w:eastAsia="fr-FR"/>
        </w:rPr>
        <w:t xml:space="preserve">égale au moins à </w:t>
      </w:r>
      <w:r w:rsidRPr="007C6F08">
        <w:rPr>
          <w:rFonts w:ascii="Times New Roman" w:eastAsia="Times New Roman" w:hAnsi="Times New Roman" w:cs="Times New Roman"/>
          <w:b/>
          <w:bCs/>
          <w:iCs/>
          <w:szCs w:val="20"/>
          <w:lang w:eastAsia="fr-FR"/>
        </w:rPr>
        <w:t>cinq cent mille (500 000) F CFA par lot</w:t>
      </w:r>
      <w:r>
        <w:rPr>
          <w:rFonts w:ascii="Times New Roman" w:eastAsia="Times New Roman" w:hAnsi="Times New Roman" w:cs="Times New Roman"/>
          <w:b/>
          <w:bCs/>
          <w:iCs/>
          <w:szCs w:val="20"/>
          <w:lang w:eastAsia="fr-FR"/>
        </w:rPr>
        <w:t>.</w:t>
      </w:r>
    </w:p>
    <w:p w14:paraId="659BAC4F" w14:textId="77777777" w:rsidR="007C6F08" w:rsidRPr="007C6F08" w:rsidRDefault="007C6F08" w:rsidP="007C6F08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7C6F08">
        <w:rPr>
          <w:rFonts w:ascii="Times New Roman" w:eastAsia="Times New Roman" w:hAnsi="Times New Roman" w:cs="Times New Roman"/>
          <w:sz w:val="24"/>
          <w:szCs w:val="20"/>
          <w:lang w:eastAsia="fr-FR"/>
        </w:rPr>
        <w:t>Les Soumissionnaires</w:t>
      </w:r>
      <w:r w:rsidRPr="007C6F08" w:rsidDel="002A4657"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 </w:t>
      </w:r>
      <w:r w:rsidRPr="007C6F08">
        <w:rPr>
          <w:rFonts w:ascii="Times New Roman" w:eastAsia="Times New Roman" w:hAnsi="Times New Roman" w:cs="Times New Roman"/>
          <w:sz w:val="24"/>
          <w:szCs w:val="20"/>
          <w:lang w:eastAsia="fr-FR"/>
        </w:rPr>
        <w:t>resteront engagés par leur offre pendant une période de soixante (60) jours à compter de la date limite du dépôt des offres.</w:t>
      </w:r>
    </w:p>
    <w:p w14:paraId="202E35FB" w14:textId="19B1F7A9" w:rsidR="007C6F08" w:rsidRPr="007C6F08" w:rsidRDefault="007C6F08" w:rsidP="007C6F08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7C6F08"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Les offres seront ouvertes en présence des représentants des soumissionnaires qui souhaitent assister à l’ouverture des plis le </w:t>
      </w:r>
      <w:r w:rsidR="00072BD5">
        <w:rPr>
          <w:rFonts w:ascii="Times New Roman" w:eastAsia="Times New Roman" w:hAnsi="Times New Roman" w:cs="Times New Roman"/>
          <w:sz w:val="24"/>
          <w:szCs w:val="20"/>
          <w:lang w:eastAsia="fr-FR"/>
        </w:rPr>
        <w:t>06/07/</w:t>
      </w: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>2020</w:t>
      </w:r>
      <w:r w:rsidRPr="007C6F08"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 à </w:t>
      </w: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>10 heures 10 mn</w:t>
      </w:r>
      <w:r w:rsidRPr="007C6F08"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 à l’adresse suivante : Ministère de la Sécurité et de la Protection Civile sise à l’ACI 2000.</w:t>
      </w:r>
    </w:p>
    <w:p w14:paraId="27D9AB83" w14:textId="77777777" w:rsidR="0024070C" w:rsidRDefault="0024070C"/>
    <w:sectPr w:rsidR="002407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B8C584" w14:textId="77777777" w:rsidR="008437E1" w:rsidRDefault="008437E1" w:rsidP="007C6F08">
      <w:pPr>
        <w:spacing w:after="0" w:line="240" w:lineRule="auto"/>
      </w:pPr>
      <w:r>
        <w:separator/>
      </w:r>
    </w:p>
  </w:endnote>
  <w:endnote w:type="continuationSeparator" w:id="0">
    <w:p w14:paraId="3A68CE21" w14:textId="77777777" w:rsidR="008437E1" w:rsidRDefault="008437E1" w:rsidP="007C6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83F096" w14:textId="77777777" w:rsidR="008437E1" w:rsidRDefault="008437E1" w:rsidP="007C6F08">
      <w:pPr>
        <w:spacing w:after="0" w:line="240" w:lineRule="auto"/>
      </w:pPr>
      <w:r>
        <w:separator/>
      </w:r>
    </w:p>
  </w:footnote>
  <w:footnote w:type="continuationSeparator" w:id="0">
    <w:p w14:paraId="314A67B5" w14:textId="77777777" w:rsidR="008437E1" w:rsidRDefault="008437E1" w:rsidP="007C6F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93509"/>
    <w:multiLevelType w:val="hybridMultilevel"/>
    <w:tmpl w:val="4A0AE57C"/>
    <w:lvl w:ilvl="0" w:tplc="040C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D1FA5"/>
    <w:multiLevelType w:val="hybridMultilevel"/>
    <w:tmpl w:val="DD80F792"/>
    <w:lvl w:ilvl="0" w:tplc="29089F5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  <w:sz w:val="24"/>
        <w:szCs w:val="24"/>
      </w:rPr>
    </w:lvl>
    <w:lvl w:ilvl="1" w:tplc="28D82C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1D2E7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716D4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886FE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A120F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A5042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B548D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7AC3A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95241F0"/>
    <w:multiLevelType w:val="hybridMultilevel"/>
    <w:tmpl w:val="C2E098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A61647"/>
    <w:multiLevelType w:val="hybridMultilevel"/>
    <w:tmpl w:val="865605C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F08"/>
    <w:rsid w:val="00072BD5"/>
    <w:rsid w:val="00163BDA"/>
    <w:rsid w:val="0024070C"/>
    <w:rsid w:val="007C6F08"/>
    <w:rsid w:val="0084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132C0"/>
  <w15:chartTrackingRefBased/>
  <w15:docId w15:val="{6CD58747-9262-4E6F-83A2-31AE3877E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uiPriority w:val="99"/>
    <w:semiHidden/>
    <w:rsid w:val="007C6F08"/>
    <w:rPr>
      <w:rFonts w:ascii="Times New Roman" w:hAnsi="Times New Roman"/>
      <w:color w:val="auto"/>
      <w:spacing w:val="0"/>
      <w:kern w:val="0"/>
      <w:position w:val="0"/>
      <w:sz w:val="20"/>
      <w:u w:val="none"/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rsid w:val="007C6F0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C6F08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416</Words>
  <Characters>2290</Characters>
  <Application>Microsoft Office Word</Application>
  <DocSecurity>0</DocSecurity>
  <Lines>19</Lines>
  <Paragraphs>5</Paragraphs>
  <ScaleCrop>false</ScaleCrop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Amalé SININTA</cp:lastModifiedBy>
  <cp:revision>2</cp:revision>
  <dcterms:created xsi:type="dcterms:W3CDTF">2020-02-26T11:10:00Z</dcterms:created>
  <dcterms:modified xsi:type="dcterms:W3CDTF">2020-06-17T14:44:00Z</dcterms:modified>
</cp:coreProperties>
</file>