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60E5D" w14:textId="77777777" w:rsidR="00430DA1" w:rsidRDefault="00430DA1" w:rsidP="00430DA1">
      <w:pPr>
        <w:jc w:val="center"/>
        <w:rPr>
          <w:b/>
          <w:sz w:val="32"/>
          <w:szCs w:val="32"/>
        </w:rPr>
      </w:pPr>
      <w:bookmarkStart w:id="0" w:name="_Toc77493061"/>
      <w:bookmarkStart w:id="1" w:name="_Toc77392477"/>
      <w:r>
        <w:rPr>
          <w:b/>
          <w:sz w:val="32"/>
          <w:szCs w:val="32"/>
        </w:rPr>
        <w:t>Avis d’Appel d’Offres Ouvert (AAOO)</w:t>
      </w:r>
      <w:bookmarkEnd w:id="0"/>
      <w:bookmarkEnd w:id="1"/>
    </w:p>
    <w:p w14:paraId="5831D236" w14:textId="77777777" w:rsidR="00430DA1" w:rsidRPr="006E66D6" w:rsidRDefault="00430DA1" w:rsidP="00430DA1">
      <w:pPr>
        <w:jc w:val="center"/>
        <w:rPr>
          <w:b/>
          <w:bCs/>
          <w:sz w:val="8"/>
          <w:szCs w:val="8"/>
        </w:rPr>
      </w:pPr>
    </w:p>
    <w:p w14:paraId="0A5A45F3" w14:textId="77777777" w:rsidR="00430DA1" w:rsidRDefault="00430DA1" w:rsidP="00430DA1">
      <w:pPr>
        <w:jc w:val="center"/>
        <w:rPr>
          <w:b/>
          <w:bCs/>
          <w:i/>
          <w:iCs/>
        </w:rPr>
      </w:pPr>
      <w:r w:rsidRPr="000A3574">
        <w:rPr>
          <w:rFonts w:cs="Times New Roman"/>
          <w:b/>
          <w:snapToGrid w:val="0"/>
          <w:lang w:val="fr-CA" w:eastAsia="en-US"/>
        </w:rPr>
        <w:t>Ministère de la sécurité et de la protection civile</w:t>
      </w:r>
    </w:p>
    <w:p w14:paraId="443A3712" w14:textId="77777777" w:rsidR="00430DA1" w:rsidRPr="00C80844" w:rsidRDefault="00430DA1" w:rsidP="00430DA1">
      <w:pPr>
        <w:jc w:val="center"/>
        <w:rPr>
          <w:b/>
          <w:bCs/>
          <w:i/>
          <w:iCs/>
        </w:rPr>
      </w:pPr>
      <w:r w:rsidRPr="00C80844">
        <w:rPr>
          <w:b/>
          <w:bCs/>
          <w:i/>
          <w:iCs/>
        </w:rPr>
        <w:t>AAOO n° </w:t>
      </w:r>
      <w:r>
        <w:rPr>
          <w:b/>
          <w:bCs/>
          <w:i/>
          <w:iCs/>
        </w:rPr>
        <w:t>………/MSP/</w:t>
      </w:r>
      <w:r w:rsidRPr="00C80844">
        <w:rPr>
          <w:b/>
          <w:bCs/>
          <w:i/>
          <w:iCs/>
        </w:rPr>
        <w:t>DFM</w:t>
      </w:r>
      <w:r>
        <w:rPr>
          <w:b/>
          <w:bCs/>
          <w:i/>
          <w:iCs/>
        </w:rPr>
        <w:t>/2021</w:t>
      </w:r>
    </w:p>
    <w:p w14:paraId="085F856F" w14:textId="77777777" w:rsidR="00430DA1" w:rsidRPr="00C83E50" w:rsidRDefault="00430DA1" w:rsidP="00430DA1">
      <w:pPr>
        <w:suppressAutoHyphens w:val="0"/>
        <w:overflowPunct/>
        <w:autoSpaceDE/>
        <w:adjustRightInd/>
        <w:spacing w:before="120" w:after="120" w:line="276" w:lineRule="auto"/>
      </w:pPr>
      <w:r w:rsidRPr="00C83E50">
        <w:t xml:space="preserve">Du Peloton De Diola Et Diéma Et Des Logements Pour Le Compte Du </w:t>
      </w:r>
      <w:proofErr w:type="spellStart"/>
      <w:r w:rsidRPr="00C83E50">
        <w:t>Ministere</w:t>
      </w:r>
      <w:proofErr w:type="spellEnd"/>
      <w:r w:rsidRPr="00C83E50">
        <w:t xml:space="preserve"> De La </w:t>
      </w:r>
      <w:proofErr w:type="spellStart"/>
      <w:r w:rsidRPr="00C83E50">
        <w:t>Securite</w:t>
      </w:r>
      <w:proofErr w:type="spellEnd"/>
      <w:r w:rsidRPr="00C83E50">
        <w:t xml:space="preserve"> Et De La Protection Civile Au Profit De L’</w:t>
      </w:r>
      <w:proofErr w:type="spellStart"/>
      <w:r w:rsidRPr="00C83E50">
        <w:t>etat</w:t>
      </w:r>
      <w:proofErr w:type="spellEnd"/>
      <w:r w:rsidRPr="00C83E50">
        <w:t xml:space="preserve"> Major De La Garde Nationale En Deux Lots :</w:t>
      </w:r>
    </w:p>
    <w:p w14:paraId="538EA946" w14:textId="77777777" w:rsidR="00430DA1" w:rsidRPr="00C83E50" w:rsidRDefault="00430DA1" w:rsidP="00430DA1">
      <w:pPr>
        <w:suppressAutoHyphens w:val="0"/>
        <w:overflowPunct/>
        <w:autoSpaceDE/>
        <w:adjustRightInd/>
        <w:spacing w:before="120" w:after="120" w:line="276" w:lineRule="auto"/>
      </w:pPr>
      <w:r w:rsidRPr="00C83E50">
        <w:t>-   Lot 1 : Travaux De Construction Du Peloton De Diola</w:t>
      </w:r>
      <w:r>
        <w:t xml:space="preserve"> e</w:t>
      </w:r>
      <w:r w:rsidRPr="00C83E50">
        <w:t xml:space="preserve">t </w:t>
      </w:r>
      <w:r>
        <w:t>d</w:t>
      </w:r>
      <w:r w:rsidRPr="00C83E50">
        <w:t xml:space="preserve">u </w:t>
      </w:r>
      <w:r>
        <w:t>l</w:t>
      </w:r>
      <w:r w:rsidRPr="00C83E50">
        <w:t xml:space="preserve">ogement </w:t>
      </w:r>
      <w:r>
        <w:t>d</w:t>
      </w:r>
      <w:r w:rsidRPr="00C83E50">
        <w:t>u Chef Peloton ;</w:t>
      </w:r>
    </w:p>
    <w:p w14:paraId="2300B3E1" w14:textId="77777777" w:rsidR="00430DA1" w:rsidRPr="00C80844" w:rsidRDefault="00430DA1" w:rsidP="00430DA1">
      <w:pPr>
        <w:suppressAutoHyphens w:val="0"/>
        <w:overflowPunct/>
        <w:autoSpaceDE/>
        <w:adjustRightInd/>
        <w:spacing w:before="120" w:after="120" w:line="276" w:lineRule="auto"/>
        <w:rPr>
          <w:b/>
          <w:bCs/>
          <w:i/>
          <w:iCs/>
        </w:rPr>
      </w:pPr>
      <w:r w:rsidRPr="00C83E50">
        <w:t xml:space="preserve">-   Lot 2 : Travaux De Construction Du Peloton De Diéma </w:t>
      </w:r>
      <w:r>
        <w:t>d</w:t>
      </w:r>
      <w:r w:rsidRPr="00C83E50">
        <w:t xml:space="preserve">u </w:t>
      </w:r>
      <w:r>
        <w:t>l</w:t>
      </w:r>
      <w:r w:rsidRPr="00C83E50">
        <w:t xml:space="preserve">ogement </w:t>
      </w:r>
      <w:r>
        <w:t>d</w:t>
      </w:r>
      <w:r w:rsidRPr="00C83E50">
        <w:t>u Chef Peloton </w:t>
      </w:r>
    </w:p>
    <w:p w14:paraId="6D018338" w14:textId="77777777" w:rsidR="00430DA1" w:rsidRDefault="00430DA1" w:rsidP="00430DA1">
      <w:pPr>
        <w:rPr>
          <w:b/>
        </w:rPr>
      </w:pPr>
      <w:r w:rsidRPr="000A3574">
        <w:rPr>
          <w:rFonts w:cs="Times New Roman"/>
          <w:b/>
          <w:snapToGrid w:val="0"/>
          <w:lang w:val="fr-CA" w:eastAsia="en-US"/>
        </w:rPr>
        <w:t>Ministère de la sécurité et de la protection civile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a obtenu </w:t>
      </w:r>
      <w:r>
        <w:t xml:space="preserve">des fonds du </w:t>
      </w:r>
      <w:r w:rsidRPr="009F6D89">
        <w:rPr>
          <w:b/>
        </w:rPr>
        <w:t>Budget National Exercice</w:t>
      </w:r>
      <w:r>
        <w:rPr>
          <w:b/>
        </w:rPr>
        <w:t xml:space="preserve"> 2019;</w:t>
      </w:r>
      <w:r w:rsidRPr="00723E95">
        <w:rPr>
          <w:rFonts w:ascii="Verdana" w:hAnsi="Verdana" w:cs="Verdana"/>
          <w:b/>
          <w:bCs/>
          <w:sz w:val="20"/>
        </w:rPr>
        <w:t xml:space="preserve"> </w:t>
      </w:r>
      <w:r>
        <w:rPr>
          <w:rFonts w:ascii="Verdana" w:hAnsi="Verdana" w:cs="Verdana"/>
          <w:b/>
          <w:bCs/>
          <w:sz w:val="20"/>
        </w:rPr>
        <w:t>SECTION : 2-021</w:t>
      </w:r>
      <w:r w:rsidRPr="00C02C23">
        <w:rPr>
          <w:rFonts w:ascii="Verdana" w:hAnsi="Verdana" w:cs="Verdana"/>
          <w:b/>
          <w:bCs/>
          <w:sz w:val="20"/>
        </w:rPr>
        <w:t xml:space="preserve">, </w:t>
      </w:r>
      <w:r>
        <w:rPr>
          <w:rFonts w:ascii="Verdana" w:hAnsi="Verdana" w:cs="Verdana"/>
          <w:b/>
          <w:bCs/>
          <w:sz w:val="20"/>
        </w:rPr>
        <w:t>CHAPITRE</w:t>
      </w:r>
      <w:r w:rsidRPr="00C02C23">
        <w:rPr>
          <w:rFonts w:ascii="Verdana" w:hAnsi="Verdana" w:cs="Verdana"/>
          <w:b/>
          <w:bCs/>
          <w:sz w:val="20"/>
        </w:rPr>
        <w:t xml:space="preserve"> </w:t>
      </w:r>
      <w:r w:rsidRPr="001E6DD4">
        <w:rPr>
          <w:rFonts w:ascii="Verdana" w:hAnsi="Verdana" w:cs="Verdana"/>
          <w:b/>
          <w:bCs/>
          <w:sz w:val="20"/>
        </w:rPr>
        <w:t>12-2-</w:t>
      </w:r>
      <w:r>
        <w:rPr>
          <w:rFonts w:ascii="Verdana" w:hAnsi="Verdana" w:cs="Verdana"/>
          <w:b/>
          <w:bCs/>
          <w:sz w:val="20"/>
        </w:rPr>
        <w:t xml:space="preserve"> 2000-0050</w:t>
      </w:r>
      <w:r w:rsidRPr="001E6DD4">
        <w:rPr>
          <w:rFonts w:ascii="Verdana" w:hAnsi="Verdana" w:cs="Verdana"/>
          <w:b/>
          <w:bCs/>
          <w:sz w:val="20"/>
        </w:rPr>
        <w:t>-001-000-000</w:t>
      </w:r>
      <w:r w:rsidRPr="00C02C23">
        <w:rPr>
          <w:rFonts w:ascii="Verdana" w:hAnsi="Verdana" w:cs="Verdana"/>
          <w:b/>
          <w:bCs/>
          <w:sz w:val="20"/>
        </w:rPr>
        <w:t xml:space="preserve">. CE </w:t>
      </w:r>
      <w:r>
        <w:rPr>
          <w:rFonts w:ascii="Verdana" w:hAnsi="Verdana" w:cs="Verdana"/>
          <w:b/>
          <w:bCs/>
          <w:sz w:val="20"/>
        </w:rPr>
        <w:t xml:space="preserve">23-5-1-02 </w:t>
      </w:r>
      <w:r>
        <w:t xml:space="preserve">afin de financer les </w:t>
      </w:r>
      <w:r>
        <w:rPr>
          <w:b/>
        </w:rPr>
        <w:t>travaux de c</w:t>
      </w:r>
      <w:r w:rsidRPr="009F6D89">
        <w:rPr>
          <w:b/>
        </w:rPr>
        <w:t xml:space="preserve">onstruction </w:t>
      </w:r>
      <w:r w:rsidRPr="0059483B">
        <w:rPr>
          <w:b/>
        </w:rPr>
        <w:t>d</w:t>
      </w:r>
      <w:r>
        <w:rPr>
          <w:b/>
        </w:rPr>
        <w:t>es</w:t>
      </w:r>
      <w:r>
        <w:t xml:space="preserve"> </w:t>
      </w:r>
      <w:r>
        <w:rPr>
          <w:b/>
        </w:rPr>
        <w:t xml:space="preserve">Pelotons de </w:t>
      </w:r>
      <w:r w:rsidRPr="00C83E50">
        <w:rPr>
          <w:b/>
        </w:rPr>
        <w:t>Diola Et Diéma</w:t>
      </w:r>
      <w:r w:rsidRPr="00C83E50">
        <w:t xml:space="preserve"> </w:t>
      </w:r>
      <w:r>
        <w:rPr>
          <w:b/>
        </w:rPr>
        <w:t>et des logements pour le Chef de Peloton deux lots</w:t>
      </w:r>
      <w:r>
        <w:rPr>
          <w:i/>
          <w:iCs/>
        </w:rPr>
        <w:t>,</w:t>
      </w:r>
      <w:r>
        <w:t xml:space="preserve"> et à l’intention d’utiliser une partie de ces fonds pour effectuer des paiements au titre du Marché relatif à ces travaux</w:t>
      </w:r>
      <w:r>
        <w:rPr>
          <w:b/>
        </w:rPr>
        <w:t>.</w:t>
      </w:r>
    </w:p>
    <w:p w14:paraId="6E13FC4B" w14:textId="77777777" w:rsidR="00430DA1" w:rsidRDefault="00430DA1" w:rsidP="00430DA1">
      <w:pPr>
        <w:rPr>
          <w:b/>
        </w:rPr>
      </w:pPr>
    </w:p>
    <w:p w14:paraId="0FC2BA51" w14:textId="77777777" w:rsidR="00430DA1" w:rsidRPr="00580B2C" w:rsidRDefault="00430DA1" w:rsidP="00430DA1">
      <w:pPr>
        <w:suppressAutoHyphens w:val="0"/>
        <w:overflowPunct/>
        <w:autoSpaceDE/>
        <w:autoSpaceDN/>
        <w:adjustRightInd/>
        <w:spacing w:after="60" w:line="276" w:lineRule="auto"/>
        <w:textAlignment w:val="auto"/>
        <w:rPr>
          <w:rFonts w:asciiTheme="majorBidi" w:eastAsiaTheme="minorHAnsi" w:hAnsiTheme="majorBidi" w:cstheme="majorBidi"/>
          <w:b/>
          <w:i/>
          <w:iCs/>
          <w:lang w:eastAsia="en-US"/>
        </w:rPr>
      </w:pPr>
      <w:r>
        <w:rPr>
          <w:rFonts w:cs="Times New Roman"/>
          <w:b/>
          <w:snapToGrid w:val="0"/>
          <w:lang w:val="fr-CA" w:eastAsia="en-US"/>
        </w:rPr>
        <w:t xml:space="preserve">Le </w:t>
      </w:r>
      <w:r w:rsidRPr="000A3574">
        <w:rPr>
          <w:rFonts w:cs="Times New Roman"/>
          <w:b/>
          <w:snapToGrid w:val="0"/>
          <w:lang w:val="fr-CA" w:eastAsia="en-US"/>
        </w:rPr>
        <w:t xml:space="preserve">Ministère de la sécurité et de la protection </w:t>
      </w:r>
      <w:proofErr w:type="gramStart"/>
      <w:r w:rsidRPr="000A3574">
        <w:rPr>
          <w:rFonts w:cs="Times New Roman"/>
          <w:b/>
          <w:snapToGrid w:val="0"/>
          <w:lang w:val="fr-CA" w:eastAsia="en-US"/>
        </w:rPr>
        <w:t>civile</w:t>
      </w:r>
      <w:r>
        <w:rPr>
          <w:b/>
          <w:bCs/>
          <w:i/>
          <w:iCs/>
        </w:rPr>
        <w:t xml:space="preserve">  </w:t>
      </w:r>
      <w:r>
        <w:t>sollicite</w:t>
      </w:r>
      <w:proofErr w:type="gramEnd"/>
      <w:r>
        <w:t xml:space="preserve"> des offres fermées de la part de candidats éligibles et répondant aux qualifications requises pour réaliser les travaux suivants :</w:t>
      </w:r>
      <w:r w:rsidRPr="006E66D6">
        <w:rPr>
          <w:i/>
          <w:iCs/>
        </w:rPr>
        <w:t xml:space="preserve"> </w:t>
      </w:r>
      <w:r w:rsidRPr="004B05F1">
        <w:rPr>
          <w:rFonts w:asciiTheme="majorBidi" w:eastAsiaTheme="minorHAnsi" w:hAnsiTheme="majorBidi" w:cstheme="majorBidi"/>
          <w:b/>
          <w:iCs/>
          <w:lang w:eastAsia="en-US"/>
        </w:rPr>
        <w:t>aux</w:t>
      </w:r>
      <w:r w:rsidRPr="00580B2C">
        <w:rPr>
          <w:rFonts w:asciiTheme="majorBidi" w:eastAsiaTheme="minorHAnsi" w:hAnsiTheme="majorBidi" w:cstheme="majorBidi"/>
          <w:b/>
          <w:i/>
          <w:iCs/>
          <w:lang w:eastAsia="en-US"/>
        </w:rPr>
        <w:t xml:space="preserve"> </w:t>
      </w:r>
      <w:r>
        <w:rPr>
          <w:b/>
        </w:rPr>
        <w:t xml:space="preserve">travaux </w:t>
      </w:r>
      <w:r w:rsidRPr="0059483B">
        <w:rPr>
          <w:b/>
        </w:rPr>
        <w:t>d</w:t>
      </w:r>
      <w:r>
        <w:rPr>
          <w:b/>
        </w:rPr>
        <w:t>es</w:t>
      </w:r>
      <w:r>
        <w:t xml:space="preserve"> </w:t>
      </w:r>
      <w:r>
        <w:rPr>
          <w:b/>
        </w:rPr>
        <w:t xml:space="preserve">Pelotons de </w:t>
      </w:r>
      <w:r w:rsidRPr="00C83E50">
        <w:rPr>
          <w:b/>
        </w:rPr>
        <w:t>Diola Et Diéma</w:t>
      </w:r>
      <w:r w:rsidRPr="00C83E50">
        <w:t xml:space="preserve"> </w:t>
      </w:r>
      <w:r>
        <w:rPr>
          <w:b/>
        </w:rPr>
        <w:t>et des logements pour le Chef de Peloton deux lots</w:t>
      </w:r>
      <w:r>
        <w:rPr>
          <w:rFonts w:asciiTheme="majorBidi" w:eastAsiaTheme="minorHAnsi" w:hAnsiTheme="majorBidi" w:cstheme="majorBidi"/>
          <w:b/>
          <w:i/>
          <w:iCs/>
          <w:lang w:eastAsia="en-US"/>
        </w:rPr>
        <w:t>.</w:t>
      </w:r>
    </w:p>
    <w:p w14:paraId="3C726CA6" w14:textId="77777777" w:rsidR="00430DA1" w:rsidRDefault="00430DA1" w:rsidP="00430DA1">
      <w:r>
        <w:t>La passation du Marché sera conduite par Appel d’offres ouvert tel que défini dans le Code des Marchés publics à l’article 50</w:t>
      </w:r>
      <w:r w:rsidRPr="001C6C39">
        <w:rPr>
          <w:b/>
          <w:i/>
          <w:iCs/>
        </w:rPr>
        <w:t>,</w:t>
      </w:r>
      <w:r>
        <w:t xml:space="preserve"> et ouvert à tous les candidats éligibles. </w:t>
      </w:r>
    </w:p>
    <w:p w14:paraId="0CBEF121" w14:textId="77777777" w:rsidR="00430DA1" w:rsidRPr="000F0DF5" w:rsidRDefault="00430DA1" w:rsidP="00430DA1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b/>
          <w:color w:val="000000" w:themeColor="text1"/>
        </w:rPr>
      </w:pPr>
      <w:r>
        <w:t xml:space="preserve">Les candidats intéressés peuvent obtenir des informations auprès du </w:t>
      </w:r>
      <w:r>
        <w:rPr>
          <w:b/>
          <w:i/>
          <w:iCs/>
        </w:rPr>
        <w:t xml:space="preserve">Secrétariat Général </w:t>
      </w:r>
      <w:r>
        <w:rPr>
          <w:rFonts w:cs="Times New Roman"/>
          <w:b/>
          <w:snapToGrid w:val="0"/>
          <w:lang w:val="fr-CA" w:eastAsia="en-US"/>
        </w:rPr>
        <w:t>de m</w:t>
      </w:r>
      <w:r w:rsidRPr="000A3574">
        <w:rPr>
          <w:rFonts w:cs="Times New Roman"/>
          <w:b/>
          <w:snapToGrid w:val="0"/>
          <w:lang w:val="fr-CA" w:eastAsia="en-US"/>
        </w:rPr>
        <w:t>inistère de la sécurité et de la protection civile</w:t>
      </w:r>
      <w:r>
        <w:rPr>
          <w:b/>
          <w:bCs/>
          <w:i/>
          <w:iCs/>
        </w:rPr>
        <w:t xml:space="preserve"> et</w:t>
      </w:r>
      <w:r>
        <w:t xml:space="preserve"> prendre connaissance des documents d’Appel d’offres à l’adresse mentionnée ci-après </w:t>
      </w:r>
      <w:r w:rsidRPr="000F0DF5">
        <w:rPr>
          <w:b/>
          <w:i/>
          <w:iCs/>
          <w:color w:val="000000" w:themeColor="text1"/>
        </w:rPr>
        <w:t xml:space="preserve">BP 234 Tel </w:t>
      </w:r>
      <w:r w:rsidRPr="000F0DF5">
        <w:rPr>
          <w:rFonts w:asciiTheme="majorBidi" w:eastAsiaTheme="minorHAnsi" w:hAnsiTheme="majorBidi" w:cstheme="majorBidi"/>
          <w:b/>
          <w:color w:val="000000" w:themeColor="text1"/>
          <w:lang w:eastAsia="en-US"/>
        </w:rPr>
        <w:t xml:space="preserve">  </w:t>
      </w:r>
      <w:r w:rsidRPr="000F0DF5">
        <w:rPr>
          <w:b/>
          <w:color w:val="000000" w:themeColor="text1"/>
        </w:rPr>
        <w:t xml:space="preserve">de </w:t>
      </w:r>
      <w:r w:rsidRPr="000F0DF5">
        <w:rPr>
          <w:b/>
          <w:i/>
          <w:iCs/>
          <w:color w:val="000000" w:themeColor="text1"/>
        </w:rPr>
        <w:t>08h30 à 15h 30</w:t>
      </w:r>
    </w:p>
    <w:p w14:paraId="143523C8" w14:textId="77777777" w:rsidR="00430DA1" w:rsidRDefault="00430DA1" w:rsidP="00430DA1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exigences en matière de qualifications sont : </w:t>
      </w:r>
    </w:p>
    <w:p w14:paraId="55AA6A40" w14:textId="77777777" w:rsidR="00430DA1" w:rsidRPr="00B700FE" w:rsidRDefault="00430DA1" w:rsidP="00430DA1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b/>
          <w:color w:val="FF0000"/>
        </w:rPr>
      </w:pPr>
      <w:r>
        <w:t xml:space="preserve">Avoir réalisé avec succès deux marchés similaires </w:t>
      </w:r>
      <w:r w:rsidRPr="00B700FE">
        <w:rPr>
          <w:b/>
          <w:color w:val="000000" w:themeColor="text1"/>
        </w:rPr>
        <w:t>au cours des cinq dernières années</w:t>
      </w:r>
      <w:r>
        <w:rPr>
          <w:b/>
          <w:color w:val="000000" w:themeColor="text1"/>
        </w:rPr>
        <w:t> ;</w:t>
      </w:r>
    </w:p>
    <w:p w14:paraId="05BAF4BE" w14:textId="77777777" w:rsidR="00430DA1" w:rsidRDefault="00430DA1" w:rsidP="00430DA1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</w:pPr>
      <w:r>
        <w:t>Avoir réalisé d’un chiffre d’affaires moyen au cours des trois dernières années au moins égales au montant de l’offre ;</w:t>
      </w:r>
    </w:p>
    <w:p w14:paraId="704BC82E" w14:textId="77777777" w:rsidR="00430DA1" w:rsidRPr="00F820FA" w:rsidRDefault="00430DA1" w:rsidP="00430DA1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b/>
        </w:rPr>
      </w:pPr>
      <w:r>
        <w:t xml:space="preserve">Avoir une disponibilité de crédit (ligne de crédit) doit être </w:t>
      </w:r>
      <w:r>
        <w:rPr>
          <w:b/>
          <w:i/>
          <w:iCs/>
        </w:rPr>
        <w:t>é</w:t>
      </w:r>
      <w:r>
        <w:t>gal au montant de la soumission</w:t>
      </w:r>
      <w:r w:rsidRPr="00F820FA">
        <w:rPr>
          <w:b/>
        </w:rPr>
        <w:t xml:space="preserve"> ;</w:t>
      </w:r>
    </w:p>
    <w:p w14:paraId="264B7E87" w14:textId="77777777" w:rsidR="00430DA1" w:rsidRDefault="00430DA1" w:rsidP="00430DA1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</w:pPr>
      <w:r>
        <w:t xml:space="preserve">Voir le DPAO pour les informations détaillées. </w:t>
      </w:r>
    </w:p>
    <w:p w14:paraId="3941D796" w14:textId="77777777" w:rsidR="00430DA1" w:rsidRPr="000F0DF5" w:rsidRDefault="00430DA1" w:rsidP="00430DA1">
      <w:pPr>
        <w:numPr>
          <w:ilvl w:val="0"/>
          <w:numId w:val="1"/>
        </w:numPr>
        <w:suppressAutoHyphens w:val="0"/>
        <w:overflowPunct/>
        <w:autoSpaceDE/>
        <w:adjustRightInd/>
        <w:spacing w:after="200" w:line="276" w:lineRule="auto"/>
        <w:ind w:left="0" w:firstLine="0"/>
        <w:textAlignment w:val="auto"/>
        <w:rPr>
          <w:b/>
          <w:color w:val="000000" w:themeColor="text1"/>
        </w:rPr>
      </w:pPr>
      <w:r>
        <w:t xml:space="preserve">Les candidats intéressés peuvent consulter gratuitement le dossier d’Appel d’offres complet ou le retirer à titre onéreux contre paiement d’une somme non remboursable de </w:t>
      </w:r>
      <w:r>
        <w:rPr>
          <w:b/>
          <w:i/>
          <w:iCs/>
        </w:rPr>
        <w:t>Cent Mille (10</w:t>
      </w:r>
      <w:r w:rsidRPr="009A38F4">
        <w:rPr>
          <w:b/>
          <w:i/>
          <w:iCs/>
        </w:rPr>
        <w:t>0 000)</w:t>
      </w:r>
      <w:r>
        <w:rPr>
          <w:b/>
          <w:i/>
          <w:iCs/>
        </w:rPr>
        <w:t xml:space="preserve"> </w:t>
      </w:r>
      <w:r w:rsidRPr="009A38F4">
        <w:rPr>
          <w:b/>
          <w:i/>
          <w:iCs/>
        </w:rPr>
        <w:t>Francs CFA</w:t>
      </w:r>
      <w:r>
        <w:rPr>
          <w:b/>
          <w:i/>
          <w:iCs/>
        </w:rPr>
        <w:t xml:space="preserve"> </w:t>
      </w:r>
      <w:r>
        <w:t xml:space="preserve">à l’adresse mentionnée ci-après : </w:t>
      </w:r>
      <w:r>
        <w:rPr>
          <w:b/>
          <w:bCs/>
        </w:rPr>
        <w:t xml:space="preserve">Direction des Finances et du Matériel du </w:t>
      </w:r>
      <w:r w:rsidRPr="007D77D8">
        <w:rPr>
          <w:b/>
          <w:i/>
          <w:iCs/>
        </w:rPr>
        <w:t xml:space="preserve">Ministère </w:t>
      </w:r>
      <w:r>
        <w:rPr>
          <w:b/>
          <w:i/>
          <w:iCs/>
        </w:rPr>
        <w:t xml:space="preserve">de la Sécurité et de la Protection Civile sise à Hamdallaye ACI 2000 </w:t>
      </w:r>
      <w:r w:rsidRPr="000F0DF5">
        <w:rPr>
          <w:b/>
          <w:color w:val="000000" w:themeColor="text1"/>
        </w:rPr>
        <w:t xml:space="preserve">de </w:t>
      </w:r>
      <w:r>
        <w:rPr>
          <w:b/>
          <w:i/>
          <w:iCs/>
          <w:color w:val="000000" w:themeColor="text1"/>
        </w:rPr>
        <w:t>08h00 à 16h 0</w:t>
      </w:r>
      <w:r w:rsidRPr="000F0DF5">
        <w:rPr>
          <w:b/>
          <w:i/>
          <w:iCs/>
          <w:color w:val="000000" w:themeColor="text1"/>
        </w:rPr>
        <w:t>0</w:t>
      </w:r>
      <w:r>
        <w:rPr>
          <w:b/>
          <w:i/>
          <w:iCs/>
          <w:color w:val="000000" w:themeColor="text1"/>
        </w:rPr>
        <w:t>.</w:t>
      </w:r>
    </w:p>
    <w:p w14:paraId="2DF86777" w14:textId="77777777" w:rsidR="00430DA1" w:rsidRDefault="00430DA1" w:rsidP="00430DA1">
      <w:pPr>
        <w:numPr>
          <w:ilvl w:val="0"/>
          <w:numId w:val="1"/>
        </w:numPr>
        <w:suppressAutoHyphens w:val="0"/>
        <w:overflowPunct/>
        <w:autoSpaceDE/>
        <w:adjustRightInd/>
        <w:spacing w:after="200" w:line="276" w:lineRule="auto"/>
        <w:ind w:left="0" w:firstLine="0"/>
        <w:textAlignment w:val="auto"/>
        <w:rPr>
          <w:b/>
        </w:rPr>
      </w:pPr>
      <w:r w:rsidRPr="003933B3">
        <w:rPr>
          <w:i/>
          <w:iCs/>
          <w:color w:val="FF0000"/>
        </w:rPr>
        <w:t xml:space="preserve">. </w:t>
      </w:r>
      <w:r w:rsidRPr="000F0DF5">
        <w:rPr>
          <w:color w:val="000000" w:themeColor="text1"/>
        </w:rPr>
        <w:t>La</w:t>
      </w:r>
      <w:r>
        <w:t xml:space="preserve"> méthode de paiement sera </w:t>
      </w:r>
      <w:r w:rsidRPr="009A38F4">
        <w:rPr>
          <w:b/>
          <w:i/>
          <w:iCs/>
        </w:rPr>
        <w:t>en espèce</w:t>
      </w:r>
      <w:r>
        <w:rPr>
          <w:i/>
          <w:iCs/>
        </w:rPr>
        <w:t>.</w:t>
      </w:r>
      <w:r>
        <w:t xml:space="preserve"> Le Dossier d’Appel d’offres sera adressé par </w:t>
      </w:r>
      <w:r w:rsidRPr="009A38F4">
        <w:rPr>
          <w:b/>
        </w:rPr>
        <w:t>support du papier et par support électronique</w:t>
      </w:r>
    </w:p>
    <w:p w14:paraId="2DA60F22" w14:textId="77777777" w:rsidR="00430DA1" w:rsidRDefault="00430DA1" w:rsidP="00430DA1">
      <w:pPr>
        <w:numPr>
          <w:ilvl w:val="0"/>
          <w:numId w:val="1"/>
        </w:numPr>
        <w:suppressAutoHyphens w:val="0"/>
        <w:overflowPunct/>
        <w:autoSpaceDE/>
        <w:adjustRightInd/>
        <w:spacing w:after="200" w:line="276" w:lineRule="auto"/>
        <w:ind w:left="0" w:firstLine="0"/>
        <w:textAlignment w:val="auto"/>
      </w:pPr>
      <w:r>
        <w:lastRenderedPageBreak/>
        <w:t xml:space="preserve">Les offres devront être soumises à l’adresse ci-après : </w:t>
      </w:r>
      <w:r>
        <w:rPr>
          <w:b/>
          <w:i/>
          <w:iCs/>
        </w:rPr>
        <w:t xml:space="preserve">Secrétariat Général </w:t>
      </w:r>
      <w:r>
        <w:rPr>
          <w:rFonts w:cs="Times New Roman"/>
          <w:b/>
          <w:snapToGrid w:val="0"/>
          <w:lang w:val="fr-CA" w:eastAsia="en-US"/>
        </w:rPr>
        <w:t>de m</w:t>
      </w:r>
      <w:r w:rsidRPr="000A3574">
        <w:rPr>
          <w:rFonts w:cs="Times New Roman"/>
          <w:b/>
          <w:snapToGrid w:val="0"/>
          <w:lang w:val="fr-CA" w:eastAsia="en-US"/>
        </w:rPr>
        <w:t>inistère de la sécurité et de la protection civile</w:t>
      </w:r>
      <w:r>
        <w:t xml:space="preserve"> au plus tard le </w:t>
      </w:r>
      <w:r>
        <w:rPr>
          <w:b/>
          <w:i/>
          <w:iCs/>
          <w:color w:val="FF0000"/>
          <w:u w:val="single"/>
        </w:rPr>
        <w:t>…………………</w:t>
      </w:r>
      <w:r w:rsidRPr="007957A6">
        <w:rPr>
          <w:i/>
          <w:iCs/>
          <w:color w:val="FF0000"/>
        </w:rPr>
        <w:t xml:space="preserve"> </w:t>
      </w:r>
      <w:r w:rsidRPr="009A38F4">
        <w:rPr>
          <w:b/>
          <w:i/>
          <w:iCs/>
        </w:rPr>
        <w:t>A 10 heures précises.</w:t>
      </w:r>
      <w:r>
        <w:t xml:space="preserve"> Les offres remises en retard ne seront pas acceptées. </w:t>
      </w:r>
    </w:p>
    <w:p w14:paraId="569F4917" w14:textId="77777777" w:rsidR="00430DA1" w:rsidRDefault="00430DA1" w:rsidP="00430DA1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b/>
        </w:rPr>
      </w:pPr>
      <w:r>
        <w:t xml:space="preserve">Les offres doivent comprendre </w:t>
      </w:r>
      <w:r>
        <w:rPr>
          <w:iCs/>
        </w:rPr>
        <w:t>une garantie de soumission</w:t>
      </w:r>
      <w:r>
        <w:t xml:space="preserve">, d’un </w:t>
      </w:r>
      <w:r w:rsidRPr="009A38F4">
        <w:rPr>
          <w:b/>
        </w:rPr>
        <w:t>montant de</w:t>
      </w:r>
      <w:r>
        <w:rPr>
          <w:b/>
        </w:rPr>
        <w:t> :</w:t>
      </w:r>
    </w:p>
    <w:p w14:paraId="37C3EAF8" w14:textId="77777777" w:rsidR="00430DA1" w:rsidRDefault="00430DA1" w:rsidP="00430DA1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b/>
        </w:rPr>
      </w:pPr>
      <w:r>
        <w:rPr>
          <w:b/>
        </w:rPr>
        <w:t>Deux</w:t>
      </w:r>
      <w:r w:rsidRPr="00642A47">
        <w:rPr>
          <w:b/>
        </w:rPr>
        <w:t xml:space="preserve"> Millions </w:t>
      </w:r>
      <w:r w:rsidRPr="00492121">
        <w:rPr>
          <w:b/>
        </w:rPr>
        <w:t>(</w:t>
      </w:r>
      <w:r>
        <w:rPr>
          <w:b/>
        </w:rPr>
        <w:t>2 00</w:t>
      </w:r>
      <w:r w:rsidRPr="00492121">
        <w:rPr>
          <w:b/>
        </w:rPr>
        <w:t>0 000)</w:t>
      </w:r>
      <w:r>
        <w:t xml:space="preserve"> </w:t>
      </w:r>
      <w:r w:rsidRPr="009A38F4">
        <w:rPr>
          <w:b/>
        </w:rPr>
        <w:t>de Francs CFA</w:t>
      </w:r>
      <w:r>
        <w:rPr>
          <w:b/>
        </w:rPr>
        <w:t xml:space="preserve"> pour le lot I ;</w:t>
      </w:r>
    </w:p>
    <w:p w14:paraId="721A1058" w14:textId="77777777" w:rsidR="00430DA1" w:rsidRDefault="00430DA1" w:rsidP="00430DA1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b/>
        </w:rPr>
      </w:pPr>
      <w:r>
        <w:rPr>
          <w:b/>
        </w:rPr>
        <w:t>Deux</w:t>
      </w:r>
      <w:r w:rsidRPr="00642A47">
        <w:rPr>
          <w:b/>
        </w:rPr>
        <w:t xml:space="preserve"> Millions </w:t>
      </w:r>
      <w:r w:rsidRPr="00492121">
        <w:rPr>
          <w:b/>
        </w:rPr>
        <w:t>(</w:t>
      </w:r>
      <w:r>
        <w:rPr>
          <w:b/>
        </w:rPr>
        <w:t>2 00</w:t>
      </w:r>
      <w:r w:rsidRPr="00492121">
        <w:rPr>
          <w:b/>
        </w:rPr>
        <w:t>0 000)</w:t>
      </w:r>
      <w:r>
        <w:t xml:space="preserve"> </w:t>
      </w:r>
      <w:r w:rsidRPr="009A38F4">
        <w:rPr>
          <w:b/>
        </w:rPr>
        <w:t>de Francs CFA</w:t>
      </w:r>
      <w:r>
        <w:rPr>
          <w:b/>
        </w:rPr>
        <w:t xml:space="preserve"> pour le lot II ;</w:t>
      </w:r>
    </w:p>
    <w:p w14:paraId="6CF20184" w14:textId="77777777" w:rsidR="00430DA1" w:rsidRDefault="00430DA1" w:rsidP="00430DA1">
      <w:pPr>
        <w:numPr>
          <w:ilvl w:val="0"/>
          <w:numId w:val="1"/>
        </w:numPr>
        <w:suppressAutoHyphens w:val="0"/>
        <w:overflowPunct/>
        <w:autoSpaceDE/>
        <w:adjustRightInd/>
        <w:spacing w:after="200" w:line="276" w:lineRule="auto"/>
        <w:ind w:left="0" w:firstLine="0"/>
        <w:textAlignment w:val="auto"/>
        <w:rPr>
          <w:sz w:val="20"/>
        </w:rPr>
      </w:pPr>
      <w:r>
        <w:t>Les Soumissionnaires resteront engagés par leur offre pendant une période de quatre-vingt-dix jours (90) à compter de la date limite du dépôt des offres comme spécifié au point 19.1 des IC et au DPAO.</w:t>
      </w:r>
    </w:p>
    <w:p w14:paraId="1B312768" w14:textId="77777777" w:rsidR="00430DA1" w:rsidRPr="00FF03CC" w:rsidRDefault="00430DA1" w:rsidP="00430DA1">
      <w:pPr>
        <w:numPr>
          <w:ilvl w:val="0"/>
          <w:numId w:val="1"/>
        </w:numPr>
        <w:suppressAutoHyphens w:val="0"/>
        <w:overflowPunct/>
        <w:autoSpaceDE/>
        <w:adjustRightInd/>
        <w:spacing w:after="200" w:line="276" w:lineRule="auto"/>
        <w:ind w:left="0" w:firstLine="0"/>
        <w:textAlignment w:val="auto"/>
        <w:rPr>
          <w:b/>
          <w:color w:val="FF0000"/>
          <w:sz w:val="22"/>
        </w:rPr>
      </w:pPr>
      <w:r>
        <w:t xml:space="preserve">Les offres seront ouvertes en présence des représentants des soumissionnaires qui souhaitent assister à l’ouverture des plis le </w:t>
      </w:r>
      <w:r>
        <w:rPr>
          <w:b/>
          <w:i/>
          <w:iCs/>
          <w:color w:val="FF0000"/>
          <w:u w:val="single"/>
        </w:rPr>
        <w:t>………………</w:t>
      </w:r>
      <w:r w:rsidRPr="007957A6">
        <w:rPr>
          <w:i/>
          <w:iCs/>
          <w:color w:val="FF0000"/>
        </w:rPr>
        <w:t xml:space="preserve"> </w:t>
      </w:r>
      <w:r w:rsidRPr="009A38F4">
        <w:rPr>
          <w:b/>
          <w:i/>
        </w:rPr>
        <w:t>à 10 heures précises</w:t>
      </w:r>
      <w:r>
        <w:rPr>
          <w:b/>
          <w:i/>
        </w:rPr>
        <w:t xml:space="preserve"> </w:t>
      </w:r>
      <w:r>
        <w:t xml:space="preserve">à l’adresse suivante : </w:t>
      </w:r>
      <w:r w:rsidRPr="00FF03CC">
        <w:rPr>
          <w:b/>
          <w:color w:val="FF0000"/>
        </w:rPr>
        <w:t>Salle d</w:t>
      </w:r>
      <w:r>
        <w:rPr>
          <w:b/>
          <w:color w:val="FF0000"/>
        </w:rPr>
        <w:t>e réunion du secrétariat de la D</w:t>
      </w:r>
      <w:r w:rsidRPr="00FF03CC">
        <w:rPr>
          <w:b/>
          <w:color w:val="FF0000"/>
        </w:rPr>
        <w:t xml:space="preserve">irection </w:t>
      </w:r>
      <w:r>
        <w:rPr>
          <w:b/>
          <w:color w:val="FF0000"/>
        </w:rPr>
        <w:t>des Finances et du Matériel.</w:t>
      </w:r>
      <w:r w:rsidRPr="00FF03CC">
        <w:rPr>
          <w:b/>
          <w:color w:val="FF0000"/>
        </w:rPr>
        <w:t xml:space="preserve"> </w:t>
      </w:r>
    </w:p>
    <w:p w14:paraId="47C17D66" w14:textId="77777777" w:rsidR="00430DA1" w:rsidRDefault="00430DA1" w:rsidP="00430DA1">
      <w:pPr>
        <w:ind w:left="720"/>
        <w:rPr>
          <w:i/>
          <w:sz w:val="20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</w:p>
    <w:p w14:paraId="64F489DE" w14:textId="77777777" w:rsidR="00430DA1" w:rsidRDefault="00430DA1" w:rsidP="00430DA1">
      <w:pPr>
        <w:ind w:left="720"/>
        <w:rPr>
          <w:i/>
          <w:sz w:val="20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</w:p>
    <w:p w14:paraId="145A055C" w14:textId="77777777" w:rsidR="00430DA1" w:rsidRPr="00FA334C" w:rsidRDefault="00430DA1" w:rsidP="00430DA1">
      <w:pPr>
        <w:pStyle w:val="Titre1"/>
        <w:jc w:val="left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                                                                                                                        Bamako, le…</w:t>
      </w:r>
    </w:p>
    <w:p w14:paraId="5C8C49A0" w14:textId="77777777" w:rsidR="00430DA1" w:rsidRPr="00FA334C" w:rsidRDefault="00430DA1" w:rsidP="00430DA1">
      <w:pPr>
        <w:rPr>
          <w:b/>
          <w:sz w:val="20"/>
        </w:rPr>
      </w:pPr>
      <w:r w:rsidRPr="00FA334C">
        <w:rPr>
          <w:b/>
          <w:sz w:val="20"/>
        </w:rPr>
        <w:t xml:space="preserve">                                                                          </w:t>
      </w:r>
      <w:r>
        <w:rPr>
          <w:b/>
          <w:sz w:val="20"/>
        </w:rPr>
        <w:t xml:space="preserve">                              </w:t>
      </w:r>
      <w:r w:rsidRPr="00FA334C">
        <w:rPr>
          <w:b/>
          <w:sz w:val="20"/>
        </w:rPr>
        <w:t xml:space="preserve">     POUR LE MINISTRE </w:t>
      </w:r>
      <w:r>
        <w:rPr>
          <w:b/>
          <w:sz w:val="20"/>
        </w:rPr>
        <w:t xml:space="preserve">ET </w:t>
      </w:r>
      <w:r w:rsidRPr="00FA334C">
        <w:rPr>
          <w:b/>
          <w:sz w:val="20"/>
        </w:rPr>
        <w:t>PAR ORDRE</w:t>
      </w:r>
    </w:p>
    <w:p w14:paraId="0CF1699A" w14:textId="77777777" w:rsidR="00430DA1" w:rsidRPr="00FA334C" w:rsidRDefault="00430DA1" w:rsidP="00430DA1">
      <w:pPr>
        <w:rPr>
          <w:b/>
          <w:sz w:val="20"/>
        </w:rPr>
      </w:pPr>
      <w:r w:rsidRPr="00FA334C">
        <w:rPr>
          <w:b/>
          <w:sz w:val="20"/>
        </w:rPr>
        <w:t xml:space="preserve">                                                                                    </w:t>
      </w:r>
      <w:r>
        <w:rPr>
          <w:b/>
          <w:sz w:val="20"/>
        </w:rPr>
        <w:t xml:space="preserve">                            </w:t>
      </w:r>
      <w:r w:rsidRPr="00FA334C">
        <w:rPr>
          <w:b/>
          <w:sz w:val="20"/>
        </w:rPr>
        <w:t xml:space="preserve">    LE SECRETAIRE GENERAL</w:t>
      </w:r>
      <w:r>
        <w:rPr>
          <w:b/>
          <w:sz w:val="20"/>
        </w:rPr>
        <w:t>,</w:t>
      </w:r>
    </w:p>
    <w:p w14:paraId="246CF0B2" w14:textId="77777777" w:rsidR="00430DA1" w:rsidRPr="00FA334C" w:rsidRDefault="00430DA1" w:rsidP="00430DA1">
      <w:pPr>
        <w:rPr>
          <w:sz w:val="20"/>
        </w:rPr>
      </w:pPr>
      <w:r>
        <w:rPr>
          <w:sz w:val="20"/>
        </w:rPr>
        <w:t xml:space="preserve">      </w:t>
      </w:r>
    </w:p>
    <w:p w14:paraId="025A958A" w14:textId="77777777" w:rsidR="00430DA1" w:rsidRDefault="00430DA1" w:rsidP="00430DA1">
      <w:pPr>
        <w:rPr>
          <w:sz w:val="20"/>
        </w:rPr>
      </w:pPr>
    </w:p>
    <w:p w14:paraId="68277D70" w14:textId="77777777" w:rsidR="00430DA1" w:rsidRDefault="00430DA1" w:rsidP="00430DA1">
      <w:pPr>
        <w:rPr>
          <w:sz w:val="20"/>
        </w:rPr>
      </w:pPr>
    </w:p>
    <w:p w14:paraId="4E041545" w14:textId="77777777" w:rsidR="00430DA1" w:rsidRPr="00FA334C" w:rsidRDefault="00430DA1" w:rsidP="00430DA1">
      <w:pPr>
        <w:rPr>
          <w:sz w:val="20"/>
        </w:rPr>
      </w:pPr>
    </w:p>
    <w:p w14:paraId="0DB0D1E9" w14:textId="77777777" w:rsidR="00430DA1" w:rsidRDefault="00430DA1" w:rsidP="00430DA1">
      <w:pPr>
        <w:rPr>
          <w:sz w:val="20"/>
        </w:rPr>
      </w:pPr>
    </w:p>
    <w:p w14:paraId="537182F4" w14:textId="77777777" w:rsidR="00430DA1" w:rsidRPr="00FA334C" w:rsidRDefault="00430DA1" w:rsidP="00430DA1">
      <w:pPr>
        <w:rPr>
          <w:sz w:val="20"/>
        </w:rPr>
      </w:pPr>
    </w:p>
    <w:p w14:paraId="44B9A408" w14:textId="77777777" w:rsidR="00430DA1" w:rsidRPr="00FA334C" w:rsidRDefault="00430DA1" w:rsidP="00430DA1">
      <w:pPr>
        <w:jc w:val="center"/>
        <w:rPr>
          <w:b/>
          <w:i/>
          <w:sz w:val="20"/>
          <w:u w:val="single"/>
        </w:rPr>
      </w:pPr>
      <w:r w:rsidRPr="00FA334C">
        <w:rPr>
          <w:b/>
          <w:i/>
          <w:sz w:val="22"/>
        </w:rPr>
        <w:t xml:space="preserve">                                            </w:t>
      </w:r>
      <w:r>
        <w:rPr>
          <w:b/>
          <w:i/>
          <w:sz w:val="22"/>
        </w:rPr>
        <w:t xml:space="preserve">                               </w:t>
      </w:r>
      <w:r w:rsidRPr="00FA334C">
        <w:rPr>
          <w:b/>
          <w:i/>
          <w:sz w:val="22"/>
        </w:rPr>
        <w:t xml:space="preserve"> </w:t>
      </w:r>
      <w:r>
        <w:rPr>
          <w:b/>
          <w:i/>
          <w:sz w:val="22"/>
          <w:u w:val="single"/>
        </w:rPr>
        <w:t>Oumar SOGOBA</w:t>
      </w:r>
    </w:p>
    <w:p w14:paraId="20D69522" w14:textId="77777777" w:rsidR="00430DA1" w:rsidRDefault="00430DA1" w:rsidP="00430DA1">
      <w:pPr>
        <w:rPr>
          <w:sz w:val="22"/>
        </w:rPr>
      </w:pPr>
    </w:p>
    <w:p w14:paraId="6324051A" w14:textId="77777777" w:rsidR="00430DA1" w:rsidRDefault="00430DA1" w:rsidP="00430DA1">
      <w:pPr>
        <w:ind w:left="720"/>
        <w:rPr>
          <w:i/>
          <w:sz w:val="20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</w:p>
    <w:p w14:paraId="77E4A8C8" w14:textId="77777777" w:rsidR="00430DA1" w:rsidRDefault="00430DA1" w:rsidP="00430DA1">
      <w:pPr>
        <w:suppressAutoHyphens w:val="0"/>
        <w:overflowPunct/>
        <w:autoSpaceDE/>
        <w:adjustRightInd/>
        <w:spacing w:after="200"/>
      </w:pPr>
      <w:r>
        <w:rPr>
          <w:sz w:val="20"/>
        </w:rPr>
        <w:br w:type="page"/>
      </w:r>
    </w:p>
    <w:p w14:paraId="6F0EFE7E" w14:textId="77777777" w:rsidR="00BF3BB7" w:rsidRDefault="00BF3BB7"/>
    <w:sectPr w:rsidR="00BF3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D1FA5"/>
    <w:multiLevelType w:val="hybridMultilevel"/>
    <w:tmpl w:val="7F369C6C"/>
    <w:lvl w:ilvl="0" w:tplc="A28668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FF0C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8218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D88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6EB6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BE9E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6A5E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A04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5C55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0512F0"/>
    <w:multiLevelType w:val="hybridMultilevel"/>
    <w:tmpl w:val="43B629EC"/>
    <w:lvl w:ilvl="0" w:tplc="040C0017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0D"/>
    <w:rsid w:val="00430DA1"/>
    <w:rsid w:val="006A280D"/>
    <w:rsid w:val="00B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B310"/>
  <w15:chartTrackingRefBased/>
  <w15:docId w15:val="{16516D61-4AA7-4326-A566-736743C9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80D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Titre1">
    <w:name w:val="heading 1"/>
    <w:aliases w:val="Document Header1,H1,E Heading 1,PA Heading 1"/>
    <w:basedOn w:val="Normal"/>
    <w:next w:val="Normal"/>
    <w:link w:val="Titre1Car"/>
    <w:qFormat/>
    <w:rsid w:val="006A280D"/>
    <w:pPr>
      <w:jc w:val="center"/>
      <w:outlineLvl w:val="0"/>
    </w:pPr>
    <w:rPr>
      <w:b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Header1 Car,H1 Car,E Heading 1 Car,PA Heading 1 Car"/>
    <w:basedOn w:val="Policepardfaut"/>
    <w:link w:val="Titre1"/>
    <w:rsid w:val="006A280D"/>
    <w:rPr>
      <w:rFonts w:ascii="Times New Roman" w:eastAsia="Times New Roman" w:hAnsi="Times New Roman" w:cs="Arial"/>
      <w:b/>
      <w:sz w:val="36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6A280D"/>
    <w:pPr>
      <w:ind w:left="708"/>
    </w:pPr>
  </w:style>
  <w:style w:type="character" w:customStyle="1" w:styleId="ParagraphedelisteCar">
    <w:name w:val="Paragraphe de liste Car"/>
    <w:link w:val="Paragraphedeliste"/>
    <w:uiPriority w:val="34"/>
    <w:rsid w:val="006A280D"/>
    <w:rPr>
      <w:rFonts w:ascii="Times New Roman" w:eastAsia="Times New Roman" w:hAnsi="Times New Roman" w:cs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605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SECTION APPRO</dc:creator>
  <cp:keywords/>
  <dc:description/>
  <cp:lastModifiedBy>CHEF SECTION APPRO</cp:lastModifiedBy>
  <cp:revision>2</cp:revision>
  <dcterms:created xsi:type="dcterms:W3CDTF">2021-11-11T16:58:00Z</dcterms:created>
  <dcterms:modified xsi:type="dcterms:W3CDTF">2021-11-11T17:28:00Z</dcterms:modified>
</cp:coreProperties>
</file>