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4E" w:rsidRDefault="00E15C4E" w:rsidP="00E15C4E">
      <w:pPr>
        <w:pStyle w:val="Titre1"/>
        <w:rPr>
          <w:sz w:val="28"/>
          <w:szCs w:val="28"/>
        </w:rPr>
      </w:pPr>
      <w:bookmarkStart w:id="0" w:name="_Toc498605947"/>
      <w:r w:rsidRPr="00610F0F">
        <w:rPr>
          <w:sz w:val="28"/>
          <w:szCs w:val="28"/>
        </w:rPr>
        <w:t>Section I -  Lettre de Demande de Renseignement et de Prix</w:t>
      </w:r>
      <w:bookmarkEnd w:id="0"/>
    </w:p>
    <w:p w:rsidR="00E15C4E" w:rsidRDefault="00E15C4E" w:rsidP="00E15C4E"/>
    <w:p w:rsidR="00E15C4E" w:rsidRPr="00281543" w:rsidRDefault="00E15C4E" w:rsidP="00E15C4E"/>
    <w:tbl>
      <w:tblPr>
        <w:tblW w:w="0" w:type="auto"/>
        <w:tblLook w:val="01E0" w:firstRow="1" w:lastRow="1" w:firstColumn="1" w:lastColumn="1" w:noHBand="0" w:noVBand="0"/>
      </w:tblPr>
      <w:tblGrid>
        <w:gridCol w:w="4909"/>
        <w:gridCol w:w="236"/>
        <w:gridCol w:w="3725"/>
      </w:tblGrid>
      <w:tr w:rsidR="00E15C4E" w:rsidRPr="00D62A2A" w:rsidTr="00FA2AEA">
        <w:tc>
          <w:tcPr>
            <w:tcW w:w="4909" w:type="dxa"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 xml:space="preserve">MINISTÈRE DE L’ADMINISTRATION TERRITORIALE ET DE LA DECENTRALISATION </w:t>
            </w:r>
          </w:p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>------------------**------------------</w:t>
            </w:r>
          </w:p>
        </w:tc>
        <w:tc>
          <w:tcPr>
            <w:tcW w:w="236" w:type="dxa"/>
            <w:vMerge w:val="restart"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Merge w:val="restart"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>RÉPUBLIQUE DU MALI</w:t>
            </w:r>
          </w:p>
          <w:p w:rsidR="00E15C4E" w:rsidRPr="00D62A2A" w:rsidRDefault="00E15C4E" w:rsidP="00FA2AEA">
            <w:pPr>
              <w:jc w:val="center"/>
              <w:rPr>
                <w:b/>
                <w:i/>
                <w:szCs w:val="24"/>
              </w:rPr>
            </w:pPr>
            <w:r w:rsidRPr="00D62A2A">
              <w:rPr>
                <w:b/>
                <w:i/>
                <w:szCs w:val="24"/>
              </w:rPr>
              <w:t>Un Peuple – Un But – Une Foi</w:t>
            </w:r>
          </w:p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>-----------------**-----------------</w:t>
            </w:r>
          </w:p>
        </w:tc>
      </w:tr>
      <w:tr w:rsidR="00E15C4E" w:rsidRPr="00D62A2A" w:rsidTr="00FA2AEA">
        <w:trPr>
          <w:trHeight w:val="668"/>
        </w:trPr>
        <w:tc>
          <w:tcPr>
            <w:tcW w:w="4909" w:type="dxa"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 xml:space="preserve">     COMMUNE URBAINE DE SEGOU</w:t>
            </w:r>
          </w:p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  <w:r w:rsidRPr="00D62A2A">
              <w:rPr>
                <w:b/>
                <w:szCs w:val="24"/>
              </w:rPr>
              <w:t>------------------**------------------</w:t>
            </w:r>
          </w:p>
        </w:tc>
        <w:tc>
          <w:tcPr>
            <w:tcW w:w="236" w:type="dxa"/>
            <w:vMerge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</w:p>
        </w:tc>
        <w:tc>
          <w:tcPr>
            <w:tcW w:w="3725" w:type="dxa"/>
            <w:vMerge/>
            <w:tcMar>
              <w:left w:w="0" w:type="dxa"/>
              <w:right w:w="0" w:type="dxa"/>
            </w:tcMar>
          </w:tcPr>
          <w:p w:rsidR="00E15C4E" w:rsidRPr="00D62A2A" w:rsidRDefault="00E15C4E" w:rsidP="00FA2AEA">
            <w:pPr>
              <w:jc w:val="center"/>
              <w:rPr>
                <w:b/>
                <w:szCs w:val="24"/>
              </w:rPr>
            </w:pPr>
          </w:p>
        </w:tc>
      </w:tr>
    </w:tbl>
    <w:p w:rsidR="00E15C4E" w:rsidRDefault="00E15C4E" w:rsidP="00E15C4E">
      <w:pPr>
        <w:rPr>
          <w:noProof/>
          <w:szCs w:val="24"/>
        </w:rPr>
      </w:pPr>
      <w:r w:rsidRPr="00D62A2A">
        <w:rPr>
          <w:rFonts w:eastAsia="Calibri"/>
          <w:szCs w:val="24"/>
        </w:rPr>
        <w:t xml:space="preserve">           </w:t>
      </w:r>
      <w:r>
        <w:rPr>
          <w:noProof/>
          <w:szCs w:val="24"/>
        </w:rPr>
        <w:drawing>
          <wp:inline distT="0" distB="0" distL="0" distR="0">
            <wp:extent cx="876300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4E" w:rsidRPr="00D62A2A" w:rsidRDefault="00E15C4E" w:rsidP="00E15C4E">
      <w:pPr>
        <w:rPr>
          <w:rFonts w:eastAsia="Calibri"/>
          <w:szCs w:val="24"/>
        </w:rPr>
      </w:pPr>
    </w:p>
    <w:p w:rsidR="00E15C4E" w:rsidRPr="007019B4" w:rsidRDefault="00E15C4E" w:rsidP="00E15C4E">
      <w:pPr>
        <w:jc w:val="left"/>
        <w:rPr>
          <w:szCs w:val="24"/>
        </w:rPr>
      </w:pPr>
    </w:p>
    <w:p w:rsidR="00E15C4E" w:rsidRPr="00B8422A" w:rsidRDefault="00E15C4E" w:rsidP="00E15C4E">
      <w:pPr>
        <w:pStyle w:val="Titre2"/>
      </w:pPr>
      <w:bookmarkStart w:id="1" w:name="_Toc498605949"/>
      <w:r w:rsidRPr="00B8422A">
        <w:t>Lettre d’invitation</w:t>
      </w:r>
      <w:bookmarkEnd w:id="1"/>
    </w:p>
    <w:p w:rsidR="00E15C4E" w:rsidRDefault="00E15C4E" w:rsidP="00E15C4E"/>
    <w:p w:rsidR="00E15C4E" w:rsidRPr="00BD3687" w:rsidRDefault="00E15C4E" w:rsidP="00E15C4E">
      <w:pPr>
        <w:rPr>
          <w:b/>
          <w:highlight w:val="cyan"/>
        </w:rPr>
      </w:pPr>
      <w:r w:rsidRPr="00ED32E4">
        <w:t xml:space="preserve">Objet : </w:t>
      </w:r>
      <w:r w:rsidRPr="00B91B76">
        <w:rPr>
          <w:b/>
        </w:rPr>
        <w:t>Travaux De Réhabilitation De L’école Fondamentale D’Angoulême (Bâtiments Communaux) dans la Commune Urbaine de Ségou</w:t>
      </w:r>
    </w:p>
    <w:p w:rsidR="00E15C4E" w:rsidRPr="00BD3687" w:rsidRDefault="00E15C4E" w:rsidP="00E15C4E">
      <w:pPr>
        <w:rPr>
          <w:highlight w:val="cyan"/>
        </w:rPr>
      </w:pPr>
    </w:p>
    <w:p w:rsidR="00E15C4E" w:rsidRPr="000F0AEE" w:rsidRDefault="00E15C4E" w:rsidP="00E15C4E">
      <w:pPr>
        <w:rPr>
          <w:b/>
        </w:rPr>
      </w:pPr>
      <w:r w:rsidRPr="00ED32E4">
        <w:t xml:space="preserve">Réf. : </w:t>
      </w:r>
      <w:r w:rsidRPr="00ED32E4">
        <w:rPr>
          <w:b/>
        </w:rPr>
        <w:t xml:space="preserve">DRPR N° : 2021- </w:t>
      </w:r>
      <w:r>
        <w:rPr>
          <w:b/>
        </w:rPr>
        <w:t>11</w:t>
      </w:r>
      <w:r w:rsidRPr="00ED32E4">
        <w:rPr>
          <w:b/>
        </w:rPr>
        <w:t>/</w:t>
      </w:r>
      <w:proofErr w:type="spellStart"/>
      <w:r w:rsidRPr="00ED32E4">
        <w:rPr>
          <w:b/>
        </w:rPr>
        <w:t>C.U.Sg</w:t>
      </w:r>
      <w:proofErr w:type="spellEnd"/>
    </w:p>
    <w:p w:rsidR="00E15C4E" w:rsidRDefault="00E15C4E" w:rsidP="00E15C4E"/>
    <w:p w:rsidR="00E15C4E" w:rsidRDefault="00E15C4E" w:rsidP="00E15C4E">
      <w:r>
        <w:t>Mesdames/Messieurs,</w:t>
      </w:r>
    </w:p>
    <w:p w:rsidR="00E15C4E" w:rsidRPr="007019B4" w:rsidRDefault="00E15C4E" w:rsidP="00E15C4E">
      <w:pPr>
        <w:rPr>
          <w:sz w:val="12"/>
          <w:szCs w:val="12"/>
        </w:rPr>
      </w:pPr>
    </w:p>
    <w:p w:rsidR="00E15C4E" w:rsidRPr="006D1141" w:rsidRDefault="00E15C4E" w:rsidP="00E15C4E">
      <w:pPr>
        <w:numPr>
          <w:ilvl w:val="0"/>
          <w:numId w:val="1"/>
        </w:numPr>
        <w:spacing w:before="120" w:after="120"/>
        <w:rPr>
          <w:b/>
          <w:bCs/>
          <w:iCs/>
          <w:szCs w:val="24"/>
        </w:rPr>
      </w:pPr>
      <w:r>
        <w:rPr>
          <w:bCs/>
          <w:iCs/>
          <w:szCs w:val="24"/>
        </w:rPr>
        <w:t>La Mairie de la Commune Urbaine de Ségou</w:t>
      </w:r>
      <w:r w:rsidRPr="00CF0E73">
        <w:rPr>
          <w:bCs/>
          <w:iCs/>
          <w:szCs w:val="24"/>
        </w:rPr>
        <w:t xml:space="preserve"> sollicite des offres sous pli fermé de la part de candidats répondant aux qualifications requises pour </w:t>
      </w:r>
      <w:r>
        <w:rPr>
          <w:b/>
          <w:bCs/>
          <w:iCs/>
          <w:szCs w:val="24"/>
        </w:rPr>
        <w:t>les</w:t>
      </w:r>
      <w:r w:rsidRPr="0054610A">
        <w:t xml:space="preserve"> </w:t>
      </w:r>
      <w:r w:rsidRPr="00B91B76">
        <w:rPr>
          <w:b/>
          <w:bCs/>
          <w:iCs/>
          <w:szCs w:val="24"/>
        </w:rPr>
        <w:t>Travaux De Réhabilitation De L’école Fondamentale D’Angoulême (Bâtiments Communaux) dans la Commune Urbaine de Ségou</w:t>
      </w:r>
      <w:r>
        <w:rPr>
          <w:b/>
          <w:bCs/>
          <w:iCs/>
          <w:szCs w:val="24"/>
        </w:rPr>
        <w:t xml:space="preserve"> </w:t>
      </w:r>
      <w:r w:rsidRPr="004475A2">
        <w:rPr>
          <w:b/>
          <w:bCs/>
          <w:iCs/>
          <w:szCs w:val="24"/>
        </w:rPr>
        <w:t xml:space="preserve">dans un délai </w:t>
      </w:r>
      <w:r w:rsidRPr="006D1141">
        <w:rPr>
          <w:b/>
          <w:bCs/>
          <w:iCs/>
          <w:szCs w:val="24"/>
        </w:rPr>
        <w:t xml:space="preserve">d’exécution </w:t>
      </w:r>
      <w:r>
        <w:rPr>
          <w:b/>
          <w:bCs/>
          <w:iCs/>
          <w:szCs w:val="24"/>
        </w:rPr>
        <w:t xml:space="preserve"> d’un </w:t>
      </w:r>
      <w:r w:rsidRPr="006D1141">
        <w:rPr>
          <w:b/>
          <w:bCs/>
          <w:iCs/>
          <w:szCs w:val="24"/>
        </w:rPr>
        <w:t>(0</w:t>
      </w:r>
      <w:r>
        <w:rPr>
          <w:b/>
          <w:bCs/>
          <w:iCs/>
          <w:szCs w:val="24"/>
        </w:rPr>
        <w:t>1</w:t>
      </w:r>
      <w:r w:rsidRPr="006D1141">
        <w:rPr>
          <w:b/>
          <w:bCs/>
          <w:iCs/>
          <w:szCs w:val="24"/>
        </w:rPr>
        <w:t>) mois.</w:t>
      </w:r>
    </w:p>
    <w:p w:rsidR="00E15C4E" w:rsidRPr="00344867" w:rsidRDefault="00E15C4E" w:rsidP="00E15C4E">
      <w:pPr>
        <w:numPr>
          <w:ilvl w:val="0"/>
          <w:numId w:val="1"/>
        </w:numPr>
        <w:spacing w:before="120" w:after="120"/>
        <w:ind w:left="0" w:firstLine="0"/>
      </w:pPr>
      <w:r w:rsidRPr="00FA334D">
        <w:rPr>
          <w:bCs/>
          <w:iCs/>
          <w:szCs w:val="24"/>
        </w:rPr>
        <w:t xml:space="preserve">La passation du marché sera conduite par </w:t>
      </w:r>
      <w:r>
        <w:rPr>
          <w:bCs/>
          <w:iCs/>
          <w:szCs w:val="24"/>
        </w:rPr>
        <w:t>Demande de Renseignement et de Prix</w:t>
      </w:r>
      <w:r w:rsidRPr="00FA334D">
        <w:rPr>
          <w:bCs/>
          <w:iCs/>
          <w:szCs w:val="24"/>
        </w:rPr>
        <w:t xml:space="preserve">, conformément aux dispositions du Code des marchés publics </w:t>
      </w:r>
      <w:r>
        <w:rPr>
          <w:bCs/>
          <w:iCs/>
          <w:szCs w:val="24"/>
        </w:rPr>
        <w:t>et ses textes d’application</w:t>
      </w:r>
      <w:r w:rsidRPr="00FA334D">
        <w:rPr>
          <w:bCs/>
          <w:iCs/>
          <w:szCs w:val="24"/>
        </w:rPr>
        <w:t>.</w:t>
      </w:r>
    </w:p>
    <w:p w:rsidR="00E15C4E" w:rsidRPr="00BB0624" w:rsidRDefault="00E15C4E" w:rsidP="00E15C4E">
      <w:pPr>
        <w:numPr>
          <w:ilvl w:val="0"/>
          <w:numId w:val="1"/>
        </w:numPr>
        <w:spacing w:after="240"/>
      </w:pPr>
      <w:r w:rsidRPr="00BB0624">
        <w:rPr>
          <w:bCs/>
          <w:iCs/>
          <w:szCs w:val="24"/>
        </w:rPr>
        <w:t xml:space="preserve">La Demande de Renseignement et de Prix est adressée aux candidats inscrits sur la liste restreinte, dont les noms figurent ci-après 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5152"/>
        <w:gridCol w:w="2587"/>
      </w:tblGrid>
      <w:tr w:rsidR="00E15C4E" w:rsidTr="00FA2AEA">
        <w:tc>
          <w:tcPr>
            <w:tcW w:w="806" w:type="dxa"/>
            <w:shd w:val="clear" w:color="auto" w:fill="auto"/>
          </w:tcPr>
          <w:p w:rsidR="00E15C4E" w:rsidRPr="003F0B10" w:rsidRDefault="00E15C4E" w:rsidP="00FA2AEA">
            <w:pPr>
              <w:spacing w:after="240"/>
              <w:jc w:val="center"/>
              <w:rPr>
                <w:b/>
              </w:rPr>
            </w:pPr>
            <w:r w:rsidRPr="003F0B10">
              <w:rPr>
                <w:b/>
              </w:rPr>
              <w:t>N°</w:t>
            </w:r>
          </w:p>
        </w:tc>
        <w:tc>
          <w:tcPr>
            <w:tcW w:w="5386" w:type="dxa"/>
            <w:shd w:val="clear" w:color="auto" w:fill="auto"/>
          </w:tcPr>
          <w:p w:rsidR="00E15C4E" w:rsidRPr="003F0B10" w:rsidRDefault="00E15C4E" w:rsidP="00FA2AEA">
            <w:pPr>
              <w:spacing w:after="240"/>
              <w:jc w:val="center"/>
              <w:rPr>
                <w:b/>
              </w:rPr>
            </w:pPr>
            <w:r w:rsidRPr="003F0B10">
              <w:rPr>
                <w:b/>
              </w:rPr>
              <w:t>Nom des Fournisseurs</w:t>
            </w:r>
          </w:p>
        </w:tc>
        <w:tc>
          <w:tcPr>
            <w:tcW w:w="2710" w:type="dxa"/>
            <w:shd w:val="clear" w:color="auto" w:fill="auto"/>
          </w:tcPr>
          <w:p w:rsidR="00E15C4E" w:rsidRPr="003F0B10" w:rsidRDefault="00E15C4E" w:rsidP="00FA2AEA">
            <w:pPr>
              <w:spacing w:after="240"/>
              <w:jc w:val="center"/>
              <w:rPr>
                <w:b/>
              </w:rPr>
            </w:pPr>
            <w:r w:rsidRPr="003F0B10">
              <w:rPr>
                <w:b/>
              </w:rPr>
              <w:t>Contact</w:t>
            </w:r>
          </w:p>
        </w:tc>
      </w:tr>
      <w:tr w:rsidR="00E15C4E" w:rsidTr="00FA2AEA">
        <w:tc>
          <w:tcPr>
            <w:tcW w:w="806" w:type="dxa"/>
            <w:shd w:val="clear" w:color="auto" w:fill="auto"/>
          </w:tcPr>
          <w:p w:rsidR="00E15C4E" w:rsidRDefault="00E15C4E" w:rsidP="00FA2AEA">
            <w:pPr>
              <w:spacing w:after="240"/>
              <w:jc w:val="center"/>
            </w:pPr>
            <w:r>
              <w:t>1</w:t>
            </w:r>
          </w:p>
        </w:tc>
        <w:tc>
          <w:tcPr>
            <w:tcW w:w="5386" w:type="dxa"/>
            <w:shd w:val="clear" w:color="auto" w:fill="auto"/>
          </w:tcPr>
          <w:p w:rsidR="00E15C4E" w:rsidRPr="00E023C5" w:rsidRDefault="00E15C4E" w:rsidP="00FA2AEA">
            <w:pPr>
              <w:rPr>
                <w:b/>
              </w:rPr>
            </w:pPr>
            <w:r w:rsidRPr="00E023C5">
              <w:rPr>
                <w:b/>
              </w:rPr>
              <w:t xml:space="preserve">L’ENTREPRISE SOULEYMANE MAIGA  </w:t>
            </w:r>
          </w:p>
          <w:p w:rsidR="00E15C4E" w:rsidRDefault="00E15C4E" w:rsidP="00FA2AEA">
            <w:r>
              <w:t xml:space="preserve">Adresse : </w:t>
            </w:r>
            <w:r w:rsidRPr="00960684">
              <w:t xml:space="preserve">Ségou </w:t>
            </w:r>
            <w:proofErr w:type="spellStart"/>
            <w:r w:rsidRPr="00960684">
              <w:t>Bougoufié</w:t>
            </w:r>
            <w:proofErr w:type="spellEnd"/>
            <w:r w:rsidRPr="00960684"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E15C4E" w:rsidRDefault="00E15C4E" w:rsidP="00FA2AEA">
            <w:pPr>
              <w:jc w:val="center"/>
            </w:pPr>
            <w:r>
              <w:t>66 66 66 85</w:t>
            </w:r>
          </w:p>
          <w:p w:rsidR="00E15C4E" w:rsidRDefault="00E15C4E" w:rsidP="00FA2AEA">
            <w:pPr>
              <w:jc w:val="center"/>
            </w:pPr>
            <w:r w:rsidRPr="00960684">
              <w:t>90 49 99 99</w:t>
            </w:r>
          </w:p>
        </w:tc>
      </w:tr>
      <w:tr w:rsidR="00E15C4E" w:rsidRPr="006D7C04" w:rsidTr="00FA2AEA">
        <w:tc>
          <w:tcPr>
            <w:tcW w:w="806" w:type="dxa"/>
            <w:shd w:val="clear" w:color="auto" w:fill="auto"/>
          </w:tcPr>
          <w:p w:rsidR="00E15C4E" w:rsidRPr="006D7C04" w:rsidRDefault="00E15C4E" w:rsidP="00FA2AEA">
            <w:pPr>
              <w:spacing w:after="240"/>
              <w:jc w:val="center"/>
            </w:pPr>
            <w:r w:rsidRPr="006D7C04">
              <w:t>2</w:t>
            </w:r>
          </w:p>
        </w:tc>
        <w:tc>
          <w:tcPr>
            <w:tcW w:w="5386" w:type="dxa"/>
            <w:shd w:val="clear" w:color="auto" w:fill="auto"/>
          </w:tcPr>
          <w:p w:rsidR="00E15C4E" w:rsidRPr="00E023C5" w:rsidRDefault="00E15C4E" w:rsidP="00FA2AEA">
            <w:pPr>
              <w:rPr>
                <w:b/>
              </w:rPr>
            </w:pPr>
            <w:r w:rsidRPr="00E023C5">
              <w:rPr>
                <w:b/>
              </w:rPr>
              <w:t xml:space="preserve">L’Entreprise ESC </w:t>
            </w:r>
          </w:p>
          <w:p w:rsidR="00E15C4E" w:rsidRPr="006D7C04" w:rsidRDefault="00E15C4E" w:rsidP="00FA2AEA">
            <w:r w:rsidRPr="006D7C04">
              <w:t xml:space="preserve">Adresse : </w:t>
            </w:r>
            <w:proofErr w:type="spellStart"/>
            <w:r w:rsidRPr="00960684">
              <w:t>Missira</w:t>
            </w:r>
            <w:proofErr w:type="spellEnd"/>
            <w:r w:rsidRPr="00960684">
              <w:t xml:space="preserve"> Ségou</w:t>
            </w:r>
          </w:p>
        </w:tc>
        <w:tc>
          <w:tcPr>
            <w:tcW w:w="2710" w:type="dxa"/>
            <w:shd w:val="clear" w:color="auto" w:fill="auto"/>
          </w:tcPr>
          <w:p w:rsidR="00E15C4E" w:rsidRDefault="00E15C4E" w:rsidP="00FA2AEA">
            <w:pPr>
              <w:jc w:val="center"/>
            </w:pPr>
            <w:r w:rsidRPr="00960684">
              <w:t xml:space="preserve">79 28 80 88 </w:t>
            </w:r>
          </w:p>
          <w:p w:rsidR="00E15C4E" w:rsidRPr="006D7C04" w:rsidRDefault="00E15C4E" w:rsidP="00FA2AEA">
            <w:pPr>
              <w:jc w:val="center"/>
            </w:pPr>
            <w:r w:rsidRPr="00960684">
              <w:t xml:space="preserve"> 65 04 08 09</w:t>
            </w:r>
          </w:p>
        </w:tc>
      </w:tr>
      <w:tr w:rsidR="00E15C4E" w:rsidRPr="006D7C04" w:rsidTr="00FA2AEA">
        <w:tc>
          <w:tcPr>
            <w:tcW w:w="806" w:type="dxa"/>
            <w:shd w:val="clear" w:color="auto" w:fill="auto"/>
          </w:tcPr>
          <w:p w:rsidR="00E15C4E" w:rsidRPr="006D7C04" w:rsidRDefault="00E15C4E" w:rsidP="00FA2AEA">
            <w:pPr>
              <w:spacing w:after="240"/>
              <w:jc w:val="center"/>
            </w:pPr>
            <w:r w:rsidRPr="006D7C04">
              <w:t>3</w:t>
            </w:r>
          </w:p>
        </w:tc>
        <w:tc>
          <w:tcPr>
            <w:tcW w:w="5386" w:type="dxa"/>
            <w:shd w:val="clear" w:color="auto" w:fill="auto"/>
          </w:tcPr>
          <w:p w:rsidR="00E15C4E" w:rsidRPr="00E023C5" w:rsidRDefault="00E15C4E" w:rsidP="00FA2AEA">
            <w:pPr>
              <w:rPr>
                <w:b/>
              </w:rPr>
            </w:pPr>
            <w:r w:rsidRPr="00E023C5">
              <w:rPr>
                <w:b/>
              </w:rPr>
              <w:t xml:space="preserve">Société YAH Service </w:t>
            </w:r>
          </w:p>
          <w:p w:rsidR="00E15C4E" w:rsidRPr="006D7C04" w:rsidRDefault="00E15C4E" w:rsidP="00FA2AEA">
            <w:r w:rsidRPr="006D7C04">
              <w:t xml:space="preserve">Adresse : </w:t>
            </w:r>
            <w:proofErr w:type="spellStart"/>
            <w:r w:rsidRPr="0064159F">
              <w:t>Bougoufié</w:t>
            </w:r>
            <w:proofErr w:type="spellEnd"/>
            <w:r w:rsidRPr="0064159F">
              <w:t xml:space="preserve"> Ségou</w:t>
            </w:r>
          </w:p>
        </w:tc>
        <w:tc>
          <w:tcPr>
            <w:tcW w:w="2710" w:type="dxa"/>
            <w:shd w:val="clear" w:color="auto" w:fill="auto"/>
          </w:tcPr>
          <w:p w:rsidR="00E15C4E" w:rsidRDefault="00E15C4E" w:rsidP="00FA2AEA">
            <w:pPr>
              <w:jc w:val="center"/>
            </w:pPr>
            <w:r>
              <w:t xml:space="preserve">63 33 44 94 </w:t>
            </w:r>
          </w:p>
          <w:p w:rsidR="00E15C4E" w:rsidRPr="006D7C04" w:rsidRDefault="00E15C4E" w:rsidP="00FA2AEA">
            <w:pPr>
              <w:jc w:val="center"/>
            </w:pPr>
            <w:r w:rsidRPr="0064159F">
              <w:t xml:space="preserve"> 77 07 77 70</w:t>
            </w:r>
          </w:p>
        </w:tc>
      </w:tr>
      <w:tr w:rsidR="00E15C4E" w:rsidRPr="006D7C04" w:rsidTr="00FA2AEA">
        <w:tc>
          <w:tcPr>
            <w:tcW w:w="806" w:type="dxa"/>
            <w:shd w:val="clear" w:color="auto" w:fill="auto"/>
          </w:tcPr>
          <w:p w:rsidR="00E15C4E" w:rsidRPr="006D7C04" w:rsidRDefault="00E15C4E" w:rsidP="00FA2AEA">
            <w:pPr>
              <w:spacing w:after="240"/>
              <w:jc w:val="center"/>
            </w:pPr>
            <w:r w:rsidRPr="006D7C04">
              <w:t>4</w:t>
            </w:r>
          </w:p>
        </w:tc>
        <w:tc>
          <w:tcPr>
            <w:tcW w:w="5386" w:type="dxa"/>
            <w:shd w:val="clear" w:color="auto" w:fill="auto"/>
          </w:tcPr>
          <w:p w:rsidR="00E15C4E" w:rsidRPr="00E023C5" w:rsidRDefault="00E15C4E" w:rsidP="00FA2AEA">
            <w:pPr>
              <w:rPr>
                <w:b/>
              </w:rPr>
            </w:pPr>
            <w:r w:rsidRPr="00E023C5">
              <w:rPr>
                <w:b/>
              </w:rPr>
              <w:t xml:space="preserve">Entreprise SANKE CONSTRUCTION </w:t>
            </w:r>
          </w:p>
          <w:p w:rsidR="00E15C4E" w:rsidRPr="006D7C04" w:rsidRDefault="00E15C4E" w:rsidP="00FA2AEA">
            <w:r w:rsidRPr="006D7C04">
              <w:t xml:space="preserve">Adresse : </w:t>
            </w:r>
            <w:proofErr w:type="spellStart"/>
            <w:r w:rsidRPr="00067740">
              <w:t>Hamdallaye</w:t>
            </w:r>
            <w:proofErr w:type="spellEnd"/>
            <w:r w:rsidRPr="00067740">
              <w:t xml:space="preserve"> III Ségou</w:t>
            </w:r>
          </w:p>
        </w:tc>
        <w:tc>
          <w:tcPr>
            <w:tcW w:w="2710" w:type="dxa"/>
            <w:shd w:val="clear" w:color="auto" w:fill="auto"/>
          </w:tcPr>
          <w:p w:rsidR="00E15C4E" w:rsidRPr="006D7C04" w:rsidRDefault="00E15C4E" w:rsidP="00FA2AEA">
            <w:pPr>
              <w:jc w:val="center"/>
            </w:pPr>
            <w:r w:rsidRPr="00067740">
              <w:t>66 76 08 46</w:t>
            </w:r>
          </w:p>
        </w:tc>
      </w:tr>
      <w:tr w:rsidR="00E15C4E" w:rsidTr="00FA2AEA">
        <w:tc>
          <w:tcPr>
            <w:tcW w:w="806" w:type="dxa"/>
            <w:shd w:val="clear" w:color="auto" w:fill="auto"/>
          </w:tcPr>
          <w:p w:rsidR="00E15C4E" w:rsidRPr="006D7C04" w:rsidRDefault="00E15C4E" w:rsidP="00FA2AEA">
            <w:pPr>
              <w:spacing w:after="240"/>
              <w:jc w:val="center"/>
            </w:pPr>
            <w:r w:rsidRPr="006D7C04">
              <w:t>5</w:t>
            </w:r>
          </w:p>
        </w:tc>
        <w:tc>
          <w:tcPr>
            <w:tcW w:w="5386" w:type="dxa"/>
            <w:shd w:val="clear" w:color="auto" w:fill="auto"/>
          </w:tcPr>
          <w:p w:rsidR="00E15C4E" w:rsidRPr="00E023C5" w:rsidRDefault="00E15C4E" w:rsidP="00FA2AEA">
            <w:pPr>
              <w:rPr>
                <w:b/>
              </w:rPr>
            </w:pPr>
            <w:r w:rsidRPr="00E023C5">
              <w:rPr>
                <w:b/>
              </w:rPr>
              <w:t>Société BENKADY BTP et Service Sarl</w:t>
            </w:r>
          </w:p>
          <w:p w:rsidR="00E15C4E" w:rsidRPr="006D7C04" w:rsidRDefault="00E15C4E" w:rsidP="00FA2AEA">
            <w:r w:rsidRPr="006D7C04">
              <w:t xml:space="preserve">Adresse : </w:t>
            </w:r>
            <w:r w:rsidRPr="006D0A31">
              <w:t xml:space="preserve">Bamako </w:t>
            </w:r>
            <w:proofErr w:type="spellStart"/>
            <w:r w:rsidRPr="006D0A31">
              <w:t>Sogoniko</w:t>
            </w:r>
            <w:proofErr w:type="spellEnd"/>
            <w:r w:rsidRPr="006D0A31">
              <w:t xml:space="preserve"> Rue 104 – Porte 1091</w:t>
            </w:r>
          </w:p>
        </w:tc>
        <w:tc>
          <w:tcPr>
            <w:tcW w:w="2710" w:type="dxa"/>
            <w:shd w:val="clear" w:color="auto" w:fill="auto"/>
          </w:tcPr>
          <w:p w:rsidR="00E15C4E" w:rsidRDefault="00E15C4E" w:rsidP="00FA2AEA">
            <w:pPr>
              <w:jc w:val="center"/>
            </w:pPr>
            <w:r>
              <w:t>66 72 34 19</w:t>
            </w:r>
          </w:p>
          <w:p w:rsidR="00E15C4E" w:rsidRPr="006D7C04" w:rsidRDefault="00E15C4E" w:rsidP="00FA2AEA">
            <w:pPr>
              <w:jc w:val="center"/>
            </w:pPr>
            <w:r w:rsidRPr="006D0A31">
              <w:t>76 10 39 20</w:t>
            </w:r>
          </w:p>
        </w:tc>
      </w:tr>
    </w:tbl>
    <w:p w:rsidR="00E15C4E" w:rsidRPr="00BB0624" w:rsidRDefault="00E15C4E" w:rsidP="00E15C4E">
      <w:pPr>
        <w:spacing w:after="240"/>
        <w:ind w:left="720"/>
      </w:pPr>
    </w:p>
    <w:p w:rsidR="00E15C4E" w:rsidRPr="004A57DC" w:rsidRDefault="00E15C4E" w:rsidP="00E15C4E">
      <w:pPr>
        <w:numPr>
          <w:ilvl w:val="0"/>
          <w:numId w:val="1"/>
        </w:numPr>
        <w:spacing w:after="240"/>
      </w:pPr>
      <w:r w:rsidRPr="00D32ECC">
        <w:t xml:space="preserve">Les exigences en matière de qualifications sont : </w:t>
      </w:r>
    </w:p>
    <w:p w:rsidR="00E15C4E" w:rsidRDefault="00E15C4E" w:rsidP="00E15C4E">
      <w:pPr>
        <w:spacing w:after="240"/>
        <w:ind w:left="720"/>
        <w:rPr>
          <w:iCs/>
        </w:rPr>
      </w:pPr>
      <w:r w:rsidRPr="0084699A">
        <w:rPr>
          <w:iCs/>
        </w:rPr>
        <w:lastRenderedPageBreak/>
        <w:t xml:space="preserve">Avoir exécuter pour la période des </w:t>
      </w:r>
      <w:r>
        <w:rPr>
          <w:iCs/>
        </w:rPr>
        <w:t>trois</w:t>
      </w:r>
      <w:r w:rsidRPr="0084699A">
        <w:rPr>
          <w:iCs/>
        </w:rPr>
        <w:t xml:space="preserve"> dernières années 201</w:t>
      </w:r>
      <w:r>
        <w:rPr>
          <w:iCs/>
        </w:rPr>
        <w:t>8</w:t>
      </w:r>
      <w:r w:rsidRPr="0084699A">
        <w:rPr>
          <w:iCs/>
        </w:rPr>
        <w:t>, 201</w:t>
      </w:r>
      <w:r>
        <w:rPr>
          <w:iCs/>
        </w:rPr>
        <w:t>9</w:t>
      </w:r>
      <w:r w:rsidRPr="0084699A">
        <w:rPr>
          <w:iCs/>
        </w:rPr>
        <w:t xml:space="preserve"> et 20</w:t>
      </w:r>
      <w:r>
        <w:rPr>
          <w:iCs/>
        </w:rPr>
        <w:t xml:space="preserve">20 </w:t>
      </w:r>
      <w:r w:rsidRPr="0084699A">
        <w:rPr>
          <w:iCs/>
        </w:rPr>
        <w:t xml:space="preserve">au moins un (1) contrat </w:t>
      </w:r>
      <w:r>
        <w:rPr>
          <w:iCs/>
        </w:rPr>
        <w:t xml:space="preserve">de réhabilitation de l’école Fondamentale D’Angoulême (Bâtiments Communaux) </w:t>
      </w:r>
      <w:r w:rsidRPr="0084699A">
        <w:rPr>
          <w:iCs/>
        </w:rPr>
        <w:t xml:space="preserve"> pour le compte d’un organisme public, para public ou international d’un montant au moins </w:t>
      </w:r>
      <w:r>
        <w:rPr>
          <w:iCs/>
        </w:rPr>
        <w:t xml:space="preserve">supérieur ou </w:t>
      </w:r>
      <w:r w:rsidRPr="0084699A">
        <w:rPr>
          <w:iCs/>
        </w:rPr>
        <w:t xml:space="preserve">égal à </w:t>
      </w:r>
      <w:r>
        <w:rPr>
          <w:iCs/>
        </w:rPr>
        <w:t>8</w:t>
      </w:r>
      <w:r w:rsidRPr="0084699A">
        <w:rPr>
          <w:iCs/>
        </w:rPr>
        <w:t xml:space="preserve"> </w:t>
      </w:r>
      <w:r>
        <w:rPr>
          <w:iCs/>
        </w:rPr>
        <w:t>0</w:t>
      </w:r>
      <w:r w:rsidRPr="0084699A">
        <w:rPr>
          <w:iCs/>
        </w:rPr>
        <w:t xml:space="preserve">00 000 FCFA, soutenu par le procès-verbal de réception ou </w:t>
      </w:r>
      <w:r>
        <w:rPr>
          <w:iCs/>
        </w:rPr>
        <w:t>attestation de service fait dument signé daté et cacheté</w:t>
      </w:r>
      <w:r w:rsidRPr="0084699A">
        <w:rPr>
          <w:iCs/>
        </w:rPr>
        <w:t xml:space="preserve"> ;</w:t>
      </w:r>
    </w:p>
    <w:p w:rsidR="00E15C4E" w:rsidRPr="00F81FBD" w:rsidRDefault="00E15C4E" w:rsidP="00E15C4E">
      <w:pPr>
        <w:numPr>
          <w:ilvl w:val="0"/>
          <w:numId w:val="1"/>
        </w:numPr>
        <w:spacing w:after="240"/>
      </w:pPr>
      <w:r w:rsidRPr="004A57DC">
        <w:rPr>
          <w:iCs/>
        </w:rPr>
        <w:t>Les candidats devront joindre à leurs offres les pièces administratives suivantes :</w:t>
      </w:r>
    </w:p>
    <w:p w:rsidR="00E15C4E" w:rsidRPr="00316EC5" w:rsidRDefault="00E15C4E" w:rsidP="00E15C4E">
      <w:pPr>
        <w:pStyle w:val="Paragraphedeliste"/>
        <w:tabs>
          <w:tab w:val="left" w:pos="540"/>
        </w:tabs>
        <w:ind w:right="-72"/>
        <w:rPr>
          <w:rStyle w:val="lev"/>
          <w:b w:val="0"/>
          <w:bCs w:val="0"/>
          <w:color w:val="000000"/>
          <w:szCs w:val="24"/>
        </w:rPr>
      </w:pPr>
      <w:r w:rsidRPr="00316EC5">
        <w:rPr>
          <w:rStyle w:val="lev"/>
          <w:szCs w:val="24"/>
        </w:rPr>
        <w:t>La lettre de soumission signée et datée de l’attributaire ;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 w:rsidRPr="00316EC5">
        <w:rPr>
          <w:rStyle w:val="lev"/>
          <w:szCs w:val="24"/>
        </w:rPr>
        <w:t>Le devis estimatif et quantitatif signé et daté ;</w:t>
      </w:r>
    </w:p>
    <w:p w:rsidR="00E15C4E" w:rsidRPr="00316EC5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Le bordereau des prix unitaires signé et daté ;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 w:rsidRPr="00316EC5">
        <w:rPr>
          <w:rStyle w:val="lev"/>
          <w:szCs w:val="24"/>
        </w:rPr>
        <w:t>Le planning d'exécution des travaux accompagné d'une note explicative décrivant le mode d'organisation du chantier de travail,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Page de garde et signature des travaux similaires ou PV de réception provisoire ou définitive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Une procuration écrite le cas échéant</w:t>
      </w:r>
      <w:r w:rsidRPr="00316EC5">
        <w:rPr>
          <w:rStyle w:val="lev"/>
          <w:szCs w:val="24"/>
        </w:rPr>
        <w:t>;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Le Statut de l’entreprise,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L’agrément,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Quitus Fiscal,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Certificat de non faillite</w:t>
      </w:r>
    </w:p>
    <w:p w:rsidR="00E15C4E" w:rsidRDefault="00E15C4E" w:rsidP="00E15C4E">
      <w:pPr>
        <w:pStyle w:val="Paragraphedeliste"/>
        <w:spacing w:before="240" w:after="200" w:line="60" w:lineRule="atLeast"/>
        <w:jc w:val="both"/>
        <w:rPr>
          <w:rStyle w:val="lev"/>
          <w:b w:val="0"/>
          <w:szCs w:val="24"/>
        </w:rPr>
      </w:pPr>
      <w:r>
        <w:rPr>
          <w:rStyle w:val="lev"/>
          <w:szCs w:val="24"/>
        </w:rPr>
        <w:t>Attestation de déclaration de TVA</w:t>
      </w:r>
    </w:p>
    <w:p w:rsidR="00E15C4E" w:rsidRPr="005D4848" w:rsidRDefault="00E15C4E" w:rsidP="00E15C4E">
      <w:pPr>
        <w:pStyle w:val="Paragraphedeliste"/>
        <w:rPr>
          <w:rStyle w:val="lev"/>
          <w:b w:val="0"/>
          <w:szCs w:val="24"/>
        </w:rPr>
      </w:pPr>
      <w:r w:rsidRPr="005D4848">
        <w:rPr>
          <w:rStyle w:val="lev"/>
          <w:szCs w:val="24"/>
        </w:rPr>
        <w:t>Numéro(s) de compte bancaire</w:t>
      </w:r>
    </w:p>
    <w:p w:rsidR="00E15C4E" w:rsidRDefault="00E15C4E" w:rsidP="00E15C4E">
      <w:pPr>
        <w:numPr>
          <w:ilvl w:val="0"/>
          <w:numId w:val="1"/>
        </w:numPr>
        <w:spacing w:before="120" w:after="120"/>
        <w:ind w:left="0" w:firstLine="0"/>
      </w:pPr>
      <w:r>
        <w:t xml:space="preserve">Les offres devront être déposées à l’adresse ci-après : </w:t>
      </w:r>
      <w:r w:rsidRPr="005D4A1D">
        <w:rPr>
          <w:b/>
          <w:iCs/>
        </w:rPr>
        <w:t xml:space="preserve">secrétariat général de la mairie de Ségou  au plus tard le </w:t>
      </w:r>
      <w:r>
        <w:rPr>
          <w:b/>
          <w:iCs/>
        </w:rPr>
        <w:t>22</w:t>
      </w:r>
      <w:r w:rsidRPr="00E85C6E">
        <w:rPr>
          <w:b/>
          <w:iCs/>
        </w:rPr>
        <w:t>/</w:t>
      </w:r>
      <w:r>
        <w:rPr>
          <w:b/>
          <w:iCs/>
        </w:rPr>
        <w:t>11</w:t>
      </w:r>
      <w:r w:rsidRPr="00E85C6E">
        <w:rPr>
          <w:b/>
          <w:iCs/>
        </w:rPr>
        <w:t>/2021</w:t>
      </w:r>
      <w:r w:rsidRPr="005D4A1D">
        <w:rPr>
          <w:b/>
          <w:iCs/>
        </w:rPr>
        <w:t xml:space="preserve"> à 10 heures</w:t>
      </w:r>
      <w:r>
        <w:t xml:space="preserve">. Les offres remises en retard ne seront pas acceptées. </w:t>
      </w:r>
    </w:p>
    <w:p w:rsidR="00E15C4E" w:rsidRDefault="00E15C4E" w:rsidP="00E15C4E">
      <w:pPr>
        <w:numPr>
          <w:ilvl w:val="0"/>
          <w:numId w:val="1"/>
        </w:numPr>
        <w:spacing w:before="120" w:after="120"/>
        <w:ind w:left="0" w:firstLine="0"/>
      </w:pPr>
      <w:r>
        <w:t>Les offres doivent être valides pendant une période de quatre-vingt-dix (</w:t>
      </w:r>
      <w:r>
        <w:rPr>
          <w:i/>
        </w:rPr>
        <w:t xml:space="preserve">90) </w:t>
      </w:r>
      <w:r>
        <w:t xml:space="preserve"> jours suivant la date limite de dépôt des offres.</w:t>
      </w:r>
    </w:p>
    <w:p w:rsidR="00E15C4E" w:rsidRDefault="00E15C4E" w:rsidP="00E15C4E">
      <w:pPr>
        <w:numPr>
          <w:ilvl w:val="0"/>
          <w:numId w:val="1"/>
        </w:numPr>
        <w:spacing w:before="120" w:after="120"/>
      </w:pPr>
      <w:r>
        <w:t xml:space="preserve">Les offres seront ouvertes en présence des représentants des soumissionnaires présents à l’adresse ci-après </w:t>
      </w:r>
      <w:r w:rsidRPr="00320AD7">
        <w:rPr>
          <w:color w:val="000000"/>
        </w:rPr>
        <w:t>dans la salle de délibération</w:t>
      </w:r>
      <w:r w:rsidRPr="00D32ECC">
        <w:t xml:space="preserve"> </w:t>
      </w:r>
      <w:r>
        <w:t>de</w:t>
      </w:r>
      <w:r w:rsidRPr="008A76FA">
        <w:t xml:space="preserve"> </w:t>
      </w:r>
      <w:r w:rsidRPr="00320AD7">
        <w:rPr>
          <w:color w:val="000000"/>
        </w:rPr>
        <w:t xml:space="preserve">la mairie de Ségou au </w:t>
      </w:r>
      <w:r w:rsidRPr="00320AD7">
        <w:rPr>
          <w:b/>
          <w:color w:val="000000"/>
        </w:rPr>
        <w:t xml:space="preserve">plus tard </w:t>
      </w:r>
      <w:r w:rsidRPr="00320AD7">
        <w:rPr>
          <w:b/>
        </w:rPr>
        <w:t xml:space="preserve">le </w:t>
      </w:r>
      <w:r>
        <w:rPr>
          <w:b/>
        </w:rPr>
        <w:t>22</w:t>
      </w:r>
      <w:r w:rsidRPr="003039C5">
        <w:rPr>
          <w:b/>
        </w:rPr>
        <w:t xml:space="preserve">/11/2021 </w:t>
      </w:r>
      <w:r w:rsidRPr="00320AD7">
        <w:rPr>
          <w:b/>
          <w:color w:val="000000"/>
        </w:rPr>
        <w:t>à 10 heures</w:t>
      </w:r>
      <w:r w:rsidRPr="00320AD7">
        <w:rPr>
          <w:b/>
        </w:rPr>
        <w:t>.</w:t>
      </w:r>
    </w:p>
    <w:p w:rsidR="00E15C4E" w:rsidRDefault="00E15C4E" w:rsidP="00E15C4E"/>
    <w:p w:rsidR="00E15C4E" w:rsidRPr="00CB6883" w:rsidRDefault="00E15C4E" w:rsidP="00E15C4E">
      <w:r>
        <w:t>Veuillez agréer, Mesdames, Messieurs, l’assurance de notre considération distinguée.</w:t>
      </w:r>
    </w:p>
    <w:p w:rsidR="00E15C4E" w:rsidRDefault="00E15C4E" w:rsidP="00E15C4E">
      <w:pPr>
        <w:spacing w:before="120" w:after="120"/>
        <w:jc w:val="center"/>
      </w:pPr>
      <w:r>
        <w:t xml:space="preserve">                                                                        Ségou, </w:t>
      </w:r>
      <w:r w:rsidRPr="006009B3">
        <w:t xml:space="preserve">le </w:t>
      </w:r>
      <w:r>
        <w:t>15</w:t>
      </w:r>
      <w:r w:rsidRPr="00E85C6E">
        <w:t>/</w:t>
      </w:r>
      <w:r>
        <w:t>11</w:t>
      </w:r>
      <w:r w:rsidRPr="00E85C6E">
        <w:t>/ 2021</w:t>
      </w:r>
    </w:p>
    <w:p w:rsidR="00183E6B" w:rsidRDefault="00E15C4E" w:rsidP="00E15C4E">
      <w:r>
        <w:t xml:space="preserve">                                                                         </w:t>
      </w:r>
      <w:r w:rsidRPr="003C1A2F">
        <w:rPr>
          <w:b/>
          <w:u w:val="single"/>
        </w:rPr>
        <w:t>Le Maire</w:t>
      </w:r>
      <w:bookmarkStart w:id="2" w:name="_GoBack"/>
      <w:bookmarkEnd w:id="2"/>
    </w:p>
    <w:sectPr w:rsidR="00183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435"/>
    <w:multiLevelType w:val="hybridMultilevel"/>
    <w:tmpl w:val="13FAB3A8"/>
    <w:lvl w:ilvl="0" w:tplc="472E3A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60"/>
    <w:rsid w:val="00424218"/>
    <w:rsid w:val="007C4320"/>
    <w:rsid w:val="00875060"/>
    <w:rsid w:val="00E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15C4E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E15C4E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15C4E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15C4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qFormat/>
    <w:rsid w:val="00E15C4E"/>
    <w:pPr>
      <w:ind w:left="720"/>
      <w:contextualSpacing/>
      <w:jc w:val="left"/>
    </w:pPr>
  </w:style>
  <w:style w:type="character" w:styleId="lev">
    <w:name w:val="Strong"/>
    <w:qFormat/>
    <w:rsid w:val="00E15C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C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C4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15C4E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E15C4E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15C4E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15C4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qFormat/>
    <w:rsid w:val="00E15C4E"/>
    <w:pPr>
      <w:ind w:left="720"/>
      <w:contextualSpacing/>
      <w:jc w:val="left"/>
    </w:pPr>
  </w:style>
  <w:style w:type="character" w:styleId="lev">
    <w:name w:val="Strong"/>
    <w:qFormat/>
    <w:rsid w:val="00E15C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C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C4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2021-11-16T10:23:00Z</dcterms:created>
  <dcterms:modified xsi:type="dcterms:W3CDTF">2021-11-16T10:24:00Z</dcterms:modified>
</cp:coreProperties>
</file>