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222B" w:rsidRPr="0036222B" w:rsidRDefault="0036222B" w:rsidP="0036222B">
      <w:pPr>
        <w:spacing w:after="0"/>
        <w:rPr>
          <w:rFonts w:ascii="Arial Narrow" w:hAnsi="Arial Narrow"/>
          <w:b/>
          <w:bCs/>
          <w:color w:val="000000"/>
        </w:rPr>
      </w:pPr>
      <w:r w:rsidRPr="0036222B">
        <w:rPr>
          <w:rFonts w:ascii="Arial Narrow" w:hAnsi="Arial Narrow"/>
          <w:b/>
          <w:color w:val="000000"/>
        </w:rPr>
        <w:t xml:space="preserve">MINISTERE DES MINES, DE                                                                              </w:t>
      </w:r>
      <w:r w:rsidRPr="0036222B">
        <w:rPr>
          <w:rFonts w:ascii="Arial Narrow" w:hAnsi="Arial Narrow"/>
          <w:b/>
          <w:bCs/>
          <w:color w:val="000000"/>
        </w:rPr>
        <w:t>REPUBLIQUE DU MALI</w:t>
      </w:r>
    </w:p>
    <w:p w:rsidR="0036222B" w:rsidRPr="0036222B" w:rsidRDefault="0036222B" w:rsidP="0036222B">
      <w:pPr>
        <w:spacing w:after="0"/>
        <w:rPr>
          <w:rFonts w:ascii="Arial Narrow" w:hAnsi="Arial Narrow"/>
          <w:bCs/>
          <w:color w:val="000000"/>
        </w:rPr>
      </w:pPr>
      <w:r w:rsidRPr="0036222B">
        <w:rPr>
          <w:rFonts w:ascii="Arial Narrow" w:hAnsi="Arial Narrow"/>
          <w:b/>
          <w:color w:val="000000"/>
        </w:rPr>
        <w:t xml:space="preserve">   L’ENERGIE ET DE L’EAU                                                                             </w:t>
      </w:r>
      <w:r w:rsidRPr="0036222B">
        <w:rPr>
          <w:rFonts w:ascii="Arial Narrow" w:hAnsi="Arial Narrow"/>
          <w:bCs/>
          <w:color w:val="000000"/>
        </w:rPr>
        <w:t xml:space="preserve">Un Peuple-Un But –Une Foi </w:t>
      </w:r>
    </w:p>
    <w:p w:rsidR="0036222B" w:rsidRPr="0036222B" w:rsidRDefault="0036222B" w:rsidP="0036222B">
      <w:pPr>
        <w:spacing w:after="0"/>
        <w:rPr>
          <w:rFonts w:ascii="Arial Narrow" w:hAnsi="Arial Narrow"/>
          <w:b/>
          <w:color w:val="000000"/>
        </w:rPr>
      </w:pPr>
      <w:r w:rsidRPr="0036222B">
        <w:rPr>
          <w:rFonts w:ascii="Arial Narrow" w:hAnsi="Arial Narrow"/>
          <w:b/>
          <w:color w:val="000000"/>
        </w:rPr>
        <w:t xml:space="preserve">                *********                                                                                                            *********</w:t>
      </w:r>
    </w:p>
    <w:p w:rsidR="0036222B" w:rsidRPr="0036222B" w:rsidRDefault="0036222B" w:rsidP="0036222B">
      <w:pPr>
        <w:spacing w:after="0"/>
        <w:jc w:val="both"/>
        <w:rPr>
          <w:rFonts w:ascii="Arial Narrow" w:hAnsi="Arial Narrow"/>
          <w:b/>
          <w:color w:val="000000"/>
        </w:rPr>
      </w:pPr>
      <w:r w:rsidRPr="0036222B">
        <w:rPr>
          <w:rFonts w:ascii="Arial Narrow" w:hAnsi="Arial Narrow"/>
          <w:b/>
          <w:color w:val="000000"/>
        </w:rPr>
        <w:t xml:space="preserve"> SECRETARIAT GENERAL</w:t>
      </w:r>
      <w:r w:rsidRPr="0036222B">
        <w:rPr>
          <w:rFonts w:ascii="Arial Narrow" w:hAnsi="Arial Narrow"/>
          <w:b/>
          <w:color w:val="000000"/>
        </w:rPr>
        <w:tab/>
        <w:t xml:space="preserve">                             </w:t>
      </w:r>
    </w:p>
    <w:p w:rsidR="0036222B" w:rsidRPr="0036222B" w:rsidRDefault="0036222B" w:rsidP="0036222B">
      <w:pPr>
        <w:spacing w:after="0"/>
        <w:jc w:val="both"/>
        <w:rPr>
          <w:rFonts w:ascii="Arial Narrow" w:hAnsi="Arial Narrow"/>
          <w:b/>
        </w:rPr>
      </w:pPr>
      <w:r w:rsidRPr="0036222B">
        <w:rPr>
          <w:rFonts w:ascii="Arial Narrow" w:hAnsi="Arial Narrow"/>
          <w:b/>
          <w:color w:val="000000"/>
        </w:rPr>
        <w:t xml:space="preserve">              *********</w:t>
      </w:r>
    </w:p>
    <w:p w:rsidR="0036222B" w:rsidRPr="0036222B" w:rsidRDefault="0036222B" w:rsidP="0036222B">
      <w:pPr>
        <w:spacing w:after="0"/>
        <w:jc w:val="center"/>
        <w:rPr>
          <w:rFonts w:ascii="Arial Narrow" w:hAnsi="Arial Narrow"/>
          <w:b/>
          <w:color w:val="000000"/>
          <w:sz w:val="28"/>
          <w:szCs w:val="28"/>
        </w:rPr>
      </w:pPr>
    </w:p>
    <w:p w:rsidR="0036222B" w:rsidRPr="0036222B" w:rsidRDefault="0036222B" w:rsidP="0036222B">
      <w:pPr>
        <w:spacing w:after="0"/>
        <w:jc w:val="center"/>
        <w:rPr>
          <w:rFonts w:ascii="Arial Narrow" w:hAnsi="Arial Narrow"/>
          <w:b/>
          <w:color w:val="000000"/>
          <w:sz w:val="28"/>
          <w:szCs w:val="28"/>
        </w:rPr>
      </w:pPr>
      <w:r w:rsidRPr="0036222B">
        <w:rPr>
          <w:rFonts w:ascii="Arial Narrow" w:hAnsi="Arial Narrow"/>
          <w:b/>
          <w:color w:val="000000"/>
          <w:sz w:val="28"/>
          <w:szCs w:val="28"/>
        </w:rPr>
        <w:t>Avis d’Appel d’Offres Ouvert (AAOO)</w:t>
      </w:r>
    </w:p>
    <w:p w:rsidR="0036222B" w:rsidRPr="0036222B" w:rsidRDefault="0036222B" w:rsidP="0036222B">
      <w:pPr>
        <w:jc w:val="center"/>
        <w:rPr>
          <w:rFonts w:ascii="Arial Narrow" w:hAnsi="Arial Narrow" w:cs="Times New Roman"/>
          <w:b/>
          <w:sz w:val="28"/>
          <w:szCs w:val="28"/>
        </w:rPr>
      </w:pPr>
      <w:r w:rsidRPr="0036222B">
        <w:rPr>
          <w:rFonts w:ascii="Arial Narrow" w:hAnsi="Arial Narrow"/>
          <w:b/>
          <w:color w:val="000000"/>
          <w:sz w:val="28"/>
          <w:szCs w:val="28"/>
        </w:rPr>
        <w:t>N°006/DAO/MMEE-SG/2021</w:t>
      </w:r>
    </w:p>
    <w:p w:rsidR="0036222B" w:rsidRPr="0036222B" w:rsidRDefault="0036222B" w:rsidP="0036222B">
      <w:pPr>
        <w:autoSpaceDN w:val="0"/>
        <w:spacing w:after="200" w:line="240" w:lineRule="auto"/>
        <w:ind w:left="142"/>
        <w:jc w:val="both"/>
        <w:textAlignment w:val="baseline"/>
        <w:rPr>
          <w:rFonts w:ascii="Arial Narrow" w:hAnsi="Arial Narrow" w:cs="Times New Roman"/>
          <w:color w:val="000000" w:themeColor="text1"/>
          <w:sz w:val="24"/>
          <w:szCs w:val="24"/>
        </w:rPr>
      </w:pPr>
      <w:r w:rsidRPr="0036222B">
        <w:rPr>
          <w:rFonts w:ascii="Arial Narrow" w:hAnsi="Arial Narrow" w:cs="Times New Roman"/>
          <w:sz w:val="24"/>
          <w:szCs w:val="24"/>
        </w:rPr>
        <w:t xml:space="preserve">Cet Avis d’Appel d’Offres fait suite à l’Avis Général de Passation des Marchés (Éventuellement) paru </w:t>
      </w:r>
      <w:r w:rsidRPr="0036222B">
        <w:rPr>
          <w:rFonts w:ascii="Arial Narrow" w:hAnsi="Arial Narrow" w:cs="Times New Roman"/>
          <w:color w:val="000000" w:themeColor="text1"/>
          <w:sz w:val="24"/>
          <w:szCs w:val="24"/>
        </w:rPr>
        <w:t xml:space="preserve">dans le </w:t>
      </w:r>
      <w:bookmarkStart w:id="0" w:name="_Hlk61442378"/>
      <w:r w:rsidRPr="0036222B">
        <w:rPr>
          <w:rFonts w:ascii="Arial Narrow" w:hAnsi="Arial Narrow" w:cs="Times New Roman"/>
          <w:color w:val="000000" w:themeColor="text1"/>
          <w:sz w:val="24"/>
          <w:szCs w:val="24"/>
        </w:rPr>
        <w:t>Quotidien National d’Information « L’ESSOR n°19308 du 28 décembre 2020 ».</w:t>
      </w:r>
      <w:bookmarkEnd w:id="0"/>
    </w:p>
    <w:p w:rsidR="0036222B" w:rsidRPr="0036222B" w:rsidRDefault="0036222B" w:rsidP="0036222B">
      <w:pPr>
        <w:numPr>
          <w:ilvl w:val="0"/>
          <w:numId w:val="1"/>
        </w:numPr>
        <w:contextualSpacing/>
        <w:jc w:val="both"/>
        <w:rPr>
          <w:rFonts w:ascii="Arial Narrow" w:hAnsi="Arial Narrow" w:cs="Times New Roman"/>
          <w:sz w:val="24"/>
          <w:szCs w:val="24"/>
        </w:rPr>
      </w:pPr>
      <w:r w:rsidRPr="0036222B">
        <w:rPr>
          <w:rFonts w:ascii="Arial Narrow" w:hAnsi="Arial Narrow"/>
          <w:sz w:val="24"/>
          <w:szCs w:val="24"/>
        </w:rPr>
        <w:t xml:space="preserve">Le </w:t>
      </w:r>
      <w:r w:rsidRPr="0036222B">
        <w:rPr>
          <w:rFonts w:ascii="Arial Narrow" w:hAnsi="Arial Narrow"/>
          <w:color w:val="000000"/>
          <w:sz w:val="24"/>
          <w:szCs w:val="24"/>
        </w:rPr>
        <w:t>Ministère des Mines, de l’Energie et de l’Eau</w:t>
      </w:r>
      <w:r w:rsidRPr="0036222B">
        <w:rPr>
          <w:rFonts w:ascii="Arial Narrow" w:hAnsi="Arial Narrow"/>
          <w:sz w:val="24"/>
          <w:szCs w:val="24"/>
        </w:rPr>
        <w:t xml:space="preserve"> </w:t>
      </w:r>
      <w:r w:rsidRPr="0036222B">
        <w:rPr>
          <w:rFonts w:ascii="Arial Narrow" w:hAnsi="Arial Narrow"/>
          <w:iCs/>
          <w:sz w:val="24"/>
          <w:szCs w:val="24"/>
        </w:rPr>
        <w:t>dispose de</w:t>
      </w:r>
      <w:r w:rsidRPr="0036222B">
        <w:rPr>
          <w:rFonts w:ascii="Arial Narrow" w:hAnsi="Arial Narrow"/>
          <w:i/>
          <w:iCs/>
          <w:sz w:val="24"/>
          <w:szCs w:val="24"/>
        </w:rPr>
        <w:t xml:space="preserve"> </w:t>
      </w:r>
      <w:r w:rsidRPr="0036222B">
        <w:rPr>
          <w:rFonts w:ascii="Arial Narrow" w:hAnsi="Arial Narrow"/>
          <w:sz w:val="24"/>
          <w:szCs w:val="24"/>
        </w:rPr>
        <w:t xml:space="preserve">fonds  à travers la Commission de l’Union Economique et Monétaire Ouest Africaine (UEMOA) afin de financer </w:t>
      </w:r>
      <w:r w:rsidRPr="0036222B">
        <w:rPr>
          <w:rFonts w:ascii="Arial Narrow" w:hAnsi="Arial Narrow"/>
          <w:color w:val="000000"/>
          <w:sz w:val="24"/>
          <w:szCs w:val="24"/>
        </w:rPr>
        <w:t>la fourniture des équipements, les pièces de rechange et la formation dans le cadre de la réhabilitation et de la pérennisation des installations solaires du Programme Régional de Développement des Energies Renouvelables et de l’Efficacité Energétique volet-1 (PRODERE-V1) de la Commission de l’UEMOA pour le compte de la Direction Nationale   de l’Energie (DNE)</w:t>
      </w:r>
      <w:r w:rsidRPr="0036222B">
        <w:rPr>
          <w:rFonts w:ascii="Arial Narrow" w:hAnsi="Arial Narrow"/>
          <w:sz w:val="24"/>
          <w:szCs w:val="24"/>
        </w:rPr>
        <w:t xml:space="preserve"> dont les localités sont situées dans les régions de Koulikoro (Commune du Méguétan, Mountougoula et Tioribougou), Kita (Commune de Bendougouba), Nioro du Sahel (Commune de Nioro du Sahel), San (Commune de Kaniko) et Sikasso (Commune de Kabarasso, Diou et Fourou)</w:t>
      </w:r>
      <w:r w:rsidRPr="0036222B">
        <w:rPr>
          <w:rFonts w:ascii="Arial Narrow" w:hAnsi="Arial Narrow" w:cs="Times New Roman"/>
          <w:i/>
          <w:sz w:val="24"/>
          <w:szCs w:val="24"/>
        </w:rPr>
        <w:t>,</w:t>
      </w:r>
      <w:r w:rsidRPr="0036222B">
        <w:rPr>
          <w:rFonts w:ascii="Arial Narrow" w:hAnsi="Arial Narrow" w:cs="Times New Roman"/>
          <w:sz w:val="24"/>
          <w:szCs w:val="24"/>
        </w:rPr>
        <w:t xml:space="preserve"> afin de financer le </w:t>
      </w:r>
      <w:r w:rsidRPr="0036222B">
        <w:rPr>
          <w:rFonts w:ascii="Arial Narrow" w:hAnsi="Arial Narrow"/>
          <w:color w:val="000000"/>
          <w:sz w:val="24"/>
          <w:szCs w:val="24"/>
        </w:rPr>
        <w:t>PRODERE-V1</w:t>
      </w:r>
      <w:r w:rsidRPr="0036222B">
        <w:rPr>
          <w:rFonts w:ascii="Arial Narrow" w:hAnsi="Arial Narrow" w:cs="Times New Roman"/>
          <w:sz w:val="24"/>
          <w:szCs w:val="24"/>
        </w:rPr>
        <w:t>, et à l’intention d’utiliser une partie de ces fonds pour effectuer des paiements au titre du Marché.</w:t>
      </w:r>
    </w:p>
    <w:p w:rsidR="0036222B" w:rsidRPr="0036222B" w:rsidRDefault="0036222B" w:rsidP="0036222B">
      <w:pPr>
        <w:numPr>
          <w:ilvl w:val="0"/>
          <w:numId w:val="1"/>
        </w:numPr>
        <w:contextualSpacing/>
        <w:jc w:val="both"/>
        <w:rPr>
          <w:rFonts w:ascii="Arial Narrow" w:hAnsi="Arial Narrow" w:cs="Times New Roman"/>
          <w:sz w:val="24"/>
          <w:szCs w:val="24"/>
        </w:rPr>
      </w:pPr>
      <w:r w:rsidRPr="0036222B">
        <w:rPr>
          <w:rFonts w:ascii="Arial Narrow" w:hAnsi="Arial Narrow"/>
          <w:sz w:val="24"/>
          <w:szCs w:val="24"/>
        </w:rPr>
        <w:t xml:space="preserve">Le </w:t>
      </w:r>
      <w:r w:rsidRPr="0036222B">
        <w:rPr>
          <w:rFonts w:ascii="Arial Narrow" w:hAnsi="Arial Narrow"/>
          <w:color w:val="000000"/>
          <w:sz w:val="24"/>
          <w:szCs w:val="24"/>
        </w:rPr>
        <w:t>Ministère des Mines, de l’Energie et de l’Eau</w:t>
      </w:r>
      <w:r w:rsidRPr="0036222B" w:rsidDel="00E606F5">
        <w:rPr>
          <w:rFonts w:ascii="Arial Narrow" w:hAnsi="Arial Narrow" w:cs="Times New Roman"/>
          <w:color w:val="FF0000"/>
          <w:sz w:val="24"/>
          <w:szCs w:val="24"/>
        </w:rPr>
        <w:t xml:space="preserve"> </w:t>
      </w:r>
      <w:r w:rsidRPr="0036222B">
        <w:rPr>
          <w:rFonts w:ascii="Arial Narrow" w:hAnsi="Arial Narrow" w:cs="Times New Roman"/>
          <w:sz w:val="24"/>
          <w:szCs w:val="24"/>
        </w:rPr>
        <w:t xml:space="preserve">sollicite des offres fermées de la part de candidats éligibles et répondant aux qualifications requises pour la fourniture, l’installation, la réparation et la mise en service des équipements solaire dans les différentes localités susvisées, </w:t>
      </w:r>
      <w:r w:rsidRPr="0036222B">
        <w:rPr>
          <w:rFonts w:ascii="Arial Narrow" w:hAnsi="Arial Narrow"/>
          <w:sz w:val="24"/>
          <w:szCs w:val="24"/>
        </w:rPr>
        <w:t>le renforcement des capacité des acteurs et la fourniture et mise à disposition des  trousseaux de kits de maintenance pour les techniciens des localités ainsi que la fourniture des pièces de rechanges pour lesdites localités.</w:t>
      </w:r>
    </w:p>
    <w:p w:rsidR="0036222B" w:rsidRPr="0036222B" w:rsidRDefault="0036222B" w:rsidP="0036222B">
      <w:pPr>
        <w:numPr>
          <w:ilvl w:val="0"/>
          <w:numId w:val="1"/>
        </w:numPr>
        <w:contextualSpacing/>
        <w:jc w:val="both"/>
        <w:rPr>
          <w:rFonts w:ascii="Arial Narrow" w:hAnsi="Arial Narrow" w:cs="Times New Roman"/>
          <w:sz w:val="24"/>
          <w:szCs w:val="24"/>
        </w:rPr>
      </w:pPr>
      <w:r w:rsidRPr="0036222B">
        <w:rPr>
          <w:rFonts w:ascii="Arial Narrow" w:hAnsi="Arial Narrow" w:cs="Times New Roman"/>
          <w:sz w:val="24"/>
          <w:szCs w:val="24"/>
        </w:rPr>
        <w:t>La passation du Marché sera conduite par Appel d’offres ouvert tel que défini dans le Code des Marchés publics à l’article 50 et ouvert à tous les candidats éligibles.</w:t>
      </w:r>
    </w:p>
    <w:p w:rsidR="0036222B" w:rsidRPr="0036222B" w:rsidRDefault="0036222B" w:rsidP="0036222B">
      <w:pPr>
        <w:numPr>
          <w:ilvl w:val="0"/>
          <w:numId w:val="1"/>
        </w:numPr>
        <w:suppressAutoHyphens/>
        <w:spacing w:before="90" w:after="0" w:line="240" w:lineRule="auto"/>
        <w:contextualSpacing/>
        <w:jc w:val="both"/>
        <w:rPr>
          <w:rFonts w:ascii="Arial Narrow" w:hAnsi="Arial Narrow"/>
          <w:sz w:val="24"/>
          <w:szCs w:val="24"/>
        </w:rPr>
      </w:pPr>
      <w:r w:rsidRPr="0036222B">
        <w:rPr>
          <w:rFonts w:ascii="Arial Narrow" w:hAnsi="Arial Narrow" w:cs="Times New Roman"/>
          <w:sz w:val="24"/>
          <w:szCs w:val="24"/>
        </w:rPr>
        <w:t xml:space="preserve">Les candidats intéressés peuvent obtenir des informations </w:t>
      </w:r>
      <w:r w:rsidRPr="0036222B">
        <w:rPr>
          <w:rFonts w:ascii="Arial Narrow" w:hAnsi="Arial Narrow"/>
          <w:sz w:val="24"/>
          <w:szCs w:val="24"/>
        </w:rPr>
        <w:t xml:space="preserve">au </w:t>
      </w:r>
      <w:r w:rsidRPr="0036222B">
        <w:rPr>
          <w:rFonts w:ascii="Arial Narrow" w:hAnsi="Arial Narrow"/>
          <w:color w:val="000000"/>
          <w:sz w:val="24"/>
          <w:szCs w:val="24"/>
        </w:rPr>
        <w:t xml:space="preserve">Ministère des Mines, de l’Energie et de l’Eau </w:t>
      </w:r>
      <w:r w:rsidRPr="0036222B">
        <w:rPr>
          <w:rFonts w:ascii="Arial Narrow" w:hAnsi="Arial Narrow"/>
          <w:sz w:val="24"/>
          <w:szCs w:val="24"/>
        </w:rPr>
        <w:t xml:space="preserve">auprès de monsieur Hamidou S. FANE </w:t>
      </w:r>
      <w:r w:rsidRPr="0036222B">
        <w:rPr>
          <w:rFonts w:ascii="Arial Narrow" w:hAnsi="Arial Narrow" w:cs="Times New Roman"/>
          <w:sz w:val="24"/>
          <w:szCs w:val="24"/>
        </w:rPr>
        <w:t xml:space="preserve">et prendre connaissance des documents d’Appel d’offres à l’adresse mentionnée ci-après </w:t>
      </w:r>
      <w:r w:rsidRPr="0036222B">
        <w:rPr>
          <w:rFonts w:ascii="Arial Narrow" w:hAnsi="Arial Narrow"/>
          <w:color w:val="000000"/>
          <w:sz w:val="24"/>
          <w:szCs w:val="24"/>
        </w:rPr>
        <w:t>Direction des Finances et du Matériel du Ministère des Mines, de l’Energie et de l’Eau sise à la Cité Administrative de Bamako, Bâtiment 3, 2</w:t>
      </w:r>
      <w:r w:rsidRPr="0036222B">
        <w:rPr>
          <w:rFonts w:ascii="Arial Narrow" w:hAnsi="Arial Narrow"/>
          <w:color w:val="000000"/>
          <w:sz w:val="24"/>
          <w:szCs w:val="24"/>
          <w:vertAlign w:val="superscript"/>
        </w:rPr>
        <w:t>ème</w:t>
      </w:r>
      <w:r w:rsidRPr="0036222B">
        <w:rPr>
          <w:rFonts w:ascii="Arial Narrow" w:hAnsi="Arial Narrow"/>
          <w:color w:val="000000"/>
          <w:sz w:val="24"/>
          <w:szCs w:val="24"/>
        </w:rPr>
        <w:t xml:space="preserve"> Etage, BP : 1909, Tél : (+223) 20 21 01 00/76 02 57 44 </w:t>
      </w:r>
      <w:r w:rsidRPr="0036222B">
        <w:rPr>
          <w:rFonts w:ascii="Arial Narrow" w:hAnsi="Arial Narrow"/>
          <w:sz w:val="24"/>
          <w:szCs w:val="24"/>
        </w:rPr>
        <w:t xml:space="preserve">de </w:t>
      </w:r>
      <w:r w:rsidRPr="0036222B">
        <w:rPr>
          <w:rFonts w:ascii="Arial Narrow" w:hAnsi="Arial Narrow"/>
          <w:iCs/>
          <w:sz w:val="24"/>
          <w:szCs w:val="24"/>
        </w:rPr>
        <w:t>8 heures à 16 heures aux jours ouvrables.</w:t>
      </w:r>
    </w:p>
    <w:p w:rsidR="0036222B" w:rsidRPr="0036222B" w:rsidRDefault="0036222B" w:rsidP="0036222B">
      <w:pPr>
        <w:suppressAutoHyphens/>
        <w:spacing w:before="90" w:after="0" w:line="240" w:lineRule="auto"/>
        <w:ind w:left="720"/>
        <w:contextualSpacing/>
        <w:jc w:val="both"/>
        <w:rPr>
          <w:rFonts w:ascii="Arial Narrow" w:hAnsi="Arial Narrow"/>
          <w:sz w:val="24"/>
          <w:szCs w:val="24"/>
        </w:rPr>
      </w:pPr>
    </w:p>
    <w:p w:rsidR="0036222B" w:rsidRPr="0036222B" w:rsidRDefault="0036222B" w:rsidP="0036222B">
      <w:pPr>
        <w:numPr>
          <w:ilvl w:val="0"/>
          <w:numId w:val="1"/>
        </w:numPr>
        <w:contextualSpacing/>
        <w:jc w:val="both"/>
        <w:rPr>
          <w:rFonts w:ascii="Arial Narrow" w:hAnsi="Arial Narrow" w:cs="Times New Roman"/>
          <w:b/>
          <w:bCs/>
          <w:sz w:val="24"/>
          <w:szCs w:val="24"/>
        </w:rPr>
      </w:pPr>
      <w:r w:rsidRPr="0036222B">
        <w:rPr>
          <w:rFonts w:ascii="Arial Narrow" w:hAnsi="Arial Narrow" w:cs="Times New Roman"/>
          <w:b/>
          <w:bCs/>
          <w:sz w:val="24"/>
          <w:szCs w:val="24"/>
        </w:rPr>
        <w:t xml:space="preserve">Les exigences en matière de qualifications sont : </w:t>
      </w:r>
    </w:p>
    <w:p w:rsidR="0036222B" w:rsidRPr="0036222B" w:rsidRDefault="0036222B" w:rsidP="0036222B">
      <w:pPr>
        <w:numPr>
          <w:ilvl w:val="0"/>
          <w:numId w:val="3"/>
        </w:numPr>
        <w:spacing w:after="0" w:line="276" w:lineRule="auto"/>
        <w:contextualSpacing/>
        <w:jc w:val="both"/>
        <w:rPr>
          <w:rFonts w:ascii="Arial Narrow" w:hAnsi="Arial Narrow"/>
          <w:sz w:val="24"/>
          <w:szCs w:val="24"/>
        </w:rPr>
      </w:pPr>
      <w:r w:rsidRPr="0036222B">
        <w:rPr>
          <w:rFonts w:ascii="Arial Narrow" w:hAnsi="Arial Narrow"/>
          <w:sz w:val="24"/>
          <w:szCs w:val="24"/>
        </w:rPr>
        <w:t>fournir les bilans des trois dernières années (2020, 2019 et 2018) avec un minimum de chiffre d’affaires annuel moyen au moins égal au montant de la soumission. Ces bilans doivent être certifiés par un Expert-comptable agréé inscrit à l’Ordre des Experts comptables auxquels on peut tirer les chiffres d’affaires considérés. Sur ces bilans doit figurer la mention suivante apposée par le service compétent des impôts « Bilan ou extrait de bilan conforme aux déclarations souscrites au service des Impôts » ;</w:t>
      </w:r>
    </w:p>
    <w:p w:rsidR="0036222B" w:rsidRPr="0036222B" w:rsidRDefault="0036222B" w:rsidP="0036222B">
      <w:pPr>
        <w:numPr>
          <w:ilvl w:val="0"/>
          <w:numId w:val="3"/>
        </w:numPr>
        <w:spacing w:after="0" w:line="276" w:lineRule="auto"/>
        <w:contextualSpacing/>
        <w:jc w:val="both"/>
        <w:rPr>
          <w:rFonts w:ascii="Arial Narrow" w:hAnsi="Arial Narrow"/>
          <w:sz w:val="24"/>
          <w:szCs w:val="24"/>
        </w:rPr>
      </w:pPr>
      <w:r w:rsidRPr="0036222B">
        <w:rPr>
          <w:rFonts w:ascii="Arial Narrow" w:hAnsi="Arial Narrow"/>
          <w:sz w:val="24"/>
          <w:szCs w:val="24"/>
        </w:rPr>
        <w:t>avoir réaliser au moins deux (02) expériences de marchés de fourniture et/ou installation</w:t>
      </w:r>
      <w:r w:rsidRPr="0036222B">
        <w:rPr>
          <w:rFonts w:ascii="Arial Narrow" w:hAnsi="Arial Narrow"/>
          <w:color w:val="000000"/>
          <w:sz w:val="24"/>
          <w:szCs w:val="24"/>
        </w:rPr>
        <w:t xml:space="preserve"> des équipements, les pièces de rechange et la formation dans le cadre des énergies renouvelables </w:t>
      </w:r>
      <w:r w:rsidRPr="0036222B">
        <w:rPr>
          <w:rFonts w:ascii="Arial Narrow" w:hAnsi="Arial Narrow"/>
          <w:sz w:val="24"/>
          <w:szCs w:val="24"/>
        </w:rPr>
        <w:lastRenderedPageBreak/>
        <w:t>à titre d’entrepreneur, de sous-traitant ou d’ensemblier au cours des cinq dernières années (2020, 2019, 2018, 2017, 2016) ;</w:t>
      </w:r>
    </w:p>
    <w:p w:rsidR="0036222B" w:rsidRPr="0036222B" w:rsidRDefault="0036222B" w:rsidP="0036222B">
      <w:pPr>
        <w:numPr>
          <w:ilvl w:val="0"/>
          <w:numId w:val="2"/>
        </w:numPr>
        <w:autoSpaceDN w:val="0"/>
        <w:spacing w:after="0" w:line="276" w:lineRule="auto"/>
        <w:contextualSpacing/>
        <w:jc w:val="both"/>
        <w:rPr>
          <w:rFonts w:ascii="Arial Narrow" w:hAnsi="Arial Narrow"/>
          <w:sz w:val="24"/>
          <w:szCs w:val="24"/>
        </w:rPr>
      </w:pPr>
      <w:r w:rsidRPr="0036222B">
        <w:rPr>
          <w:rFonts w:ascii="Arial Narrow" w:hAnsi="Arial Narrow"/>
          <w:sz w:val="24"/>
          <w:szCs w:val="24"/>
        </w:rPr>
        <w:t>les sociétés nouvellement créées doivent fournir une attestation bancaire de disponibilité de ligne de crédit d’un montant de vingt-cinq millions cinq cents mille (25 500 000) francs CFA.</w:t>
      </w:r>
    </w:p>
    <w:p w:rsidR="0036222B" w:rsidRPr="0036222B" w:rsidRDefault="0036222B" w:rsidP="0036222B">
      <w:pPr>
        <w:ind w:left="720"/>
        <w:contextualSpacing/>
        <w:jc w:val="both"/>
        <w:rPr>
          <w:rFonts w:ascii="Arial Narrow" w:hAnsi="Arial Narrow" w:cs="Times New Roman"/>
          <w:b/>
          <w:bCs/>
          <w:sz w:val="24"/>
          <w:szCs w:val="24"/>
        </w:rPr>
      </w:pPr>
      <w:r w:rsidRPr="0036222B">
        <w:rPr>
          <w:rFonts w:ascii="Arial Narrow" w:hAnsi="Arial Narrow" w:cs="Times New Roman"/>
          <w:b/>
          <w:bCs/>
          <w:sz w:val="24"/>
          <w:szCs w:val="24"/>
        </w:rPr>
        <w:t>Voir les DPAO pour les informations détaillées.</w:t>
      </w:r>
    </w:p>
    <w:p w:rsidR="0036222B" w:rsidRPr="0036222B" w:rsidRDefault="0036222B" w:rsidP="0036222B">
      <w:pPr>
        <w:numPr>
          <w:ilvl w:val="0"/>
          <w:numId w:val="1"/>
        </w:numPr>
        <w:contextualSpacing/>
        <w:jc w:val="both"/>
        <w:rPr>
          <w:rFonts w:ascii="Arial Narrow" w:hAnsi="Arial Narrow" w:cs="Times New Roman"/>
          <w:sz w:val="24"/>
          <w:szCs w:val="24"/>
        </w:rPr>
      </w:pPr>
      <w:r w:rsidRPr="0036222B">
        <w:rPr>
          <w:rFonts w:ascii="Arial Narrow" w:hAnsi="Arial Narrow" w:cs="Times New Roman"/>
          <w:sz w:val="24"/>
          <w:szCs w:val="24"/>
        </w:rPr>
        <w:t>Les candidats intéressés peuvent consulter gratuitement le dossier d’Appel d’offres complet ou le retirer à titre onéreux contre paiement</w:t>
      </w:r>
      <w:r w:rsidRPr="0036222B">
        <w:rPr>
          <w:rFonts w:ascii="Arial Narrow" w:hAnsi="Arial Narrow"/>
          <w:sz w:val="24"/>
          <w:szCs w:val="24"/>
          <w:vertAlign w:val="superscript"/>
        </w:rPr>
        <w:endnoteReference w:id="1"/>
      </w:r>
      <w:r w:rsidRPr="0036222B">
        <w:rPr>
          <w:rFonts w:ascii="Arial Narrow" w:hAnsi="Arial Narrow" w:cs="Times New Roman"/>
          <w:sz w:val="24"/>
          <w:szCs w:val="24"/>
        </w:rPr>
        <w:t xml:space="preserve">  d’une somme non remboursable de </w:t>
      </w:r>
      <w:r w:rsidRPr="0036222B">
        <w:rPr>
          <w:rFonts w:ascii="Arial Narrow" w:hAnsi="Arial Narrow"/>
          <w:sz w:val="24"/>
          <w:szCs w:val="24"/>
        </w:rPr>
        <w:t>cinquante mille (50 000) F CFA</w:t>
      </w:r>
      <w:r w:rsidRPr="0036222B" w:rsidDel="00025444">
        <w:rPr>
          <w:rFonts w:ascii="Arial Narrow" w:hAnsi="Arial Narrow" w:cs="Times New Roman"/>
          <w:sz w:val="24"/>
          <w:szCs w:val="24"/>
        </w:rPr>
        <w:t xml:space="preserve"> </w:t>
      </w:r>
      <w:r w:rsidRPr="0036222B">
        <w:rPr>
          <w:rFonts w:ascii="Arial Narrow" w:hAnsi="Arial Narrow" w:cs="Times New Roman"/>
          <w:sz w:val="24"/>
          <w:szCs w:val="24"/>
        </w:rPr>
        <w:t xml:space="preserve">à l’adresse mentionnée ci-après de la </w:t>
      </w:r>
      <w:r w:rsidRPr="0036222B">
        <w:rPr>
          <w:rFonts w:ascii="Arial Narrow" w:hAnsi="Arial Narrow"/>
          <w:color w:val="000000"/>
          <w:sz w:val="24"/>
          <w:szCs w:val="24"/>
        </w:rPr>
        <w:t>Direction des Finances et du Matériel du Ministère des Mines, de l’Energie</w:t>
      </w:r>
      <w:r w:rsidRPr="0036222B">
        <w:rPr>
          <w:rFonts w:ascii="Arial Narrow" w:hAnsi="Arial Narrow"/>
          <w:sz w:val="24"/>
          <w:szCs w:val="24"/>
        </w:rPr>
        <w:t xml:space="preserve"> et de l’Eau </w:t>
      </w:r>
      <w:r w:rsidRPr="0036222B">
        <w:rPr>
          <w:rFonts w:ascii="Arial Narrow" w:hAnsi="Arial Narrow"/>
          <w:color w:val="000000"/>
          <w:sz w:val="24"/>
          <w:szCs w:val="24"/>
        </w:rPr>
        <w:t>sise à la Cité Administrative de Bamako, Bâtiment 3, 2</w:t>
      </w:r>
      <w:r w:rsidRPr="0036222B">
        <w:rPr>
          <w:rFonts w:ascii="Arial Narrow" w:hAnsi="Arial Narrow"/>
          <w:color w:val="000000"/>
          <w:sz w:val="24"/>
          <w:szCs w:val="24"/>
          <w:vertAlign w:val="superscript"/>
        </w:rPr>
        <w:t>ème</w:t>
      </w:r>
      <w:r w:rsidRPr="0036222B">
        <w:rPr>
          <w:rFonts w:ascii="Arial Narrow" w:hAnsi="Arial Narrow"/>
          <w:color w:val="000000"/>
          <w:sz w:val="24"/>
          <w:szCs w:val="24"/>
        </w:rPr>
        <w:t xml:space="preserve"> Etage, BP : 1909, Tél : (+223) 20 21 01 00, </w:t>
      </w:r>
      <w:r w:rsidRPr="0036222B">
        <w:rPr>
          <w:rFonts w:ascii="Arial Narrow" w:hAnsi="Arial Narrow"/>
          <w:sz w:val="24"/>
          <w:szCs w:val="24"/>
        </w:rPr>
        <w:t xml:space="preserve">de </w:t>
      </w:r>
      <w:r w:rsidRPr="0036222B">
        <w:rPr>
          <w:rFonts w:ascii="Arial Narrow" w:hAnsi="Arial Narrow"/>
          <w:iCs/>
          <w:sz w:val="24"/>
          <w:szCs w:val="24"/>
        </w:rPr>
        <w:t>8 heures à 16 heures.</w:t>
      </w:r>
      <w:r w:rsidRPr="0036222B">
        <w:rPr>
          <w:rFonts w:ascii="Arial Narrow" w:hAnsi="Arial Narrow" w:cs="Times New Roman"/>
          <w:sz w:val="24"/>
          <w:szCs w:val="24"/>
        </w:rPr>
        <w:t xml:space="preserve"> La méthode de paiement sera </w:t>
      </w:r>
      <w:r w:rsidRPr="0036222B">
        <w:rPr>
          <w:rFonts w:ascii="Arial Narrow" w:hAnsi="Arial Narrow"/>
          <w:sz w:val="24"/>
          <w:szCs w:val="24"/>
        </w:rPr>
        <w:t>en espèce.</w:t>
      </w:r>
      <w:r w:rsidRPr="0036222B">
        <w:rPr>
          <w:rFonts w:ascii="Arial Narrow" w:hAnsi="Arial Narrow" w:cs="Times New Roman"/>
          <w:sz w:val="24"/>
          <w:szCs w:val="24"/>
        </w:rPr>
        <w:t xml:space="preserve"> Le Dossier d’Appel d’offres sera adressé en copie dure.</w:t>
      </w:r>
    </w:p>
    <w:p w:rsidR="0036222B" w:rsidRPr="0036222B" w:rsidRDefault="0036222B" w:rsidP="0036222B">
      <w:pPr>
        <w:numPr>
          <w:ilvl w:val="0"/>
          <w:numId w:val="1"/>
        </w:numPr>
        <w:contextualSpacing/>
        <w:jc w:val="both"/>
        <w:rPr>
          <w:rFonts w:ascii="Arial Narrow" w:hAnsi="Arial Narrow"/>
          <w:sz w:val="24"/>
          <w:szCs w:val="24"/>
        </w:rPr>
      </w:pPr>
      <w:r w:rsidRPr="0036222B">
        <w:rPr>
          <w:rFonts w:ascii="Arial Narrow" w:hAnsi="Arial Narrow" w:cs="Times New Roman"/>
          <w:sz w:val="24"/>
          <w:szCs w:val="24"/>
        </w:rPr>
        <w:t xml:space="preserve">Les offres devront être soumises à l’adresse ci-après : </w:t>
      </w:r>
      <w:r w:rsidRPr="0036222B">
        <w:rPr>
          <w:rFonts w:ascii="Arial Narrow" w:hAnsi="Arial Narrow"/>
          <w:sz w:val="24"/>
          <w:szCs w:val="24"/>
        </w:rPr>
        <w:t>Direction des Finances et du Matériel du Ministère des Mines, de l’Energie et de l’Eau sise à la Cité Administrative de Bamako, Bâtiment 3, 2</w:t>
      </w:r>
      <w:r w:rsidRPr="0036222B">
        <w:rPr>
          <w:rFonts w:ascii="Arial Narrow" w:hAnsi="Arial Narrow"/>
          <w:sz w:val="24"/>
          <w:szCs w:val="24"/>
          <w:vertAlign w:val="superscript"/>
        </w:rPr>
        <w:t>ème</w:t>
      </w:r>
      <w:r w:rsidRPr="0036222B">
        <w:rPr>
          <w:rFonts w:ascii="Arial Narrow" w:hAnsi="Arial Narrow"/>
          <w:sz w:val="24"/>
          <w:szCs w:val="24"/>
        </w:rPr>
        <w:t xml:space="preserve"> Etage, BP : 1909, Tél : (+223) 20 21 01 00, </w:t>
      </w:r>
      <w:r w:rsidRPr="0036222B">
        <w:rPr>
          <w:rFonts w:ascii="Arial Narrow" w:hAnsi="Arial Narrow"/>
          <w:b/>
          <w:sz w:val="24"/>
          <w:szCs w:val="24"/>
        </w:rPr>
        <w:t>au plus tard le 23 septembre 2021 à 09 heures 30 minutes.</w:t>
      </w:r>
      <w:r w:rsidRPr="0036222B">
        <w:rPr>
          <w:rFonts w:ascii="Arial Narrow" w:hAnsi="Arial Narrow"/>
          <w:sz w:val="24"/>
          <w:szCs w:val="24"/>
        </w:rPr>
        <w:t xml:space="preserve"> Les offres remises en retard ne seront pas acceptées. </w:t>
      </w:r>
    </w:p>
    <w:p w:rsidR="0036222B" w:rsidRPr="0036222B" w:rsidRDefault="0036222B" w:rsidP="0036222B">
      <w:pPr>
        <w:numPr>
          <w:ilvl w:val="0"/>
          <w:numId w:val="1"/>
        </w:numPr>
        <w:contextualSpacing/>
        <w:jc w:val="both"/>
        <w:rPr>
          <w:rFonts w:ascii="Arial Narrow" w:hAnsi="Arial Narrow"/>
          <w:sz w:val="24"/>
          <w:szCs w:val="24"/>
        </w:rPr>
      </w:pPr>
      <w:r w:rsidRPr="0036222B">
        <w:rPr>
          <w:rFonts w:ascii="Arial Narrow" w:hAnsi="Arial Narrow" w:cs="Times New Roman"/>
          <w:sz w:val="24"/>
          <w:szCs w:val="24"/>
        </w:rPr>
        <w:t>Les</w:t>
      </w:r>
      <w:r w:rsidRPr="0036222B">
        <w:rPr>
          <w:rFonts w:ascii="Arial Narrow" w:hAnsi="Arial Narrow"/>
          <w:sz w:val="24"/>
          <w:szCs w:val="24"/>
        </w:rPr>
        <w:t xml:space="preserve"> offres doivent comprendre </w:t>
      </w:r>
      <w:r w:rsidRPr="0036222B">
        <w:rPr>
          <w:rFonts w:ascii="Arial Narrow" w:hAnsi="Arial Narrow"/>
          <w:iCs/>
          <w:sz w:val="24"/>
          <w:szCs w:val="24"/>
        </w:rPr>
        <w:t>une garantie bancaire de soumission</w:t>
      </w:r>
      <w:r w:rsidRPr="0036222B">
        <w:rPr>
          <w:rFonts w:ascii="Arial Narrow" w:hAnsi="Arial Narrow"/>
          <w:sz w:val="24"/>
          <w:szCs w:val="24"/>
        </w:rPr>
        <w:t>, d’un montant de deux millions sept cent mille (2 700 000) francs CFA.</w:t>
      </w:r>
    </w:p>
    <w:p w:rsidR="0036222B" w:rsidRPr="0036222B" w:rsidRDefault="0036222B" w:rsidP="0036222B">
      <w:pPr>
        <w:numPr>
          <w:ilvl w:val="0"/>
          <w:numId w:val="1"/>
        </w:numPr>
        <w:spacing w:after="0"/>
        <w:contextualSpacing/>
        <w:jc w:val="both"/>
        <w:rPr>
          <w:rFonts w:ascii="Arial Narrow" w:hAnsi="Arial Narrow" w:cs="Times New Roman"/>
          <w:sz w:val="24"/>
          <w:szCs w:val="24"/>
        </w:rPr>
      </w:pPr>
      <w:r w:rsidRPr="0036222B">
        <w:rPr>
          <w:rFonts w:ascii="Arial Narrow" w:hAnsi="Arial Narrow"/>
          <w:sz w:val="24"/>
          <w:szCs w:val="24"/>
        </w:rPr>
        <w:t>Les Soumissionnaires</w:t>
      </w:r>
      <w:r w:rsidRPr="0036222B" w:rsidDel="002A4657">
        <w:rPr>
          <w:rFonts w:ascii="Arial Narrow" w:hAnsi="Arial Narrow"/>
          <w:sz w:val="24"/>
          <w:szCs w:val="24"/>
        </w:rPr>
        <w:t xml:space="preserve"> </w:t>
      </w:r>
      <w:r w:rsidRPr="0036222B">
        <w:rPr>
          <w:rFonts w:ascii="Arial Narrow" w:hAnsi="Arial Narrow"/>
          <w:sz w:val="24"/>
          <w:szCs w:val="24"/>
        </w:rPr>
        <w:t xml:space="preserve">resteront engagés par leur offre pendant une période de </w:t>
      </w:r>
      <w:r w:rsidRPr="0036222B">
        <w:rPr>
          <w:rFonts w:ascii="Arial Narrow" w:hAnsi="Arial Narrow"/>
          <w:b/>
          <w:bCs/>
          <w:iCs/>
          <w:sz w:val="24"/>
          <w:szCs w:val="24"/>
        </w:rPr>
        <w:t>90 jours</w:t>
      </w:r>
      <w:r w:rsidRPr="0036222B">
        <w:rPr>
          <w:rFonts w:ascii="Arial Narrow" w:hAnsi="Arial Narrow"/>
          <w:sz w:val="24"/>
          <w:szCs w:val="24"/>
        </w:rPr>
        <w:t xml:space="preserve"> à compter de la date limite du dépôt des offres</w:t>
      </w:r>
      <w:r w:rsidRPr="0036222B">
        <w:rPr>
          <w:rFonts w:ascii="Arial Narrow" w:hAnsi="Arial Narrow" w:cs="Times New Roman"/>
          <w:sz w:val="24"/>
          <w:szCs w:val="24"/>
        </w:rPr>
        <w:t xml:space="preserve"> comme spécifié au point 19.1 des IC et aux DPAO.</w:t>
      </w:r>
    </w:p>
    <w:p w:rsidR="0036222B" w:rsidRPr="0036222B" w:rsidRDefault="0036222B" w:rsidP="0036222B">
      <w:pPr>
        <w:numPr>
          <w:ilvl w:val="0"/>
          <w:numId w:val="1"/>
        </w:numPr>
        <w:tabs>
          <w:tab w:val="left" w:pos="426"/>
        </w:tabs>
        <w:spacing w:after="0" w:line="276" w:lineRule="auto"/>
        <w:jc w:val="both"/>
        <w:rPr>
          <w:rFonts w:ascii="Arial Narrow" w:hAnsi="Arial Narrow"/>
          <w:sz w:val="24"/>
          <w:szCs w:val="24"/>
        </w:rPr>
      </w:pPr>
      <w:r w:rsidRPr="0036222B">
        <w:rPr>
          <w:rFonts w:ascii="Arial Narrow" w:hAnsi="Arial Narrow"/>
          <w:sz w:val="24"/>
          <w:szCs w:val="24"/>
        </w:rPr>
        <w:t xml:space="preserve">Les offres seront ouvertes en présence des représentants des soumissionnaires qui souhaitent assister à l’ouverture des plis, </w:t>
      </w:r>
      <w:r w:rsidRPr="0036222B">
        <w:rPr>
          <w:rFonts w:ascii="Arial Narrow" w:hAnsi="Arial Narrow"/>
          <w:b/>
          <w:sz w:val="24"/>
          <w:szCs w:val="24"/>
        </w:rPr>
        <w:t>le</w:t>
      </w:r>
      <w:r w:rsidRPr="0036222B">
        <w:rPr>
          <w:rFonts w:ascii="Arial Narrow" w:hAnsi="Arial Narrow"/>
          <w:sz w:val="24"/>
          <w:szCs w:val="24"/>
        </w:rPr>
        <w:t xml:space="preserve"> </w:t>
      </w:r>
      <w:r w:rsidRPr="0036222B">
        <w:rPr>
          <w:rFonts w:ascii="Arial Narrow" w:hAnsi="Arial Narrow"/>
          <w:b/>
          <w:sz w:val="24"/>
          <w:szCs w:val="24"/>
        </w:rPr>
        <w:t>23 septembre 2021 à 10 heures précises</w:t>
      </w:r>
      <w:r w:rsidRPr="0036222B">
        <w:rPr>
          <w:rFonts w:ascii="Arial Narrow" w:hAnsi="Arial Narrow"/>
          <w:i/>
          <w:color w:val="FF0000"/>
          <w:sz w:val="24"/>
          <w:szCs w:val="24"/>
        </w:rPr>
        <w:t xml:space="preserve"> </w:t>
      </w:r>
      <w:r w:rsidRPr="0036222B">
        <w:rPr>
          <w:rFonts w:ascii="Arial Narrow" w:hAnsi="Arial Narrow"/>
          <w:sz w:val="24"/>
          <w:szCs w:val="24"/>
        </w:rPr>
        <w:t>à l’adresse suivante : Direction des Finances et du Matériel du Ministère des Mines, de l’Energie et de l’Eau sise à la Cité Administrative de Bamako, Bâtiment 3, 2</w:t>
      </w:r>
      <w:r w:rsidRPr="0036222B">
        <w:rPr>
          <w:rFonts w:ascii="Arial Narrow" w:hAnsi="Arial Narrow"/>
          <w:sz w:val="24"/>
          <w:szCs w:val="24"/>
          <w:vertAlign w:val="superscript"/>
        </w:rPr>
        <w:t>ème</w:t>
      </w:r>
      <w:r w:rsidRPr="0036222B">
        <w:rPr>
          <w:rFonts w:ascii="Arial Narrow" w:hAnsi="Arial Narrow"/>
          <w:sz w:val="24"/>
          <w:szCs w:val="24"/>
        </w:rPr>
        <w:t xml:space="preserve"> Etage, BP : 1909, Tél : (+223) 20 21 01 00.</w:t>
      </w:r>
    </w:p>
    <w:p w:rsidR="0036222B" w:rsidRPr="0036222B" w:rsidRDefault="0036222B" w:rsidP="0036222B">
      <w:pPr>
        <w:ind w:left="705" w:hanging="705"/>
        <w:jc w:val="right"/>
        <w:rPr>
          <w:rFonts w:ascii="Arial Narrow" w:hAnsi="Arial Narrow" w:cs="Times New Roman"/>
          <w:sz w:val="24"/>
          <w:szCs w:val="24"/>
        </w:rPr>
      </w:pPr>
    </w:p>
    <w:p w:rsidR="0036222B" w:rsidRPr="0036222B" w:rsidRDefault="0036222B" w:rsidP="0036222B">
      <w:pPr>
        <w:keepNext/>
        <w:keepLines/>
        <w:spacing w:before="40" w:after="0"/>
        <w:outlineLvl w:val="2"/>
        <w:rPr>
          <w:rFonts w:ascii="Arial Narrow" w:eastAsiaTheme="majorEastAsia" w:hAnsi="Arial Narrow" w:cstheme="majorBidi"/>
          <w:bCs/>
          <w:sz w:val="24"/>
          <w:szCs w:val="24"/>
        </w:rPr>
      </w:pPr>
      <w:r w:rsidRPr="0036222B">
        <w:rPr>
          <w:rFonts w:ascii="Arial Narrow" w:eastAsiaTheme="majorEastAsia" w:hAnsi="Arial Narrow" w:cstheme="majorBidi"/>
          <w:bCs/>
          <w:sz w:val="24"/>
          <w:szCs w:val="24"/>
        </w:rPr>
        <w:t xml:space="preserve">                                                                                                       Bamako, le……………………….</w:t>
      </w:r>
    </w:p>
    <w:p w:rsidR="0036222B" w:rsidRPr="0036222B" w:rsidRDefault="0036222B" w:rsidP="0036222B">
      <w:pPr>
        <w:rPr>
          <w:bCs/>
        </w:rPr>
      </w:pPr>
    </w:p>
    <w:p w:rsidR="0036222B" w:rsidRPr="0036222B" w:rsidRDefault="0036222B" w:rsidP="0036222B">
      <w:pPr>
        <w:spacing w:after="0"/>
        <w:jc w:val="center"/>
        <w:rPr>
          <w:rFonts w:ascii="Arial Narrow" w:hAnsi="Arial Narrow"/>
          <w:b/>
          <w:bCs/>
          <w:sz w:val="24"/>
          <w:szCs w:val="24"/>
        </w:rPr>
      </w:pPr>
      <w:r w:rsidRPr="0036222B">
        <w:rPr>
          <w:rFonts w:ascii="Arial Narrow" w:hAnsi="Arial Narrow"/>
          <w:b/>
          <w:bCs/>
          <w:sz w:val="24"/>
          <w:szCs w:val="24"/>
        </w:rPr>
        <w:t xml:space="preserve">                                                                                        Pour le ministre et par ordre</w:t>
      </w:r>
    </w:p>
    <w:p w:rsidR="0036222B" w:rsidRPr="0036222B" w:rsidRDefault="0036222B" w:rsidP="0036222B">
      <w:pPr>
        <w:spacing w:after="0"/>
        <w:jc w:val="center"/>
        <w:rPr>
          <w:rFonts w:ascii="Arial Narrow" w:hAnsi="Arial Narrow"/>
          <w:b/>
          <w:bCs/>
        </w:rPr>
      </w:pPr>
      <w:r w:rsidRPr="0036222B">
        <w:rPr>
          <w:rFonts w:ascii="Arial Narrow" w:hAnsi="Arial Narrow"/>
          <w:b/>
          <w:bCs/>
          <w:sz w:val="24"/>
          <w:szCs w:val="24"/>
        </w:rPr>
        <w:t xml:space="preserve">                                                                                        Le Secrétaire Général,</w:t>
      </w:r>
      <w:r w:rsidRPr="0036222B">
        <w:rPr>
          <w:rFonts w:ascii="Arial Narrow" w:hAnsi="Arial Narrow"/>
          <w:b/>
          <w:bCs/>
        </w:rPr>
        <w:t xml:space="preserve">                          </w:t>
      </w:r>
    </w:p>
    <w:p w:rsidR="0036222B" w:rsidRPr="0036222B" w:rsidRDefault="0036222B" w:rsidP="0036222B">
      <w:pPr>
        <w:rPr>
          <w:rFonts w:ascii="Arial Narrow" w:hAnsi="Arial Narrow"/>
        </w:rPr>
      </w:pPr>
    </w:p>
    <w:p w:rsidR="0036222B" w:rsidRPr="0036222B" w:rsidRDefault="0036222B" w:rsidP="0036222B">
      <w:pPr>
        <w:jc w:val="center"/>
        <w:rPr>
          <w:rFonts w:ascii="Arial Narrow" w:hAnsi="Arial Narrow"/>
        </w:rPr>
      </w:pPr>
    </w:p>
    <w:p w:rsidR="0036222B" w:rsidRPr="0036222B" w:rsidRDefault="0036222B" w:rsidP="0036222B">
      <w:pPr>
        <w:jc w:val="center"/>
        <w:rPr>
          <w:rFonts w:ascii="Arial Narrow" w:hAnsi="Arial Narrow"/>
        </w:rPr>
      </w:pPr>
    </w:p>
    <w:p w:rsidR="0036222B" w:rsidRPr="0036222B" w:rsidRDefault="0036222B" w:rsidP="0036222B">
      <w:pPr>
        <w:spacing w:after="0"/>
        <w:rPr>
          <w:rFonts w:ascii="Arial Narrow" w:hAnsi="Arial Narrow"/>
          <w:b/>
          <w:sz w:val="24"/>
          <w:szCs w:val="24"/>
          <w:u w:val="single"/>
        </w:rPr>
      </w:pPr>
      <w:r w:rsidRPr="0036222B">
        <w:rPr>
          <w:rFonts w:ascii="Arial Narrow" w:hAnsi="Arial Narrow"/>
        </w:rPr>
        <w:t xml:space="preserve">                                                                                                                        </w:t>
      </w:r>
      <w:r w:rsidRPr="0036222B">
        <w:rPr>
          <w:rFonts w:ascii="Arial Narrow" w:hAnsi="Arial Narrow"/>
          <w:b/>
          <w:sz w:val="24"/>
          <w:szCs w:val="24"/>
          <w:u w:val="single"/>
        </w:rPr>
        <w:t>Sousourou DEMBELE</w:t>
      </w:r>
    </w:p>
    <w:p w:rsidR="0036222B" w:rsidRPr="0036222B" w:rsidRDefault="0036222B" w:rsidP="0036222B">
      <w:pPr>
        <w:spacing w:after="0"/>
        <w:rPr>
          <w:rFonts w:ascii="Arial Narrow" w:hAnsi="Arial Narrow"/>
          <w:i/>
          <w:sz w:val="20"/>
          <w:szCs w:val="20"/>
        </w:rPr>
      </w:pPr>
      <w:r w:rsidRPr="0036222B">
        <w:rPr>
          <w:rFonts w:ascii="Arial Narrow" w:hAnsi="Arial Narrow"/>
          <w:i/>
        </w:rPr>
        <w:t xml:space="preserve">                                                                                                                       </w:t>
      </w:r>
      <w:r w:rsidRPr="0036222B">
        <w:rPr>
          <w:rFonts w:ascii="Arial Narrow" w:hAnsi="Arial Narrow"/>
          <w:i/>
          <w:sz w:val="20"/>
          <w:szCs w:val="20"/>
        </w:rPr>
        <w:t>Chevalier de l’Ordre National</w:t>
      </w:r>
    </w:p>
    <w:p w:rsidR="00D22020" w:rsidRDefault="00D22020">
      <w:bookmarkStart w:id="1" w:name="_GoBack"/>
      <w:bookmarkEnd w:id="1"/>
    </w:p>
    <w:sectPr w:rsidR="00D220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73A2" w:rsidRDefault="004F73A2" w:rsidP="0036222B">
      <w:pPr>
        <w:spacing w:after="0" w:line="240" w:lineRule="auto"/>
      </w:pPr>
      <w:r>
        <w:separator/>
      </w:r>
    </w:p>
  </w:endnote>
  <w:endnote w:type="continuationSeparator" w:id="0">
    <w:p w:rsidR="004F73A2" w:rsidRDefault="004F73A2" w:rsidP="0036222B">
      <w:pPr>
        <w:spacing w:after="0" w:line="240" w:lineRule="auto"/>
      </w:pPr>
      <w:r>
        <w:continuationSeparator/>
      </w:r>
    </w:p>
  </w:endnote>
  <w:endnote w:id="1">
    <w:p w:rsidR="0036222B" w:rsidRPr="00961138" w:rsidRDefault="0036222B" w:rsidP="0036222B">
      <w:pPr>
        <w:pStyle w:val="Notedefin"/>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73A2" w:rsidRDefault="004F73A2" w:rsidP="0036222B">
      <w:pPr>
        <w:spacing w:after="0" w:line="240" w:lineRule="auto"/>
      </w:pPr>
      <w:r>
        <w:separator/>
      </w:r>
    </w:p>
  </w:footnote>
  <w:footnote w:type="continuationSeparator" w:id="0">
    <w:p w:rsidR="004F73A2" w:rsidRDefault="004F73A2" w:rsidP="003622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E4192"/>
    <w:multiLevelType w:val="hybridMultilevel"/>
    <w:tmpl w:val="91C4A6CA"/>
    <w:lvl w:ilvl="0" w:tplc="A4CEDADC">
      <w:numFmt w:val="bullet"/>
      <w:lvlText w:val="-"/>
      <w:lvlJc w:val="left"/>
      <w:pPr>
        <w:ind w:left="720" w:hanging="360"/>
      </w:pPr>
      <w:rPr>
        <w:rFonts w:ascii="Times New Roman" w:eastAsia="Times New Roman" w:hAnsi="Times New Roman" w:cs="Times New Roman" w:hint="default"/>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0AA5744"/>
    <w:multiLevelType w:val="hybridMultilevel"/>
    <w:tmpl w:val="75B8732A"/>
    <w:lvl w:ilvl="0" w:tplc="A94E8B2A">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71A0545C"/>
    <w:multiLevelType w:val="hybridMultilevel"/>
    <w:tmpl w:val="C9EAC476"/>
    <w:lvl w:ilvl="0" w:tplc="A4CEDADC">
      <w:numFmt w:val="bullet"/>
      <w:lvlText w:val="-"/>
      <w:lvlJc w:val="left"/>
      <w:pPr>
        <w:ind w:left="720" w:hanging="360"/>
      </w:pPr>
      <w:rPr>
        <w:rFonts w:ascii="Times New Roman" w:eastAsia="Times New Roman" w:hAnsi="Times New Roman" w:cs="Times New Roman" w:hint="default"/>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22B"/>
    <w:rsid w:val="0036222B"/>
    <w:rsid w:val="004F73A2"/>
    <w:rsid w:val="00D2202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5CD4E7-CE7F-4076-85B5-44322817E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fin">
    <w:name w:val="endnote text"/>
    <w:basedOn w:val="Normal"/>
    <w:link w:val="NotedefinCar"/>
    <w:uiPriority w:val="99"/>
    <w:semiHidden/>
    <w:unhideWhenUsed/>
    <w:rsid w:val="0036222B"/>
    <w:pPr>
      <w:spacing w:after="0" w:line="240" w:lineRule="auto"/>
    </w:pPr>
    <w:rPr>
      <w:sz w:val="20"/>
      <w:szCs w:val="20"/>
    </w:rPr>
  </w:style>
  <w:style w:type="character" w:customStyle="1" w:styleId="NotedefinCar">
    <w:name w:val="Note de fin Car"/>
    <w:basedOn w:val="Policepardfaut"/>
    <w:link w:val="Notedefin"/>
    <w:uiPriority w:val="99"/>
    <w:semiHidden/>
    <w:rsid w:val="0036222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951</Words>
  <Characters>5233</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2021-12-14T12:36:00Z</dcterms:created>
  <dcterms:modified xsi:type="dcterms:W3CDTF">2021-12-14T12:37:00Z</dcterms:modified>
</cp:coreProperties>
</file>