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0D76" w14:textId="0D1C7B2F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 w:rsidRPr="009F7935">
        <w:rPr>
          <w:rFonts w:cs="Times New Roman"/>
          <w:b/>
          <w:bCs/>
          <w:snapToGrid w:val="0"/>
          <w:sz w:val="26"/>
          <w:szCs w:val="26"/>
        </w:rPr>
        <w:t xml:space="preserve">MINISTERE DES TRANSPORTS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ab/>
        <w:t xml:space="preserve"> </w:t>
      </w:r>
      <w:r>
        <w:rPr>
          <w:rFonts w:cs="Times New Roman"/>
          <w:b/>
          <w:bCs/>
          <w:snapToGrid w:val="0"/>
          <w:sz w:val="26"/>
          <w:szCs w:val="26"/>
        </w:rPr>
        <w:t xml:space="preserve">   </w:t>
      </w:r>
      <w:r w:rsidRPr="009F7935">
        <w:rPr>
          <w:rFonts w:cs="Times New Roman"/>
          <w:b/>
          <w:bCs/>
          <w:snapToGrid w:val="0"/>
          <w:sz w:val="26"/>
          <w:szCs w:val="26"/>
        </w:rPr>
        <w:t>REPUBLIQUE DU MALI</w:t>
      </w:r>
    </w:p>
    <w:p w14:paraId="35CB3412" w14:textId="7D8FE600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</w:t>
      </w:r>
      <w:r w:rsidRPr="009F7935">
        <w:rPr>
          <w:rFonts w:cs="Times New Roman"/>
          <w:b/>
          <w:bCs/>
          <w:snapToGrid w:val="0"/>
          <w:sz w:val="26"/>
          <w:szCs w:val="26"/>
        </w:rPr>
        <w:t xml:space="preserve">ET DES INFRASTRUCTURES                    </w:t>
      </w:r>
      <w:r>
        <w:rPr>
          <w:rFonts w:cs="Times New Roman"/>
          <w:b/>
          <w:bCs/>
          <w:snapToGrid w:val="0"/>
          <w:sz w:val="26"/>
          <w:szCs w:val="26"/>
        </w:rPr>
        <w:t xml:space="preserve">  </w:t>
      </w:r>
      <w:r w:rsidRPr="009F7935">
        <w:rPr>
          <w:rFonts w:cs="Times New Roman"/>
          <w:b/>
          <w:bCs/>
          <w:snapToGrid w:val="0"/>
          <w:sz w:val="26"/>
          <w:szCs w:val="26"/>
        </w:rPr>
        <w:t>Un Peuple - Un But - Une Foi</w:t>
      </w:r>
    </w:p>
    <w:p w14:paraId="4F9965F6" w14:textId="77777777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 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>********************</w:t>
      </w:r>
      <w:r w:rsidRPr="009F7935">
        <w:rPr>
          <w:rFonts w:cs="Times New Roman"/>
          <w:b/>
          <w:bCs/>
          <w:snapToGrid w:val="0"/>
          <w:sz w:val="26"/>
          <w:szCs w:val="26"/>
        </w:rPr>
        <w:tab/>
      </w:r>
      <w:r w:rsidRPr="009F7935">
        <w:rPr>
          <w:rFonts w:cs="Times New Roman"/>
          <w:b/>
          <w:bCs/>
          <w:snapToGrid w:val="0"/>
          <w:sz w:val="26"/>
          <w:szCs w:val="26"/>
        </w:rPr>
        <w:tab/>
      </w:r>
      <w:r>
        <w:rPr>
          <w:rFonts w:cs="Times New Roman"/>
          <w:b/>
          <w:bCs/>
          <w:snapToGrid w:val="0"/>
          <w:sz w:val="26"/>
          <w:szCs w:val="26"/>
        </w:rPr>
        <w:t xml:space="preserve"> 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 xml:space="preserve">        </w:t>
      </w:r>
      <w:r>
        <w:rPr>
          <w:rFonts w:cs="Times New Roman"/>
          <w:b/>
          <w:bCs/>
          <w:snapToGrid w:val="0"/>
          <w:sz w:val="26"/>
          <w:szCs w:val="26"/>
        </w:rPr>
        <w:t xml:space="preserve">    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 xml:space="preserve">    *******************             </w:t>
      </w:r>
    </w:p>
    <w:p w14:paraId="4AE97CE3" w14:textId="77777777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 </w:t>
      </w:r>
      <w:r w:rsidRPr="009F7935">
        <w:rPr>
          <w:rFonts w:cs="Times New Roman"/>
          <w:b/>
          <w:bCs/>
          <w:snapToGrid w:val="0"/>
          <w:sz w:val="26"/>
          <w:szCs w:val="26"/>
        </w:rPr>
        <w:t>SECRETARIAT GENERAL</w:t>
      </w:r>
    </w:p>
    <w:p w14:paraId="7A68E73B" w14:textId="77777777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    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>******</w:t>
      </w:r>
      <w:r>
        <w:rPr>
          <w:rFonts w:cs="Times New Roman"/>
          <w:b/>
          <w:bCs/>
          <w:snapToGrid w:val="0"/>
          <w:sz w:val="26"/>
          <w:szCs w:val="26"/>
        </w:rPr>
        <w:t>************</w:t>
      </w:r>
    </w:p>
    <w:p w14:paraId="257BA950" w14:textId="77777777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     </w:t>
      </w:r>
      <w:r w:rsidRPr="009F7935">
        <w:rPr>
          <w:rFonts w:cs="Times New Roman"/>
          <w:b/>
          <w:bCs/>
          <w:snapToGrid w:val="0"/>
          <w:sz w:val="26"/>
          <w:szCs w:val="26"/>
        </w:rPr>
        <w:t>DIRECTION GENERALE</w:t>
      </w:r>
    </w:p>
    <w:p w14:paraId="141B24AD" w14:textId="77777777" w:rsidR="00E532F1" w:rsidRPr="009F7935" w:rsidRDefault="00E532F1" w:rsidP="00E532F1">
      <w:pPr>
        <w:rPr>
          <w:rFonts w:cs="Times New Roman"/>
          <w:b/>
          <w:bCs/>
          <w:snapToGrid w:val="0"/>
          <w:sz w:val="26"/>
          <w:szCs w:val="26"/>
        </w:rPr>
      </w:pPr>
      <w:r>
        <w:rPr>
          <w:rFonts w:cs="Times New Roman"/>
          <w:b/>
          <w:bCs/>
          <w:snapToGrid w:val="0"/>
          <w:sz w:val="26"/>
          <w:szCs w:val="26"/>
        </w:rPr>
        <w:t xml:space="preserve">   </w:t>
      </w:r>
      <w:r w:rsidRPr="009F7935">
        <w:rPr>
          <w:rFonts w:cs="Times New Roman"/>
          <w:b/>
          <w:bCs/>
          <w:snapToGrid w:val="0"/>
          <w:sz w:val="26"/>
          <w:szCs w:val="26"/>
        </w:rPr>
        <w:t>DE L’AUTORITE ROUTIERE</w:t>
      </w:r>
    </w:p>
    <w:p w14:paraId="705AC6AE" w14:textId="77777777" w:rsidR="00E532F1" w:rsidRPr="000860E7" w:rsidRDefault="00E532F1" w:rsidP="00E532F1">
      <w:pPr>
        <w:rPr>
          <w:rFonts w:ascii="Footlight MT Light" w:hAnsi="Footlight MT Light" w:cs="Times New Roman"/>
          <w:b/>
          <w:bCs/>
          <w:snapToGrid w:val="0"/>
          <w:sz w:val="26"/>
          <w:szCs w:val="26"/>
        </w:rPr>
      </w:pPr>
      <w:r>
        <w:rPr>
          <w:rFonts w:ascii="Footlight MT Light" w:hAnsi="Footlight MT Light" w:cs="Times New Roman"/>
          <w:b/>
          <w:bCs/>
          <w:snapToGrid w:val="0"/>
          <w:sz w:val="26"/>
          <w:szCs w:val="26"/>
        </w:rPr>
        <w:t xml:space="preserve">           </w:t>
      </w:r>
      <w:r w:rsidRPr="000860E7">
        <w:rPr>
          <w:rFonts w:ascii="Footlight MT Light" w:hAnsi="Footlight MT Light" w:cs="Times New Roman"/>
          <w:b/>
          <w:bCs/>
          <w:snapToGrid w:val="0"/>
          <w:sz w:val="26"/>
          <w:szCs w:val="26"/>
        </w:rPr>
        <w:t>********************</w:t>
      </w:r>
    </w:p>
    <w:p w14:paraId="6584E623" w14:textId="77777777" w:rsidR="00E532F1" w:rsidRDefault="00E532F1" w:rsidP="00E532F1">
      <w:pPr>
        <w:jc w:val="center"/>
        <w:rPr>
          <w:b/>
          <w:sz w:val="32"/>
          <w:szCs w:val="32"/>
        </w:rPr>
      </w:pPr>
    </w:p>
    <w:p w14:paraId="367DC055" w14:textId="77777777" w:rsidR="00E532F1" w:rsidRPr="00037A77" w:rsidRDefault="00E532F1" w:rsidP="00E532F1">
      <w:pPr>
        <w:jc w:val="center"/>
        <w:rPr>
          <w:b/>
          <w:bCs/>
          <w:iCs/>
        </w:rPr>
      </w:pPr>
      <w:r>
        <w:rPr>
          <w:b/>
          <w:sz w:val="32"/>
          <w:szCs w:val="32"/>
        </w:rPr>
        <w:t>Avis d’Appel d’Offres Ouvert (AAOO)</w:t>
      </w:r>
      <w:r w:rsidRPr="007B5EAF">
        <w:rPr>
          <w:b/>
          <w:sz w:val="32"/>
          <w:szCs w:val="32"/>
        </w:rPr>
        <w:t xml:space="preserve"> N°003/2021/T/AOO/AR</w:t>
      </w:r>
    </w:p>
    <w:p w14:paraId="11483AC6" w14:textId="77777777" w:rsidR="00E532F1" w:rsidRDefault="00E532F1" w:rsidP="00E532F1">
      <w:pPr>
        <w:jc w:val="center"/>
        <w:rPr>
          <w:b/>
          <w:bCs/>
          <w:i/>
          <w:iCs/>
        </w:rPr>
      </w:pPr>
    </w:p>
    <w:p w14:paraId="1B0372C2" w14:textId="77777777" w:rsidR="00E532F1" w:rsidRDefault="00E532F1" w:rsidP="00E532F1">
      <w:pPr>
        <w:jc w:val="center"/>
        <w:rPr>
          <w:b/>
          <w:bCs/>
          <w:i/>
          <w:iCs/>
        </w:rPr>
      </w:pPr>
    </w:p>
    <w:p w14:paraId="6E56321F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i/>
          <w:iCs/>
        </w:rPr>
      </w:pPr>
      <w:r w:rsidRPr="00807715">
        <w:rPr>
          <w:rFonts w:cs="Times New Roman"/>
        </w:rPr>
        <w:t>Cet Avis d’Appel d’Offres fait suite à l’Avis Général de Passation des Marchés pa</w:t>
      </w:r>
      <w:r>
        <w:rPr>
          <w:rFonts w:cs="Times New Roman"/>
        </w:rPr>
        <w:t xml:space="preserve">ru dans le Quotidien National </w:t>
      </w:r>
      <w:r w:rsidRPr="00807715">
        <w:rPr>
          <w:rFonts w:cs="Times New Roman"/>
        </w:rPr>
        <w:t>L’ESSOR</w:t>
      </w:r>
      <w:r>
        <w:rPr>
          <w:rFonts w:cs="Times New Roman"/>
        </w:rPr>
        <w:t xml:space="preserve"> </w:t>
      </w:r>
      <w:r w:rsidRPr="00807715">
        <w:rPr>
          <w:rFonts w:cs="Times New Roman"/>
        </w:rPr>
        <w:t>N°19447 du 28 juillet 2021</w:t>
      </w:r>
      <w:r w:rsidRPr="00807715">
        <w:rPr>
          <w:iCs/>
        </w:rPr>
        <w:t>.</w:t>
      </w:r>
    </w:p>
    <w:p w14:paraId="7BCDD18F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L’Autorité Routière </w:t>
      </w:r>
      <w:r w:rsidRPr="00807715">
        <w:rPr>
          <w:iCs/>
        </w:rPr>
        <w:t>dispose</w:t>
      </w:r>
      <w:r w:rsidRPr="00807715">
        <w:t xml:space="preserve"> des fonds</w:t>
      </w:r>
      <w:r w:rsidRPr="00807715">
        <w:rPr>
          <w:i/>
        </w:rPr>
        <w:t xml:space="preserve"> </w:t>
      </w:r>
      <w:r w:rsidRPr="00807715">
        <w:t>propres</w:t>
      </w:r>
      <w:r w:rsidRPr="00807715">
        <w:rPr>
          <w:i/>
        </w:rPr>
        <w:t xml:space="preserve">, </w:t>
      </w:r>
      <w:r w:rsidRPr="00807715">
        <w:t xml:space="preserve">afin de financer </w:t>
      </w:r>
      <w:r w:rsidRPr="00807715">
        <w:rPr>
          <w:iCs/>
        </w:rPr>
        <w:t>l’entretien du réseau routier national,</w:t>
      </w:r>
      <w:r w:rsidRPr="00807715">
        <w:t xml:space="preserve"> et à l’intention d’utiliser une partie de ces fonds pour effectuer des paiements au titre du Marché </w:t>
      </w:r>
      <w:r w:rsidRPr="00807715">
        <w:rPr>
          <w:b/>
          <w:iCs/>
        </w:rPr>
        <w:t xml:space="preserve">de </w:t>
      </w:r>
      <w:r>
        <w:rPr>
          <w:b/>
        </w:rPr>
        <w:t xml:space="preserve">Travaux d’alimentation en énergie photovoltaïque des postes de péage et pesage de </w:t>
      </w:r>
      <w:proofErr w:type="spellStart"/>
      <w:r>
        <w:rPr>
          <w:b/>
        </w:rPr>
        <w:t>Hèrèmakono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Koury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Konobougou</w:t>
      </w:r>
      <w:proofErr w:type="spellEnd"/>
      <w:r>
        <w:rPr>
          <w:b/>
        </w:rPr>
        <w:t>, Zangasso et de la Direction de l’Autorité Routière.</w:t>
      </w:r>
    </w:p>
    <w:p w14:paraId="21ED565C" w14:textId="77777777" w:rsidR="00E532F1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L’Autorité Routière sollicite des offres fermées de la part de candidats éligibles et répondant aux qualifications requises pour réaliser les travaux suivants : </w:t>
      </w:r>
    </w:p>
    <w:p w14:paraId="2916C131" w14:textId="77777777" w:rsidR="00E532F1" w:rsidRDefault="00E532F1" w:rsidP="00E532F1">
      <w:pPr>
        <w:numPr>
          <w:ilvl w:val="1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Postes de péage et pesage :</w:t>
      </w:r>
    </w:p>
    <w:p w14:paraId="68FE505C" w14:textId="77777777" w:rsidR="00E532F1" w:rsidRDefault="00E532F1" w:rsidP="00E532F1">
      <w:pPr>
        <w:suppressAutoHyphens w:val="0"/>
        <w:overflowPunct/>
        <w:autoSpaceDE/>
        <w:adjustRightInd/>
        <w:spacing w:after="200"/>
        <w:ind w:left="1065"/>
        <w:textAlignment w:val="auto"/>
      </w:pPr>
      <w:r>
        <w:t>Les travaux au niveau des postes de péage et de pesage portent sur la réalisation de :</w:t>
      </w:r>
    </w:p>
    <w:p w14:paraId="7F5DD846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champ</w:t>
      </w:r>
      <w:r>
        <w:rPr>
          <w:rFonts w:cs="Times New Roman"/>
          <w:b/>
        </w:rPr>
        <w:t>s</w:t>
      </w:r>
      <w:proofErr w:type="gramEnd"/>
      <w:r w:rsidRPr="00E068CE">
        <w:rPr>
          <w:rFonts w:cs="Times New Roman"/>
          <w:b/>
        </w:rPr>
        <w:t xml:space="preserve"> solaire</w:t>
      </w:r>
      <w:r>
        <w:rPr>
          <w:rFonts w:cs="Times New Roman"/>
          <w:b/>
        </w:rPr>
        <w:t>s</w:t>
      </w:r>
      <w:r w:rsidRPr="00E068CE">
        <w:rPr>
          <w:rFonts w:cs="Times New Roman"/>
          <w:b/>
        </w:rPr>
        <w:t xml:space="preserve"> constitué</w:t>
      </w:r>
      <w:r>
        <w:rPr>
          <w:rFonts w:cs="Times New Roman"/>
          <w:b/>
        </w:rPr>
        <w:t>s</w:t>
      </w:r>
      <w:r w:rsidRPr="00E068CE">
        <w:rPr>
          <w:rFonts w:cs="Times New Roman"/>
          <w:b/>
        </w:rPr>
        <w:t xml:space="preserve"> de modules photovoltaïques,</w:t>
      </w:r>
    </w:p>
    <w:p w14:paraId="4E3EE320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abris</w:t>
      </w:r>
      <w:proofErr w:type="gramEnd"/>
      <w:r w:rsidRPr="00E068CE">
        <w:rPr>
          <w:rFonts w:cs="Times New Roman"/>
          <w:b/>
        </w:rPr>
        <w:t xml:space="preserve"> pour batteries à proximité du champ solaire,</w:t>
      </w:r>
    </w:p>
    <w:p w14:paraId="5D9C1977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réseau</w:t>
      </w:r>
      <w:r>
        <w:rPr>
          <w:rFonts w:cs="Times New Roman"/>
          <w:b/>
        </w:rPr>
        <w:t>x</w:t>
      </w:r>
      <w:proofErr w:type="gramEnd"/>
      <w:r w:rsidRPr="00E068CE">
        <w:rPr>
          <w:rFonts w:cs="Times New Roman"/>
          <w:b/>
        </w:rPr>
        <w:t xml:space="preserve"> de câblage en vue d’alimenter les bâtiments, les toilettes et les hangars,</w:t>
      </w:r>
    </w:p>
    <w:p w14:paraId="4889D813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ensemble</w:t>
      </w:r>
      <w:r>
        <w:rPr>
          <w:rFonts w:cs="Times New Roman"/>
          <w:b/>
        </w:rPr>
        <w:t>s</w:t>
      </w:r>
      <w:proofErr w:type="gramEnd"/>
      <w:r w:rsidRPr="00E068CE">
        <w:rPr>
          <w:rFonts w:cs="Times New Roman"/>
          <w:b/>
        </w:rPr>
        <w:t xml:space="preserve"> de lampadaires solaires autonomes pour éclairer la voie et les guérites,</w:t>
      </w:r>
    </w:p>
    <w:p w14:paraId="6B3335AE" w14:textId="77777777" w:rsidR="00E532F1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lampadaires</w:t>
      </w:r>
      <w:proofErr w:type="gramEnd"/>
      <w:r w:rsidRPr="00E068CE">
        <w:rPr>
          <w:rFonts w:cs="Times New Roman"/>
          <w:b/>
        </w:rPr>
        <w:t xml:space="preserve"> solaires autonomes implantés dans le</w:t>
      </w:r>
      <w:r>
        <w:rPr>
          <w:rFonts w:cs="Times New Roman"/>
          <w:b/>
        </w:rPr>
        <w:t>s</w:t>
      </w:r>
      <w:r w:rsidRPr="00E068CE">
        <w:rPr>
          <w:rFonts w:cs="Times New Roman"/>
          <w:b/>
        </w:rPr>
        <w:t xml:space="preserve"> champs solaires en vue de l’éclairage des modules.</w:t>
      </w:r>
    </w:p>
    <w:p w14:paraId="269F39D1" w14:textId="77777777" w:rsidR="00E532F1" w:rsidRDefault="00E532F1" w:rsidP="00E532F1">
      <w:pPr>
        <w:pStyle w:val="Paragraphedeliste"/>
        <w:suppressAutoHyphens w:val="0"/>
        <w:overflowPunct/>
        <w:autoSpaceDE/>
        <w:adjustRightInd/>
        <w:ind w:left="1440"/>
        <w:textAlignment w:val="auto"/>
        <w:rPr>
          <w:rFonts w:cs="Times New Roman"/>
          <w:b/>
        </w:rPr>
      </w:pPr>
    </w:p>
    <w:p w14:paraId="4579C617" w14:textId="77777777" w:rsidR="00E532F1" w:rsidRDefault="00E532F1" w:rsidP="00E532F1">
      <w:pPr>
        <w:numPr>
          <w:ilvl w:val="1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Direction de l’Autorité Routière :</w:t>
      </w:r>
    </w:p>
    <w:p w14:paraId="6BB13EEA" w14:textId="77777777" w:rsidR="00E532F1" w:rsidRDefault="00E532F1" w:rsidP="00E532F1">
      <w:pPr>
        <w:suppressAutoHyphens w:val="0"/>
        <w:overflowPunct/>
        <w:autoSpaceDE/>
        <w:adjustRightInd/>
        <w:spacing w:after="200"/>
        <w:ind w:left="1065"/>
        <w:textAlignment w:val="auto"/>
      </w:pPr>
      <w:r>
        <w:t>Au niveau de la Direction Générale, les travaux porteront essentiellement sur l’éclairage de tous les locaux du bâtiment principal et des annexes. Il s’agit de la réalisation de :</w:t>
      </w:r>
    </w:p>
    <w:p w14:paraId="09C779B1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champ</w:t>
      </w:r>
      <w:proofErr w:type="gramEnd"/>
      <w:r>
        <w:rPr>
          <w:rFonts w:cs="Times New Roman"/>
          <w:b/>
        </w:rPr>
        <w:t xml:space="preserve"> solaire constitué</w:t>
      </w:r>
      <w:r w:rsidRPr="00E068CE">
        <w:rPr>
          <w:rFonts w:cs="Times New Roman"/>
          <w:b/>
        </w:rPr>
        <w:t xml:space="preserve"> de modules photovoltaïques,</w:t>
      </w:r>
    </w:p>
    <w:p w14:paraId="44943752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abri</w:t>
      </w:r>
      <w:proofErr w:type="gramEnd"/>
      <w:r w:rsidRPr="00E068CE">
        <w:rPr>
          <w:rFonts w:cs="Times New Roman"/>
          <w:b/>
        </w:rPr>
        <w:t xml:space="preserve"> pour batteries à proximité du champ solaire,</w:t>
      </w:r>
    </w:p>
    <w:p w14:paraId="051B0B3A" w14:textId="77777777" w:rsidR="00E532F1" w:rsidRPr="00E068CE" w:rsidRDefault="00E532F1" w:rsidP="00E532F1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  <w:rPr>
          <w:rFonts w:cs="Times New Roman"/>
          <w:b/>
        </w:rPr>
      </w:pPr>
      <w:proofErr w:type="gramStart"/>
      <w:r w:rsidRPr="00E068CE">
        <w:rPr>
          <w:rFonts w:cs="Times New Roman"/>
          <w:b/>
        </w:rPr>
        <w:t>réseau</w:t>
      </w:r>
      <w:proofErr w:type="gramEnd"/>
      <w:r w:rsidRPr="00E068CE">
        <w:rPr>
          <w:rFonts w:cs="Times New Roman"/>
          <w:b/>
        </w:rPr>
        <w:t xml:space="preserve"> de câblage </w:t>
      </w:r>
      <w:r>
        <w:rPr>
          <w:rFonts w:cs="Times New Roman"/>
          <w:b/>
        </w:rPr>
        <w:t xml:space="preserve">nécessaire </w:t>
      </w:r>
      <w:r w:rsidRPr="00E068CE">
        <w:rPr>
          <w:rFonts w:cs="Times New Roman"/>
          <w:b/>
        </w:rPr>
        <w:t xml:space="preserve">en vue d’alimenter les </w:t>
      </w:r>
      <w:r>
        <w:rPr>
          <w:rFonts w:cs="Times New Roman"/>
          <w:b/>
        </w:rPr>
        <w:t>locaux.</w:t>
      </w:r>
    </w:p>
    <w:p w14:paraId="798A59A7" w14:textId="77777777" w:rsidR="00E532F1" w:rsidRPr="000A4C9E" w:rsidRDefault="00E532F1" w:rsidP="00E532F1">
      <w:pPr>
        <w:suppressAutoHyphens w:val="0"/>
        <w:overflowPunct/>
        <w:autoSpaceDE/>
        <w:adjustRightInd/>
        <w:spacing w:after="200"/>
        <w:ind w:left="1065"/>
        <w:textAlignment w:val="auto"/>
        <w:rPr>
          <w:rFonts w:cs="Times New Roman"/>
          <w:b/>
        </w:rPr>
      </w:pPr>
    </w:p>
    <w:p w14:paraId="4B9E549A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lastRenderedPageBreak/>
        <w:t>La passation du Marché sera conduite par Appel d’offres ouvert tel que défini dans le Code des Marchés publics à l’article 50</w:t>
      </w:r>
      <w:r w:rsidRPr="00807715">
        <w:rPr>
          <w:b/>
          <w:i/>
          <w:iCs/>
        </w:rPr>
        <w:t>,</w:t>
      </w:r>
      <w:r w:rsidRPr="00807715">
        <w:t xml:space="preserve"> et ouvert à tous les candidats éligibles. </w:t>
      </w:r>
    </w:p>
    <w:p w14:paraId="14207862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cs="Times New Roman"/>
        </w:rPr>
      </w:pPr>
      <w:r w:rsidRPr="00807715">
        <w:t xml:space="preserve">Les candidats intéressés peuvent obtenir des informations auprès de </w:t>
      </w:r>
      <w:r w:rsidRPr="00807715">
        <w:rPr>
          <w:rFonts w:cs="Times New Roman"/>
          <w:b/>
        </w:rPr>
        <w:t xml:space="preserve">la </w:t>
      </w:r>
      <w:r w:rsidRPr="00807715">
        <w:rPr>
          <w:rFonts w:cs="Times New Roman"/>
          <w:b/>
          <w:iCs/>
        </w:rPr>
        <w:t>Direction Technique de l’Autorité Routière, tel : +223 20 29 11 25 / 20 29</w:t>
      </w:r>
      <w:r>
        <w:rPr>
          <w:rFonts w:cs="Times New Roman"/>
          <w:b/>
          <w:iCs/>
        </w:rPr>
        <w:t xml:space="preserve"> 32 65, </w:t>
      </w:r>
      <w:r w:rsidRPr="00807715">
        <w:t xml:space="preserve">et prendre connaissance des documents d’Appel d’offres à l’adresse mentionnée ci-après : </w:t>
      </w:r>
      <w:r w:rsidRPr="00807715">
        <w:rPr>
          <w:rFonts w:cs="Times New Roman"/>
          <w:b/>
        </w:rPr>
        <w:t xml:space="preserve">Autorité Routière, </w:t>
      </w:r>
      <w:r w:rsidRPr="00807715">
        <w:rPr>
          <w:rFonts w:cs="Times New Roman"/>
          <w:b/>
          <w:iCs/>
        </w:rPr>
        <w:t>Hamdallaye ACI 2000, Rue 230, Porte 153, 03 BP 12 Bamako,</w:t>
      </w:r>
      <w:r w:rsidRPr="00807715">
        <w:rPr>
          <w:rFonts w:cs="Times New Roman"/>
          <w:b/>
        </w:rPr>
        <w:t xml:space="preserve"> de </w:t>
      </w:r>
      <w:r>
        <w:rPr>
          <w:b/>
        </w:rPr>
        <w:t>7 heures 30 minutes à 16</w:t>
      </w:r>
      <w:r w:rsidRPr="00807715">
        <w:rPr>
          <w:b/>
        </w:rPr>
        <w:t xml:space="preserve"> heures</w:t>
      </w:r>
      <w:r>
        <w:rPr>
          <w:b/>
        </w:rPr>
        <w:t>, tous les jours ouvrables</w:t>
      </w:r>
      <w:r w:rsidRPr="00807715">
        <w:t>.</w:t>
      </w:r>
    </w:p>
    <w:p w14:paraId="3CB6F250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exigences en matière de qualifications sont : </w:t>
      </w:r>
    </w:p>
    <w:p w14:paraId="517AAF11" w14:textId="77777777" w:rsidR="00E532F1" w:rsidRDefault="00E532F1" w:rsidP="00E532F1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iCs/>
        </w:rPr>
      </w:pPr>
      <w:r>
        <w:rPr>
          <w:iCs/>
        </w:rPr>
        <w:t xml:space="preserve">Avoir réalisé au moins deux (02) projets de nature et </w:t>
      </w:r>
      <w:proofErr w:type="gramStart"/>
      <w:r>
        <w:rPr>
          <w:iCs/>
        </w:rPr>
        <w:t>de  complexité</w:t>
      </w:r>
      <w:proofErr w:type="gramEnd"/>
      <w:r>
        <w:rPr>
          <w:iCs/>
        </w:rPr>
        <w:t xml:space="preserve"> comparables à celles des travaux objet de cet appel d’offres au cours des années de 2015 à 2020 ;</w:t>
      </w:r>
    </w:p>
    <w:p w14:paraId="6A9B0E5E" w14:textId="77777777" w:rsidR="00E532F1" w:rsidRPr="00807715" w:rsidRDefault="00E532F1" w:rsidP="00E532F1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iCs/>
        </w:rPr>
      </w:pPr>
      <w:r>
        <w:rPr>
          <w:iCs/>
        </w:rPr>
        <w:t>Disposer d’une ligne de crédit de</w:t>
      </w:r>
      <w:r w:rsidRPr="0027347B">
        <w:rPr>
          <w:b/>
          <w:iCs/>
        </w:rPr>
        <w:t xml:space="preserve"> </w:t>
      </w:r>
      <w:r>
        <w:rPr>
          <w:b/>
          <w:iCs/>
        </w:rPr>
        <w:t>trois cent millions (300 000 000) FCFA</w:t>
      </w:r>
      <w:r>
        <w:rPr>
          <w:iCs/>
        </w:rPr>
        <w:t xml:space="preserve"> </w:t>
      </w:r>
      <w:r w:rsidRPr="00807715">
        <w:rPr>
          <w:iCs/>
        </w:rPr>
        <w:t>;</w:t>
      </w:r>
    </w:p>
    <w:p w14:paraId="59831B44" w14:textId="77777777" w:rsidR="00E532F1" w:rsidRPr="00807715" w:rsidRDefault="00E532F1" w:rsidP="00E532F1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>
        <w:rPr>
          <w:b/>
          <w:iCs/>
        </w:rPr>
        <w:t>Fournir une liste de comportant</w:t>
      </w:r>
      <w:r w:rsidRPr="00807715">
        <w:rPr>
          <w:b/>
          <w:iCs/>
        </w:rPr>
        <w:t>, au moins :</w:t>
      </w:r>
    </w:p>
    <w:p w14:paraId="15B9E7DB" w14:textId="77777777" w:rsidR="00E532F1" w:rsidRDefault="00E532F1" w:rsidP="00E532F1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textAlignment w:val="auto"/>
        <w:rPr>
          <w:iCs/>
        </w:rPr>
      </w:pPr>
      <w:r w:rsidRPr="00807715">
        <w:rPr>
          <w:iCs/>
        </w:rPr>
        <w:t>Le conducteur de</w:t>
      </w:r>
      <w:r>
        <w:rPr>
          <w:iCs/>
        </w:rPr>
        <w:t>s</w:t>
      </w:r>
      <w:r w:rsidRPr="00807715">
        <w:rPr>
          <w:iCs/>
        </w:rPr>
        <w:t xml:space="preserve"> travaux </w:t>
      </w:r>
      <w:r>
        <w:rPr>
          <w:iCs/>
        </w:rPr>
        <w:t xml:space="preserve">qui </w:t>
      </w:r>
      <w:r w:rsidRPr="00807715">
        <w:rPr>
          <w:iCs/>
        </w:rPr>
        <w:t xml:space="preserve">devra </w:t>
      </w:r>
      <w:r>
        <w:rPr>
          <w:iCs/>
        </w:rPr>
        <w:t xml:space="preserve">justifier d’au moins cinq (05) </w:t>
      </w:r>
      <w:r w:rsidRPr="00807715">
        <w:rPr>
          <w:iCs/>
        </w:rPr>
        <w:t xml:space="preserve">années d’expérience </w:t>
      </w:r>
      <w:r w:rsidRPr="00C315E0">
        <w:rPr>
          <w:iCs/>
        </w:rPr>
        <w:t>dans le domaine photovoltaïque et devra être un ingénieur en électricité</w:t>
      </w:r>
      <w:r>
        <w:rPr>
          <w:iCs/>
        </w:rPr>
        <w:t xml:space="preserve"> </w:t>
      </w:r>
      <w:r w:rsidRPr="00C315E0">
        <w:rPr>
          <w:iCs/>
        </w:rPr>
        <w:t>ou équivalent</w:t>
      </w:r>
      <w:r>
        <w:rPr>
          <w:iCs/>
        </w:rPr>
        <w:t xml:space="preserve"> (pour l’ensemble des sites)</w:t>
      </w:r>
      <w:r w:rsidRPr="00807715">
        <w:rPr>
          <w:iCs/>
        </w:rPr>
        <w:t>.</w:t>
      </w:r>
    </w:p>
    <w:p w14:paraId="18008278" w14:textId="77777777" w:rsidR="00E532F1" w:rsidRPr="00807715" w:rsidRDefault="00E532F1" w:rsidP="00E532F1">
      <w:pPr>
        <w:pStyle w:val="Paragraphedeliste"/>
        <w:suppressAutoHyphens w:val="0"/>
        <w:overflowPunct/>
        <w:autoSpaceDE/>
        <w:adjustRightInd/>
        <w:ind w:left="720"/>
        <w:textAlignment w:val="auto"/>
        <w:rPr>
          <w:iCs/>
        </w:rPr>
      </w:pPr>
    </w:p>
    <w:p w14:paraId="6699FB20" w14:textId="77777777" w:rsidR="00E532F1" w:rsidRPr="00807715" w:rsidRDefault="00E532F1" w:rsidP="00E532F1">
      <w:pPr>
        <w:pStyle w:val="Paragraphedeliste"/>
        <w:numPr>
          <w:ilvl w:val="0"/>
          <w:numId w:val="4"/>
        </w:numPr>
        <w:suppressAutoHyphens w:val="0"/>
        <w:overflowPunct/>
        <w:autoSpaceDE/>
        <w:adjustRightInd/>
        <w:textAlignment w:val="auto"/>
        <w:rPr>
          <w:iCs/>
        </w:rPr>
      </w:pPr>
      <w:proofErr w:type="gramStart"/>
      <w:r>
        <w:rPr>
          <w:iCs/>
        </w:rPr>
        <w:t>le</w:t>
      </w:r>
      <w:proofErr w:type="gramEnd"/>
      <w:r>
        <w:rPr>
          <w:iCs/>
        </w:rPr>
        <w:t xml:space="preserve"> Chef de chantier qui </w:t>
      </w:r>
      <w:r w:rsidRPr="00807715">
        <w:rPr>
          <w:iCs/>
        </w:rPr>
        <w:t xml:space="preserve">devra justifier d’au moins trois (03) années d’expériences </w:t>
      </w:r>
      <w:r w:rsidRPr="00C315E0">
        <w:rPr>
          <w:iCs/>
        </w:rPr>
        <w:t>dans le domaine photovoltaïque et devra être un technicien supérie</w:t>
      </w:r>
      <w:r>
        <w:rPr>
          <w:iCs/>
        </w:rPr>
        <w:t>ur en électricité ou équivalent (pour chaque site)</w:t>
      </w:r>
      <w:r w:rsidRPr="00807715">
        <w:rPr>
          <w:iCs/>
        </w:rPr>
        <w:t>.</w:t>
      </w:r>
    </w:p>
    <w:p w14:paraId="3C43EA0B" w14:textId="77777777" w:rsidR="00E532F1" w:rsidRPr="00807715" w:rsidRDefault="00E532F1" w:rsidP="00E532F1">
      <w:pPr>
        <w:suppressAutoHyphens w:val="0"/>
        <w:overflowPunct/>
        <w:autoSpaceDE/>
        <w:adjustRightInd/>
        <w:textAlignment w:val="auto"/>
        <w:rPr>
          <w:b/>
          <w:iCs/>
        </w:rPr>
      </w:pPr>
    </w:p>
    <w:p w14:paraId="147685A9" w14:textId="77777777" w:rsidR="00E532F1" w:rsidRPr="0027347B" w:rsidRDefault="00E532F1" w:rsidP="00E532F1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  <w:rPr>
          <w:b/>
          <w:iCs/>
        </w:rPr>
      </w:pPr>
      <w:r>
        <w:rPr>
          <w:b/>
          <w:iCs/>
        </w:rPr>
        <w:t xml:space="preserve">Avoir un chiffre </w:t>
      </w:r>
      <w:r w:rsidRPr="00807715">
        <w:rPr>
          <w:b/>
          <w:iCs/>
        </w:rPr>
        <w:t xml:space="preserve">d’affaires moyen pour des travaux requis au cours des trois dernières années (2018, 2019 et 2020) au moins égal au montant de l’offre en </w:t>
      </w:r>
      <w:r>
        <w:rPr>
          <w:b/>
          <w:iCs/>
        </w:rPr>
        <w:t>FCFA.</w:t>
      </w:r>
    </w:p>
    <w:p w14:paraId="21F259D2" w14:textId="77777777" w:rsidR="00E532F1" w:rsidRPr="00807715" w:rsidRDefault="00E532F1" w:rsidP="00E532F1">
      <w:pPr>
        <w:suppressAutoHyphens w:val="0"/>
        <w:overflowPunct/>
        <w:autoSpaceDE/>
        <w:adjustRightInd/>
        <w:spacing w:after="200"/>
        <w:textAlignment w:val="auto"/>
      </w:pPr>
      <w:r w:rsidRPr="00807715">
        <w:rPr>
          <w:i/>
          <w:iCs/>
        </w:rPr>
        <w:t xml:space="preserve"> </w:t>
      </w:r>
      <w:r w:rsidRPr="00807715">
        <w:t xml:space="preserve">Voir le DPAO pour les informations détaillées. </w:t>
      </w:r>
    </w:p>
    <w:p w14:paraId="696C9452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candidats intéressés peuvent consulter gratuitement le dossier d’Appel d’offres complet ou le retirer à titre onéreux contre paiement d’une somme non remboursable de </w:t>
      </w:r>
      <w:r w:rsidRPr="00807715">
        <w:rPr>
          <w:rFonts w:cs="Times New Roman"/>
          <w:b/>
          <w:iCs/>
        </w:rPr>
        <w:t>cinquante mille (50 000) FCFA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à l’adresse mentionnée ci-après : </w:t>
      </w:r>
      <w:r w:rsidRPr="00807715">
        <w:rPr>
          <w:rFonts w:cs="Times New Roman"/>
          <w:b/>
        </w:rPr>
        <w:t>Autorité Routière,</w:t>
      </w:r>
      <w:r>
        <w:rPr>
          <w:rFonts w:cs="Times New Roman"/>
          <w:b/>
        </w:rPr>
        <w:t xml:space="preserve"> sise à </w:t>
      </w:r>
      <w:r w:rsidRPr="00807715">
        <w:rPr>
          <w:rFonts w:cs="Times New Roman"/>
          <w:b/>
          <w:iCs/>
        </w:rPr>
        <w:t>Hamdalla</w:t>
      </w:r>
      <w:r>
        <w:rPr>
          <w:rFonts w:cs="Times New Roman"/>
          <w:b/>
          <w:iCs/>
        </w:rPr>
        <w:t>ye ACI 2000, Rue 230, Porte 153, Bamako, Mali</w:t>
      </w:r>
      <w:r w:rsidRPr="00807715">
        <w:rPr>
          <w:rFonts w:cs="Times New Roman"/>
          <w:b/>
          <w:iCs/>
        </w:rPr>
        <w:t>.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La méthode de paiement sera </w:t>
      </w:r>
      <w:r w:rsidRPr="00807715">
        <w:rPr>
          <w:rFonts w:cs="Times New Roman"/>
          <w:b/>
          <w:iCs/>
        </w:rPr>
        <w:t>en espèce</w:t>
      </w:r>
      <w:r w:rsidRPr="00807715">
        <w:rPr>
          <w:i/>
          <w:iCs/>
        </w:rPr>
        <w:t>.</w:t>
      </w:r>
      <w:r w:rsidRPr="00807715">
        <w:t xml:space="preserve"> Le Dossier d’Appel d’offres sera adressé par </w:t>
      </w:r>
      <w:r w:rsidRPr="00807715">
        <w:rPr>
          <w:i/>
          <w:iCs/>
        </w:rPr>
        <w:t xml:space="preserve">: </w:t>
      </w:r>
      <w:r w:rsidRPr="00807715">
        <w:rPr>
          <w:b/>
          <w:iCs/>
        </w:rPr>
        <w:t>Porteur</w:t>
      </w:r>
      <w:r w:rsidRPr="00807715">
        <w:rPr>
          <w:i/>
          <w:iCs/>
        </w:rPr>
        <w:t>.</w:t>
      </w:r>
    </w:p>
    <w:p w14:paraId="0582EF20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offres devront être soumises à l’adresse ci-après : </w:t>
      </w:r>
      <w:r w:rsidRPr="00807715">
        <w:rPr>
          <w:rFonts w:cs="Times New Roman"/>
          <w:b/>
          <w:iCs/>
        </w:rPr>
        <w:t xml:space="preserve">Autorité Routière, </w:t>
      </w:r>
      <w:r>
        <w:rPr>
          <w:rFonts w:cs="Times New Roman"/>
          <w:b/>
          <w:iCs/>
        </w:rPr>
        <w:t xml:space="preserve">sise à </w:t>
      </w:r>
      <w:r w:rsidRPr="00807715">
        <w:rPr>
          <w:rFonts w:cs="Times New Roman"/>
          <w:b/>
          <w:iCs/>
        </w:rPr>
        <w:t>Hamdallaye ACI 200</w:t>
      </w:r>
      <w:r>
        <w:rPr>
          <w:rFonts w:cs="Times New Roman"/>
          <w:b/>
          <w:iCs/>
        </w:rPr>
        <w:t xml:space="preserve">0, Rue 230, Porte 153, </w:t>
      </w:r>
      <w:r w:rsidRPr="00807715">
        <w:rPr>
          <w:rFonts w:cs="Times New Roman"/>
          <w:b/>
          <w:iCs/>
        </w:rPr>
        <w:t>Bamako</w:t>
      </w:r>
      <w:r>
        <w:rPr>
          <w:rFonts w:cs="Times New Roman"/>
          <w:b/>
          <w:iCs/>
        </w:rPr>
        <w:t>, Mali</w:t>
      </w:r>
      <w:r w:rsidRPr="00807715">
        <w:rPr>
          <w:rFonts w:cs="Times New Roman"/>
          <w:i/>
          <w:iCs/>
        </w:rPr>
        <w:t xml:space="preserve"> </w:t>
      </w:r>
      <w:r w:rsidRPr="00807715">
        <w:rPr>
          <w:rFonts w:cs="Times New Roman"/>
        </w:rPr>
        <w:t xml:space="preserve">au plus tard le … </w:t>
      </w:r>
      <w:r>
        <w:rPr>
          <w:rFonts w:cs="Times New Roman"/>
          <w:b/>
          <w:iCs/>
        </w:rPr>
        <w:t>octobre 2021</w:t>
      </w:r>
      <w:r w:rsidRPr="00807715">
        <w:rPr>
          <w:rFonts w:cs="Times New Roman"/>
          <w:b/>
          <w:iCs/>
        </w:rPr>
        <w:t xml:space="preserve"> à 10 heures </w:t>
      </w:r>
      <w:r>
        <w:rPr>
          <w:rFonts w:cs="Times New Roman"/>
          <w:b/>
          <w:iCs/>
        </w:rPr>
        <w:t xml:space="preserve">00 minutes </w:t>
      </w:r>
      <w:r w:rsidRPr="00807715">
        <w:rPr>
          <w:rFonts w:cs="Times New Roman"/>
          <w:b/>
          <w:iCs/>
        </w:rPr>
        <w:t>(TU)</w:t>
      </w:r>
      <w:r w:rsidRPr="00807715">
        <w:rPr>
          <w:rFonts w:cs="Times New Roman"/>
        </w:rPr>
        <w:t>.</w:t>
      </w:r>
      <w:r w:rsidRPr="00807715">
        <w:t xml:space="preserve"> Les offres qui ne parviendront pas aux heures et date ci-dessus, indiquées, seront purement et simplement rejetées et retournées sans être ouvertes.</w:t>
      </w:r>
    </w:p>
    <w:p w14:paraId="0B1C503B" w14:textId="77777777" w:rsidR="00E532F1" w:rsidRPr="0027347B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807715">
        <w:t xml:space="preserve">Les offres doivent comprendre </w:t>
      </w:r>
      <w:r w:rsidRPr="00807715">
        <w:rPr>
          <w:iCs/>
        </w:rPr>
        <w:t>une garantie de soumission</w:t>
      </w:r>
      <w:r w:rsidRPr="00807715">
        <w:t xml:space="preserve">, d’un montant </w:t>
      </w:r>
      <w:r w:rsidRPr="00807715">
        <w:rPr>
          <w:rFonts w:cs="Times New Roman"/>
        </w:rPr>
        <w:t xml:space="preserve">de </w:t>
      </w:r>
      <w:r>
        <w:rPr>
          <w:rFonts w:cs="Times New Roman"/>
          <w:b/>
          <w:iCs/>
        </w:rPr>
        <w:t xml:space="preserve">neuf millions (9 000 000) FCFA, </w:t>
      </w:r>
      <w:r w:rsidRPr="0027347B">
        <w:rPr>
          <w:rFonts w:cs="Times New Roman"/>
          <w:iCs/>
        </w:rPr>
        <w:t>ou le montant équivalent dans une monnaie librement convertible (le montant de la garantie de soumission est compris entre un (1) et trois (3) pour cent du montant prévisionnel du marché, conformément à l’article 69 du code des marchés publics.</w:t>
      </w:r>
    </w:p>
    <w:p w14:paraId="583EA459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807715">
        <w:lastRenderedPageBreak/>
        <w:t>Les Soumissionnaires</w:t>
      </w:r>
      <w:r w:rsidRPr="00807715" w:rsidDel="00E43AEC">
        <w:t xml:space="preserve"> </w:t>
      </w:r>
      <w:r w:rsidRPr="00807715">
        <w:t xml:space="preserve">resteront engagés par leur offre pendant une période de </w:t>
      </w:r>
      <w:r>
        <w:rPr>
          <w:b/>
          <w:iCs/>
          <w:sz w:val="23"/>
          <w:szCs w:val="23"/>
        </w:rPr>
        <w:t>cent-vingt (120) jours</w:t>
      </w:r>
      <w:r w:rsidRPr="00807715">
        <w:rPr>
          <w:i/>
          <w:iCs/>
          <w:sz w:val="23"/>
          <w:szCs w:val="23"/>
        </w:rPr>
        <w:t xml:space="preserve"> </w:t>
      </w:r>
      <w:r w:rsidRPr="00807715">
        <w:t>à compter de la date limite du dépôt des offres comme spécifié au point 19.1 des IC et au DPAO.</w:t>
      </w:r>
    </w:p>
    <w:p w14:paraId="7633DE05" w14:textId="77777777" w:rsidR="00E532F1" w:rsidRPr="00807715" w:rsidRDefault="00E532F1" w:rsidP="00E532F1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i/>
        </w:rPr>
      </w:pPr>
      <w:r w:rsidRPr="00807715">
        <w:t>Les offres seront ouvertes en présence des représentants des soumissionnaires qui souhaitent assister à l’ouverture des plis le</w:t>
      </w:r>
      <w:r w:rsidRPr="00807715">
        <w:rPr>
          <w:b/>
        </w:rPr>
        <w:t xml:space="preserve"> … </w:t>
      </w:r>
      <w:r>
        <w:rPr>
          <w:b/>
        </w:rPr>
        <w:t>octobre 2021</w:t>
      </w:r>
      <w:r w:rsidRPr="00807715">
        <w:rPr>
          <w:b/>
        </w:rPr>
        <w:t xml:space="preserve"> à 10 heures</w:t>
      </w:r>
      <w:r w:rsidRPr="00807715">
        <w:rPr>
          <w:i/>
        </w:rPr>
        <w:t xml:space="preserve"> </w:t>
      </w:r>
      <w:r w:rsidRPr="00807715">
        <w:t>à l’adresse suivante</w:t>
      </w:r>
      <w:r w:rsidRPr="00807715">
        <w:rPr>
          <w:i/>
        </w:rPr>
        <w:t xml:space="preserve"> : </w:t>
      </w:r>
      <w:r w:rsidRPr="00807715">
        <w:rPr>
          <w:b/>
          <w:iCs/>
        </w:rPr>
        <w:t>Autorité Routière, Hamdallaye ACI 200</w:t>
      </w:r>
      <w:r>
        <w:rPr>
          <w:b/>
          <w:iCs/>
        </w:rPr>
        <w:t xml:space="preserve">0, Rue 230, Porte 153, </w:t>
      </w:r>
      <w:r w:rsidRPr="00807715">
        <w:rPr>
          <w:b/>
          <w:iCs/>
        </w:rPr>
        <w:t>Bamako</w:t>
      </w:r>
      <w:r>
        <w:rPr>
          <w:b/>
          <w:iCs/>
        </w:rPr>
        <w:t>, Mali</w:t>
      </w:r>
      <w:r w:rsidRPr="00807715">
        <w:rPr>
          <w:i/>
          <w:iCs/>
        </w:rPr>
        <w:t>.</w:t>
      </w:r>
    </w:p>
    <w:p w14:paraId="3ED9510A" w14:textId="77777777" w:rsidR="00E532F1" w:rsidRPr="00807715" w:rsidRDefault="00E532F1" w:rsidP="00E532F1">
      <w:pPr>
        <w:pStyle w:val="Paragraphedeliste"/>
        <w:ind w:left="720"/>
        <w:jc w:val="center"/>
      </w:pPr>
      <w:r w:rsidRPr="00807715">
        <w:t>La Directrice Générale</w:t>
      </w:r>
    </w:p>
    <w:p w14:paraId="3206C3C7" w14:textId="77777777" w:rsidR="00E532F1" w:rsidRPr="00807715" w:rsidRDefault="00E532F1" w:rsidP="00E532F1">
      <w:pPr>
        <w:pStyle w:val="Paragraphedeliste"/>
        <w:ind w:left="720"/>
        <w:jc w:val="center"/>
      </w:pPr>
    </w:p>
    <w:p w14:paraId="48916649" w14:textId="77777777" w:rsidR="00E532F1" w:rsidRPr="00807715" w:rsidRDefault="00E532F1" w:rsidP="00E532F1">
      <w:pPr>
        <w:pStyle w:val="Paragraphedeliste"/>
        <w:ind w:left="720"/>
        <w:jc w:val="center"/>
      </w:pPr>
    </w:p>
    <w:p w14:paraId="0D0DD2D1" w14:textId="77777777" w:rsidR="00E532F1" w:rsidRPr="00807715" w:rsidRDefault="00E532F1" w:rsidP="00E532F1"/>
    <w:p w14:paraId="665D5CA9" w14:textId="77777777" w:rsidR="00E532F1" w:rsidRPr="00807715" w:rsidRDefault="00E532F1" w:rsidP="00E532F1">
      <w:pPr>
        <w:pStyle w:val="Paragraphedeliste"/>
        <w:ind w:left="720"/>
        <w:jc w:val="center"/>
        <w:rPr>
          <w:b/>
          <w:u w:val="single"/>
        </w:rPr>
      </w:pPr>
      <w:r w:rsidRPr="00807715">
        <w:rPr>
          <w:b/>
          <w:u w:val="single"/>
        </w:rPr>
        <w:t>Lalla KOITE</w:t>
      </w:r>
    </w:p>
    <w:p w14:paraId="26B8BD33" w14:textId="77777777" w:rsidR="00E532F1" w:rsidRPr="00807715" w:rsidRDefault="00E532F1" w:rsidP="00E532F1">
      <w:pPr>
        <w:pStyle w:val="Paragraphedeliste"/>
        <w:ind w:left="720"/>
        <w:jc w:val="center"/>
        <w:rPr>
          <w:i/>
          <w:sz w:val="20"/>
        </w:rPr>
      </w:pPr>
      <w:r w:rsidRPr="00807715">
        <w:rPr>
          <w:i/>
          <w:sz w:val="22"/>
        </w:rPr>
        <w:t>Chevalier de l’Ordre National</w:t>
      </w:r>
    </w:p>
    <w:p w14:paraId="183F2665" w14:textId="77777777" w:rsidR="00E532F1" w:rsidRPr="00807715" w:rsidRDefault="00E532F1" w:rsidP="00E532F1">
      <w:pPr>
        <w:suppressAutoHyphens w:val="0"/>
        <w:overflowPunct/>
        <w:autoSpaceDE/>
        <w:adjustRightInd/>
        <w:spacing w:after="200"/>
        <w:jc w:val="center"/>
        <w:textAlignment w:val="auto"/>
        <w:rPr>
          <w:i/>
        </w:rPr>
      </w:pPr>
    </w:p>
    <w:p w14:paraId="49B0B480" w14:textId="77777777" w:rsidR="00097191" w:rsidRDefault="00097191"/>
    <w:sectPr w:rsidR="000971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altName w:val="Noto Serif Thai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DEE"/>
    <w:multiLevelType w:val="hybridMultilevel"/>
    <w:tmpl w:val="F452A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4CF4"/>
    <w:multiLevelType w:val="hybridMultilevel"/>
    <w:tmpl w:val="DB3AF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F56"/>
    <w:multiLevelType w:val="hybridMultilevel"/>
    <w:tmpl w:val="C90C7186"/>
    <w:lvl w:ilvl="0" w:tplc="1992721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66751"/>
    <w:multiLevelType w:val="hybridMultilevel"/>
    <w:tmpl w:val="6862CFB4"/>
    <w:lvl w:ilvl="0" w:tplc="B0149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1FA5"/>
    <w:multiLevelType w:val="multilevel"/>
    <w:tmpl w:val="DA7C814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F1"/>
    <w:rsid w:val="00097191"/>
    <w:rsid w:val="00E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56F5"/>
  <w15:chartTrackingRefBased/>
  <w15:docId w15:val="{45CCB659-9755-41BF-83C9-E20BD570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F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2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KAMATE</dc:creator>
  <cp:keywords/>
  <dc:description/>
  <cp:lastModifiedBy>Mohamed KAMATE</cp:lastModifiedBy>
  <cp:revision>1</cp:revision>
  <dcterms:created xsi:type="dcterms:W3CDTF">2021-12-30T14:29:00Z</dcterms:created>
  <dcterms:modified xsi:type="dcterms:W3CDTF">2021-12-30T14:31:00Z</dcterms:modified>
</cp:coreProperties>
</file>