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4"/>
        <w:gridCol w:w="4054"/>
      </w:tblGrid>
      <w:tr w:rsidR="00042B59" w:rsidRPr="00042B59" w:rsidTr="003050EC">
        <w:trPr>
          <w:trHeight w:val="420"/>
        </w:trPr>
        <w:tc>
          <w:tcPr>
            <w:tcW w:w="5319" w:type="dxa"/>
            <w:shd w:val="clear" w:color="auto" w:fill="auto"/>
          </w:tcPr>
          <w:p w:rsidR="00042B59" w:rsidRPr="00042B59" w:rsidRDefault="00042B59" w:rsidP="00042B59">
            <w:pPr>
              <w:jc w:val="left"/>
              <w:rPr>
                <w:b/>
              </w:rPr>
            </w:pPr>
            <w:r w:rsidRPr="00042B59">
              <w:rPr>
                <w:b/>
                <w:sz w:val="22"/>
                <w:szCs w:val="22"/>
              </w:rPr>
              <w:t>MINISTÈRE DU DEVELOPPEMENT RURAL</w:t>
            </w:r>
          </w:p>
        </w:tc>
        <w:tc>
          <w:tcPr>
            <w:tcW w:w="4121" w:type="dxa"/>
            <w:shd w:val="clear" w:color="auto" w:fill="auto"/>
          </w:tcPr>
          <w:p w:rsidR="00042B59" w:rsidRPr="00042B59" w:rsidRDefault="00042B59" w:rsidP="00042B59">
            <w:pPr>
              <w:jc w:val="center"/>
              <w:rPr>
                <w:b/>
              </w:rPr>
            </w:pPr>
            <w:r w:rsidRPr="00042B59">
              <w:rPr>
                <w:b/>
                <w:sz w:val="22"/>
                <w:szCs w:val="22"/>
              </w:rPr>
              <w:t>RÉPUBLIQUE DU MALI</w:t>
            </w:r>
            <w:r w:rsidRPr="00042B59">
              <w:rPr>
                <w:b/>
              </w:rPr>
              <w:t xml:space="preserve"> </w:t>
            </w:r>
          </w:p>
          <w:p w:rsidR="00042B59" w:rsidRPr="00042B59" w:rsidRDefault="00042B59" w:rsidP="00042B59">
            <w:pPr>
              <w:jc w:val="center"/>
              <w:rPr>
                <w:b/>
              </w:rPr>
            </w:pPr>
            <w:r w:rsidRPr="00042B59">
              <w:rPr>
                <w:b/>
              </w:rPr>
              <w:t>Un Peuple - Un But - Une Foi</w:t>
            </w:r>
          </w:p>
        </w:tc>
      </w:tr>
      <w:tr w:rsidR="00042B59" w:rsidRPr="00042B59" w:rsidTr="003050EC">
        <w:trPr>
          <w:trHeight w:val="304"/>
        </w:trPr>
        <w:tc>
          <w:tcPr>
            <w:tcW w:w="5319" w:type="dxa"/>
            <w:shd w:val="clear" w:color="auto" w:fill="auto"/>
          </w:tcPr>
          <w:p w:rsidR="00042B59" w:rsidRPr="00042B59" w:rsidRDefault="00042B59" w:rsidP="00042B59">
            <w:pPr>
              <w:spacing w:before="120"/>
              <w:rPr>
                <w:b/>
              </w:rPr>
            </w:pPr>
            <w:r w:rsidRPr="00042B59">
              <w:rPr>
                <w:b/>
              </w:rPr>
              <w:t xml:space="preserve">         OFFICE DU NIGER</w:t>
            </w:r>
          </w:p>
        </w:tc>
        <w:tc>
          <w:tcPr>
            <w:tcW w:w="4121" w:type="dxa"/>
            <w:shd w:val="clear" w:color="auto" w:fill="auto"/>
          </w:tcPr>
          <w:p w:rsidR="00042B59" w:rsidRPr="00042B59" w:rsidRDefault="00042B59" w:rsidP="00042B59">
            <w:pPr>
              <w:jc w:val="center"/>
              <w:rPr>
                <w:b/>
              </w:rPr>
            </w:pPr>
          </w:p>
        </w:tc>
      </w:tr>
      <w:tr w:rsidR="00042B59" w:rsidRPr="00042B59" w:rsidTr="003050EC">
        <w:trPr>
          <w:trHeight w:val="921"/>
        </w:trPr>
        <w:tc>
          <w:tcPr>
            <w:tcW w:w="5319" w:type="dxa"/>
            <w:shd w:val="clear" w:color="auto" w:fill="auto"/>
          </w:tcPr>
          <w:p w:rsidR="00042B59" w:rsidRPr="00042B59" w:rsidRDefault="00042B59" w:rsidP="00042B59">
            <w:pPr>
              <w:jc w:val="left"/>
              <w:rPr>
                <w:b/>
              </w:rPr>
            </w:pPr>
            <w:r w:rsidRPr="00042B59">
              <w:rPr>
                <w:noProof/>
              </w:rPr>
              <w:drawing>
                <wp:anchor distT="0" distB="0" distL="114300" distR="114300" simplePos="0" relativeHeight="251659264" behindDoc="0" locked="0" layoutInCell="1" allowOverlap="1">
                  <wp:simplePos x="0" y="0"/>
                  <wp:positionH relativeFrom="column">
                    <wp:posOffset>837565</wp:posOffset>
                  </wp:positionH>
                  <wp:positionV relativeFrom="paragraph">
                    <wp:posOffset>13335</wp:posOffset>
                  </wp:positionV>
                  <wp:extent cx="755015" cy="5143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5015" cy="514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1" w:type="dxa"/>
            <w:shd w:val="clear" w:color="auto" w:fill="auto"/>
          </w:tcPr>
          <w:p w:rsidR="00042B59" w:rsidRPr="00042B59" w:rsidRDefault="00042B59" w:rsidP="00042B59">
            <w:pPr>
              <w:jc w:val="left"/>
              <w:rPr>
                <w:b/>
              </w:rPr>
            </w:pPr>
          </w:p>
        </w:tc>
      </w:tr>
      <w:tr w:rsidR="00042B59" w:rsidRPr="00042B59" w:rsidTr="003050EC">
        <w:trPr>
          <w:trHeight w:val="672"/>
        </w:trPr>
        <w:tc>
          <w:tcPr>
            <w:tcW w:w="5319" w:type="dxa"/>
            <w:shd w:val="clear" w:color="auto" w:fill="auto"/>
          </w:tcPr>
          <w:p w:rsidR="00042B59" w:rsidRPr="00042B59" w:rsidRDefault="00042B59" w:rsidP="00042B59">
            <w:pPr>
              <w:tabs>
                <w:tab w:val="left" w:pos="420"/>
              </w:tabs>
              <w:rPr>
                <w:rFonts w:cs="Times New Roman"/>
                <w:b/>
              </w:rPr>
            </w:pPr>
            <w:r w:rsidRPr="00042B59">
              <w:rPr>
                <w:rFonts w:cs="Times New Roman"/>
                <w:b/>
                <w:sz w:val="22"/>
                <w:szCs w:val="22"/>
              </w:rPr>
              <w:t>DIRECTION DE ZONE DE N’DEBOUGOU</w:t>
            </w:r>
          </w:p>
          <w:p w:rsidR="00042B59" w:rsidRPr="00042B59" w:rsidRDefault="00042B59" w:rsidP="00042B59">
            <w:pPr>
              <w:jc w:val="left"/>
              <w:rPr>
                <w:noProof/>
              </w:rPr>
            </w:pPr>
            <w:r w:rsidRPr="00042B59">
              <w:rPr>
                <w:b/>
              </w:rPr>
              <w:t>Tél/ </w:t>
            </w:r>
            <w:r w:rsidRPr="00042B59">
              <w:rPr>
                <w:b/>
              </w:rPr>
              <w:sym w:font="Wingdings" w:char="F04C"/>
            </w:r>
            <w:r w:rsidRPr="00042B59">
              <w:rPr>
                <w:b/>
              </w:rPr>
              <w:t xml:space="preserve"> 223 21 73 97 09</w:t>
            </w:r>
          </w:p>
        </w:tc>
        <w:tc>
          <w:tcPr>
            <w:tcW w:w="4121" w:type="dxa"/>
            <w:shd w:val="clear" w:color="auto" w:fill="auto"/>
          </w:tcPr>
          <w:p w:rsidR="00042B59" w:rsidRPr="00042B59" w:rsidRDefault="00042B59" w:rsidP="00042B59">
            <w:pPr>
              <w:jc w:val="left"/>
              <w:rPr>
                <w:b/>
              </w:rPr>
            </w:pPr>
          </w:p>
        </w:tc>
      </w:tr>
    </w:tbl>
    <w:p w:rsidR="00042B59" w:rsidRPr="00042B59" w:rsidRDefault="00042B59" w:rsidP="00042B59">
      <w:pPr>
        <w:jc w:val="left"/>
        <w:rPr>
          <w:b/>
          <w:sz w:val="22"/>
          <w:szCs w:val="22"/>
        </w:rPr>
      </w:pPr>
      <w:r w:rsidRPr="00042B59">
        <w:rPr>
          <w:b/>
          <w:sz w:val="22"/>
          <w:szCs w:val="22"/>
        </w:rPr>
        <w:t xml:space="preserve">             </w:t>
      </w:r>
      <w:r w:rsidRPr="00042B59">
        <w:rPr>
          <w:rFonts w:cs="Times New Roman"/>
          <w:b/>
          <w:spacing w:val="60"/>
          <w:sz w:val="22"/>
          <w:szCs w:val="22"/>
        </w:rPr>
        <w:t xml:space="preserve">                  </w:t>
      </w:r>
      <w:r w:rsidRPr="00042B59">
        <w:rPr>
          <w:b/>
          <w:sz w:val="22"/>
          <w:szCs w:val="22"/>
        </w:rPr>
        <w:t>Avis d’Appel d’Offres Ouvert N°001/DZ-NDE-2022</w:t>
      </w:r>
    </w:p>
    <w:p w:rsidR="00042B59" w:rsidRPr="00042B59" w:rsidRDefault="00042B59" w:rsidP="00042B59">
      <w:pPr>
        <w:jc w:val="left"/>
        <w:rPr>
          <w:b/>
          <w:sz w:val="22"/>
          <w:szCs w:val="22"/>
        </w:rPr>
      </w:pPr>
    </w:p>
    <w:p w:rsidR="00042B59" w:rsidRPr="00042B59" w:rsidRDefault="00042B59" w:rsidP="00042B59">
      <w:pPr>
        <w:jc w:val="center"/>
        <w:rPr>
          <w:b/>
          <w:bCs/>
          <w:i/>
          <w:iCs/>
          <w:sz w:val="22"/>
          <w:szCs w:val="22"/>
        </w:rPr>
      </w:pPr>
      <w:r w:rsidRPr="00042B59">
        <w:rPr>
          <w:b/>
          <w:bCs/>
          <w:i/>
          <w:iCs/>
          <w:sz w:val="22"/>
          <w:szCs w:val="22"/>
        </w:rPr>
        <w:t>OFFICE DU NIGER /ZONE DE N’DEBOUGOU</w:t>
      </w:r>
    </w:p>
    <w:p w:rsidR="00042B59" w:rsidRPr="00042B59" w:rsidRDefault="00042B59" w:rsidP="00042B59">
      <w:pPr>
        <w:jc w:val="center"/>
        <w:rPr>
          <w:b/>
          <w:bCs/>
          <w:i/>
          <w:iCs/>
          <w:sz w:val="22"/>
          <w:szCs w:val="22"/>
          <w:highlight w:val="green"/>
        </w:rPr>
      </w:pPr>
    </w:p>
    <w:p w:rsidR="00042B59" w:rsidRPr="00042B59" w:rsidRDefault="00042B59" w:rsidP="00042B59">
      <w:pPr>
        <w:numPr>
          <w:ilvl w:val="0"/>
          <w:numId w:val="1"/>
        </w:numPr>
        <w:suppressAutoHyphens w:val="0"/>
        <w:overflowPunct/>
        <w:autoSpaceDE/>
        <w:adjustRightInd/>
        <w:spacing w:before="80" w:after="80"/>
        <w:textAlignment w:val="auto"/>
        <w:rPr>
          <w:sz w:val="22"/>
          <w:szCs w:val="22"/>
        </w:rPr>
      </w:pPr>
      <w:r w:rsidRPr="00042B59">
        <w:rPr>
          <w:sz w:val="22"/>
          <w:szCs w:val="22"/>
        </w:rPr>
        <w:t>L’</w:t>
      </w:r>
      <w:r w:rsidRPr="00042B59">
        <w:rPr>
          <w:b/>
          <w:i/>
          <w:iCs/>
          <w:sz w:val="22"/>
          <w:szCs w:val="22"/>
        </w:rPr>
        <w:t>Office du Niger</w:t>
      </w:r>
      <w:r w:rsidRPr="00042B59">
        <w:rPr>
          <w:sz w:val="22"/>
          <w:szCs w:val="22"/>
        </w:rPr>
        <w:t xml:space="preserve"> </w:t>
      </w:r>
      <w:r w:rsidRPr="00042B59">
        <w:rPr>
          <w:i/>
          <w:iCs/>
          <w:sz w:val="22"/>
          <w:szCs w:val="22"/>
        </w:rPr>
        <w:t>a obtenu</w:t>
      </w:r>
      <w:r w:rsidRPr="00042B59">
        <w:rPr>
          <w:sz w:val="22"/>
          <w:szCs w:val="22"/>
        </w:rPr>
        <w:t xml:space="preserve"> des fonds</w:t>
      </w:r>
      <w:r w:rsidRPr="00042B59">
        <w:rPr>
          <w:i/>
          <w:sz w:val="22"/>
          <w:szCs w:val="22"/>
        </w:rPr>
        <w:t xml:space="preserve"> </w:t>
      </w:r>
      <w:r w:rsidRPr="00042B59">
        <w:rPr>
          <w:b/>
          <w:i/>
          <w:sz w:val="22"/>
          <w:szCs w:val="22"/>
        </w:rPr>
        <w:t>sur la redevance eau</w:t>
      </w:r>
      <w:r w:rsidRPr="00042B59">
        <w:rPr>
          <w:sz w:val="22"/>
          <w:szCs w:val="22"/>
        </w:rPr>
        <w:t>, afin de financer</w:t>
      </w:r>
      <w:r w:rsidRPr="00042B59">
        <w:rPr>
          <w:i/>
          <w:iCs/>
          <w:sz w:val="22"/>
          <w:szCs w:val="22"/>
        </w:rPr>
        <w:t xml:space="preserve"> </w:t>
      </w:r>
      <w:r w:rsidRPr="00042B59">
        <w:rPr>
          <w:b/>
          <w:i/>
          <w:iCs/>
          <w:sz w:val="22"/>
          <w:szCs w:val="22"/>
        </w:rPr>
        <w:t>le Programme Annuel d’Entretien du réseau hydraulique de la Zone de N’Débougou</w:t>
      </w:r>
      <w:r w:rsidRPr="00042B59">
        <w:rPr>
          <w:i/>
          <w:iCs/>
          <w:sz w:val="22"/>
          <w:szCs w:val="22"/>
        </w:rPr>
        <w:t>,</w:t>
      </w:r>
      <w:r w:rsidRPr="00042B59">
        <w:rPr>
          <w:sz w:val="22"/>
          <w:szCs w:val="22"/>
        </w:rPr>
        <w:t xml:space="preserve"> et a l’intention d’utiliser une partie de ces fonds pour effectuer des paiements au titre du Marché des </w:t>
      </w:r>
      <w:r w:rsidRPr="00042B59">
        <w:rPr>
          <w:b/>
          <w:iCs/>
          <w:sz w:val="22"/>
          <w:szCs w:val="22"/>
        </w:rPr>
        <w:t>Travaux de Terrassement de la Zone de N’Débougou</w:t>
      </w:r>
      <w:r w:rsidRPr="00042B59">
        <w:rPr>
          <w:iCs/>
          <w:sz w:val="22"/>
          <w:szCs w:val="22"/>
        </w:rPr>
        <w:t>.</w:t>
      </w:r>
    </w:p>
    <w:p w:rsidR="00042B59" w:rsidRPr="00042B59" w:rsidRDefault="00042B59" w:rsidP="00042B59">
      <w:pPr>
        <w:numPr>
          <w:ilvl w:val="0"/>
          <w:numId w:val="1"/>
        </w:numPr>
        <w:suppressAutoHyphens w:val="0"/>
        <w:overflowPunct/>
        <w:autoSpaceDE/>
        <w:adjustRightInd/>
        <w:spacing w:before="80" w:after="80"/>
        <w:textAlignment w:val="auto"/>
        <w:rPr>
          <w:b/>
          <w:i/>
          <w:sz w:val="22"/>
          <w:szCs w:val="22"/>
        </w:rPr>
      </w:pPr>
      <w:r w:rsidRPr="00042B59">
        <w:rPr>
          <w:sz w:val="22"/>
          <w:szCs w:val="22"/>
        </w:rPr>
        <w:t>L’</w:t>
      </w:r>
      <w:r w:rsidRPr="00042B59">
        <w:rPr>
          <w:b/>
          <w:i/>
          <w:iCs/>
          <w:sz w:val="22"/>
          <w:szCs w:val="22"/>
        </w:rPr>
        <w:t>Office du Niger</w:t>
      </w:r>
      <w:r w:rsidRPr="00042B59">
        <w:rPr>
          <w:sz w:val="22"/>
          <w:szCs w:val="22"/>
        </w:rPr>
        <w:t xml:space="preserve"> sollicite des offres fermées de la part des candidats éligibles et répondant aux qualifications requises pour réaliser les travaux suivants : </w:t>
      </w:r>
    </w:p>
    <w:p w:rsidR="00042B59" w:rsidRPr="00042B59" w:rsidRDefault="00042B59" w:rsidP="00042B59">
      <w:pPr>
        <w:numPr>
          <w:ilvl w:val="0"/>
          <w:numId w:val="2"/>
        </w:numPr>
        <w:suppressAutoHyphens w:val="0"/>
        <w:overflowPunct/>
        <w:autoSpaceDE/>
        <w:adjustRightInd/>
        <w:spacing w:before="80" w:after="80"/>
        <w:textAlignment w:val="auto"/>
        <w:rPr>
          <w:b/>
          <w:sz w:val="22"/>
          <w:szCs w:val="22"/>
        </w:rPr>
      </w:pPr>
      <w:r w:rsidRPr="00042B59">
        <w:rPr>
          <w:b/>
          <w:sz w:val="22"/>
          <w:szCs w:val="22"/>
        </w:rPr>
        <w:t>Travaux de Terrassement de la Zone de N’Débougou</w:t>
      </w:r>
      <w:r w:rsidRPr="00042B59">
        <w:rPr>
          <w:b/>
          <w:i/>
          <w:sz w:val="22"/>
          <w:szCs w:val="22"/>
        </w:rPr>
        <w:t xml:space="preserve"> </w:t>
      </w:r>
      <w:r w:rsidRPr="00042B59">
        <w:rPr>
          <w:b/>
          <w:sz w:val="22"/>
          <w:szCs w:val="22"/>
        </w:rPr>
        <w:t>comprenant :</w:t>
      </w:r>
    </w:p>
    <w:tbl>
      <w:tblPr>
        <w:tblW w:w="10174" w:type="dxa"/>
        <w:tblInd w:w="70" w:type="dxa"/>
        <w:tblCellMar>
          <w:left w:w="70" w:type="dxa"/>
          <w:right w:w="70" w:type="dxa"/>
        </w:tblCellMar>
        <w:tblLook w:val="04A0" w:firstRow="1" w:lastRow="0" w:firstColumn="1" w:lastColumn="0" w:noHBand="0" w:noVBand="1"/>
      </w:tblPr>
      <w:tblGrid>
        <w:gridCol w:w="3261"/>
        <w:gridCol w:w="2700"/>
        <w:gridCol w:w="2315"/>
        <w:gridCol w:w="851"/>
        <w:gridCol w:w="1047"/>
      </w:tblGrid>
      <w:tr w:rsidR="00042B59" w:rsidRPr="00042B59" w:rsidTr="003050EC">
        <w:trPr>
          <w:trHeight w:val="300"/>
        </w:trPr>
        <w:tc>
          <w:tcPr>
            <w:tcW w:w="3261" w:type="dxa"/>
            <w:tcBorders>
              <w:top w:val="nil"/>
              <w:left w:val="nil"/>
              <w:bottom w:val="nil"/>
              <w:right w:val="nil"/>
            </w:tcBorders>
            <w:shd w:val="clear" w:color="auto" w:fill="auto"/>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LOT 1 (</w:t>
            </w:r>
            <w:r w:rsidRPr="00042B59">
              <w:rPr>
                <w:rFonts w:cs="Times New Roman"/>
                <w:b/>
                <w:bCs/>
                <w:color w:val="000000"/>
                <w:sz w:val="22"/>
                <w:szCs w:val="22"/>
              </w:rPr>
              <w:t>Distributeur</w:t>
            </w:r>
            <w:r w:rsidRPr="00042B59">
              <w:rPr>
                <w:rFonts w:cs="Times New Roman"/>
                <w:b/>
                <w:bCs/>
                <w:color w:val="000000"/>
              </w:rPr>
              <w:t>)</w:t>
            </w:r>
          </w:p>
        </w:tc>
        <w:tc>
          <w:tcPr>
            <w:tcW w:w="2700" w:type="dxa"/>
            <w:tcBorders>
              <w:top w:val="nil"/>
              <w:left w:val="nil"/>
              <w:bottom w:val="nil"/>
              <w:right w:val="nil"/>
            </w:tcBorders>
            <w:shd w:val="clear" w:color="auto" w:fill="auto"/>
            <w:noWrap/>
            <w:vAlign w:val="center"/>
            <w:hideMark/>
          </w:tcPr>
          <w:p w:rsidR="00042B59" w:rsidRPr="00042B59" w:rsidRDefault="00042B59" w:rsidP="00042B59">
            <w:pPr>
              <w:jc w:val="left"/>
              <w:rPr>
                <w:rFonts w:cs="Times New Roman"/>
                <w:color w:val="000000"/>
              </w:rPr>
            </w:pPr>
          </w:p>
        </w:tc>
        <w:tc>
          <w:tcPr>
            <w:tcW w:w="2315" w:type="dxa"/>
            <w:tcBorders>
              <w:top w:val="nil"/>
              <w:left w:val="nil"/>
              <w:bottom w:val="nil"/>
              <w:right w:val="nil"/>
            </w:tcBorders>
            <w:shd w:val="clear" w:color="auto" w:fill="auto"/>
            <w:noWrap/>
            <w:vAlign w:val="center"/>
            <w:hideMark/>
          </w:tcPr>
          <w:p w:rsidR="00042B59" w:rsidRPr="00042B59" w:rsidRDefault="00042B59" w:rsidP="00042B59">
            <w:pPr>
              <w:jc w:val="left"/>
              <w:rPr>
                <w:rFonts w:cs="Times New Roman"/>
                <w:color w:val="000000"/>
              </w:rPr>
            </w:pPr>
          </w:p>
        </w:tc>
        <w:tc>
          <w:tcPr>
            <w:tcW w:w="851" w:type="dxa"/>
            <w:tcBorders>
              <w:top w:val="nil"/>
              <w:left w:val="nil"/>
              <w:bottom w:val="nil"/>
              <w:right w:val="nil"/>
            </w:tcBorders>
            <w:shd w:val="clear" w:color="auto" w:fill="auto"/>
            <w:noWrap/>
            <w:vAlign w:val="center"/>
            <w:hideMark/>
          </w:tcPr>
          <w:p w:rsidR="00042B59" w:rsidRPr="00042B59" w:rsidRDefault="00042B59" w:rsidP="00042B59">
            <w:pPr>
              <w:jc w:val="left"/>
              <w:rPr>
                <w:rFonts w:cs="Times New Roman"/>
                <w:color w:val="000000"/>
              </w:rPr>
            </w:pPr>
          </w:p>
        </w:tc>
        <w:tc>
          <w:tcPr>
            <w:tcW w:w="1047" w:type="dxa"/>
            <w:tcBorders>
              <w:top w:val="nil"/>
              <w:left w:val="nil"/>
              <w:bottom w:val="nil"/>
              <w:right w:val="nil"/>
            </w:tcBorders>
            <w:shd w:val="clear" w:color="auto" w:fill="auto"/>
            <w:noWrap/>
            <w:vAlign w:val="center"/>
            <w:hideMark/>
          </w:tcPr>
          <w:p w:rsidR="00042B59" w:rsidRPr="00042B59" w:rsidRDefault="00042B59" w:rsidP="00042B59">
            <w:pPr>
              <w:jc w:val="left"/>
              <w:rPr>
                <w:rFonts w:cs="Times New Roman"/>
                <w:color w:val="000000"/>
              </w:rPr>
            </w:pPr>
          </w:p>
        </w:tc>
      </w:tr>
      <w:tr w:rsidR="00042B59" w:rsidRPr="00042B59" w:rsidTr="003050EC">
        <w:trPr>
          <w:trHeight w:val="300"/>
        </w:trPr>
        <w:tc>
          <w:tcPr>
            <w:tcW w:w="3261"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single" w:sz="4" w:space="0" w:color="auto"/>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single" w:sz="4" w:space="0" w:color="auto"/>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single" w:sz="4" w:space="0" w:color="auto"/>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Unité</w:t>
            </w:r>
          </w:p>
        </w:tc>
        <w:tc>
          <w:tcPr>
            <w:tcW w:w="1047" w:type="dxa"/>
            <w:tcBorders>
              <w:top w:val="single" w:sz="4" w:space="0" w:color="auto"/>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Quantité</w:t>
            </w:r>
          </w:p>
        </w:tc>
      </w:tr>
      <w:tr w:rsidR="00042B59" w:rsidRPr="00042B59" w:rsidTr="003050EC">
        <w:trPr>
          <w:trHeight w:val="375"/>
        </w:trPr>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Distributeur de Gruber</w:t>
            </w:r>
          </w:p>
        </w:tc>
        <w:tc>
          <w:tcPr>
            <w:tcW w:w="2700" w:type="dxa"/>
            <w:tcBorders>
              <w:top w:val="single" w:sz="4" w:space="0" w:color="auto"/>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Enlèvement mécanique</w:t>
            </w:r>
          </w:p>
        </w:tc>
        <w:tc>
          <w:tcPr>
            <w:tcW w:w="2315" w:type="dxa"/>
            <w:tcBorders>
              <w:top w:val="single" w:sz="4" w:space="0" w:color="auto"/>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sur 5155m</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2</w:t>
            </w:r>
          </w:p>
        </w:tc>
        <w:tc>
          <w:tcPr>
            <w:tcW w:w="1047" w:type="dxa"/>
            <w:tcBorders>
              <w:top w:val="single" w:sz="4" w:space="0" w:color="auto"/>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103 100</w:t>
            </w:r>
          </w:p>
        </w:tc>
      </w:tr>
      <w:tr w:rsidR="00042B59" w:rsidRPr="00042B59" w:rsidTr="003050EC">
        <w:trPr>
          <w:trHeight w:val="55"/>
        </w:trPr>
        <w:tc>
          <w:tcPr>
            <w:tcW w:w="3261"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700"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315"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851"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3261"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b/>
                <w:bCs/>
              </w:rPr>
            </w:pPr>
            <w:r w:rsidRPr="00042B59">
              <w:rPr>
                <w:rFonts w:cs="Times New Roman"/>
                <w:b/>
                <w:bCs/>
              </w:rPr>
              <w:t xml:space="preserve">LOT 2  </w:t>
            </w:r>
            <w:r w:rsidRPr="00042B59">
              <w:rPr>
                <w:rFonts w:cs="Times New Roman"/>
                <w:b/>
                <w:bCs/>
                <w:color w:val="000000"/>
              </w:rPr>
              <w:t>(</w:t>
            </w:r>
            <w:r w:rsidRPr="00042B59">
              <w:rPr>
                <w:rFonts w:cs="Times New Roman"/>
                <w:b/>
                <w:bCs/>
                <w:color w:val="000000"/>
                <w:sz w:val="22"/>
                <w:szCs w:val="22"/>
              </w:rPr>
              <w:t>Distributeur</w:t>
            </w:r>
            <w:r w:rsidRPr="00042B59">
              <w:rPr>
                <w:rFonts w:cs="Times New Roman"/>
                <w:b/>
                <w:bCs/>
              </w:rPr>
              <w:t>)</w:t>
            </w:r>
          </w:p>
        </w:tc>
        <w:tc>
          <w:tcPr>
            <w:tcW w:w="2700"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315"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851" w:type="dxa"/>
            <w:tcBorders>
              <w:bottom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bottom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Distributeur de Siengo</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Enlèvement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PK5+00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100 000</w:t>
            </w:r>
          </w:p>
        </w:tc>
      </w:tr>
      <w:tr w:rsidR="00042B59" w:rsidRPr="00042B59" w:rsidTr="003050EC">
        <w:trPr>
          <w:trHeight w:val="63"/>
        </w:trPr>
        <w:tc>
          <w:tcPr>
            <w:tcW w:w="3261"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700"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315"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851"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3261"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b/>
                <w:bCs/>
              </w:rPr>
            </w:pPr>
            <w:r w:rsidRPr="00042B59">
              <w:rPr>
                <w:rFonts w:cs="Times New Roman"/>
                <w:b/>
                <w:bCs/>
              </w:rPr>
              <w:t xml:space="preserve">LOT 3 </w:t>
            </w:r>
            <w:r w:rsidRPr="00042B59">
              <w:rPr>
                <w:rFonts w:cs="Times New Roman"/>
                <w:b/>
                <w:bCs/>
                <w:color w:val="000000"/>
              </w:rPr>
              <w:t>(</w:t>
            </w:r>
            <w:r w:rsidRPr="00042B59">
              <w:rPr>
                <w:rFonts w:cs="Times New Roman"/>
                <w:b/>
                <w:bCs/>
                <w:color w:val="000000"/>
                <w:sz w:val="22"/>
                <w:szCs w:val="22"/>
              </w:rPr>
              <w:t>Distributeur)</w:t>
            </w:r>
          </w:p>
        </w:tc>
        <w:tc>
          <w:tcPr>
            <w:tcW w:w="2700"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315"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851" w:type="dxa"/>
            <w:tcBorders>
              <w:bottom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bottom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Distributeur de N'Débougou</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Enlèvement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PK6+00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120 000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Distributeur de N'Débougou</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Remblai compacté provenant d'emprunt</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3</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4 500</w:t>
            </w:r>
          </w:p>
        </w:tc>
      </w:tr>
      <w:tr w:rsidR="00042B59" w:rsidRPr="00042B59" w:rsidTr="003050EC">
        <w:trPr>
          <w:trHeight w:val="55"/>
        </w:trPr>
        <w:tc>
          <w:tcPr>
            <w:tcW w:w="3261"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700"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315"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851"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3261"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LOT 4 (Réseau primaire)</w:t>
            </w:r>
          </w:p>
        </w:tc>
        <w:tc>
          <w:tcPr>
            <w:tcW w:w="2700"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color w:val="000000"/>
              </w:rPr>
            </w:pPr>
          </w:p>
        </w:tc>
        <w:tc>
          <w:tcPr>
            <w:tcW w:w="2315" w:type="dxa"/>
            <w:tcBorders>
              <w:bottom w:val="single" w:sz="4" w:space="0" w:color="auto"/>
            </w:tcBorders>
            <w:shd w:val="clear" w:color="000000" w:fill="FFFFFF"/>
            <w:noWrap/>
            <w:vAlign w:val="center"/>
            <w:hideMark/>
          </w:tcPr>
          <w:p w:rsidR="00042B59" w:rsidRPr="00042B59" w:rsidRDefault="00042B59" w:rsidP="00042B59">
            <w:pPr>
              <w:jc w:val="left"/>
              <w:rPr>
                <w:rFonts w:cs="Times New Roman"/>
                <w:color w:val="000000"/>
              </w:rPr>
            </w:pPr>
          </w:p>
        </w:tc>
        <w:tc>
          <w:tcPr>
            <w:tcW w:w="851" w:type="dxa"/>
            <w:tcBorders>
              <w:bottom w:val="single" w:sz="4" w:space="0" w:color="auto"/>
            </w:tcBorders>
            <w:shd w:val="clear" w:color="000000" w:fill="FFFFFF"/>
            <w:noWrap/>
            <w:vAlign w:val="center"/>
            <w:hideMark/>
          </w:tcPr>
          <w:p w:rsidR="00042B59" w:rsidRPr="00042B59" w:rsidRDefault="00042B59" w:rsidP="00042B59">
            <w:pPr>
              <w:jc w:val="center"/>
              <w:rPr>
                <w:rFonts w:cs="Times New Roman"/>
                <w:color w:val="000000"/>
              </w:rPr>
            </w:pPr>
          </w:p>
        </w:tc>
        <w:tc>
          <w:tcPr>
            <w:tcW w:w="1047" w:type="dxa"/>
            <w:tcBorders>
              <w:bottom w:val="single" w:sz="4" w:space="0" w:color="auto"/>
            </w:tcBorders>
            <w:shd w:val="clear" w:color="000000" w:fill="FFFFFF"/>
            <w:noWrap/>
            <w:vAlign w:val="center"/>
            <w:hideMark/>
          </w:tcPr>
          <w:p w:rsidR="00042B59" w:rsidRPr="00042B59" w:rsidRDefault="00042B59" w:rsidP="00042B59">
            <w:pPr>
              <w:jc w:val="center"/>
              <w:rPr>
                <w:rFonts w:cs="Times New Roman"/>
                <w:color w:val="000000"/>
              </w:rPr>
            </w:pP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Distributeur BE</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Enlèvement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PK5+00 au PK10+00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100 000</w:t>
            </w:r>
          </w:p>
        </w:tc>
      </w:tr>
      <w:tr w:rsidR="00042B59" w:rsidRPr="00042B59" w:rsidTr="003050EC">
        <w:trPr>
          <w:trHeight w:val="300"/>
        </w:trPr>
        <w:tc>
          <w:tcPr>
            <w:tcW w:w="8276" w:type="dxa"/>
            <w:gridSpan w:val="3"/>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LOT 5 (Casier de Siengo)</w:t>
            </w:r>
          </w:p>
        </w:tc>
        <w:tc>
          <w:tcPr>
            <w:tcW w:w="851" w:type="dxa"/>
            <w:tcBorders>
              <w:top w:val="nil"/>
              <w:bottom w:val="single" w:sz="4" w:space="0" w:color="auto"/>
            </w:tcBorders>
            <w:shd w:val="clear" w:color="000000" w:fill="FFFFFF"/>
            <w:noWrap/>
            <w:vAlign w:val="center"/>
            <w:hideMark/>
          </w:tcPr>
          <w:p w:rsidR="00042B59" w:rsidRPr="00042B59" w:rsidRDefault="00042B59" w:rsidP="00042B59">
            <w:pPr>
              <w:jc w:val="center"/>
              <w:rPr>
                <w:rFonts w:cs="Times New Roman"/>
                <w:b/>
                <w:bCs/>
                <w:color w:val="000000"/>
              </w:rPr>
            </w:pPr>
          </w:p>
        </w:tc>
        <w:tc>
          <w:tcPr>
            <w:tcW w:w="1047" w:type="dxa"/>
            <w:tcBorders>
              <w:top w:val="nil"/>
              <w:bottom w:val="single" w:sz="4" w:space="0" w:color="auto"/>
            </w:tcBorders>
            <w:shd w:val="clear" w:color="000000" w:fill="FFFFFF"/>
            <w:noWrap/>
            <w:vAlign w:val="center"/>
            <w:hideMark/>
          </w:tcPr>
          <w:p w:rsidR="00042B59" w:rsidRPr="00042B59" w:rsidRDefault="00042B59" w:rsidP="00042B59">
            <w:pPr>
              <w:jc w:val="center"/>
              <w:rPr>
                <w:rFonts w:cs="Times New Roman"/>
                <w:b/>
                <w:bCs/>
                <w:color w:val="000000"/>
              </w:rPr>
            </w:pP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DD</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PK4+320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m²</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64 800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partiteur S8</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PK1+110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m²</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11 100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déversoir du partiteur S7</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PK0+ 450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m²</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3 600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déversoir du partiteur S6</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PK0+781</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m²</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6 248</w:t>
            </w:r>
          </w:p>
        </w:tc>
      </w:tr>
      <w:tr w:rsidR="00042B59" w:rsidRPr="00042B59" w:rsidTr="003050EC">
        <w:trPr>
          <w:trHeight w:val="36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déversoir du partiteur S2</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Déblai/Remblai/compacté</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PK0+500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3</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1 000</w:t>
            </w:r>
          </w:p>
        </w:tc>
      </w:tr>
      <w:tr w:rsidR="00042B59" w:rsidRPr="00042B59" w:rsidTr="003050EC">
        <w:trPr>
          <w:trHeight w:val="300"/>
        </w:trPr>
        <w:tc>
          <w:tcPr>
            <w:tcW w:w="3261"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700"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315" w:type="dxa"/>
            <w:tcBorders>
              <w:top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851"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3261" w:type="dxa"/>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b/>
                <w:bCs/>
              </w:rPr>
            </w:pPr>
            <w:r w:rsidRPr="00042B59">
              <w:rPr>
                <w:rFonts w:cs="Times New Roman"/>
                <w:b/>
                <w:bCs/>
              </w:rPr>
              <w:t>LOT 6 (Casier de Siengo)</w:t>
            </w:r>
          </w:p>
        </w:tc>
        <w:tc>
          <w:tcPr>
            <w:tcW w:w="2700" w:type="dxa"/>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2315" w:type="dxa"/>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rPr>
            </w:pPr>
          </w:p>
        </w:tc>
        <w:tc>
          <w:tcPr>
            <w:tcW w:w="851" w:type="dxa"/>
            <w:tcBorders>
              <w:top w:val="nil"/>
              <w:bottom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top w:val="nil"/>
              <w:bottom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Partiteur S1</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PK0+400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m²</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4 000</w:t>
            </w:r>
          </w:p>
        </w:tc>
      </w:tr>
      <w:tr w:rsidR="00042B59" w:rsidRPr="00042B59" w:rsidTr="003050EC">
        <w:trPr>
          <w:trHeight w:val="36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partiteur S3</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PK3+750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30 000</w:t>
            </w:r>
          </w:p>
        </w:tc>
      </w:tr>
      <w:tr w:rsidR="00042B59" w:rsidRPr="00042B59" w:rsidTr="003050EC">
        <w:trPr>
          <w:trHeight w:val="36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partiteur S4</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Déblai/Remblai/ordinaire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PK2+860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3</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5 720</w:t>
            </w:r>
          </w:p>
        </w:tc>
      </w:tr>
      <w:tr w:rsidR="00042B59" w:rsidRPr="00042B59" w:rsidTr="003050EC">
        <w:trPr>
          <w:trHeight w:val="36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Partiteur S6</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Déblai/Remblai/compacté</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PK3+150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3</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5 670</w:t>
            </w:r>
          </w:p>
        </w:tc>
      </w:tr>
      <w:tr w:rsidR="00042B59" w:rsidRPr="00042B59" w:rsidTr="003050EC">
        <w:trPr>
          <w:trHeight w:val="90"/>
        </w:trPr>
        <w:tc>
          <w:tcPr>
            <w:tcW w:w="3261" w:type="dxa"/>
            <w:tcBorders>
              <w:top w:val="single" w:sz="4" w:space="0" w:color="auto"/>
            </w:tcBorders>
            <w:shd w:val="clear" w:color="000000" w:fill="FFFFFF"/>
            <w:noWrap/>
            <w:vAlign w:val="center"/>
            <w:hideMark/>
          </w:tcPr>
          <w:p w:rsidR="00042B59" w:rsidRPr="00042B59" w:rsidRDefault="00042B59" w:rsidP="00042B59">
            <w:pPr>
              <w:jc w:val="left"/>
              <w:rPr>
                <w:rFonts w:cs="Times New Roman"/>
                <w:b/>
                <w:bCs/>
              </w:rPr>
            </w:pPr>
          </w:p>
        </w:tc>
        <w:tc>
          <w:tcPr>
            <w:tcW w:w="5866" w:type="dxa"/>
            <w:gridSpan w:val="3"/>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5961" w:type="dxa"/>
            <w:gridSpan w:val="2"/>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lastRenderedPageBreak/>
              <w:t>LOT 7 (casier de N'Débougou)</w:t>
            </w:r>
          </w:p>
        </w:tc>
        <w:tc>
          <w:tcPr>
            <w:tcW w:w="2315" w:type="dxa"/>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b/>
                <w:bCs/>
                <w:color w:val="000000"/>
              </w:rPr>
            </w:pPr>
          </w:p>
        </w:tc>
        <w:tc>
          <w:tcPr>
            <w:tcW w:w="851" w:type="dxa"/>
            <w:tcBorders>
              <w:top w:val="nil"/>
              <w:bottom w:val="single" w:sz="4" w:space="0" w:color="auto"/>
            </w:tcBorders>
            <w:shd w:val="clear" w:color="000000" w:fill="FFFFFF"/>
            <w:noWrap/>
            <w:vAlign w:val="center"/>
            <w:hideMark/>
          </w:tcPr>
          <w:p w:rsidR="00042B59" w:rsidRPr="00042B59" w:rsidRDefault="00042B59" w:rsidP="00042B59">
            <w:pPr>
              <w:jc w:val="center"/>
              <w:rPr>
                <w:rFonts w:cs="Times New Roman"/>
                <w:b/>
                <w:bCs/>
                <w:color w:val="000000"/>
              </w:rPr>
            </w:pPr>
          </w:p>
        </w:tc>
        <w:tc>
          <w:tcPr>
            <w:tcW w:w="1047" w:type="dxa"/>
            <w:tcBorders>
              <w:top w:val="nil"/>
              <w:bottom w:val="single" w:sz="4" w:space="0" w:color="auto"/>
            </w:tcBorders>
            <w:shd w:val="clear" w:color="000000" w:fill="FFFFFF"/>
            <w:noWrap/>
            <w:vAlign w:val="center"/>
            <w:hideMark/>
          </w:tcPr>
          <w:p w:rsidR="00042B59" w:rsidRPr="00042B59" w:rsidRDefault="00042B59" w:rsidP="00042B59">
            <w:pPr>
              <w:jc w:val="center"/>
              <w:rPr>
                <w:rFonts w:cs="Times New Roman"/>
                <w:b/>
                <w:bCs/>
                <w:color w:val="000000"/>
              </w:rPr>
            </w:pP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ND6</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color w:val="000000"/>
              </w:rPr>
            </w:pPr>
            <w:r w:rsidRPr="00042B59">
              <w:rPr>
                <w:rFonts w:cs="Times New Roman"/>
                <w:color w:val="000000"/>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PK2+040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20 400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ND8</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color w:val="000000"/>
              </w:rPr>
            </w:pPr>
            <w:r w:rsidRPr="00042B59">
              <w:rPr>
                <w:rFonts w:cs="Times New Roman"/>
                <w:color w:val="000000"/>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K1+750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17 500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ND9</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PK1+350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13 500</w:t>
            </w:r>
          </w:p>
        </w:tc>
      </w:tr>
      <w:tr w:rsidR="00042B59" w:rsidRPr="00042B59" w:rsidTr="003050EC">
        <w:trPr>
          <w:trHeight w:val="284"/>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042B59" w:rsidRPr="00042B59" w:rsidRDefault="00042B59" w:rsidP="00042B59">
            <w:pPr>
              <w:jc w:val="left"/>
              <w:rPr>
                <w:rFonts w:cs="Times New Roman"/>
              </w:rPr>
            </w:pPr>
            <w:r w:rsidRPr="00042B59">
              <w:rPr>
                <w:rFonts w:cs="Times New Roman"/>
              </w:rPr>
              <w:t>Partiteur ND14</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vAlign w:val="center"/>
            <w:hideMark/>
          </w:tcPr>
          <w:p w:rsidR="00042B59" w:rsidRPr="00042B59" w:rsidRDefault="00042B59" w:rsidP="00042B59">
            <w:pPr>
              <w:jc w:val="left"/>
              <w:rPr>
                <w:rFonts w:cs="Times New Roman"/>
              </w:rPr>
            </w:pPr>
            <w:r w:rsidRPr="00042B59">
              <w:rPr>
                <w:rFonts w:cs="Times New Roman"/>
              </w:rPr>
              <w:t>PK0+00 au PK1+463</w:t>
            </w:r>
          </w:p>
        </w:tc>
        <w:tc>
          <w:tcPr>
            <w:tcW w:w="851" w:type="dxa"/>
            <w:tcBorders>
              <w:top w:val="nil"/>
              <w:left w:val="nil"/>
              <w:bottom w:val="single" w:sz="4" w:space="0" w:color="auto"/>
              <w:right w:val="single" w:sz="4" w:space="0" w:color="auto"/>
            </w:tcBorders>
            <w:shd w:val="clear" w:color="000000" w:fill="FFFFFF"/>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14 630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Partiteur ND4</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rPr>
                <w:rFonts w:cs="Times New Roman"/>
              </w:rPr>
            </w:pPr>
            <w:r w:rsidRPr="00042B59">
              <w:rPr>
                <w:rFonts w:cs="Times New Roman"/>
              </w:rPr>
              <w:t>Déblai</w:t>
            </w:r>
            <w:r w:rsidRPr="00042B59">
              <w:t>/</w:t>
            </w:r>
            <w:r w:rsidRPr="00042B59">
              <w:rPr>
                <w:rFonts w:cs="Times New Roman"/>
              </w:rPr>
              <w:t>Remblai</w:t>
            </w:r>
            <w:r w:rsidRPr="00042B59">
              <w:t>/</w:t>
            </w:r>
            <w:r w:rsidRPr="00042B59">
              <w:rPr>
                <w:rFonts w:cs="Times New Roman"/>
              </w:rPr>
              <w:t>Compacté</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PK0+805</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1 449</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Piste principale au ND2</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F/P Latérite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PK1+140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m</w:t>
            </w:r>
            <w:r w:rsidRPr="00042B59">
              <w:rPr>
                <w:rFonts w:cs="Times New Roman"/>
                <w:vertAlign w:val="superscript"/>
              </w:rPr>
              <w:t>3</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410</w:t>
            </w:r>
          </w:p>
        </w:tc>
      </w:tr>
      <w:tr w:rsidR="00042B59" w:rsidRPr="00042B59" w:rsidTr="003050EC">
        <w:trPr>
          <w:trHeight w:val="157"/>
        </w:trPr>
        <w:tc>
          <w:tcPr>
            <w:tcW w:w="3261" w:type="dxa"/>
            <w:shd w:val="clear" w:color="000000" w:fill="FFFFFF"/>
            <w:noWrap/>
            <w:vAlign w:val="center"/>
            <w:hideMark/>
          </w:tcPr>
          <w:p w:rsidR="00042B59" w:rsidRPr="00042B59" w:rsidRDefault="00042B59" w:rsidP="00042B59">
            <w:pPr>
              <w:jc w:val="left"/>
              <w:rPr>
                <w:rFonts w:cs="Times New Roman"/>
                <w:b/>
                <w:bCs/>
              </w:rPr>
            </w:pPr>
          </w:p>
        </w:tc>
        <w:tc>
          <w:tcPr>
            <w:tcW w:w="5866" w:type="dxa"/>
            <w:gridSpan w:val="3"/>
            <w:shd w:val="clear" w:color="000000" w:fill="FFFFFF"/>
            <w:noWrap/>
            <w:vAlign w:val="center"/>
            <w:hideMark/>
          </w:tcPr>
          <w:p w:rsidR="00042B59" w:rsidRPr="00042B59" w:rsidRDefault="00042B59" w:rsidP="00042B59">
            <w:pPr>
              <w:jc w:val="center"/>
              <w:rPr>
                <w:rFonts w:cs="Times New Roman"/>
              </w:rPr>
            </w:pPr>
          </w:p>
        </w:tc>
        <w:tc>
          <w:tcPr>
            <w:tcW w:w="1047" w:type="dxa"/>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10174" w:type="dxa"/>
            <w:gridSpan w:val="5"/>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LOT 8 (Casier de Boloni)</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Partiteur  B1</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PK1+800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18 000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partiteur B2</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PK0+950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9 500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sous partiteur B1_7G</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PK1+500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12 000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Sous partiteur B2_14g</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PK1+120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8 960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Partiteur B2</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PK3+300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33 000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B4 terre</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PK0+460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3 681</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B4 bis</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PK0+450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3 600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Déversoir Partiteur B7</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PK0+800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8 000</w:t>
            </w:r>
          </w:p>
        </w:tc>
      </w:tr>
      <w:tr w:rsidR="00042B59" w:rsidRPr="00042B59" w:rsidTr="003050EC">
        <w:trPr>
          <w:trHeight w:val="300"/>
        </w:trPr>
        <w:tc>
          <w:tcPr>
            <w:tcW w:w="10174" w:type="dxa"/>
            <w:gridSpan w:val="5"/>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b/>
                <w:bCs/>
              </w:rPr>
            </w:pPr>
            <w:r w:rsidRPr="00042B59">
              <w:rPr>
                <w:rFonts w:cs="Times New Roman"/>
                <w:b/>
                <w:bCs/>
              </w:rPr>
              <w:t xml:space="preserve">LOT 9  </w:t>
            </w:r>
            <w:r w:rsidRPr="00042B59">
              <w:rPr>
                <w:b/>
                <w:bCs/>
              </w:rPr>
              <w:t>(Casier</w:t>
            </w:r>
            <w:r w:rsidRPr="00042B59">
              <w:rPr>
                <w:rFonts w:cs="Times New Roman"/>
                <w:b/>
                <w:bCs/>
              </w:rPr>
              <w:t xml:space="preserve"> de Boloni)</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sous partiteur B6-1d</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PK1+900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19 000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sous partiteur B6-3d</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PK1+450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14 500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sous partiteur B8-1g</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PK1+600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16 000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déversoir Partiteur B8</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10 000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sous partiteur B9-2d</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PK0+900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9 000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Partiteur B6</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PK3+110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24 880</w:t>
            </w:r>
          </w:p>
        </w:tc>
      </w:tr>
      <w:tr w:rsidR="00042B59" w:rsidRPr="00042B59" w:rsidTr="003050EC">
        <w:trPr>
          <w:trHeight w:val="55"/>
        </w:trPr>
        <w:tc>
          <w:tcPr>
            <w:tcW w:w="3261" w:type="dxa"/>
            <w:tcBorders>
              <w:top w:val="single" w:sz="4" w:space="0" w:color="auto"/>
            </w:tcBorders>
            <w:shd w:val="clear" w:color="000000" w:fill="FFFFFF"/>
            <w:noWrap/>
            <w:vAlign w:val="center"/>
            <w:hideMark/>
          </w:tcPr>
          <w:p w:rsidR="00042B59" w:rsidRPr="00042B59" w:rsidRDefault="00042B59" w:rsidP="00042B59">
            <w:pPr>
              <w:jc w:val="left"/>
              <w:rPr>
                <w:rFonts w:cs="Times New Roman"/>
                <w:b/>
                <w:bCs/>
              </w:rPr>
            </w:pPr>
          </w:p>
        </w:tc>
        <w:tc>
          <w:tcPr>
            <w:tcW w:w="5866" w:type="dxa"/>
            <w:gridSpan w:val="3"/>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c>
          <w:tcPr>
            <w:tcW w:w="1047" w:type="dxa"/>
            <w:tcBorders>
              <w:top w:val="single" w:sz="4" w:space="0" w:color="auto"/>
            </w:tcBorders>
            <w:shd w:val="clear" w:color="000000" w:fill="FFFFFF"/>
            <w:noWrap/>
            <w:vAlign w:val="center"/>
            <w:hideMark/>
          </w:tcPr>
          <w:p w:rsidR="00042B59" w:rsidRPr="00042B59" w:rsidRDefault="00042B59" w:rsidP="00042B59">
            <w:pPr>
              <w:jc w:val="center"/>
              <w:rPr>
                <w:rFonts w:cs="Times New Roman"/>
              </w:rPr>
            </w:pPr>
          </w:p>
        </w:tc>
      </w:tr>
      <w:tr w:rsidR="00042B59" w:rsidRPr="00042B59" w:rsidTr="003050EC">
        <w:trPr>
          <w:trHeight w:val="300"/>
        </w:trPr>
        <w:tc>
          <w:tcPr>
            <w:tcW w:w="9127" w:type="dxa"/>
            <w:gridSpan w:val="4"/>
            <w:tcBorders>
              <w:top w:val="nil"/>
              <w:bottom w:val="single" w:sz="4" w:space="0" w:color="auto"/>
            </w:tcBorders>
            <w:shd w:val="clear" w:color="000000" w:fill="FFFFFF"/>
            <w:noWrap/>
            <w:vAlign w:val="center"/>
            <w:hideMark/>
          </w:tcPr>
          <w:p w:rsidR="00042B59" w:rsidRPr="00042B59" w:rsidRDefault="00042B59" w:rsidP="00042B59">
            <w:pPr>
              <w:jc w:val="left"/>
              <w:rPr>
                <w:rFonts w:cs="Times New Roman"/>
                <w:b/>
                <w:bCs/>
              </w:rPr>
            </w:pPr>
            <w:r w:rsidRPr="00042B59">
              <w:rPr>
                <w:rFonts w:cs="Times New Roman"/>
                <w:b/>
                <w:bCs/>
              </w:rPr>
              <w:t>LOT 10 (Casier de N'Dobougou)</w:t>
            </w:r>
          </w:p>
        </w:tc>
        <w:tc>
          <w:tcPr>
            <w:tcW w:w="1047" w:type="dxa"/>
            <w:tcBorders>
              <w:top w:val="nil"/>
              <w:bottom w:val="single" w:sz="4" w:space="0" w:color="auto"/>
            </w:tcBorders>
            <w:shd w:val="clear" w:color="000000" w:fill="FFFFFF"/>
            <w:noWrap/>
            <w:vAlign w:val="center"/>
            <w:hideMark/>
          </w:tcPr>
          <w:p w:rsidR="00042B59" w:rsidRPr="00042B59" w:rsidRDefault="00042B59" w:rsidP="00042B59">
            <w:pPr>
              <w:jc w:val="center"/>
              <w:rPr>
                <w:rFonts w:cs="Times New Roman"/>
                <w:b/>
                <w:bCs/>
              </w:rPr>
            </w:pP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Désignation</w:t>
            </w:r>
          </w:p>
        </w:tc>
        <w:tc>
          <w:tcPr>
            <w:tcW w:w="2700" w:type="dxa"/>
            <w:tcBorders>
              <w:top w:val="nil"/>
              <w:left w:val="nil"/>
              <w:bottom w:val="single" w:sz="4" w:space="0" w:color="auto"/>
              <w:right w:val="single" w:sz="4" w:space="0" w:color="auto"/>
            </w:tcBorders>
            <w:shd w:val="clear" w:color="000000" w:fill="DBE5F1"/>
            <w:vAlign w:val="center"/>
            <w:hideMark/>
          </w:tcPr>
          <w:p w:rsidR="00042B59" w:rsidRPr="00042B59" w:rsidRDefault="00042B59" w:rsidP="00042B59">
            <w:pPr>
              <w:jc w:val="left"/>
              <w:rPr>
                <w:rFonts w:cs="Times New Roman"/>
                <w:b/>
                <w:bCs/>
                <w:color w:val="000000"/>
              </w:rPr>
            </w:pPr>
            <w:r w:rsidRPr="00042B59">
              <w:rPr>
                <w:rFonts w:cs="Times New Roman"/>
                <w:b/>
                <w:bCs/>
                <w:color w:val="000000"/>
              </w:rPr>
              <w:t>Nature des travaux</w:t>
            </w:r>
          </w:p>
        </w:tc>
        <w:tc>
          <w:tcPr>
            <w:tcW w:w="2315"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left"/>
              <w:rPr>
                <w:rFonts w:cs="Times New Roman"/>
                <w:b/>
                <w:bCs/>
                <w:color w:val="000000"/>
              </w:rPr>
            </w:pPr>
            <w:r w:rsidRPr="00042B59">
              <w:rPr>
                <w:rFonts w:cs="Times New Roman"/>
                <w:b/>
                <w:bCs/>
                <w:color w:val="000000"/>
              </w:rPr>
              <w:t>Localisation</w:t>
            </w:r>
          </w:p>
        </w:tc>
        <w:tc>
          <w:tcPr>
            <w:tcW w:w="851"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Unité</w:t>
            </w:r>
          </w:p>
        </w:tc>
        <w:tc>
          <w:tcPr>
            <w:tcW w:w="1047" w:type="dxa"/>
            <w:tcBorders>
              <w:top w:val="nil"/>
              <w:left w:val="nil"/>
              <w:bottom w:val="single" w:sz="4" w:space="0" w:color="auto"/>
              <w:right w:val="single" w:sz="4" w:space="0" w:color="auto"/>
            </w:tcBorders>
            <w:shd w:val="clear" w:color="000000" w:fill="DBE5F1"/>
            <w:noWrap/>
            <w:vAlign w:val="center"/>
            <w:hideMark/>
          </w:tcPr>
          <w:p w:rsidR="00042B59" w:rsidRPr="00042B59" w:rsidRDefault="00042B59" w:rsidP="00042B59">
            <w:pPr>
              <w:jc w:val="center"/>
              <w:rPr>
                <w:rFonts w:cs="Times New Roman"/>
                <w:b/>
                <w:bCs/>
                <w:color w:val="000000"/>
              </w:rPr>
            </w:pPr>
            <w:r w:rsidRPr="00042B59">
              <w:rPr>
                <w:rFonts w:cs="Times New Roman"/>
                <w:b/>
                <w:bCs/>
                <w:color w:val="000000"/>
              </w:rPr>
              <w:t>Quantité</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sous partiteur BE2-1g</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PK1+400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11 200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sous partiteur BE2-2d</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PK2+00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16 000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partiteur BE10</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PK2+837</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28 370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sous partiteur BE4_1d</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PK1+00</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6 000</w:t>
            </w:r>
          </w:p>
        </w:tc>
      </w:tr>
      <w:tr w:rsidR="00042B59" w:rsidRPr="00042B59" w:rsidTr="003050EC">
        <w:trPr>
          <w:trHeight w:val="300"/>
        </w:trPr>
        <w:tc>
          <w:tcPr>
            <w:tcW w:w="3261" w:type="dxa"/>
            <w:tcBorders>
              <w:top w:val="nil"/>
              <w:left w:val="single" w:sz="4" w:space="0" w:color="auto"/>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Drain de partiteur BE3</w:t>
            </w:r>
          </w:p>
        </w:tc>
        <w:tc>
          <w:tcPr>
            <w:tcW w:w="2700"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Curage mécanique</w:t>
            </w:r>
          </w:p>
        </w:tc>
        <w:tc>
          <w:tcPr>
            <w:tcW w:w="2315"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left"/>
              <w:rPr>
                <w:rFonts w:cs="Times New Roman"/>
              </w:rPr>
            </w:pPr>
            <w:r w:rsidRPr="00042B59">
              <w:rPr>
                <w:rFonts w:cs="Times New Roman"/>
              </w:rPr>
              <w:t>PK0+00 au PK2+365</w:t>
            </w:r>
          </w:p>
        </w:tc>
        <w:tc>
          <w:tcPr>
            <w:tcW w:w="851"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ascii="Calibri" w:eastAsia="Calibri" w:hAnsi="Calibri" w:cs="Times New Roman"/>
              </w:rPr>
            </w:pPr>
            <w:r w:rsidRPr="00042B59">
              <w:rPr>
                <w:rFonts w:cs="Times New Roman"/>
              </w:rPr>
              <w:t>m</w:t>
            </w:r>
            <w:r w:rsidRPr="00042B59">
              <w:rPr>
                <w:rFonts w:cs="Times New Roman"/>
                <w:vertAlign w:val="superscript"/>
              </w:rPr>
              <w:t>2</w:t>
            </w:r>
          </w:p>
        </w:tc>
        <w:tc>
          <w:tcPr>
            <w:tcW w:w="1047" w:type="dxa"/>
            <w:tcBorders>
              <w:top w:val="nil"/>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rPr>
                <w:rFonts w:cs="Times New Roman"/>
              </w:rPr>
            </w:pPr>
            <w:r w:rsidRPr="00042B59">
              <w:rPr>
                <w:rFonts w:cs="Times New Roman"/>
              </w:rPr>
              <w:t>21 285</w:t>
            </w:r>
          </w:p>
        </w:tc>
      </w:tr>
      <w:tr w:rsidR="00042B59" w:rsidRPr="00042B59" w:rsidTr="003050EC">
        <w:trPr>
          <w:trHeight w:val="300"/>
        </w:trPr>
        <w:tc>
          <w:tcPr>
            <w:tcW w:w="3261" w:type="dxa"/>
            <w:tcBorders>
              <w:top w:val="single" w:sz="4" w:space="0" w:color="auto"/>
              <w:left w:val="single" w:sz="4" w:space="0" w:color="auto"/>
              <w:bottom w:val="single" w:sz="4" w:space="0" w:color="auto"/>
              <w:right w:val="single" w:sz="4" w:space="0" w:color="auto"/>
            </w:tcBorders>
            <w:shd w:val="clear" w:color="000000" w:fill="FFFFFF"/>
            <w:noWrap/>
            <w:hideMark/>
          </w:tcPr>
          <w:p w:rsidR="00042B59" w:rsidRPr="00042B59" w:rsidRDefault="00042B59" w:rsidP="00042B59">
            <w:r w:rsidRPr="00042B59">
              <w:rPr>
                <w:szCs w:val="22"/>
              </w:rPr>
              <w:t>Drain de partiteur BE1</w:t>
            </w:r>
          </w:p>
        </w:tc>
        <w:tc>
          <w:tcPr>
            <w:tcW w:w="2700" w:type="dxa"/>
            <w:tcBorders>
              <w:top w:val="single" w:sz="4" w:space="0" w:color="auto"/>
              <w:left w:val="nil"/>
              <w:bottom w:val="single" w:sz="4" w:space="0" w:color="auto"/>
              <w:right w:val="single" w:sz="4" w:space="0" w:color="auto"/>
            </w:tcBorders>
            <w:shd w:val="clear" w:color="000000" w:fill="FFFFFF"/>
            <w:noWrap/>
            <w:vAlign w:val="center"/>
            <w:hideMark/>
          </w:tcPr>
          <w:p w:rsidR="00042B59" w:rsidRPr="00042B59" w:rsidRDefault="00042B59" w:rsidP="00042B59">
            <w:r w:rsidRPr="00042B59">
              <w:rPr>
                <w:szCs w:val="22"/>
              </w:rPr>
              <w:t xml:space="preserve">Déblai/Remblai/Ordinaire </w:t>
            </w:r>
          </w:p>
        </w:tc>
        <w:tc>
          <w:tcPr>
            <w:tcW w:w="2315" w:type="dxa"/>
            <w:tcBorders>
              <w:top w:val="single" w:sz="4" w:space="0" w:color="auto"/>
              <w:left w:val="nil"/>
              <w:bottom w:val="single" w:sz="4" w:space="0" w:color="auto"/>
              <w:right w:val="single" w:sz="4" w:space="0" w:color="auto"/>
            </w:tcBorders>
            <w:shd w:val="clear" w:color="000000" w:fill="FFFFFF"/>
            <w:noWrap/>
            <w:hideMark/>
          </w:tcPr>
          <w:p w:rsidR="00042B59" w:rsidRPr="00042B59" w:rsidRDefault="00042B59" w:rsidP="00042B59">
            <w:r w:rsidRPr="00042B59">
              <w:rPr>
                <w:szCs w:val="22"/>
              </w:rPr>
              <w:t>PK0+00 au PK0+620</w:t>
            </w:r>
          </w:p>
        </w:tc>
        <w:tc>
          <w:tcPr>
            <w:tcW w:w="851" w:type="dxa"/>
            <w:tcBorders>
              <w:top w:val="single" w:sz="4" w:space="0" w:color="auto"/>
              <w:left w:val="nil"/>
              <w:bottom w:val="single" w:sz="4" w:space="0" w:color="auto"/>
              <w:right w:val="single" w:sz="4" w:space="0" w:color="auto"/>
            </w:tcBorders>
            <w:shd w:val="clear" w:color="000000" w:fill="FFFFFF"/>
            <w:noWrap/>
            <w:hideMark/>
          </w:tcPr>
          <w:p w:rsidR="00042B59" w:rsidRPr="00042B59" w:rsidRDefault="00042B59" w:rsidP="00042B59">
            <w:pPr>
              <w:jc w:val="center"/>
            </w:pPr>
            <w:r w:rsidRPr="00042B59">
              <w:rPr>
                <w:szCs w:val="22"/>
              </w:rPr>
              <w:t>m</w:t>
            </w:r>
            <w:r w:rsidRPr="00042B59">
              <w:rPr>
                <w:szCs w:val="22"/>
                <w:vertAlign w:val="superscript"/>
              </w:rPr>
              <w:t>3</w:t>
            </w:r>
          </w:p>
        </w:tc>
        <w:tc>
          <w:tcPr>
            <w:tcW w:w="1047" w:type="dxa"/>
            <w:tcBorders>
              <w:top w:val="single" w:sz="4" w:space="0" w:color="auto"/>
              <w:left w:val="nil"/>
              <w:bottom w:val="single" w:sz="4" w:space="0" w:color="auto"/>
              <w:right w:val="single" w:sz="4" w:space="0" w:color="auto"/>
            </w:tcBorders>
            <w:shd w:val="clear" w:color="000000" w:fill="FFFFFF"/>
            <w:noWrap/>
            <w:vAlign w:val="center"/>
            <w:hideMark/>
          </w:tcPr>
          <w:p w:rsidR="00042B59" w:rsidRPr="00042B59" w:rsidRDefault="00042B59" w:rsidP="00042B59">
            <w:pPr>
              <w:jc w:val="center"/>
            </w:pPr>
            <w:r w:rsidRPr="00042B59">
              <w:rPr>
                <w:szCs w:val="22"/>
              </w:rPr>
              <w:t>992</w:t>
            </w:r>
          </w:p>
        </w:tc>
      </w:tr>
    </w:tbl>
    <w:p w:rsidR="00042B59" w:rsidRPr="00042B59" w:rsidRDefault="00042B59" w:rsidP="00042B59">
      <w:pPr>
        <w:rPr>
          <w:rFonts w:cs="Times New Roman"/>
          <w:b/>
          <w:sz w:val="22"/>
          <w:szCs w:val="22"/>
          <w:u w:val="single"/>
        </w:rPr>
      </w:pPr>
    </w:p>
    <w:p w:rsidR="00042B59" w:rsidRPr="00042B59" w:rsidRDefault="00042B59" w:rsidP="00042B59">
      <w:pPr>
        <w:rPr>
          <w:rFonts w:cs="Times New Roman"/>
          <w:b/>
          <w:sz w:val="22"/>
          <w:szCs w:val="22"/>
        </w:rPr>
      </w:pPr>
      <w:r w:rsidRPr="00042B59">
        <w:rPr>
          <w:rFonts w:cs="Times New Roman"/>
          <w:b/>
          <w:sz w:val="22"/>
          <w:szCs w:val="22"/>
          <w:u w:val="single"/>
        </w:rPr>
        <w:t>NB</w:t>
      </w:r>
      <w:r w:rsidRPr="00042B59">
        <w:rPr>
          <w:rFonts w:cs="Times New Roman"/>
          <w:b/>
          <w:sz w:val="22"/>
          <w:szCs w:val="22"/>
        </w:rPr>
        <w:t> : Compte tenu de l’urgence et de la spécificité des travaux, un soumissionnaire peut postuler pour tous les lots mais ne peut bénéficier que d’un seul lot.</w:t>
      </w:r>
    </w:p>
    <w:p w:rsidR="00042B59" w:rsidRPr="00042B59" w:rsidRDefault="00042B59" w:rsidP="00042B59">
      <w:pPr>
        <w:ind w:left="1080"/>
        <w:rPr>
          <w:rFonts w:cs="Times New Roman"/>
          <w:b/>
          <w:u w:val="single"/>
        </w:rPr>
      </w:pPr>
    </w:p>
    <w:p w:rsidR="00042B59" w:rsidRPr="00042B59" w:rsidRDefault="00042B59" w:rsidP="00042B59">
      <w:pPr>
        <w:numPr>
          <w:ilvl w:val="0"/>
          <w:numId w:val="1"/>
        </w:numPr>
        <w:suppressAutoHyphens w:val="0"/>
        <w:overflowPunct/>
        <w:autoSpaceDE/>
        <w:adjustRightInd/>
        <w:spacing w:after="200"/>
        <w:textAlignment w:val="auto"/>
      </w:pPr>
      <w:r w:rsidRPr="00042B59">
        <w:t>La passation du Marché sera conduite par Appel d’Offres Ouvert tel que défini dans le Code des Marchés publics à l’article 50</w:t>
      </w:r>
      <w:r w:rsidRPr="00042B59">
        <w:rPr>
          <w:b/>
          <w:i/>
          <w:iCs/>
        </w:rPr>
        <w:t>,</w:t>
      </w:r>
      <w:r w:rsidRPr="00042B59">
        <w:t xml:space="preserve"> et ouvert à tous les candidats éligibles. </w:t>
      </w:r>
    </w:p>
    <w:p w:rsidR="00042B59" w:rsidRPr="00042B59" w:rsidRDefault="00042B59" w:rsidP="00042B59">
      <w:pPr>
        <w:numPr>
          <w:ilvl w:val="0"/>
          <w:numId w:val="1"/>
        </w:numPr>
        <w:suppressAutoHyphens w:val="0"/>
        <w:overflowPunct/>
        <w:autoSpaceDE/>
        <w:adjustRightInd/>
        <w:spacing w:after="200"/>
        <w:textAlignment w:val="auto"/>
      </w:pPr>
      <w:r w:rsidRPr="00042B59">
        <w:t>Les candidats intéressés peuvent consulter et obtenir gratuitement des informations sur le dossier d’Appel d’Offres complet ou le retirer contre paiement d’une somme non remboursable de cent cinquante mille (</w:t>
      </w:r>
      <w:r w:rsidRPr="00042B59">
        <w:rPr>
          <w:b/>
        </w:rPr>
        <w:t>150 000</w:t>
      </w:r>
      <w:r w:rsidRPr="00042B59">
        <w:t xml:space="preserve">) francs CFA à l’adresse mentionnée ci-après : </w:t>
      </w:r>
      <w:r w:rsidRPr="00042B59">
        <w:rPr>
          <w:b/>
        </w:rPr>
        <w:t>la Direction de Zone de N’Débougou ; Tél/ </w:t>
      </w:r>
      <w:r w:rsidRPr="00042B59">
        <w:rPr>
          <w:b/>
        </w:rPr>
        <w:sym w:font="Wingdings" w:char="F04C"/>
      </w:r>
      <w:r w:rsidRPr="00042B59">
        <w:rPr>
          <w:b/>
        </w:rPr>
        <w:t xml:space="preserve"> 223 21.73.97.09</w:t>
      </w:r>
      <w:r w:rsidRPr="00042B59">
        <w:t xml:space="preserve"> à partir du </w:t>
      </w:r>
      <w:r w:rsidR="00FB271C">
        <w:t>23 février</w:t>
      </w:r>
      <w:r w:rsidRPr="00042B59">
        <w:rPr>
          <w:b/>
          <w:color w:val="FF0000"/>
        </w:rPr>
        <w:t xml:space="preserve"> 2022</w:t>
      </w:r>
      <w:r w:rsidRPr="00042B59">
        <w:rPr>
          <w:b/>
          <w:i/>
          <w:iCs/>
          <w:color w:val="FF0000"/>
        </w:rPr>
        <w:t>,</w:t>
      </w:r>
      <w:r w:rsidRPr="00042B59">
        <w:rPr>
          <w:b/>
          <w:i/>
          <w:color w:val="FF0000"/>
        </w:rPr>
        <w:t xml:space="preserve"> de </w:t>
      </w:r>
      <w:r w:rsidRPr="00042B59">
        <w:rPr>
          <w:b/>
          <w:i/>
          <w:iCs/>
          <w:color w:val="FF0000"/>
        </w:rPr>
        <w:t>08 heures 00 m</w:t>
      </w:r>
      <w:r w:rsidR="00762FDA">
        <w:rPr>
          <w:b/>
          <w:i/>
          <w:iCs/>
          <w:color w:val="FF0000"/>
        </w:rPr>
        <w:t>i</w:t>
      </w:r>
      <w:r w:rsidRPr="00042B59">
        <w:rPr>
          <w:b/>
          <w:i/>
          <w:iCs/>
          <w:color w:val="FF0000"/>
        </w:rPr>
        <w:t>n</w:t>
      </w:r>
      <w:r w:rsidR="00762FDA">
        <w:rPr>
          <w:b/>
          <w:i/>
          <w:iCs/>
          <w:color w:val="FF0000"/>
        </w:rPr>
        <w:t>ute</w:t>
      </w:r>
      <w:r w:rsidRPr="00042B59">
        <w:rPr>
          <w:b/>
          <w:i/>
          <w:iCs/>
          <w:color w:val="FF0000"/>
        </w:rPr>
        <w:t xml:space="preserve"> à 16 heures 00 </w:t>
      </w:r>
      <w:r w:rsidR="00762FDA" w:rsidRPr="00762FDA">
        <w:rPr>
          <w:b/>
          <w:i/>
          <w:iCs/>
          <w:color w:val="FF0000"/>
        </w:rPr>
        <w:t>minute</w:t>
      </w:r>
      <w:r w:rsidRPr="00042B59">
        <w:rPr>
          <w:b/>
          <w:i/>
          <w:iCs/>
          <w:color w:val="FF0000"/>
        </w:rPr>
        <w:t xml:space="preserve"> du lundi au jeudi et de 08 heures 00 </w:t>
      </w:r>
      <w:r w:rsidR="004E1584" w:rsidRPr="004E1584">
        <w:rPr>
          <w:b/>
          <w:i/>
          <w:iCs/>
          <w:color w:val="FF0000"/>
        </w:rPr>
        <w:t>minute</w:t>
      </w:r>
      <w:r w:rsidRPr="00042B59">
        <w:rPr>
          <w:b/>
          <w:i/>
          <w:iCs/>
          <w:color w:val="FF0000"/>
        </w:rPr>
        <w:t xml:space="preserve"> à 12 heures 30 </w:t>
      </w:r>
      <w:r w:rsidR="004E1584" w:rsidRPr="004E1584">
        <w:rPr>
          <w:b/>
          <w:i/>
          <w:iCs/>
          <w:color w:val="FF0000"/>
        </w:rPr>
        <w:t>minute</w:t>
      </w:r>
      <w:r w:rsidR="004E1584">
        <w:rPr>
          <w:b/>
          <w:i/>
          <w:iCs/>
          <w:color w:val="FF0000"/>
        </w:rPr>
        <w:t>s</w:t>
      </w:r>
      <w:r w:rsidRPr="00042B59">
        <w:rPr>
          <w:b/>
          <w:i/>
          <w:iCs/>
          <w:color w:val="FF0000"/>
        </w:rPr>
        <w:t xml:space="preserve"> le vendredi</w:t>
      </w:r>
      <w:r w:rsidRPr="00042B59">
        <w:t xml:space="preserve">. La méthode de paiement sera </w:t>
      </w:r>
      <w:r w:rsidRPr="00042B59">
        <w:rPr>
          <w:b/>
          <w:i/>
          <w:iCs/>
        </w:rPr>
        <w:t>en espèce</w:t>
      </w:r>
      <w:r w:rsidRPr="00042B59">
        <w:rPr>
          <w:i/>
          <w:iCs/>
        </w:rPr>
        <w:t>.</w:t>
      </w:r>
      <w:r w:rsidRPr="00042B59">
        <w:t xml:space="preserve"> Le Dossier d’Appel d’Offres sera adressé par </w:t>
      </w:r>
      <w:r w:rsidRPr="00042B59">
        <w:rPr>
          <w:b/>
          <w:i/>
          <w:iCs/>
        </w:rPr>
        <w:t>dépôt physique au secrétariat de la Direction de Zone de N’Débougou.</w:t>
      </w:r>
    </w:p>
    <w:p w:rsidR="00042B59" w:rsidRPr="00042B59" w:rsidRDefault="00042B59" w:rsidP="00042B59">
      <w:pPr>
        <w:numPr>
          <w:ilvl w:val="0"/>
          <w:numId w:val="1"/>
        </w:numPr>
        <w:suppressAutoHyphens w:val="0"/>
        <w:overflowPunct/>
        <w:autoSpaceDE/>
        <w:adjustRightInd/>
        <w:spacing w:after="200"/>
        <w:textAlignment w:val="auto"/>
      </w:pPr>
      <w:r w:rsidRPr="00042B59">
        <w:rPr>
          <w:rFonts w:cs="Times New Roman"/>
        </w:rPr>
        <w:lastRenderedPageBreak/>
        <w:t xml:space="preserve">Les exigences en matière de qualifications sont : </w:t>
      </w:r>
    </w:p>
    <w:p w:rsidR="00042B59" w:rsidRPr="00042B59" w:rsidRDefault="00042B59" w:rsidP="00042B59">
      <w:pPr>
        <w:suppressAutoHyphens w:val="0"/>
        <w:overflowPunct/>
        <w:autoSpaceDE/>
        <w:adjustRightInd/>
        <w:spacing w:before="80" w:after="80"/>
        <w:textAlignment w:val="auto"/>
        <w:rPr>
          <w:sz w:val="20"/>
        </w:rPr>
      </w:pPr>
      <w:r w:rsidRPr="00042B59">
        <w:t xml:space="preserve">-Les offres doivent comprendre </w:t>
      </w:r>
      <w:r w:rsidRPr="00042B59">
        <w:rPr>
          <w:iCs/>
        </w:rPr>
        <w:t>une caution bancaire de soumission et une ligne de crédit</w:t>
      </w:r>
      <w:r w:rsidRPr="00042B59">
        <w:t xml:space="preserve">, d’un montant de : </w:t>
      </w:r>
    </w:p>
    <w:tbl>
      <w:tblPr>
        <w:tblW w:w="10363" w:type="dxa"/>
        <w:tblInd w:w="55" w:type="dxa"/>
        <w:tblCellMar>
          <w:left w:w="70" w:type="dxa"/>
          <w:right w:w="70" w:type="dxa"/>
        </w:tblCellMar>
        <w:tblLook w:val="04A0" w:firstRow="1" w:lastRow="0" w:firstColumn="1" w:lastColumn="0" w:noHBand="0" w:noVBand="1"/>
      </w:tblPr>
      <w:tblGrid>
        <w:gridCol w:w="940"/>
        <w:gridCol w:w="4960"/>
        <w:gridCol w:w="4463"/>
      </w:tblGrid>
      <w:tr w:rsidR="00042B59" w:rsidRPr="00042B59" w:rsidTr="003050EC">
        <w:trPr>
          <w:trHeight w:val="315"/>
        </w:trPr>
        <w:tc>
          <w:tcPr>
            <w:tcW w:w="940" w:type="dxa"/>
            <w:tcBorders>
              <w:top w:val="single" w:sz="4" w:space="0" w:color="auto"/>
              <w:left w:val="single" w:sz="4" w:space="0" w:color="auto"/>
              <w:bottom w:val="single" w:sz="4" w:space="0" w:color="auto"/>
              <w:right w:val="single" w:sz="4" w:space="0" w:color="auto"/>
            </w:tcBorders>
            <w:shd w:val="clear" w:color="auto" w:fill="8DB3E2"/>
            <w:noWrap/>
            <w:vAlign w:val="bottom"/>
            <w:hideMark/>
          </w:tcPr>
          <w:p w:rsidR="00042B59" w:rsidRPr="00042B59" w:rsidRDefault="00042B59" w:rsidP="00042B59">
            <w:pPr>
              <w:suppressAutoHyphens w:val="0"/>
              <w:overflowPunct/>
              <w:autoSpaceDE/>
              <w:autoSpaceDN/>
              <w:adjustRightInd/>
              <w:jc w:val="left"/>
              <w:textAlignment w:val="auto"/>
              <w:rPr>
                <w:rFonts w:cs="Times New Roman"/>
                <w:b/>
                <w:bCs/>
                <w:color w:val="000000"/>
              </w:rPr>
            </w:pPr>
            <w:r w:rsidRPr="00042B59">
              <w:rPr>
                <w:rFonts w:cs="Times New Roman"/>
                <w:b/>
                <w:bCs/>
                <w:color w:val="000000"/>
                <w:sz w:val="22"/>
                <w:szCs w:val="22"/>
              </w:rPr>
              <w:t>LOTS</w:t>
            </w:r>
          </w:p>
        </w:tc>
        <w:tc>
          <w:tcPr>
            <w:tcW w:w="4960" w:type="dxa"/>
            <w:tcBorders>
              <w:top w:val="single" w:sz="4" w:space="0" w:color="auto"/>
              <w:left w:val="nil"/>
              <w:bottom w:val="single" w:sz="4" w:space="0" w:color="auto"/>
              <w:right w:val="single" w:sz="4" w:space="0" w:color="auto"/>
            </w:tcBorders>
            <w:shd w:val="clear" w:color="auto" w:fill="8DB3E2"/>
            <w:noWrap/>
            <w:vAlign w:val="bottom"/>
            <w:hideMark/>
          </w:tcPr>
          <w:p w:rsidR="00042B59" w:rsidRPr="00042B59" w:rsidRDefault="00042B59" w:rsidP="00042B59">
            <w:pPr>
              <w:suppressAutoHyphens w:val="0"/>
              <w:overflowPunct/>
              <w:autoSpaceDE/>
              <w:autoSpaceDN/>
              <w:adjustRightInd/>
              <w:jc w:val="left"/>
              <w:textAlignment w:val="auto"/>
              <w:rPr>
                <w:rFonts w:cs="Times New Roman"/>
                <w:b/>
                <w:bCs/>
                <w:color w:val="000000"/>
              </w:rPr>
            </w:pPr>
            <w:r w:rsidRPr="00042B59">
              <w:rPr>
                <w:rFonts w:cs="Times New Roman"/>
                <w:b/>
                <w:bCs/>
                <w:color w:val="000000"/>
              </w:rPr>
              <w:t>caution bancaire de soumission</w:t>
            </w:r>
          </w:p>
        </w:tc>
        <w:tc>
          <w:tcPr>
            <w:tcW w:w="4463" w:type="dxa"/>
            <w:tcBorders>
              <w:top w:val="single" w:sz="4" w:space="0" w:color="auto"/>
              <w:left w:val="nil"/>
              <w:bottom w:val="single" w:sz="4" w:space="0" w:color="auto"/>
              <w:right w:val="single" w:sz="4" w:space="0" w:color="auto"/>
            </w:tcBorders>
            <w:shd w:val="clear" w:color="auto" w:fill="8DB3E2"/>
            <w:noWrap/>
            <w:vAlign w:val="bottom"/>
            <w:hideMark/>
          </w:tcPr>
          <w:p w:rsidR="00042B59" w:rsidRPr="00042B59" w:rsidRDefault="00042B59" w:rsidP="00042B59">
            <w:pPr>
              <w:suppressAutoHyphens w:val="0"/>
              <w:overflowPunct/>
              <w:autoSpaceDE/>
              <w:autoSpaceDN/>
              <w:adjustRightInd/>
              <w:jc w:val="left"/>
              <w:textAlignment w:val="auto"/>
              <w:rPr>
                <w:rFonts w:cs="Times New Roman"/>
                <w:b/>
                <w:bCs/>
                <w:color w:val="000000"/>
              </w:rPr>
            </w:pPr>
            <w:r w:rsidRPr="00042B59">
              <w:rPr>
                <w:rFonts w:cs="Times New Roman"/>
                <w:b/>
                <w:bCs/>
                <w:color w:val="000000"/>
                <w:sz w:val="22"/>
                <w:szCs w:val="22"/>
              </w:rPr>
              <w:t>Ligne de crédit</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1:</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 </w:t>
            </w:r>
            <w:r w:rsidRPr="00042B59">
              <w:rPr>
                <w:rFonts w:cs="Times New Roman"/>
                <w:b/>
                <w:bCs/>
                <w:color w:val="000000"/>
              </w:rPr>
              <w:t>(1 000 000)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Quinze millions </w:t>
            </w:r>
            <w:r w:rsidRPr="00042B59">
              <w:rPr>
                <w:rFonts w:cs="Times New Roman"/>
                <w:b/>
                <w:bCs/>
                <w:color w:val="000000"/>
              </w:rPr>
              <w:t>(15 000 000)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2:</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 </w:t>
            </w:r>
            <w:r w:rsidRPr="00042B59">
              <w:rPr>
                <w:rFonts w:cs="Times New Roman"/>
                <w:b/>
                <w:bCs/>
                <w:color w:val="000000"/>
              </w:rPr>
              <w:t xml:space="preserve">(1 000 000) FCFA </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Quatorze millions </w:t>
            </w:r>
            <w:r w:rsidRPr="00042B59">
              <w:rPr>
                <w:rFonts w:cs="Times New Roman"/>
                <w:b/>
                <w:bCs/>
                <w:color w:val="000000"/>
              </w:rPr>
              <w:t>(14 000 000)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3:</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million-deux cent mille </w:t>
            </w:r>
            <w:r w:rsidRPr="00042B59">
              <w:rPr>
                <w:rFonts w:cs="Times New Roman"/>
                <w:b/>
                <w:bCs/>
                <w:color w:val="000000"/>
              </w:rPr>
              <w:t>(1 200 000)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Vingt-trois millions </w:t>
            </w:r>
            <w:r w:rsidRPr="00042B59">
              <w:rPr>
                <w:rFonts w:cs="Times New Roman"/>
                <w:b/>
                <w:bCs/>
                <w:color w:val="000000"/>
              </w:rPr>
              <w:t>(23 000 000)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4:</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 </w:t>
            </w:r>
            <w:r w:rsidRPr="00042B59">
              <w:rPr>
                <w:rFonts w:cs="Times New Roman"/>
                <w:b/>
                <w:bCs/>
                <w:color w:val="000000"/>
              </w:rPr>
              <w:t>(1 000 000)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Quatorze millions </w:t>
            </w:r>
            <w:r w:rsidRPr="00042B59">
              <w:rPr>
                <w:rFonts w:cs="Times New Roman"/>
                <w:b/>
                <w:bCs/>
                <w:color w:val="000000"/>
              </w:rPr>
              <w:t>(14 000 000)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5:</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Neuf cent mille </w:t>
            </w:r>
            <w:r w:rsidRPr="00042B59">
              <w:rPr>
                <w:rFonts w:cs="Times New Roman"/>
                <w:b/>
                <w:bCs/>
                <w:color w:val="000000"/>
              </w:rPr>
              <w:t>(900 000)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Treize millions </w:t>
            </w:r>
            <w:r w:rsidRPr="00042B59">
              <w:rPr>
                <w:rFonts w:cs="Times New Roman"/>
                <w:b/>
                <w:bCs/>
                <w:color w:val="000000"/>
              </w:rPr>
              <w:t>(13 000 000)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6:</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 </w:t>
            </w:r>
            <w:r w:rsidRPr="00042B59">
              <w:rPr>
                <w:rFonts w:cs="Times New Roman"/>
                <w:b/>
                <w:bCs/>
                <w:color w:val="000000"/>
              </w:rPr>
              <w:t>(1 000 000)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Quinze millions </w:t>
            </w:r>
            <w:r w:rsidRPr="00042B59">
              <w:rPr>
                <w:rFonts w:cs="Times New Roman"/>
                <w:b/>
                <w:bCs/>
                <w:color w:val="000000"/>
              </w:rPr>
              <w:t>(15 000 000)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7:</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 </w:t>
            </w:r>
            <w:r w:rsidRPr="00042B59">
              <w:rPr>
                <w:rFonts w:cs="Times New Roman"/>
                <w:b/>
                <w:bCs/>
                <w:color w:val="000000"/>
              </w:rPr>
              <w:t>(1 000 000)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Quatorze millions </w:t>
            </w:r>
            <w:r w:rsidRPr="00042B59">
              <w:rPr>
                <w:rFonts w:cs="Times New Roman"/>
                <w:b/>
                <w:bCs/>
                <w:color w:val="000000"/>
              </w:rPr>
              <w:t>(14 000 000)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8:</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 </w:t>
            </w:r>
            <w:r w:rsidRPr="00042B59">
              <w:rPr>
                <w:rFonts w:cs="Times New Roman"/>
                <w:b/>
                <w:bCs/>
                <w:color w:val="000000"/>
              </w:rPr>
              <w:t>(1 000 000)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Quatorze millions </w:t>
            </w:r>
            <w:r w:rsidRPr="00042B59">
              <w:rPr>
                <w:rFonts w:cs="Times New Roman"/>
                <w:b/>
                <w:bCs/>
                <w:color w:val="000000"/>
              </w:rPr>
              <w:t>(14 000 000)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9:</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Un million </w:t>
            </w:r>
            <w:r w:rsidRPr="00042B59">
              <w:rPr>
                <w:rFonts w:cs="Times New Roman"/>
                <w:b/>
                <w:bCs/>
                <w:color w:val="000000"/>
              </w:rPr>
              <w:t>(1 000 000)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Quatorze millions </w:t>
            </w:r>
            <w:r w:rsidRPr="00042B59">
              <w:rPr>
                <w:rFonts w:cs="Times New Roman"/>
                <w:b/>
                <w:bCs/>
                <w:color w:val="000000"/>
              </w:rPr>
              <w:t>(14 000 000) de FCFA</w:t>
            </w:r>
          </w:p>
        </w:tc>
      </w:tr>
      <w:tr w:rsidR="00042B59" w:rsidRPr="00042B59" w:rsidTr="003050EC">
        <w:trPr>
          <w:trHeight w:val="315"/>
        </w:trPr>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center"/>
              <w:textAlignment w:val="auto"/>
              <w:rPr>
                <w:rFonts w:cs="Times New Roman"/>
                <w:b/>
                <w:bCs/>
                <w:color w:val="000000"/>
              </w:rPr>
            </w:pPr>
            <w:r w:rsidRPr="00042B59">
              <w:rPr>
                <w:rFonts w:cs="Times New Roman"/>
                <w:b/>
                <w:bCs/>
                <w:color w:val="000000"/>
              </w:rPr>
              <w:t>Lot 10:</w:t>
            </w:r>
          </w:p>
        </w:tc>
        <w:tc>
          <w:tcPr>
            <w:tcW w:w="4960" w:type="dxa"/>
            <w:tcBorders>
              <w:top w:val="nil"/>
              <w:left w:val="nil"/>
              <w:bottom w:val="single" w:sz="4" w:space="0" w:color="auto"/>
              <w:right w:val="single" w:sz="4" w:space="0" w:color="auto"/>
            </w:tcBorders>
            <w:shd w:val="clear" w:color="auto" w:fill="auto"/>
            <w:noWrap/>
            <w:vAlign w:val="center"/>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Neuf cent mille </w:t>
            </w:r>
            <w:r w:rsidRPr="00042B59">
              <w:rPr>
                <w:rFonts w:cs="Times New Roman"/>
                <w:b/>
                <w:bCs/>
                <w:color w:val="000000"/>
              </w:rPr>
              <w:t>(900 000) FCFA</w:t>
            </w:r>
          </w:p>
        </w:tc>
        <w:tc>
          <w:tcPr>
            <w:tcW w:w="4463" w:type="dxa"/>
            <w:tcBorders>
              <w:top w:val="nil"/>
              <w:left w:val="nil"/>
              <w:bottom w:val="single" w:sz="4" w:space="0" w:color="auto"/>
              <w:right w:val="single" w:sz="4" w:space="0" w:color="auto"/>
            </w:tcBorders>
            <w:shd w:val="clear" w:color="auto" w:fill="auto"/>
            <w:noWrap/>
            <w:vAlign w:val="bottom"/>
            <w:hideMark/>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Treize millions </w:t>
            </w:r>
            <w:r w:rsidRPr="00042B59">
              <w:rPr>
                <w:rFonts w:cs="Times New Roman"/>
                <w:b/>
                <w:bCs/>
                <w:color w:val="000000"/>
              </w:rPr>
              <w:t>(13 000 000) de FCFA</w:t>
            </w:r>
          </w:p>
        </w:tc>
      </w:tr>
      <w:tr w:rsidR="00042B59" w:rsidRPr="00042B59" w:rsidTr="003050EC">
        <w:trPr>
          <w:trHeight w:val="315"/>
        </w:trPr>
        <w:tc>
          <w:tcPr>
            <w:tcW w:w="5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42B59" w:rsidRPr="00042B59" w:rsidRDefault="00042B59" w:rsidP="00042B59">
            <w:pPr>
              <w:suppressAutoHyphens w:val="0"/>
              <w:overflowPunct/>
              <w:autoSpaceDE/>
              <w:autoSpaceDN/>
              <w:adjustRightInd/>
              <w:spacing w:before="80" w:after="80"/>
              <w:jc w:val="left"/>
              <w:textAlignment w:val="auto"/>
              <w:rPr>
                <w:rFonts w:cs="Times New Roman"/>
                <w:bCs/>
                <w:color w:val="000000"/>
              </w:rPr>
            </w:pPr>
            <w:r w:rsidRPr="00042B59">
              <w:rPr>
                <w:rFonts w:cs="Times New Roman"/>
                <w:bCs/>
                <w:color w:val="000000"/>
              </w:rPr>
              <w:t xml:space="preserve">Ligne de crédit pour les Sociétés et Entreprises nouvellement créées </w:t>
            </w:r>
          </w:p>
        </w:tc>
        <w:tc>
          <w:tcPr>
            <w:tcW w:w="4463" w:type="dxa"/>
            <w:tcBorders>
              <w:top w:val="single" w:sz="4" w:space="0" w:color="auto"/>
              <w:left w:val="nil"/>
              <w:bottom w:val="single" w:sz="4" w:space="0" w:color="auto"/>
              <w:right w:val="single" w:sz="4" w:space="0" w:color="auto"/>
            </w:tcBorders>
            <w:shd w:val="clear" w:color="auto" w:fill="auto"/>
            <w:noWrap/>
            <w:vAlign w:val="bottom"/>
          </w:tcPr>
          <w:p w:rsidR="00042B59" w:rsidRPr="00042B59" w:rsidRDefault="00042B59" w:rsidP="00042B59">
            <w:pPr>
              <w:suppressAutoHyphens w:val="0"/>
              <w:overflowPunct/>
              <w:autoSpaceDE/>
              <w:autoSpaceDN/>
              <w:adjustRightInd/>
              <w:spacing w:after="80"/>
              <w:jc w:val="left"/>
              <w:textAlignment w:val="auto"/>
              <w:rPr>
                <w:rFonts w:cs="Times New Roman"/>
                <w:bCs/>
                <w:color w:val="000000"/>
              </w:rPr>
            </w:pPr>
            <w:r w:rsidRPr="00042B59">
              <w:rPr>
                <w:rFonts w:cs="Times New Roman"/>
                <w:bCs/>
                <w:color w:val="000000"/>
              </w:rPr>
              <w:t xml:space="preserve">Cent millions </w:t>
            </w:r>
            <w:r w:rsidRPr="00042B59">
              <w:rPr>
                <w:rFonts w:cs="Times New Roman"/>
                <w:b/>
                <w:bCs/>
                <w:color w:val="000000"/>
              </w:rPr>
              <w:t>(100 000 000) de F CFA pour l’ensemble des lots</w:t>
            </w:r>
          </w:p>
        </w:tc>
      </w:tr>
    </w:tbl>
    <w:p w:rsidR="00042B59" w:rsidRPr="00042B59" w:rsidRDefault="00042B59" w:rsidP="00042B59">
      <w:pPr>
        <w:tabs>
          <w:tab w:val="right" w:pos="7254"/>
        </w:tabs>
        <w:ind w:left="720"/>
        <w:rPr>
          <w:b/>
          <w:i/>
          <w:iCs/>
        </w:rPr>
      </w:pPr>
    </w:p>
    <w:p w:rsidR="00042B59" w:rsidRPr="00042B59" w:rsidRDefault="00042B59" w:rsidP="00042B59">
      <w:pPr>
        <w:numPr>
          <w:ilvl w:val="0"/>
          <w:numId w:val="3"/>
        </w:numPr>
        <w:tabs>
          <w:tab w:val="left" w:pos="1500"/>
        </w:tabs>
        <w:spacing w:before="80" w:after="80"/>
      </w:pPr>
      <w:r w:rsidRPr="00042B59">
        <w:rPr>
          <w:rFonts w:cs="Times New Roman"/>
        </w:rPr>
        <w:t xml:space="preserve">Le chiffre d’affaires annuel moyen pour des travaux de construction requis de la part du soumissionnaire au cours des trois (3) dernières années (2018, 2019 et 2020) doit être au moins égal à </w:t>
      </w:r>
      <w:r w:rsidRPr="00042B59">
        <w:rPr>
          <w:rFonts w:cs="Times New Roman"/>
          <w:b/>
          <w:bCs/>
        </w:rPr>
        <w:t>150 000 000</w:t>
      </w:r>
      <w:r w:rsidRPr="00042B59">
        <w:rPr>
          <w:rFonts w:cs="Times New Roman"/>
        </w:rPr>
        <w:t xml:space="preserve"> (</w:t>
      </w:r>
      <w:r w:rsidRPr="00042B59">
        <w:rPr>
          <w:rFonts w:cs="Times New Roman"/>
          <w:b/>
          <w:bCs/>
        </w:rPr>
        <w:t>cent cinquante millions</w:t>
      </w:r>
      <w:r w:rsidRPr="00042B59">
        <w:rPr>
          <w:rFonts w:cs="Times New Roman"/>
        </w:rPr>
        <w:t xml:space="preserve">) </w:t>
      </w:r>
      <w:r w:rsidRPr="00042B59">
        <w:rPr>
          <w:rFonts w:cs="Times New Roman"/>
          <w:b/>
          <w:bCs/>
        </w:rPr>
        <w:t>de F CFA</w:t>
      </w:r>
      <w:r w:rsidRPr="00042B59">
        <w:rPr>
          <w:rFonts w:cs="Times New Roman"/>
        </w:rPr>
        <w:t> ;</w:t>
      </w:r>
    </w:p>
    <w:p w:rsidR="00042B59" w:rsidRPr="00042B59" w:rsidRDefault="00042B59" w:rsidP="00042B59">
      <w:pPr>
        <w:numPr>
          <w:ilvl w:val="0"/>
          <w:numId w:val="3"/>
        </w:numPr>
        <w:tabs>
          <w:tab w:val="left" w:pos="1500"/>
        </w:tabs>
        <w:spacing w:before="80" w:after="80"/>
      </w:pPr>
      <w:r w:rsidRPr="00042B59">
        <w:rPr>
          <w:rFonts w:cs="Times New Roman"/>
        </w:rPr>
        <w:t xml:space="preserve">Le soumissionnaire devra justifier en tant qu’entreprise principale l’exécution d’au moins deux (02) marchés de nature et de complexité similaire aux travaux objet du présent Dossier d’Appel d’Offres au cours des cinq (05) dernières années (2017, 2018 ,2019, 2020 et 2021) avec un montant minimum de </w:t>
      </w:r>
      <w:r w:rsidRPr="00042B59">
        <w:rPr>
          <w:rFonts w:cs="Times New Roman"/>
          <w:b/>
        </w:rPr>
        <w:t>30 000 000 (trente millions) de FCFA pour chacun des lots</w:t>
      </w:r>
      <w:r w:rsidRPr="00042B59">
        <w:rPr>
          <w:rFonts w:cs="Times New Roman"/>
        </w:rPr>
        <w:t>.</w:t>
      </w:r>
    </w:p>
    <w:p w:rsidR="00042B59" w:rsidRPr="00042B59" w:rsidRDefault="00042B59" w:rsidP="00042B59">
      <w:pPr>
        <w:numPr>
          <w:ilvl w:val="0"/>
          <w:numId w:val="3"/>
        </w:numPr>
        <w:tabs>
          <w:tab w:val="left" w:pos="1500"/>
        </w:tabs>
        <w:spacing w:before="80" w:after="80"/>
      </w:pPr>
      <w:r w:rsidRPr="00042B59">
        <w:rPr>
          <w:rFonts w:cs="Times New Roman"/>
        </w:rPr>
        <w:t>Les entreprises ou sociétés nouvellement crées qui n’ont pas une année d’exercice sont dispensées de la fourniture des bilans, du chiffre d’affaires et des expériences demandées. Toutefois pour l’appréciation des expériences, la candidature de ces sociétés doit être examinée au regard des capacités professionnelles et techniques, notamment par le biais des expériences et références obtenues par leur dirigeants ou leurs collaborateurs ».</w:t>
      </w:r>
    </w:p>
    <w:p w:rsidR="00042B59" w:rsidRPr="00042B59" w:rsidRDefault="00042B59" w:rsidP="00042B59">
      <w:pPr>
        <w:tabs>
          <w:tab w:val="right" w:pos="7254"/>
        </w:tabs>
        <w:ind w:left="720"/>
        <w:rPr>
          <w:b/>
          <w:i/>
          <w:iCs/>
        </w:rPr>
      </w:pPr>
      <w:r w:rsidRPr="00042B59">
        <w:rPr>
          <w:b/>
          <w:i/>
          <w:iCs/>
        </w:rPr>
        <w:t xml:space="preserve">Les chèques certifiés et les chèques de banque ne sont pas admis. La caution bancaire doit être ferme et du type DAO. </w:t>
      </w:r>
    </w:p>
    <w:p w:rsidR="00042B59" w:rsidRPr="00042B59" w:rsidRDefault="00042B59" w:rsidP="00042B59">
      <w:pPr>
        <w:tabs>
          <w:tab w:val="right" w:pos="7254"/>
        </w:tabs>
        <w:spacing w:before="120"/>
        <w:ind w:left="720"/>
        <w:rPr>
          <w:b/>
          <w:i/>
          <w:iCs/>
        </w:rPr>
      </w:pPr>
      <w:r w:rsidRPr="00042B59">
        <w:rPr>
          <w:b/>
          <w:i/>
        </w:rPr>
        <w:t>Voir le DPAO pour les informations détaillées</w:t>
      </w:r>
      <w:r w:rsidRPr="00042B59">
        <w:t xml:space="preserve">. </w:t>
      </w:r>
    </w:p>
    <w:p w:rsidR="00042B59" w:rsidRPr="00042B59" w:rsidRDefault="00042B59" w:rsidP="00FB271C">
      <w:pPr>
        <w:numPr>
          <w:ilvl w:val="0"/>
          <w:numId w:val="1"/>
        </w:numPr>
        <w:suppressAutoHyphens w:val="0"/>
        <w:overflowPunct/>
        <w:autoSpaceDE/>
        <w:adjustRightInd/>
        <w:spacing w:before="120" w:after="120"/>
        <w:textAlignment w:val="auto"/>
      </w:pPr>
      <w:r w:rsidRPr="00042B59">
        <w:t xml:space="preserve">Les offres devront être soumises à l’adresse ci-après : </w:t>
      </w:r>
      <w:r w:rsidRPr="00042B59">
        <w:rPr>
          <w:b/>
          <w:iCs/>
        </w:rPr>
        <w:t>Secrétariat de la Zone de N’DEBOUGOU</w:t>
      </w:r>
      <w:r w:rsidRPr="00042B59">
        <w:t xml:space="preserve">, </w:t>
      </w:r>
      <w:r w:rsidRPr="00042B59">
        <w:rPr>
          <w:b/>
        </w:rPr>
        <w:t>Tél/fax (223) 21.73.97.09</w:t>
      </w:r>
      <w:r w:rsidRPr="00042B59">
        <w:rPr>
          <w:i/>
          <w:iCs/>
        </w:rPr>
        <w:t xml:space="preserve"> </w:t>
      </w:r>
      <w:r w:rsidRPr="00042B59">
        <w:t>au plus tard le</w:t>
      </w:r>
      <w:r w:rsidR="00FB271C">
        <w:t xml:space="preserve"> 14 Mars </w:t>
      </w:r>
      <w:r w:rsidRPr="00042B59">
        <w:rPr>
          <w:b/>
          <w:color w:val="FF0000"/>
        </w:rPr>
        <w:t xml:space="preserve">2022 </w:t>
      </w:r>
      <w:r w:rsidRPr="00042B59">
        <w:rPr>
          <w:color w:val="FF0000"/>
        </w:rPr>
        <w:t xml:space="preserve">à </w:t>
      </w:r>
      <w:r w:rsidRPr="00FB271C">
        <w:rPr>
          <w:b/>
          <w:i/>
          <w:color w:val="FF0000"/>
        </w:rPr>
        <w:t>10 h 00mn</w:t>
      </w:r>
      <w:r w:rsidRPr="00FB271C">
        <w:rPr>
          <w:b/>
          <w:i/>
        </w:rPr>
        <w:t xml:space="preserve"> avec la mention </w:t>
      </w:r>
      <w:r w:rsidRPr="00042B59">
        <w:t xml:space="preserve">à </w:t>
      </w:r>
      <w:r w:rsidRPr="00FB271C">
        <w:rPr>
          <w:b/>
        </w:rPr>
        <w:t>M. le Directeur</w:t>
      </w:r>
      <w:r w:rsidRPr="00042B59">
        <w:t xml:space="preserve"> </w:t>
      </w:r>
      <w:r w:rsidRPr="00FB271C">
        <w:rPr>
          <w:b/>
        </w:rPr>
        <w:t>de Zone de N’Débougou ; A n’ouvrir qu’en séance publique</w:t>
      </w:r>
      <w:r w:rsidRPr="00042B59">
        <w:t xml:space="preserve"> </w:t>
      </w:r>
      <w:r w:rsidRPr="00FB271C">
        <w:rPr>
          <w:b/>
        </w:rPr>
        <w:t>l'Appel d'Offres n° 001 /DZ-N’DE-2022, relatif aux travaux d'entretien périodique de la Zone de N’Débougou, exercice 2022</w:t>
      </w:r>
      <w:r w:rsidRPr="00042B59">
        <w:t>. Les offres qui ne parviendront pas aux heures et date ci-dessus, indiquées, seront purement et simplement rejetées et retournées sans être ouvertes.</w:t>
      </w:r>
    </w:p>
    <w:p w:rsidR="00042B59" w:rsidRPr="00042B59" w:rsidRDefault="00042B59" w:rsidP="00042B59">
      <w:pPr>
        <w:numPr>
          <w:ilvl w:val="0"/>
          <w:numId w:val="1"/>
        </w:numPr>
        <w:suppressAutoHyphens w:val="0"/>
        <w:overflowPunct/>
        <w:autoSpaceDE/>
        <w:adjustRightInd/>
        <w:spacing w:before="120" w:after="120"/>
        <w:textAlignment w:val="auto"/>
        <w:rPr>
          <w:sz w:val="20"/>
        </w:rPr>
      </w:pPr>
      <w:r w:rsidRPr="00042B59">
        <w:lastRenderedPageBreak/>
        <w:t>Les Soumissionnaires</w:t>
      </w:r>
      <w:r w:rsidRPr="00042B59" w:rsidDel="00E43AEC">
        <w:t xml:space="preserve"> </w:t>
      </w:r>
      <w:r w:rsidRPr="00042B59">
        <w:t>resteront engagés par leurs offres pendant une période de quatre-vingt-dix (</w:t>
      </w:r>
      <w:r w:rsidRPr="00042B59">
        <w:rPr>
          <w:b/>
          <w:i/>
          <w:iCs/>
          <w:sz w:val="23"/>
          <w:szCs w:val="23"/>
        </w:rPr>
        <w:t>90) jours</w:t>
      </w:r>
      <w:r w:rsidRPr="00042B59">
        <w:rPr>
          <w:i/>
          <w:iCs/>
          <w:sz w:val="23"/>
          <w:szCs w:val="23"/>
        </w:rPr>
        <w:t xml:space="preserve"> </w:t>
      </w:r>
      <w:r w:rsidRPr="00042B59">
        <w:t>à compter de la date limite du dépôt des offres comme spécifiées au point 19.1 des IC et au DPAO.</w:t>
      </w:r>
    </w:p>
    <w:p w:rsidR="00042B59" w:rsidRPr="00042B59" w:rsidRDefault="00042B59" w:rsidP="00042B59">
      <w:pPr>
        <w:numPr>
          <w:ilvl w:val="0"/>
          <w:numId w:val="1"/>
        </w:numPr>
        <w:suppressAutoHyphens w:val="0"/>
        <w:overflowPunct/>
        <w:autoSpaceDE/>
        <w:adjustRightInd/>
        <w:spacing w:after="200"/>
        <w:textAlignment w:val="auto"/>
        <w:rPr>
          <w:sz w:val="22"/>
        </w:rPr>
      </w:pPr>
      <w:r w:rsidRPr="00042B59">
        <w:t xml:space="preserve">Les offres seront ouvertes en présence des représentants des soumissionnaires qui souhaiteront assister à l’ouverture des plis </w:t>
      </w:r>
      <w:r w:rsidR="0064175B" w:rsidRPr="0064175B">
        <w:t>14 Mars 2022</w:t>
      </w:r>
      <w:r w:rsidR="0064175B" w:rsidRPr="0064175B">
        <w:rPr>
          <w:b/>
        </w:rPr>
        <w:t xml:space="preserve"> </w:t>
      </w:r>
      <w:r w:rsidRPr="00042B59">
        <w:rPr>
          <w:color w:val="FF0000"/>
        </w:rPr>
        <w:t xml:space="preserve">à </w:t>
      </w:r>
      <w:r w:rsidRPr="00042B59">
        <w:rPr>
          <w:b/>
          <w:i/>
          <w:color w:val="FF0000"/>
        </w:rPr>
        <w:t>10h00mn</w:t>
      </w:r>
      <w:r w:rsidRPr="00042B59">
        <w:rPr>
          <w:b/>
          <w:i/>
        </w:rPr>
        <w:t xml:space="preserve"> </w:t>
      </w:r>
      <w:r w:rsidRPr="00042B59">
        <w:t xml:space="preserve">à l’adresse suivante : </w:t>
      </w:r>
      <w:r w:rsidRPr="00042B59">
        <w:rPr>
          <w:b/>
          <w:i/>
          <w:color w:val="000000"/>
        </w:rPr>
        <w:t>la salle de réunion de la direction de zone de N’Débougou</w:t>
      </w:r>
    </w:p>
    <w:p w:rsidR="00042B59" w:rsidRPr="00042B59" w:rsidRDefault="00042B59" w:rsidP="00042B59">
      <w:pPr>
        <w:ind w:left="720"/>
        <w:rPr>
          <w:b/>
          <w:i/>
          <w:color w:val="FF0000"/>
          <w:sz w:val="22"/>
          <w:szCs w:val="22"/>
        </w:rPr>
      </w:pPr>
      <w:r w:rsidRPr="00042B59">
        <w:rPr>
          <w:i/>
          <w:sz w:val="22"/>
        </w:rPr>
        <w:tab/>
      </w:r>
      <w:r w:rsidRPr="00042B59">
        <w:rPr>
          <w:i/>
          <w:sz w:val="22"/>
        </w:rPr>
        <w:tab/>
      </w:r>
      <w:r w:rsidRPr="00042B59">
        <w:rPr>
          <w:i/>
          <w:sz w:val="22"/>
        </w:rPr>
        <w:tab/>
      </w:r>
      <w:r w:rsidRPr="00042B59">
        <w:rPr>
          <w:color w:val="FF0000"/>
        </w:rPr>
        <w:t xml:space="preserve">                                                   </w:t>
      </w:r>
      <w:r w:rsidRPr="00042B59">
        <w:rPr>
          <w:b/>
          <w:color w:val="FF0000"/>
        </w:rPr>
        <w:t xml:space="preserve">N’Débougou, le </w:t>
      </w:r>
      <w:r w:rsidR="00C05A3C">
        <w:rPr>
          <w:b/>
          <w:color w:val="FF0000"/>
        </w:rPr>
        <w:t>21/02/</w:t>
      </w:r>
      <w:bookmarkStart w:id="0" w:name="_GoBack"/>
      <w:bookmarkEnd w:id="0"/>
      <w:r w:rsidRPr="00042B59">
        <w:rPr>
          <w:b/>
          <w:color w:val="FF0000"/>
        </w:rPr>
        <w:t>2022</w:t>
      </w:r>
    </w:p>
    <w:p w:rsidR="00042B59" w:rsidRPr="00042B59" w:rsidRDefault="00042B59" w:rsidP="00042B59">
      <w:pPr>
        <w:ind w:left="720"/>
        <w:jc w:val="right"/>
        <w:rPr>
          <w:color w:val="FF0000"/>
        </w:rPr>
      </w:pPr>
    </w:p>
    <w:p w:rsidR="00042B59" w:rsidRPr="00042B59" w:rsidRDefault="00042B59" w:rsidP="00042B59">
      <w:pPr>
        <w:ind w:left="720"/>
        <w:rPr>
          <w:b/>
          <w:i/>
        </w:rPr>
      </w:pPr>
      <w:r w:rsidRPr="00042B59">
        <w:rPr>
          <w:i/>
          <w:color w:val="FF0000"/>
        </w:rPr>
        <w:tab/>
      </w:r>
      <w:r w:rsidRPr="00042B59">
        <w:rPr>
          <w:i/>
          <w:color w:val="FF0000"/>
        </w:rPr>
        <w:tab/>
      </w:r>
      <w:r w:rsidRPr="00042B59">
        <w:rPr>
          <w:i/>
          <w:color w:val="FF0000"/>
        </w:rPr>
        <w:tab/>
      </w:r>
      <w:r w:rsidRPr="00042B59">
        <w:rPr>
          <w:i/>
          <w:color w:val="FF0000"/>
        </w:rPr>
        <w:tab/>
      </w:r>
      <w:r w:rsidRPr="00042B59">
        <w:rPr>
          <w:i/>
          <w:color w:val="FF0000"/>
        </w:rPr>
        <w:tab/>
      </w:r>
      <w:r w:rsidRPr="00042B59">
        <w:rPr>
          <w:i/>
          <w:color w:val="FF0000"/>
        </w:rPr>
        <w:tab/>
      </w:r>
      <w:r w:rsidRPr="00042B59">
        <w:rPr>
          <w:i/>
          <w:color w:val="FF0000"/>
        </w:rPr>
        <w:tab/>
        <w:t xml:space="preserve">         </w:t>
      </w:r>
      <w:r w:rsidRPr="00042B59">
        <w:rPr>
          <w:b/>
          <w:i/>
        </w:rPr>
        <w:t>Le Directeur de Zone</w:t>
      </w:r>
    </w:p>
    <w:p w:rsidR="00042B59" w:rsidRPr="00042B59" w:rsidRDefault="00042B59" w:rsidP="00042B59">
      <w:pPr>
        <w:rPr>
          <w:b/>
          <w:i/>
        </w:rPr>
      </w:pPr>
    </w:p>
    <w:p w:rsidR="00042B59" w:rsidRPr="00042B59" w:rsidRDefault="00042B59" w:rsidP="00042B59">
      <w:pPr>
        <w:ind w:left="720"/>
        <w:rPr>
          <w:b/>
          <w:i/>
        </w:rPr>
      </w:pPr>
    </w:p>
    <w:p w:rsidR="00042B59" w:rsidRPr="00042B59" w:rsidRDefault="00042B59" w:rsidP="00042B59">
      <w:pPr>
        <w:ind w:left="720"/>
        <w:jc w:val="left"/>
        <w:rPr>
          <w:b/>
          <w:i/>
        </w:rPr>
      </w:pPr>
      <w:r w:rsidRPr="00042B59">
        <w:rPr>
          <w:b/>
          <w:i/>
        </w:rPr>
        <w:t xml:space="preserve">                                                                                     </w:t>
      </w:r>
    </w:p>
    <w:p w:rsidR="00042B59" w:rsidRPr="00042B59" w:rsidRDefault="00042B59" w:rsidP="00042B59">
      <w:pPr>
        <w:ind w:left="720"/>
        <w:jc w:val="left"/>
        <w:rPr>
          <w:b/>
          <w:i/>
        </w:rPr>
      </w:pPr>
    </w:p>
    <w:p w:rsidR="00042B59" w:rsidRPr="00042B59" w:rsidRDefault="00042B59" w:rsidP="00042B59">
      <w:pPr>
        <w:ind w:left="720"/>
        <w:jc w:val="left"/>
        <w:rPr>
          <w:b/>
          <w:i/>
        </w:rPr>
      </w:pPr>
    </w:p>
    <w:p w:rsidR="00042B59" w:rsidRPr="00042B59" w:rsidRDefault="00042B59" w:rsidP="00042B59">
      <w:pPr>
        <w:ind w:left="720"/>
        <w:jc w:val="left"/>
        <w:rPr>
          <w:b/>
          <w:i/>
        </w:rPr>
      </w:pPr>
    </w:p>
    <w:p w:rsidR="00042B59" w:rsidRPr="00042B59" w:rsidRDefault="00042B59" w:rsidP="00042B59">
      <w:pPr>
        <w:ind w:left="720"/>
        <w:jc w:val="left"/>
        <w:rPr>
          <w:b/>
          <w:i/>
        </w:rPr>
      </w:pPr>
    </w:p>
    <w:p w:rsidR="00042B59" w:rsidRPr="00042B59" w:rsidRDefault="00042B59" w:rsidP="00042B59">
      <w:pPr>
        <w:ind w:left="720"/>
        <w:jc w:val="left"/>
        <w:rPr>
          <w:b/>
          <w:i/>
        </w:rPr>
      </w:pPr>
    </w:p>
    <w:p w:rsidR="00042B59" w:rsidRPr="00042B59" w:rsidRDefault="00042B59" w:rsidP="00042B59">
      <w:pPr>
        <w:ind w:left="720"/>
        <w:jc w:val="center"/>
        <w:rPr>
          <w:b/>
          <w:i/>
        </w:rPr>
      </w:pPr>
      <w:r w:rsidRPr="00042B59">
        <w:rPr>
          <w:b/>
          <w:i/>
        </w:rPr>
        <w:t xml:space="preserve">                                                                         Cheickna KAMPO</w:t>
      </w:r>
    </w:p>
    <w:p w:rsidR="009A591F" w:rsidRPr="007E2773" w:rsidRDefault="009A591F" w:rsidP="007E2773">
      <w:pPr>
        <w:ind w:left="720"/>
        <w:jc w:val="center"/>
        <w:rPr>
          <w:b/>
          <w:i/>
        </w:rPr>
      </w:pPr>
    </w:p>
    <w:sectPr w:rsidR="009A591F" w:rsidRPr="007E2773" w:rsidSect="008C3E7B">
      <w:footerReference w:type="default" r:id="rId8"/>
      <w:pgSz w:w="11906" w:h="16838"/>
      <w:pgMar w:top="851" w:right="1417" w:bottom="993" w:left="1417" w:header="708" w:footer="4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F82" w:rsidRDefault="00280F82" w:rsidP="008C3E7B">
      <w:r>
        <w:separator/>
      </w:r>
    </w:p>
  </w:endnote>
  <w:endnote w:type="continuationSeparator" w:id="0">
    <w:p w:rsidR="00280F82" w:rsidRDefault="00280F82" w:rsidP="008C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005174"/>
      <w:docPartObj>
        <w:docPartGallery w:val="Page Numbers (Bottom of Page)"/>
        <w:docPartUnique/>
      </w:docPartObj>
    </w:sdtPr>
    <w:sdtEndPr/>
    <w:sdtContent>
      <w:sdt>
        <w:sdtPr>
          <w:id w:val="860082579"/>
          <w:docPartObj>
            <w:docPartGallery w:val="Page Numbers (Top of Page)"/>
            <w:docPartUnique/>
          </w:docPartObj>
        </w:sdtPr>
        <w:sdtEndPr/>
        <w:sdtContent>
          <w:p w:rsidR="008C3E7B" w:rsidRDefault="008C3E7B">
            <w:pPr>
              <w:pStyle w:val="Pieddepage"/>
              <w:jc w:val="right"/>
            </w:pPr>
            <w:r>
              <w:t xml:space="preserve">Page </w:t>
            </w:r>
            <w:r>
              <w:rPr>
                <w:b/>
                <w:bCs/>
              </w:rPr>
              <w:fldChar w:fldCharType="begin"/>
            </w:r>
            <w:r>
              <w:rPr>
                <w:b/>
                <w:bCs/>
              </w:rPr>
              <w:instrText>PAGE</w:instrText>
            </w:r>
            <w:r>
              <w:rPr>
                <w:b/>
                <w:bCs/>
              </w:rPr>
              <w:fldChar w:fldCharType="separate"/>
            </w:r>
            <w:r w:rsidR="00C05A3C">
              <w:rPr>
                <w:b/>
                <w:bCs/>
                <w:noProof/>
              </w:rPr>
              <w:t>3</w:t>
            </w:r>
            <w:r>
              <w:rPr>
                <w:b/>
                <w:bCs/>
              </w:rPr>
              <w:fldChar w:fldCharType="end"/>
            </w:r>
            <w:r>
              <w:t xml:space="preserve"> sur </w:t>
            </w:r>
            <w:r>
              <w:rPr>
                <w:b/>
                <w:bCs/>
              </w:rPr>
              <w:fldChar w:fldCharType="begin"/>
            </w:r>
            <w:r>
              <w:rPr>
                <w:b/>
                <w:bCs/>
              </w:rPr>
              <w:instrText>NUMPAGES</w:instrText>
            </w:r>
            <w:r>
              <w:rPr>
                <w:b/>
                <w:bCs/>
              </w:rPr>
              <w:fldChar w:fldCharType="separate"/>
            </w:r>
            <w:r w:rsidR="00C05A3C">
              <w:rPr>
                <w:b/>
                <w:bCs/>
                <w:noProof/>
              </w:rPr>
              <w:t>4</w:t>
            </w:r>
            <w:r>
              <w:rPr>
                <w:b/>
                <w:bCs/>
              </w:rPr>
              <w:fldChar w:fldCharType="end"/>
            </w:r>
          </w:p>
        </w:sdtContent>
      </w:sdt>
    </w:sdtContent>
  </w:sdt>
  <w:p w:rsidR="008C3E7B" w:rsidRDefault="008C3E7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F82" w:rsidRDefault="00280F82" w:rsidP="008C3E7B">
      <w:r>
        <w:separator/>
      </w:r>
    </w:p>
  </w:footnote>
  <w:footnote w:type="continuationSeparator" w:id="0">
    <w:p w:rsidR="00280F82" w:rsidRDefault="00280F82" w:rsidP="008C3E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39B5"/>
    <w:multiLevelType w:val="hybridMultilevel"/>
    <w:tmpl w:val="0854C766"/>
    <w:lvl w:ilvl="0" w:tplc="00000005">
      <w:start w:val="3"/>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4ED1FA5"/>
    <w:multiLevelType w:val="hybridMultilevel"/>
    <w:tmpl w:val="7F369C6C"/>
    <w:lvl w:ilvl="0" w:tplc="FFFFFFFF">
      <w:start w:val="1"/>
      <w:numFmt w:val="decimal"/>
      <w:lvlText w:val="%1."/>
      <w:lvlJc w:val="left"/>
      <w:pPr>
        <w:tabs>
          <w:tab w:val="num" w:pos="720"/>
        </w:tabs>
        <w:ind w:left="720" w:hanging="72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5E3719C"/>
    <w:multiLevelType w:val="hybridMultilevel"/>
    <w:tmpl w:val="EF529E5C"/>
    <w:lvl w:ilvl="0" w:tplc="59847402">
      <w:start w:val="1"/>
      <w:numFmt w:val="bullet"/>
      <w:lvlText w:val="-"/>
      <w:lvlJc w:val="left"/>
      <w:pPr>
        <w:ind w:left="1080" w:hanging="360"/>
      </w:pPr>
      <w:rPr>
        <w:rFonts w:ascii="Times New Roman" w:eastAsia="Times New Roman" w:hAnsi="Times New Roman" w:cs="Times New Roman" w:hint="default"/>
        <w:i w:val="0"/>
      </w:rPr>
    </w:lvl>
    <w:lvl w:ilvl="1" w:tplc="340C0003">
      <w:start w:val="1"/>
      <w:numFmt w:val="bullet"/>
      <w:lvlText w:val="o"/>
      <w:lvlJc w:val="left"/>
      <w:pPr>
        <w:ind w:left="1800" w:hanging="360"/>
      </w:pPr>
      <w:rPr>
        <w:rFonts w:ascii="Courier New" w:hAnsi="Courier New" w:cs="Courier New" w:hint="default"/>
      </w:rPr>
    </w:lvl>
    <w:lvl w:ilvl="2" w:tplc="340C0005" w:tentative="1">
      <w:start w:val="1"/>
      <w:numFmt w:val="bullet"/>
      <w:lvlText w:val=""/>
      <w:lvlJc w:val="left"/>
      <w:pPr>
        <w:ind w:left="2520" w:hanging="360"/>
      </w:pPr>
      <w:rPr>
        <w:rFonts w:ascii="Wingdings" w:hAnsi="Wingdings" w:hint="default"/>
      </w:rPr>
    </w:lvl>
    <w:lvl w:ilvl="3" w:tplc="340C0001" w:tentative="1">
      <w:start w:val="1"/>
      <w:numFmt w:val="bullet"/>
      <w:lvlText w:val=""/>
      <w:lvlJc w:val="left"/>
      <w:pPr>
        <w:ind w:left="3240" w:hanging="360"/>
      </w:pPr>
      <w:rPr>
        <w:rFonts w:ascii="Symbol" w:hAnsi="Symbol" w:hint="default"/>
      </w:rPr>
    </w:lvl>
    <w:lvl w:ilvl="4" w:tplc="340C0003" w:tentative="1">
      <w:start w:val="1"/>
      <w:numFmt w:val="bullet"/>
      <w:lvlText w:val="o"/>
      <w:lvlJc w:val="left"/>
      <w:pPr>
        <w:ind w:left="3960" w:hanging="360"/>
      </w:pPr>
      <w:rPr>
        <w:rFonts w:ascii="Courier New" w:hAnsi="Courier New" w:cs="Courier New" w:hint="default"/>
      </w:rPr>
    </w:lvl>
    <w:lvl w:ilvl="5" w:tplc="340C0005" w:tentative="1">
      <w:start w:val="1"/>
      <w:numFmt w:val="bullet"/>
      <w:lvlText w:val=""/>
      <w:lvlJc w:val="left"/>
      <w:pPr>
        <w:ind w:left="4680" w:hanging="360"/>
      </w:pPr>
      <w:rPr>
        <w:rFonts w:ascii="Wingdings" w:hAnsi="Wingdings" w:hint="default"/>
      </w:rPr>
    </w:lvl>
    <w:lvl w:ilvl="6" w:tplc="340C0001" w:tentative="1">
      <w:start w:val="1"/>
      <w:numFmt w:val="bullet"/>
      <w:lvlText w:val=""/>
      <w:lvlJc w:val="left"/>
      <w:pPr>
        <w:ind w:left="5400" w:hanging="360"/>
      </w:pPr>
      <w:rPr>
        <w:rFonts w:ascii="Symbol" w:hAnsi="Symbol" w:hint="default"/>
      </w:rPr>
    </w:lvl>
    <w:lvl w:ilvl="7" w:tplc="340C0003" w:tentative="1">
      <w:start w:val="1"/>
      <w:numFmt w:val="bullet"/>
      <w:lvlText w:val="o"/>
      <w:lvlJc w:val="left"/>
      <w:pPr>
        <w:ind w:left="6120" w:hanging="360"/>
      </w:pPr>
      <w:rPr>
        <w:rFonts w:ascii="Courier New" w:hAnsi="Courier New" w:cs="Courier New" w:hint="default"/>
      </w:rPr>
    </w:lvl>
    <w:lvl w:ilvl="8" w:tplc="340C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E2773"/>
    <w:rsid w:val="00042B59"/>
    <w:rsid w:val="001528BA"/>
    <w:rsid w:val="001E20EE"/>
    <w:rsid w:val="00280F82"/>
    <w:rsid w:val="00285CA3"/>
    <w:rsid w:val="004E1584"/>
    <w:rsid w:val="0064175B"/>
    <w:rsid w:val="006B78A8"/>
    <w:rsid w:val="00762FDA"/>
    <w:rsid w:val="007E2773"/>
    <w:rsid w:val="008C3E7B"/>
    <w:rsid w:val="009A591F"/>
    <w:rsid w:val="00A47BDD"/>
    <w:rsid w:val="00B06334"/>
    <w:rsid w:val="00B16F3B"/>
    <w:rsid w:val="00C05A3C"/>
    <w:rsid w:val="00C92A6B"/>
    <w:rsid w:val="00EF31F6"/>
    <w:rsid w:val="00FB27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D82E5-CF56-4DF0-9118-AA9AAA1D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7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link w:val="Sous-titreCar"/>
    <w:uiPriority w:val="99"/>
    <w:qFormat/>
    <w:rsid w:val="007E2773"/>
    <w:pPr>
      <w:suppressAutoHyphens w:val="0"/>
      <w:jc w:val="center"/>
    </w:pPr>
    <w:rPr>
      <w:rFonts w:cs="Times New Roman"/>
      <w:b/>
      <w:sz w:val="44"/>
      <w:lang w:val="es-ES_tradnl"/>
    </w:rPr>
  </w:style>
  <w:style w:type="character" w:customStyle="1" w:styleId="Sous-titreCar">
    <w:name w:val="Sous-titre Car"/>
    <w:basedOn w:val="Policepardfaut"/>
    <w:link w:val="Sous-titre"/>
    <w:uiPriority w:val="99"/>
    <w:rsid w:val="007E2773"/>
    <w:rPr>
      <w:rFonts w:ascii="Times New Roman" w:eastAsia="Times New Roman" w:hAnsi="Times New Roman" w:cs="Times New Roman"/>
      <w:b/>
      <w:sz w:val="44"/>
      <w:szCs w:val="24"/>
      <w:lang w:val="es-ES_tradnl" w:eastAsia="fr-FR"/>
    </w:rPr>
  </w:style>
  <w:style w:type="paragraph" w:customStyle="1" w:styleId="Part">
    <w:name w:val="Part"/>
    <w:basedOn w:val="Normal"/>
    <w:next w:val="Normal"/>
    <w:rsid w:val="007E2773"/>
    <w:pPr>
      <w:spacing w:before="1200"/>
      <w:jc w:val="center"/>
    </w:pPr>
    <w:rPr>
      <w:b/>
      <w:sz w:val="56"/>
    </w:rPr>
  </w:style>
  <w:style w:type="paragraph" w:styleId="Paragraphedeliste">
    <w:name w:val="List Paragraph"/>
    <w:basedOn w:val="Normal"/>
    <w:uiPriority w:val="34"/>
    <w:qFormat/>
    <w:rsid w:val="007E2773"/>
    <w:pPr>
      <w:ind w:left="708"/>
    </w:pPr>
  </w:style>
  <w:style w:type="paragraph" w:styleId="En-tte">
    <w:name w:val="header"/>
    <w:basedOn w:val="Normal"/>
    <w:link w:val="En-tteCar"/>
    <w:uiPriority w:val="99"/>
    <w:unhideWhenUsed/>
    <w:rsid w:val="008C3E7B"/>
    <w:pPr>
      <w:tabs>
        <w:tab w:val="center" w:pos="4536"/>
        <w:tab w:val="right" w:pos="9072"/>
      </w:tabs>
    </w:pPr>
  </w:style>
  <w:style w:type="character" w:customStyle="1" w:styleId="En-tteCar">
    <w:name w:val="En-tête Car"/>
    <w:basedOn w:val="Policepardfaut"/>
    <w:link w:val="En-tte"/>
    <w:uiPriority w:val="99"/>
    <w:rsid w:val="008C3E7B"/>
    <w:rPr>
      <w:rFonts w:ascii="Times New Roman" w:eastAsia="Times New Roman" w:hAnsi="Times New Roman" w:cs="Arial"/>
      <w:sz w:val="24"/>
      <w:szCs w:val="24"/>
      <w:lang w:eastAsia="fr-FR"/>
    </w:rPr>
  </w:style>
  <w:style w:type="paragraph" w:styleId="Pieddepage">
    <w:name w:val="footer"/>
    <w:basedOn w:val="Normal"/>
    <w:link w:val="PieddepageCar"/>
    <w:uiPriority w:val="99"/>
    <w:unhideWhenUsed/>
    <w:rsid w:val="008C3E7B"/>
    <w:pPr>
      <w:tabs>
        <w:tab w:val="center" w:pos="4536"/>
        <w:tab w:val="right" w:pos="9072"/>
      </w:tabs>
    </w:pPr>
  </w:style>
  <w:style w:type="character" w:customStyle="1" w:styleId="PieddepageCar">
    <w:name w:val="Pied de page Car"/>
    <w:basedOn w:val="Policepardfaut"/>
    <w:link w:val="Pieddepage"/>
    <w:uiPriority w:val="99"/>
    <w:rsid w:val="008C3E7B"/>
    <w:rPr>
      <w:rFonts w:ascii="Times New Roman" w:eastAsia="Times New Roman" w:hAnsi="Times New Roman" w:cs="Arial"/>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82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1389</Words>
  <Characters>7645</Characters>
  <Application>Microsoft Office Word</Application>
  <DocSecurity>0</DocSecurity>
  <Lines>63</Lines>
  <Paragraphs>18</Paragraphs>
  <ScaleCrop>false</ScaleCrop>
  <Company>Hewlett-Packard Company</Company>
  <LinksUpToDate>false</LinksUpToDate>
  <CharactersWithSpaces>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DGEMRH</dc:creator>
  <cp:lastModifiedBy>Compte Microsoft</cp:lastModifiedBy>
  <cp:revision>11</cp:revision>
  <cp:lastPrinted>2021-02-02T08:52:00Z</cp:lastPrinted>
  <dcterms:created xsi:type="dcterms:W3CDTF">2021-02-02T08:44:00Z</dcterms:created>
  <dcterms:modified xsi:type="dcterms:W3CDTF">2022-02-21T14:05:00Z</dcterms:modified>
</cp:coreProperties>
</file>