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2E8BF" w14:textId="77777777" w:rsidR="006720BA" w:rsidRDefault="006720BA" w:rsidP="006720BA">
      <w:pPr>
        <w:pStyle w:val="BankNormal"/>
        <w:spacing w:after="0"/>
      </w:pPr>
    </w:p>
    <w:tbl>
      <w:tblPr>
        <w:tblW w:w="10207" w:type="dxa"/>
        <w:tblInd w:w="-176" w:type="dxa"/>
        <w:tblLook w:val="04A0" w:firstRow="1" w:lastRow="0" w:firstColumn="1" w:lastColumn="0" w:noHBand="0" w:noVBand="1"/>
      </w:tblPr>
      <w:tblGrid>
        <w:gridCol w:w="3545"/>
        <w:gridCol w:w="2976"/>
        <w:gridCol w:w="3686"/>
      </w:tblGrid>
      <w:tr w:rsidR="006720BA" w14:paraId="6C357898" w14:textId="77777777" w:rsidTr="006720BA">
        <w:tc>
          <w:tcPr>
            <w:tcW w:w="3545" w:type="dxa"/>
            <w:hideMark/>
          </w:tcPr>
          <w:p w14:paraId="2147B251" w14:textId="77777777" w:rsidR="006720BA" w:rsidRDefault="006720BA">
            <w:pPr>
              <w:autoSpaceDN w:val="0"/>
              <w:spacing w:line="276" w:lineRule="auto"/>
              <w:jc w:val="center"/>
              <w:rPr>
                <w:rFonts w:ascii="Arial" w:hAnsi="Arial" w:cs="Arial"/>
                <w:b/>
                <w:sz w:val="22"/>
                <w:szCs w:val="22"/>
              </w:rPr>
            </w:pPr>
            <w:bookmarkStart w:id="0" w:name="_Hlk484426158"/>
            <w:r>
              <w:rPr>
                <w:rFonts w:ascii="Arial" w:hAnsi="Arial" w:cs="Arial"/>
                <w:b/>
                <w:sz w:val="22"/>
                <w:szCs w:val="22"/>
              </w:rPr>
              <w:t xml:space="preserve">MINISTEREDES TRANSPORTS </w:t>
            </w:r>
          </w:p>
          <w:p w14:paraId="5690997A" w14:textId="77777777" w:rsidR="006720BA" w:rsidRDefault="006720BA">
            <w:pPr>
              <w:autoSpaceDN w:val="0"/>
              <w:spacing w:line="276" w:lineRule="auto"/>
              <w:jc w:val="center"/>
              <w:rPr>
                <w:rFonts w:ascii="Arial" w:eastAsia="Calibri" w:hAnsi="Arial" w:cs="Arial"/>
                <w:b/>
                <w:sz w:val="22"/>
                <w:szCs w:val="22"/>
              </w:rPr>
            </w:pPr>
            <w:r>
              <w:rPr>
                <w:rFonts w:ascii="Arial" w:eastAsia="Calibri" w:hAnsi="Arial" w:cs="Arial"/>
                <w:b/>
                <w:sz w:val="22"/>
                <w:szCs w:val="22"/>
              </w:rPr>
              <w:t>ET DES INFRASTRUCTURES</w:t>
            </w:r>
          </w:p>
          <w:p w14:paraId="045CC52D" w14:textId="77777777" w:rsidR="006720BA" w:rsidRDefault="006720BA">
            <w:pPr>
              <w:autoSpaceDN w:val="0"/>
              <w:spacing w:line="276" w:lineRule="auto"/>
              <w:jc w:val="center"/>
              <w:rPr>
                <w:rFonts w:ascii="Arial" w:hAnsi="Arial" w:cs="Arial"/>
                <w:b/>
                <w:sz w:val="22"/>
                <w:szCs w:val="22"/>
              </w:rPr>
            </w:pPr>
            <w:r>
              <w:rPr>
                <w:rFonts w:ascii="Arial" w:hAnsi="Arial" w:cs="Arial"/>
                <w:b/>
                <w:sz w:val="22"/>
                <w:szCs w:val="22"/>
              </w:rPr>
              <w:t>--------------------------</w:t>
            </w:r>
          </w:p>
          <w:p w14:paraId="7604F961" w14:textId="77777777" w:rsidR="006720BA" w:rsidRDefault="006720BA">
            <w:pPr>
              <w:tabs>
                <w:tab w:val="center" w:pos="4536"/>
                <w:tab w:val="right" w:pos="9072"/>
              </w:tabs>
              <w:autoSpaceDN w:val="0"/>
              <w:spacing w:line="276" w:lineRule="auto"/>
              <w:jc w:val="center"/>
              <w:rPr>
                <w:rFonts w:ascii="Arial" w:hAnsi="Arial" w:cs="Arial"/>
                <w:b/>
                <w:sz w:val="22"/>
                <w:szCs w:val="22"/>
              </w:rPr>
            </w:pPr>
            <w:r>
              <w:rPr>
                <w:rFonts w:ascii="Arial" w:hAnsi="Arial" w:cs="Arial"/>
                <w:b/>
                <w:sz w:val="22"/>
                <w:szCs w:val="22"/>
              </w:rPr>
              <w:t>SECRETARIAT GENERAL</w:t>
            </w:r>
          </w:p>
          <w:p w14:paraId="37DFFA9F" w14:textId="77777777" w:rsidR="006720BA" w:rsidRDefault="006720BA">
            <w:pPr>
              <w:autoSpaceDN w:val="0"/>
              <w:spacing w:line="276" w:lineRule="auto"/>
              <w:jc w:val="center"/>
              <w:rPr>
                <w:rFonts w:ascii="Arial" w:hAnsi="Arial" w:cs="Arial"/>
                <w:b/>
                <w:sz w:val="22"/>
                <w:szCs w:val="22"/>
              </w:rPr>
            </w:pPr>
            <w:r>
              <w:rPr>
                <w:rFonts w:ascii="Arial" w:hAnsi="Arial" w:cs="Arial"/>
                <w:b/>
                <w:sz w:val="22"/>
                <w:szCs w:val="22"/>
              </w:rPr>
              <w:t>--------------------------</w:t>
            </w:r>
          </w:p>
          <w:p w14:paraId="269E6D52" w14:textId="77777777" w:rsidR="006720BA" w:rsidRDefault="006720BA">
            <w:pPr>
              <w:autoSpaceDN w:val="0"/>
              <w:spacing w:after="200" w:line="276" w:lineRule="auto"/>
              <w:jc w:val="center"/>
              <w:rPr>
                <w:rFonts w:ascii="Arial" w:hAnsi="Arial" w:cs="Arial"/>
                <w:b/>
                <w:sz w:val="22"/>
                <w:szCs w:val="22"/>
              </w:rPr>
            </w:pPr>
            <w:r>
              <w:rPr>
                <w:rFonts w:ascii="Arial" w:hAnsi="Arial" w:cs="Arial"/>
                <w:b/>
                <w:sz w:val="22"/>
                <w:szCs w:val="22"/>
              </w:rPr>
              <w:t>AGENCE NATIONALE DE L’AVIATION CIVILE</w:t>
            </w:r>
          </w:p>
        </w:tc>
        <w:tc>
          <w:tcPr>
            <w:tcW w:w="2976" w:type="dxa"/>
            <w:hideMark/>
          </w:tcPr>
          <w:p w14:paraId="26D4A82D" w14:textId="6F6562CB" w:rsidR="006720BA" w:rsidRDefault="006720BA">
            <w:pPr>
              <w:tabs>
                <w:tab w:val="center" w:pos="4536"/>
                <w:tab w:val="right" w:pos="9072"/>
              </w:tabs>
              <w:autoSpaceDN w:val="0"/>
              <w:spacing w:line="276" w:lineRule="auto"/>
              <w:rPr>
                <w:rFonts w:ascii="Arial" w:hAnsi="Arial" w:cs="Arial"/>
                <w:sz w:val="22"/>
                <w:szCs w:val="22"/>
              </w:rPr>
            </w:pPr>
            <w:r>
              <w:rPr>
                <w:noProof/>
              </w:rPr>
              <w:drawing>
                <wp:anchor distT="0" distB="0" distL="114300" distR="114300" simplePos="0" relativeHeight="251658240" behindDoc="0" locked="0" layoutInCell="1" allowOverlap="1" wp14:anchorId="3123D804" wp14:editId="65EDD085">
                  <wp:simplePos x="0" y="0"/>
                  <wp:positionH relativeFrom="column">
                    <wp:posOffset>236855</wp:posOffset>
                  </wp:positionH>
                  <wp:positionV relativeFrom="paragraph">
                    <wp:posOffset>29845</wp:posOffset>
                  </wp:positionV>
                  <wp:extent cx="1428750" cy="819150"/>
                  <wp:effectExtent l="0" t="0" r="0" b="0"/>
                  <wp:wrapNone/>
                  <wp:docPr id="1" name="Image 1" descr="A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ANA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3686" w:type="dxa"/>
          </w:tcPr>
          <w:p w14:paraId="47448177" w14:textId="77777777" w:rsidR="006720BA" w:rsidRDefault="006720BA">
            <w:pPr>
              <w:autoSpaceDN w:val="0"/>
              <w:spacing w:line="276" w:lineRule="auto"/>
              <w:jc w:val="center"/>
              <w:rPr>
                <w:rFonts w:ascii="Arial" w:eastAsia="Calibri" w:hAnsi="Arial" w:cs="Arial"/>
                <w:b/>
                <w:sz w:val="22"/>
                <w:szCs w:val="22"/>
              </w:rPr>
            </w:pPr>
            <w:r>
              <w:rPr>
                <w:rFonts w:ascii="Arial" w:hAnsi="Arial" w:cs="Arial"/>
                <w:b/>
                <w:sz w:val="22"/>
                <w:szCs w:val="22"/>
              </w:rPr>
              <w:t>REPUBLIQUE DU MALI</w:t>
            </w:r>
          </w:p>
          <w:p w14:paraId="2A279822" w14:textId="77777777" w:rsidR="006720BA" w:rsidRDefault="006720BA">
            <w:pPr>
              <w:autoSpaceDN w:val="0"/>
              <w:spacing w:line="276" w:lineRule="auto"/>
              <w:jc w:val="center"/>
              <w:rPr>
                <w:rFonts w:ascii="Arial" w:eastAsia="Calibri" w:hAnsi="Arial" w:cs="Arial"/>
                <w:b/>
                <w:sz w:val="22"/>
                <w:szCs w:val="22"/>
              </w:rPr>
            </w:pPr>
            <w:r>
              <w:rPr>
                <w:rFonts w:ascii="Arial" w:hAnsi="Arial" w:cs="Arial"/>
                <w:b/>
                <w:sz w:val="22"/>
                <w:szCs w:val="22"/>
              </w:rPr>
              <w:t>UN PEUPLE - UN BUT - UNE FOI</w:t>
            </w:r>
          </w:p>
          <w:p w14:paraId="4C042B64" w14:textId="77777777" w:rsidR="006720BA" w:rsidRDefault="006720BA">
            <w:pPr>
              <w:autoSpaceDN w:val="0"/>
              <w:spacing w:line="276" w:lineRule="auto"/>
              <w:jc w:val="center"/>
              <w:rPr>
                <w:rFonts w:ascii="Arial" w:hAnsi="Arial" w:cs="Arial"/>
                <w:b/>
                <w:sz w:val="22"/>
                <w:szCs w:val="22"/>
              </w:rPr>
            </w:pPr>
            <w:r>
              <w:rPr>
                <w:rFonts w:ascii="Arial" w:hAnsi="Arial" w:cs="Arial"/>
                <w:b/>
                <w:sz w:val="22"/>
                <w:szCs w:val="22"/>
              </w:rPr>
              <w:t>--------------------------</w:t>
            </w:r>
          </w:p>
          <w:p w14:paraId="57016967" w14:textId="77777777" w:rsidR="006720BA" w:rsidRDefault="006720BA">
            <w:pPr>
              <w:tabs>
                <w:tab w:val="center" w:pos="4536"/>
                <w:tab w:val="right" w:pos="9072"/>
              </w:tabs>
              <w:autoSpaceDN w:val="0"/>
              <w:spacing w:line="276" w:lineRule="auto"/>
              <w:rPr>
                <w:rFonts w:ascii="Arial" w:hAnsi="Arial" w:cs="Arial"/>
                <w:b/>
                <w:sz w:val="22"/>
                <w:szCs w:val="22"/>
              </w:rPr>
            </w:pPr>
          </w:p>
        </w:tc>
      </w:tr>
    </w:tbl>
    <w:p w14:paraId="5A6059CD" w14:textId="77777777" w:rsidR="006720BA" w:rsidRDefault="006720BA" w:rsidP="006720BA">
      <w:pPr>
        <w:rPr>
          <w:rFonts w:ascii="Verdana" w:hAnsi="Verdana"/>
          <w:b/>
          <w:sz w:val="20"/>
        </w:rPr>
      </w:pPr>
    </w:p>
    <w:p w14:paraId="3D61ED9B" w14:textId="77777777" w:rsidR="006720BA" w:rsidRDefault="006720BA" w:rsidP="006720BA">
      <w:pPr>
        <w:pStyle w:val="Titre1"/>
        <w:rPr>
          <w:rFonts w:ascii="Arial" w:hAnsi="Arial" w:cs="Arial"/>
        </w:rPr>
      </w:pPr>
      <w:r>
        <w:rPr>
          <w:rFonts w:ascii="Arial" w:hAnsi="Arial" w:cs="Arial"/>
        </w:rPr>
        <w:t>TERMES DE REFERENCE POUR L’IMMATRICULATION ET LE BORNAGE DE L’EMPRISE AEROPORTUAIRE DE MARKALA</w:t>
      </w:r>
    </w:p>
    <w:p w14:paraId="70E52EDE" w14:textId="77777777" w:rsidR="006720BA" w:rsidRDefault="006720BA" w:rsidP="006720BA"/>
    <w:p w14:paraId="65EF811E" w14:textId="77777777" w:rsidR="006720BA" w:rsidRDefault="006720BA" w:rsidP="006720BA"/>
    <w:p w14:paraId="303951D6" w14:textId="77777777" w:rsidR="006720BA" w:rsidRDefault="006720BA" w:rsidP="006720BA">
      <w:pPr>
        <w:jc w:val="center"/>
        <w:rPr>
          <w:b/>
          <w:lang w:val="fr-CA"/>
        </w:rPr>
      </w:pPr>
      <w:r>
        <w:rPr>
          <w:b/>
          <w:lang w:val="fr-CA"/>
        </w:rPr>
        <w:t>SOMMAIRE</w:t>
      </w:r>
    </w:p>
    <w:p w14:paraId="220554D6" w14:textId="77777777" w:rsidR="006720BA" w:rsidRDefault="006720BA" w:rsidP="006720BA">
      <w:pPr>
        <w:jc w:val="center"/>
        <w:rPr>
          <w:b/>
          <w:lang w:val="fr-CA"/>
        </w:rPr>
      </w:pPr>
    </w:p>
    <w:p w14:paraId="41946444" w14:textId="77777777" w:rsidR="006720BA" w:rsidRDefault="006720BA" w:rsidP="006720BA">
      <w:pPr>
        <w:pStyle w:val="Titre1"/>
        <w:keepLines w:val="0"/>
        <w:numPr>
          <w:ilvl w:val="0"/>
          <w:numId w:val="2"/>
        </w:numPr>
        <w:spacing w:before="0" w:after="0"/>
        <w:ind w:left="1080"/>
        <w:jc w:val="both"/>
        <w:rPr>
          <w:rFonts w:ascii="Arial" w:hAnsi="Arial" w:cs="Arial"/>
          <w:bCs/>
          <w:sz w:val="28"/>
          <w:szCs w:val="28"/>
        </w:rPr>
      </w:pPr>
      <w:r>
        <w:rPr>
          <w:rFonts w:ascii="Arial" w:hAnsi="Arial" w:cs="Arial"/>
          <w:bCs/>
          <w:sz w:val="24"/>
          <w:szCs w:val="24"/>
        </w:rPr>
        <w:t>SITUATION ACTUELLE</w:t>
      </w:r>
      <w:r>
        <w:rPr>
          <w:rFonts w:ascii="Arial" w:hAnsi="Arial" w:cs="Arial"/>
          <w:bCs/>
          <w:sz w:val="28"/>
          <w:szCs w:val="28"/>
        </w:rPr>
        <w:t> </w:t>
      </w:r>
    </w:p>
    <w:p w14:paraId="74D76C53" w14:textId="77777777" w:rsidR="006720BA" w:rsidRDefault="006720BA" w:rsidP="006720BA">
      <w:pPr>
        <w:rPr>
          <w:rFonts w:ascii="Arial" w:hAnsi="Arial" w:cs="Arial"/>
          <w:b/>
        </w:rPr>
      </w:pPr>
    </w:p>
    <w:p w14:paraId="0763B460" w14:textId="77777777" w:rsidR="006720BA" w:rsidRDefault="006720BA" w:rsidP="006720BA">
      <w:pPr>
        <w:numPr>
          <w:ilvl w:val="0"/>
          <w:numId w:val="2"/>
        </w:numPr>
        <w:ind w:left="1080"/>
        <w:jc w:val="both"/>
        <w:rPr>
          <w:rFonts w:ascii="Arial" w:hAnsi="Arial" w:cs="Arial"/>
          <w:b/>
        </w:rPr>
      </w:pPr>
      <w:r>
        <w:rPr>
          <w:rFonts w:ascii="Arial" w:hAnsi="Arial" w:cs="Arial"/>
          <w:b/>
        </w:rPr>
        <w:t>PRESTATIONS DU CONSULTANT</w:t>
      </w:r>
      <w:r>
        <w:rPr>
          <w:rFonts w:ascii="Arial" w:hAnsi="Arial" w:cs="Arial"/>
          <w:b/>
          <w:sz w:val="28"/>
          <w:szCs w:val="28"/>
        </w:rPr>
        <w:t> </w:t>
      </w:r>
    </w:p>
    <w:p w14:paraId="170B830C" w14:textId="77777777" w:rsidR="006720BA" w:rsidRDefault="006720BA" w:rsidP="006720BA">
      <w:pPr>
        <w:ind w:left="720"/>
        <w:jc w:val="both"/>
        <w:rPr>
          <w:rFonts w:ascii="Arial" w:hAnsi="Arial" w:cs="Arial"/>
          <w:b/>
        </w:rPr>
      </w:pPr>
    </w:p>
    <w:p w14:paraId="2FAF115E" w14:textId="77777777" w:rsidR="006720BA" w:rsidRDefault="006720BA" w:rsidP="006720BA">
      <w:pPr>
        <w:pStyle w:val="Titre1"/>
        <w:keepLines w:val="0"/>
        <w:numPr>
          <w:ilvl w:val="0"/>
          <w:numId w:val="2"/>
        </w:numPr>
        <w:spacing w:before="0" w:after="0"/>
        <w:ind w:left="1080"/>
        <w:jc w:val="both"/>
        <w:rPr>
          <w:rFonts w:ascii="Arial" w:hAnsi="Arial" w:cs="Arial"/>
          <w:bCs/>
          <w:sz w:val="24"/>
          <w:szCs w:val="24"/>
        </w:rPr>
      </w:pPr>
      <w:r>
        <w:rPr>
          <w:rFonts w:ascii="Arial" w:hAnsi="Arial" w:cs="Arial"/>
          <w:bCs/>
          <w:sz w:val="24"/>
          <w:szCs w:val="24"/>
        </w:rPr>
        <w:t>DUREE DU PROJET</w:t>
      </w:r>
      <w:r>
        <w:rPr>
          <w:rFonts w:ascii="Arial" w:hAnsi="Arial" w:cs="Arial"/>
          <w:bCs/>
        </w:rPr>
        <w:t> </w:t>
      </w:r>
    </w:p>
    <w:p w14:paraId="6A3A0ADA" w14:textId="77777777" w:rsidR="006720BA" w:rsidRDefault="006720BA" w:rsidP="006720BA">
      <w:pPr>
        <w:ind w:left="720"/>
        <w:rPr>
          <w:rFonts w:ascii="Arial" w:hAnsi="Arial" w:cs="Arial"/>
          <w:b/>
        </w:rPr>
      </w:pPr>
    </w:p>
    <w:p w14:paraId="4FBF46E1" w14:textId="77777777" w:rsidR="006720BA" w:rsidRDefault="006720BA" w:rsidP="006720BA">
      <w:pPr>
        <w:numPr>
          <w:ilvl w:val="0"/>
          <w:numId w:val="2"/>
        </w:numPr>
        <w:ind w:left="1080"/>
        <w:jc w:val="both"/>
        <w:rPr>
          <w:rFonts w:ascii="Arial" w:hAnsi="Arial" w:cs="Arial"/>
          <w:b/>
        </w:rPr>
      </w:pPr>
      <w:r>
        <w:rPr>
          <w:rFonts w:ascii="Arial" w:hAnsi="Arial" w:cs="Arial"/>
          <w:b/>
        </w:rPr>
        <w:t xml:space="preserve"> RAPPORTS</w:t>
      </w:r>
    </w:p>
    <w:p w14:paraId="780EFEFA" w14:textId="77777777" w:rsidR="006720BA" w:rsidRDefault="006720BA" w:rsidP="006720BA">
      <w:pPr>
        <w:pStyle w:val="Paragraphedeliste"/>
        <w:rPr>
          <w:rFonts w:cs="Arial"/>
          <w:b/>
        </w:rPr>
      </w:pPr>
    </w:p>
    <w:p w14:paraId="7258A378" w14:textId="77777777" w:rsidR="006720BA" w:rsidRDefault="006720BA" w:rsidP="006720BA">
      <w:pPr>
        <w:ind w:left="1080"/>
        <w:jc w:val="both"/>
        <w:rPr>
          <w:rFonts w:ascii="Arial" w:hAnsi="Arial" w:cs="Arial"/>
          <w:b/>
        </w:rPr>
      </w:pPr>
    </w:p>
    <w:p w14:paraId="4D842D1A" w14:textId="77777777" w:rsidR="006720BA" w:rsidRDefault="006720BA" w:rsidP="006720BA">
      <w:pPr>
        <w:numPr>
          <w:ilvl w:val="0"/>
          <w:numId w:val="2"/>
        </w:numPr>
        <w:ind w:left="1080"/>
        <w:jc w:val="both"/>
        <w:rPr>
          <w:rFonts w:ascii="Arial" w:hAnsi="Arial" w:cs="Arial"/>
          <w:b/>
        </w:rPr>
      </w:pPr>
      <w:r>
        <w:rPr>
          <w:rFonts w:ascii="Arial" w:hAnsi="Arial" w:cs="Arial"/>
          <w:b/>
        </w:rPr>
        <w:t>PERSONNEL A METTRE EN PLACE POUR LES ETUDES </w:t>
      </w:r>
    </w:p>
    <w:p w14:paraId="62C317AF" w14:textId="77777777" w:rsidR="006720BA" w:rsidRDefault="006720BA" w:rsidP="006720BA">
      <w:pPr>
        <w:ind w:left="1080"/>
        <w:jc w:val="both"/>
        <w:rPr>
          <w:rFonts w:ascii="Arial" w:hAnsi="Arial" w:cs="Arial"/>
          <w:b/>
        </w:rPr>
      </w:pPr>
    </w:p>
    <w:p w14:paraId="71707B39" w14:textId="77777777" w:rsidR="006720BA" w:rsidRDefault="006720BA" w:rsidP="006720BA">
      <w:pPr>
        <w:numPr>
          <w:ilvl w:val="0"/>
          <w:numId w:val="2"/>
        </w:numPr>
        <w:ind w:left="1080"/>
        <w:jc w:val="both"/>
        <w:rPr>
          <w:rFonts w:ascii="Arial" w:hAnsi="Arial" w:cs="Arial"/>
          <w:b/>
        </w:rPr>
      </w:pPr>
      <w:r>
        <w:rPr>
          <w:rFonts w:ascii="Arial" w:hAnsi="Arial" w:cs="Arial"/>
          <w:b/>
        </w:rPr>
        <w:t>TACHES DU CONSULTANT RESPECT DES NORMES ET DES DELAIS</w:t>
      </w:r>
    </w:p>
    <w:p w14:paraId="03343412" w14:textId="77777777" w:rsidR="006720BA" w:rsidRDefault="006720BA" w:rsidP="006720BA">
      <w:pPr>
        <w:pStyle w:val="Personnel1"/>
        <w:ind w:left="1080"/>
        <w:rPr>
          <w:szCs w:val="24"/>
        </w:rPr>
      </w:pPr>
    </w:p>
    <w:p w14:paraId="04BE3B7C" w14:textId="77777777" w:rsidR="006720BA" w:rsidRDefault="006720BA" w:rsidP="006720BA">
      <w:pPr>
        <w:pStyle w:val="Personnel1"/>
        <w:ind w:left="720"/>
        <w:rPr>
          <w:szCs w:val="24"/>
        </w:rPr>
      </w:pPr>
    </w:p>
    <w:p w14:paraId="10FCA638" w14:textId="77777777" w:rsidR="006720BA" w:rsidRDefault="006720BA" w:rsidP="006720BA">
      <w:pPr>
        <w:pStyle w:val="Paragraphedeliste"/>
      </w:pPr>
    </w:p>
    <w:p w14:paraId="47817638" w14:textId="77777777" w:rsidR="006720BA" w:rsidRDefault="006720BA" w:rsidP="006720BA">
      <w:pPr>
        <w:jc w:val="both"/>
      </w:pPr>
    </w:p>
    <w:p w14:paraId="4CA122AA" w14:textId="77777777" w:rsidR="006720BA" w:rsidRDefault="006720BA" w:rsidP="006720BA">
      <w:pPr>
        <w:jc w:val="both"/>
      </w:pPr>
    </w:p>
    <w:p w14:paraId="5CBBAD85" w14:textId="77777777" w:rsidR="006720BA" w:rsidRDefault="006720BA" w:rsidP="006720BA">
      <w:pPr>
        <w:jc w:val="both"/>
      </w:pPr>
    </w:p>
    <w:p w14:paraId="26FCB863" w14:textId="77777777" w:rsidR="006720BA" w:rsidRDefault="006720BA" w:rsidP="006720BA">
      <w:pPr>
        <w:jc w:val="both"/>
      </w:pPr>
    </w:p>
    <w:p w14:paraId="483A651D" w14:textId="77777777" w:rsidR="006720BA" w:rsidRDefault="006720BA" w:rsidP="006720BA">
      <w:pPr>
        <w:jc w:val="both"/>
      </w:pPr>
    </w:p>
    <w:p w14:paraId="0345D764" w14:textId="77777777" w:rsidR="006720BA" w:rsidRDefault="006720BA" w:rsidP="006720BA">
      <w:pPr>
        <w:jc w:val="both"/>
      </w:pPr>
    </w:p>
    <w:p w14:paraId="2964C03E" w14:textId="77777777" w:rsidR="006720BA" w:rsidRDefault="006720BA" w:rsidP="006720BA">
      <w:pPr>
        <w:jc w:val="both"/>
      </w:pPr>
    </w:p>
    <w:p w14:paraId="192FC4BF" w14:textId="77777777" w:rsidR="006720BA" w:rsidRDefault="006720BA" w:rsidP="006720BA">
      <w:pPr>
        <w:jc w:val="both"/>
      </w:pPr>
    </w:p>
    <w:p w14:paraId="589BA309" w14:textId="77777777" w:rsidR="006720BA" w:rsidRDefault="006720BA" w:rsidP="006720BA">
      <w:pPr>
        <w:jc w:val="both"/>
      </w:pPr>
    </w:p>
    <w:p w14:paraId="65CA6D54" w14:textId="77777777" w:rsidR="006720BA" w:rsidRDefault="006720BA" w:rsidP="006720BA">
      <w:pPr>
        <w:jc w:val="both"/>
      </w:pPr>
    </w:p>
    <w:p w14:paraId="21D12049" w14:textId="77777777" w:rsidR="006720BA" w:rsidRDefault="006720BA" w:rsidP="006720BA">
      <w:pPr>
        <w:jc w:val="both"/>
      </w:pPr>
    </w:p>
    <w:p w14:paraId="6ED05227" w14:textId="77777777" w:rsidR="006720BA" w:rsidRDefault="006720BA" w:rsidP="006720BA">
      <w:pPr>
        <w:jc w:val="both"/>
      </w:pPr>
    </w:p>
    <w:p w14:paraId="48ECA6DE" w14:textId="77777777" w:rsidR="006720BA" w:rsidRDefault="006720BA" w:rsidP="006720BA">
      <w:pPr>
        <w:jc w:val="both"/>
      </w:pPr>
    </w:p>
    <w:p w14:paraId="39CA6080" w14:textId="77777777" w:rsidR="006720BA" w:rsidRDefault="006720BA" w:rsidP="006720BA">
      <w:pPr>
        <w:jc w:val="both"/>
      </w:pPr>
    </w:p>
    <w:p w14:paraId="23E4DDC7" w14:textId="77777777" w:rsidR="006720BA" w:rsidRDefault="006720BA" w:rsidP="006720BA">
      <w:pPr>
        <w:jc w:val="both"/>
      </w:pPr>
    </w:p>
    <w:p w14:paraId="1E1CD584" w14:textId="77777777" w:rsidR="006720BA" w:rsidRDefault="006720BA" w:rsidP="006720BA">
      <w:pPr>
        <w:jc w:val="both"/>
      </w:pPr>
    </w:p>
    <w:p w14:paraId="5337E199" w14:textId="77777777" w:rsidR="006720BA" w:rsidRDefault="006720BA" w:rsidP="006720BA">
      <w:pPr>
        <w:jc w:val="both"/>
      </w:pPr>
    </w:p>
    <w:p w14:paraId="21D690B6" w14:textId="77777777" w:rsidR="006720BA" w:rsidRDefault="006720BA" w:rsidP="006720BA">
      <w:pPr>
        <w:jc w:val="both"/>
      </w:pPr>
    </w:p>
    <w:p w14:paraId="3F7A5FB2" w14:textId="77777777" w:rsidR="006720BA" w:rsidRDefault="006720BA" w:rsidP="006720BA">
      <w:pPr>
        <w:jc w:val="both"/>
      </w:pPr>
    </w:p>
    <w:p w14:paraId="54B617BD" w14:textId="77777777" w:rsidR="006720BA" w:rsidRDefault="006720BA" w:rsidP="006720BA">
      <w:pPr>
        <w:jc w:val="both"/>
      </w:pPr>
    </w:p>
    <w:p w14:paraId="68B992F6" w14:textId="77777777" w:rsidR="006720BA" w:rsidRDefault="006720BA" w:rsidP="006720BA">
      <w:pPr>
        <w:jc w:val="both"/>
      </w:pPr>
    </w:p>
    <w:p w14:paraId="3247D763" w14:textId="77777777" w:rsidR="006720BA" w:rsidRDefault="006720BA" w:rsidP="006720BA">
      <w:pPr>
        <w:jc w:val="both"/>
      </w:pPr>
    </w:p>
    <w:p w14:paraId="091EB9A6" w14:textId="77777777" w:rsidR="006720BA" w:rsidRDefault="006720BA" w:rsidP="006720BA">
      <w:pPr>
        <w:jc w:val="both"/>
      </w:pPr>
    </w:p>
    <w:p w14:paraId="7AC4D01F" w14:textId="77777777" w:rsidR="006720BA" w:rsidRDefault="006720BA" w:rsidP="006720BA">
      <w:pPr>
        <w:jc w:val="both"/>
      </w:pPr>
    </w:p>
    <w:p w14:paraId="6B7125A7" w14:textId="77777777" w:rsidR="006720BA" w:rsidRDefault="006720BA" w:rsidP="006720BA">
      <w:pPr>
        <w:jc w:val="both"/>
      </w:pPr>
    </w:p>
    <w:p w14:paraId="6EBE6330" w14:textId="77777777" w:rsidR="006720BA" w:rsidRDefault="006720BA" w:rsidP="006720BA">
      <w:pPr>
        <w:jc w:val="both"/>
      </w:pPr>
    </w:p>
    <w:p w14:paraId="18F01B75" w14:textId="77777777" w:rsidR="006720BA" w:rsidRDefault="006720BA" w:rsidP="006720BA">
      <w:pPr>
        <w:jc w:val="both"/>
      </w:pPr>
    </w:p>
    <w:p w14:paraId="4E5A0416" w14:textId="77777777" w:rsidR="006720BA" w:rsidRDefault="006720BA" w:rsidP="006720BA">
      <w:pPr>
        <w:jc w:val="both"/>
      </w:pPr>
    </w:p>
    <w:p w14:paraId="6E5B9CC0" w14:textId="77777777" w:rsidR="006720BA" w:rsidRDefault="006720BA" w:rsidP="006720BA">
      <w:pPr>
        <w:jc w:val="both"/>
      </w:pPr>
    </w:p>
    <w:p w14:paraId="4B996D02" w14:textId="77777777" w:rsidR="006720BA" w:rsidRDefault="006720BA" w:rsidP="006720BA"/>
    <w:p w14:paraId="57F7B7EC" w14:textId="77777777" w:rsidR="006720BA" w:rsidRDefault="006720BA" w:rsidP="006720BA">
      <w:pPr>
        <w:numPr>
          <w:ilvl w:val="0"/>
          <w:numId w:val="3"/>
        </w:numPr>
        <w:jc w:val="both"/>
        <w:rPr>
          <w:rFonts w:ascii="Arial" w:hAnsi="Arial" w:cs="Arial"/>
        </w:rPr>
      </w:pPr>
      <w:r>
        <w:rPr>
          <w:rFonts w:ascii="Arial" w:hAnsi="Arial" w:cs="Arial"/>
          <w:b/>
        </w:rPr>
        <w:t>SITUATION ACTUELLE</w:t>
      </w:r>
      <w:r>
        <w:rPr>
          <w:rFonts w:ascii="Arial" w:hAnsi="Arial" w:cs="Arial"/>
        </w:rPr>
        <w:t> :</w:t>
      </w:r>
    </w:p>
    <w:p w14:paraId="5557BC8A" w14:textId="77777777" w:rsidR="006720BA" w:rsidRDefault="006720BA" w:rsidP="006720BA">
      <w:pPr>
        <w:ind w:left="1080"/>
        <w:jc w:val="both"/>
        <w:rPr>
          <w:rFonts w:ascii="Arial" w:hAnsi="Arial" w:cs="Arial"/>
        </w:rPr>
      </w:pPr>
    </w:p>
    <w:p w14:paraId="21E8D1E0" w14:textId="77777777" w:rsidR="006720BA" w:rsidRDefault="006720BA" w:rsidP="006720BA">
      <w:pPr>
        <w:jc w:val="both"/>
        <w:rPr>
          <w:rFonts w:ascii="Arial" w:hAnsi="Arial" w:cs="Arial"/>
          <w:bCs/>
          <w:sz w:val="22"/>
          <w:szCs w:val="22"/>
        </w:rPr>
      </w:pPr>
      <w:r>
        <w:rPr>
          <w:rFonts w:ascii="Arial" w:hAnsi="Arial" w:cs="Arial"/>
          <w:bCs/>
          <w:sz w:val="22"/>
          <w:szCs w:val="22"/>
        </w:rPr>
        <w:t>Compte tenu des problèmes fonciers en général au Mali, de celui des communautés décentralisées en particulier d’une part et de l’extrême sensibilité des domaines aéroportuaires pour des raisons de sécurité, de sureté et d’environnement d’autre part, le bornage des emprises aéroportuaires se pose comme une nécessité incontournable.</w:t>
      </w:r>
    </w:p>
    <w:p w14:paraId="7BC84CBF" w14:textId="77777777" w:rsidR="006720BA" w:rsidRDefault="006720BA" w:rsidP="006720BA">
      <w:pPr>
        <w:jc w:val="both"/>
        <w:rPr>
          <w:rFonts w:ascii="Arial" w:hAnsi="Arial" w:cs="Arial"/>
          <w:bCs/>
          <w:sz w:val="22"/>
          <w:szCs w:val="22"/>
        </w:rPr>
      </w:pPr>
    </w:p>
    <w:p w14:paraId="4E353B70" w14:textId="77777777" w:rsidR="006720BA" w:rsidRDefault="006720BA" w:rsidP="006720BA">
      <w:pPr>
        <w:jc w:val="both"/>
        <w:rPr>
          <w:rFonts w:ascii="Arial" w:hAnsi="Arial" w:cs="Arial"/>
          <w:bCs/>
          <w:sz w:val="22"/>
          <w:szCs w:val="22"/>
        </w:rPr>
      </w:pPr>
      <w:r>
        <w:rPr>
          <w:rFonts w:ascii="Arial" w:hAnsi="Arial" w:cs="Arial"/>
          <w:bCs/>
          <w:sz w:val="22"/>
          <w:szCs w:val="22"/>
        </w:rPr>
        <w:t>Ainsi, l’Agence Nationale de l’Aviation Civile (ANAC) s’est engagée à faire le bornage et leur immatriculation de certains domaines aéroportuaires du Mali n’ayant pas encore fait l’objet de délimitation et à procéder à leur immatriculation.</w:t>
      </w:r>
    </w:p>
    <w:p w14:paraId="6B3621DC" w14:textId="77777777" w:rsidR="006720BA" w:rsidRDefault="006720BA" w:rsidP="006720BA">
      <w:pPr>
        <w:jc w:val="both"/>
        <w:rPr>
          <w:rFonts w:ascii="Arial" w:hAnsi="Arial" w:cs="Arial"/>
          <w:bCs/>
          <w:sz w:val="22"/>
          <w:szCs w:val="22"/>
        </w:rPr>
      </w:pPr>
    </w:p>
    <w:p w14:paraId="16BDDD86" w14:textId="77777777" w:rsidR="006720BA" w:rsidRDefault="006720BA" w:rsidP="006720BA">
      <w:pPr>
        <w:jc w:val="both"/>
        <w:rPr>
          <w:rFonts w:ascii="Arial" w:hAnsi="Arial" w:cs="Arial"/>
          <w:bCs/>
          <w:sz w:val="22"/>
          <w:szCs w:val="22"/>
        </w:rPr>
      </w:pPr>
      <w:r>
        <w:rPr>
          <w:rFonts w:ascii="Arial" w:hAnsi="Arial" w:cs="Arial"/>
          <w:bCs/>
          <w:sz w:val="22"/>
          <w:szCs w:val="22"/>
        </w:rPr>
        <w:t>Ces travaux visent à fournir à l’ANAC des bases juridiques dans la gestion des emprises aéroportuaires, à disposer des données géographiques, cartographiques et techniques fiables sur les domaines et leurs infrastructures.</w:t>
      </w:r>
    </w:p>
    <w:p w14:paraId="0CE8270A" w14:textId="77777777" w:rsidR="006720BA" w:rsidRDefault="006720BA" w:rsidP="006720BA">
      <w:pPr>
        <w:jc w:val="both"/>
        <w:rPr>
          <w:rFonts w:ascii="Arial" w:hAnsi="Arial" w:cs="Arial"/>
          <w:bCs/>
          <w:sz w:val="22"/>
          <w:szCs w:val="22"/>
        </w:rPr>
      </w:pPr>
    </w:p>
    <w:p w14:paraId="412E5771" w14:textId="77777777" w:rsidR="006720BA" w:rsidRDefault="006720BA" w:rsidP="006720BA">
      <w:pPr>
        <w:jc w:val="both"/>
        <w:rPr>
          <w:rFonts w:ascii="Arial" w:hAnsi="Arial" w:cs="Arial"/>
          <w:sz w:val="22"/>
          <w:szCs w:val="22"/>
        </w:rPr>
      </w:pPr>
      <w:r>
        <w:rPr>
          <w:rFonts w:ascii="Arial" w:hAnsi="Arial" w:cs="Arial"/>
          <w:sz w:val="22"/>
          <w:szCs w:val="22"/>
        </w:rPr>
        <w:t>La situation actuelle d’évolution des opérations visant l’immatriculation des domaines aéroportuaires s’est limitée à leur bornage.</w:t>
      </w:r>
    </w:p>
    <w:p w14:paraId="29DD555B" w14:textId="77777777" w:rsidR="006720BA" w:rsidRDefault="006720BA" w:rsidP="006720BA">
      <w:pPr>
        <w:ind w:firstLine="360"/>
        <w:jc w:val="both"/>
      </w:pPr>
    </w:p>
    <w:p w14:paraId="2B204C97" w14:textId="77777777" w:rsidR="006720BA" w:rsidRDefault="006720BA" w:rsidP="006720BA">
      <w:pPr>
        <w:numPr>
          <w:ilvl w:val="0"/>
          <w:numId w:val="3"/>
        </w:numPr>
        <w:jc w:val="both"/>
        <w:rPr>
          <w:rFonts w:ascii="Arial" w:hAnsi="Arial" w:cs="Arial"/>
          <w:b/>
        </w:rPr>
      </w:pPr>
      <w:r>
        <w:rPr>
          <w:rFonts w:ascii="Arial" w:hAnsi="Arial" w:cs="Arial"/>
          <w:sz w:val="28"/>
          <w:szCs w:val="28"/>
        </w:rPr>
        <w:t xml:space="preserve"> </w:t>
      </w:r>
      <w:bookmarkStart w:id="1" w:name="_Hlk27156705"/>
      <w:r>
        <w:rPr>
          <w:rFonts w:ascii="Arial" w:hAnsi="Arial" w:cs="Arial"/>
          <w:b/>
        </w:rPr>
        <w:t>PRESTATIONS DU CONSULTANT </w:t>
      </w:r>
      <w:bookmarkEnd w:id="1"/>
      <w:r>
        <w:rPr>
          <w:rFonts w:ascii="Arial" w:hAnsi="Arial" w:cs="Arial"/>
          <w:b/>
        </w:rPr>
        <w:t>:</w:t>
      </w:r>
    </w:p>
    <w:p w14:paraId="1127101B" w14:textId="77777777" w:rsidR="006720BA" w:rsidRDefault="006720BA" w:rsidP="006720BA">
      <w:pPr>
        <w:ind w:left="1080"/>
        <w:jc w:val="both"/>
        <w:rPr>
          <w:rFonts w:ascii="Arial" w:hAnsi="Arial" w:cs="Arial"/>
          <w:b/>
        </w:rPr>
      </w:pPr>
    </w:p>
    <w:p w14:paraId="22A187B8" w14:textId="77777777" w:rsidR="006720BA" w:rsidRDefault="006720BA" w:rsidP="006720BA">
      <w:pPr>
        <w:jc w:val="both"/>
        <w:rPr>
          <w:rFonts w:ascii="Arial" w:hAnsi="Arial" w:cs="Arial"/>
          <w:sz w:val="22"/>
          <w:szCs w:val="22"/>
        </w:rPr>
      </w:pPr>
      <w:r>
        <w:rPr>
          <w:rFonts w:ascii="Arial" w:hAnsi="Arial" w:cs="Arial"/>
          <w:sz w:val="22"/>
          <w:szCs w:val="22"/>
        </w:rPr>
        <w:t>Les prestations du consultant pour chaque lot portent sur l’ensemble des opérations jusqu’à l’immatriculation et le bornage du domaine aéroportuaire de Bafoulabe.</w:t>
      </w:r>
    </w:p>
    <w:p w14:paraId="29E06241" w14:textId="77777777" w:rsidR="006720BA" w:rsidRDefault="006720BA" w:rsidP="006720BA">
      <w:pPr>
        <w:jc w:val="both"/>
        <w:rPr>
          <w:rFonts w:ascii="Arial" w:hAnsi="Arial" w:cs="Arial"/>
          <w:sz w:val="22"/>
          <w:szCs w:val="22"/>
        </w:rPr>
      </w:pPr>
    </w:p>
    <w:p w14:paraId="20262B3C" w14:textId="77777777" w:rsidR="006720BA" w:rsidRDefault="006720BA" w:rsidP="006720BA">
      <w:pPr>
        <w:jc w:val="both"/>
        <w:rPr>
          <w:rFonts w:ascii="Arial" w:hAnsi="Arial" w:cs="Arial"/>
          <w:sz w:val="22"/>
          <w:szCs w:val="22"/>
        </w:rPr>
      </w:pPr>
      <w:r>
        <w:rPr>
          <w:rFonts w:ascii="Arial" w:hAnsi="Arial" w:cs="Arial"/>
          <w:sz w:val="22"/>
          <w:szCs w:val="22"/>
        </w:rPr>
        <w:t>Les travaux à exécuter comprennent :</w:t>
      </w:r>
    </w:p>
    <w:p w14:paraId="73556B8B" w14:textId="77777777" w:rsidR="006720BA" w:rsidRDefault="006720BA" w:rsidP="006720BA">
      <w:pPr>
        <w:jc w:val="both"/>
        <w:rPr>
          <w:rFonts w:ascii="Arial" w:hAnsi="Arial" w:cs="Arial"/>
          <w:sz w:val="22"/>
          <w:szCs w:val="22"/>
        </w:rPr>
      </w:pPr>
    </w:p>
    <w:p w14:paraId="2F0BB007" w14:textId="77777777" w:rsidR="006720BA" w:rsidRDefault="006720BA" w:rsidP="006720BA">
      <w:pPr>
        <w:numPr>
          <w:ilvl w:val="0"/>
          <w:numId w:val="4"/>
        </w:numPr>
        <w:jc w:val="both"/>
        <w:rPr>
          <w:rFonts w:ascii="Arial" w:hAnsi="Arial" w:cs="Arial"/>
          <w:sz w:val="22"/>
          <w:szCs w:val="22"/>
        </w:rPr>
      </w:pPr>
      <w:r>
        <w:rPr>
          <w:rFonts w:ascii="Arial" w:hAnsi="Arial" w:cs="Arial"/>
          <w:sz w:val="22"/>
          <w:szCs w:val="22"/>
        </w:rPr>
        <w:t>La reconnaissance et une prise de contact avec les Autorités Administratives et Politiques de la localité en vue de revoir de commun accord les limites déjà fixées pour l’aérodrome ;</w:t>
      </w:r>
    </w:p>
    <w:p w14:paraId="6E6CD22F" w14:textId="77777777" w:rsidR="006720BA" w:rsidRDefault="006720BA" w:rsidP="006720BA">
      <w:pPr>
        <w:ind w:left="720"/>
        <w:jc w:val="both"/>
        <w:rPr>
          <w:rFonts w:ascii="Arial" w:hAnsi="Arial" w:cs="Arial"/>
          <w:sz w:val="22"/>
          <w:szCs w:val="22"/>
        </w:rPr>
      </w:pPr>
    </w:p>
    <w:p w14:paraId="5FC84684" w14:textId="77777777" w:rsidR="006720BA" w:rsidRDefault="006720BA" w:rsidP="006720BA">
      <w:pPr>
        <w:numPr>
          <w:ilvl w:val="0"/>
          <w:numId w:val="4"/>
        </w:numPr>
        <w:jc w:val="both"/>
        <w:rPr>
          <w:rFonts w:ascii="Arial" w:hAnsi="Arial" w:cs="Arial"/>
          <w:sz w:val="22"/>
          <w:szCs w:val="22"/>
        </w:rPr>
      </w:pPr>
      <w:r>
        <w:rPr>
          <w:rFonts w:ascii="Arial" w:hAnsi="Arial" w:cs="Arial"/>
          <w:sz w:val="22"/>
          <w:szCs w:val="22"/>
        </w:rPr>
        <w:t>Repositionner les bornes limites et procéder au levé, aux différentes opérations techniques et administratives de bornages ;</w:t>
      </w:r>
    </w:p>
    <w:p w14:paraId="21461018" w14:textId="77777777" w:rsidR="006720BA" w:rsidRDefault="006720BA" w:rsidP="006720BA">
      <w:pPr>
        <w:pStyle w:val="Paragraphedeliste"/>
        <w:rPr>
          <w:rFonts w:cs="Arial"/>
          <w:sz w:val="22"/>
          <w:szCs w:val="22"/>
        </w:rPr>
      </w:pPr>
    </w:p>
    <w:p w14:paraId="17E42FE7" w14:textId="77777777" w:rsidR="006720BA" w:rsidRDefault="006720BA" w:rsidP="006720BA">
      <w:pPr>
        <w:numPr>
          <w:ilvl w:val="0"/>
          <w:numId w:val="4"/>
        </w:numPr>
        <w:jc w:val="both"/>
        <w:rPr>
          <w:rFonts w:ascii="Arial" w:hAnsi="Arial" w:cs="Arial"/>
          <w:sz w:val="22"/>
          <w:szCs w:val="22"/>
        </w:rPr>
      </w:pPr>
      <w:r>
        <w:rPr>
          <w:rFonts w:ascii="Arial" w:hAnsi="Arial" w:cs="Arial"/>
          <w:color w:val="FF0000"/>
          <w:sz w:val="22"/>
          <w:szCs w:val="22"/>
        </w:rPr>
        <w:t xml:space="preserve">Au cas où le site de l’aérodrome n’est plus disponible suite aux </w:t>
      </w:r>
      <w:proofErr w:type="gramStart"/>
      <w:r>
        <w:rPr>
          <w:rFonts w:ascii="Arial" w:hAnsi="Arial" w:cs="Arial"/>
          <w:color w:val="FF0000"/>
          <w:sz w:val="22"/>
          <w:szCs w:val="22"/>
        </w:rPr>
        <w:t>occupations ,</w:t>
      </w:r>
      <w:proofErr w:type="gramEnd"/>
      <w:r>
        <w:rPr>
          <w:rFonts w:ascii="Arial" w:hAnsi="Arial" w:cs="Arial"/>
          <w:color w:val="FF0000"/>
          <w:sz w:val="22"/>
          <w:szCs w:val="22"/>
        </w:rPr>
        <w:t xml:space="preserve"> le consultant en rapport avec les autorités administratives et politiques locales proposera un autre site qui sera validé par les structures de l’aéronautiques civile ;</w:t>
      </w:r>
    </w:p>
    <w:p w14:paraId="280E79D3" w14:textId="77777777" w:rsidR="006720BA" w:rsidRDefault="006720BA" w:rsidP="006720BA">
      <w:pPr>
        <w:pStyle w:val="Paragraphedeliste"/>
        <w:rPr>
          <w:rFonts w:cs="Arial"/>
          <w:sz w:val="22"/>
          <w:szCs w:val="22"/>
        </w:rPr>
      </w:pPr>
    </w:p>
    <w:p w14:paraId="4E646360" w14:textId="77777777" w:rsidR="006720BA" w:rsidRDefault="006720BA" w:rsidP="006720BA">
      <w:pPr>
        <w:ind w:left="720"/>
        <w:jc w:val="both"/>
        <w:rPr>
          <w:rFonts w:ascii="Arial" w:hAnsi="Arial" w:cs="Arial"/>
          <w:sz w:val="22"/>
          <w:szCs w:val="22"/>
        </w:rPr>
      </w:pPr>
    </w:p>
    <w:p w14:paraId="7C453DE7" w14:textId="77777777" w:rsidR="006720BA" w:rsidRDefault="006720BA" w:rsidP="006720BA">
      <w:pPr>
        <w:numPr>
          <w:ilvl w:val="0"/>
          <w:numId w:val="4"/>
        </w:numPr>
        <w:jc w:val="both"/>
        <w:rPr>
          <w:rFonts w:ascii="Arial" w:hAnsi="Arial" w:cs="Arial"/>
          <w:sz w:val="22"/>
          <w:szCs w:val="22"/>
        </w:rPr>
      </w:pPr>
      <w:r>
        <w:rPr>
          <w:rFonts w:ascii="Arial" w:hAnsi="Arial" w:cs="Arial"/>
          <w:sz w:val="22"/>
          <w:szCs w:val="22"/>
        </w:rPr>
        <w:t>Procéder au levé détaillé des infrastructures existantes ;</w:t>
      </w:r>
    </w:p>
    <w:p w14:paraId="0764B391" w14:textId="77777777" w:rsidR="006720BA" w:rsidRDefault="006720BA" w:rsidP="006720BA">
      <w:pPr>
        <w:ind w:left="720"/>
        <w:jc w:val="both"/>
        <w:rPr>
          <w:rFonts w:ascii="Arial" w:hAnsi="Arial" w:cs="Arial"/>
          <w:sz w:val="22"/>
          <w:szCs w:val="22"/>
        </w:rPr>
      </w:pPr>
    </w:p>
    <w:p w14:paraId="3D4983D7" w14:textId="77777777" w:rsidR="006720BA" w:rsidRDefault="006720BA" w:rsidP="006720BA">
      <w:pPr>
        <w:numPr>
          <w:ilvl w:val="0"/>
          <w:numId w:val="4"/>
        </w:numPr>
        <w:jc w:val="both"/>
        <w:rPr>
          <w:rFonts w:ascii="Arial" w:hAnsi="Arial" w:cs="Arial"/>
          <w:sz w:val="22"/>
          <w:szCs w:val="22"/>
        </w:rPr>
      </w:pPr>
      <w:r>
        <w:rPr>
          <w:rFonts w:ascii="Arial" w:hAnsi="Arial" w:cs="Arial"/>
          <w:sz w:val="22"/>
          <w:szCs w:val="22"/>
        </w:rPr>
        <w:t>Procéder au recensement et à l’évaluation des occupations existantes sur les emprises (titres fonciers, lettres d’attribution, concessions rurales, occupations illicites, etc.) ;</w:t>
      </w:r>
    </w:p>
    <w:p w14:paraId="4853917E" w14:textId="77777777" w:rsidR="006720BA" w:rsidRDefault="006720BA" w:rsidP="006720BA">
      <w:pPr>
        <w:jc w:val="both"/>
        <w:rPr>
          <w:rFonts w:ascii="Arial" w:hAnsi="Arial" w:cs="Arial"/>
          <w:sz w:val="22"/>
          <w:szCs w:val="22"/>
        </w:rPr>
      </w:pPr>
    </w:p>
    <w:p w14:paraId="49016611" w14:textId="77777777" w:rsidR="006720BA" w:rsidRDefault="006720BA" w:rsidP="006720BA">
      <w:pPr>
        <w:numPr>
          <w:ilvl w:val="0"/>
          <w:numId w:val="4"/>
        </w:numPr>
        <w:jc w:val="both"/>
        <w:rPr>
          <w:rFonts w:ascii="Arial" w:hAnsi="Arial" w:cs="Arial"/>
          <w:sz w:val="22"/>
          <w:szCs w:val="22"/>
        </w:rPr>
      </w:pPr>
      <w:r>
        <w:rPr>
          <w:rFonts w:ascii="Arial" w:hAnsi="Arial" w:cs="Arial"/>
          <w:sz w:val="22"/>
          <w:szCs w:val="22"/>
        </w:rPr>
        <w:t>Procéder à la création du dossier technique et administratif du titre foncier ;</w:t>
      </w:r>
    </w:p>
    <w:p w14:paraId="55B5651A" w14:textId="77777777" w:rsidR="006720BA" w:rsidRDefault="006720BA" w:rsidP="006720BA">
      <w:pPr>
        <w:jc w:val="both"/>
        <w:rPr>
          <w:rFonts w:ascii="Arial" w:hAnsi="Arial" w:cs="Arial"/>
          <w:sz w:val="22"/>
          <w:szCs w:val="22"/>
        </w:rPr>
      </w:pPr>
    </w:p>
    <w:p w14:paraId="2AF488DD" w14:textId="77777777" w:rsidR="006720BA" w:rsidRDefault="006720BA" w:rsidP="006720BA">
      <w:pPr>
        <w:numPr>
          <w:ilvl w:val="0"/>
          <w:numId w:val="4"/>
        </w:numPr>
        <w:jc w:val="both"/>
        <w:rPr>
          <w:rFonts w:ascii="Arial" w:hAnsi="Arial" w:cs="Arial"/>
          <w:sz w:val="22"/>
          <w:szCs w:val="22"/>
        </w:rPr>
      </w:pPr>
      <w:r>
        <w:rPr>
          <w:rFonts w:ascii="Arial" w:hAnsi="Arial" w:cs="Arial"/>
          <w:sz w:val="22"/>
          <w:szCs w:val="22"/>
        </w:rPr>
        <w:t>Faire suivre le dossier et gérer les problèmes administratifs de droit sis sur les emprises jusqu’à l’aboutissement de l’immatriculation ;</w:t>
      </w:r>
    </w:p>
    <w:p w14:paraId="023347C7" w14:textId="77777777" w:rsidR="006720BA" w:rsidRDefault="006720BA" w:rsidP="006720BA">
      <w:pPr>
        <w:jc w:val="both"/>
        <w:rPr>
          <w:rFonts w:ascii="Arial" w:hAnsi="Arial" w:cs="Arial"/>
          <w:sz w:val="22"/>
          <w:szCs w:val="22"/>
        </w:rPr>
      </w:pPr>
    </w:p>
    <w:p w14:paraId="04554755" w14:textId="77777777" w:rsidR="006720BA" w:rsidRDefault="006720BA" w:rsidP="006720BA">
      <w:pPr>
        <w:numPr>
          <w:ilvl w:val="0"/>
          <w:numId w:val="4"/>
        </w:numPr>
        <w:jc w:val="both"/>
        <w:rPr>
          <w:rFonts w:ascii="Arial" w:hAnsi="Arial" w:cs="Arial"/>
          <w:sz w:val="22"/>
          <w:szCs w:val="22"/>
        </w:rPr>
      </w:pPr>
      <w:r>
        <w:rPr>
          <w:rFonts w:ascii="Arial" w:hAnsi="Arial" w:cs="Arial"/>
          <w:sz w:val="22"/>
          <w:szCs w:val="22"/>
        </w:rPr>
        <w:t>La délimitation (bornage</w:t>
      </w:r>
      <w:r>
        <w:rPr>
          <w:rFonts w:ascii="Arial" w:hAnsi="Arial" w:cs="Arial"/>
          <w:sz w:val="22"/>
          <w:szCs w:val="22"/>
          <w:highlight w:val="yellow"/>
        </w:rPr>
        <w:t xml:space="preserve">) </w:t>
      </w:r>
      <w:r>
        <w:rPr>
          <w:rFonts w:ascii="Arial" w:hAnsi="Arial" w:cs="Arial"/>
          <w:color w:val="FF0000"/>
          <w:sz w:val="22"/>
          <w:szCs w:val="22"/>
        </w:rPr>
        <w:t>du domaine par des poteaux en béton armé. (Section carrée de 30 cm, long de 2m) peints en couleurs rouge et blanche, espace de 200 mètres et fondés sur des semelles.</w:t>
      </w:r>
    </w:p>
    <w:p w14:paraId="569E3789" w14:textId="77777777" w:rsidR="006720BA" w:rsidRDefault="006720BA" w:rsidP="006720BA">
      <w:pPr>
        <w:pStyle w:val="Paragraphedeliste"/>
        <w:rPr>
          <w:sz w:val="22"/>
          <w:szCs w:val="22"/>
        </w:rPr>
      </w:pPr>
    </w:p>
    <w:p w14:paraId="0EC56153" w14:textId="77777777" w:rsidR="006720BA" w:rsidRDefault="006720BA" w:rsidP="006720BA">
      <w:pPr>
        <w:ind w:left="720"/>
        <w:jc w:val="both"/>
      </w:pPr>
    </w:p>
    <w:p w14:paraId="45335A2F" w14:textId="77777777" w:rsidR="006720BA" w:rsidRDefault="006720BA" w:rsidP="006720BA">
      <w:pPr>
        <w:jc w:val="both"/>
        <w:rPr>
          <w:rFonts w:ascii="Arial" w:hAnsi="Arial" w:cs="Arial"/>
          <w:sz w:val="22"/>
          <w:szCs w:val="22"/>
        </w:rPr>
      </w:pPr>
      <w:r>
        <w:rPr>
          <w:rFonts w:ascii="Arial" w:hAnsi="Arial" w:cs="Arial"/>
          <w:sz w:val="22"/>
          <w:szCs w:val="22"/>
        </w:rPr>
        <w:t>Le consultant doit également faire la collecte d’information permettant de mettre en évidence les charges qui grèvent la parcelle objet de la délimitation, de déterminer la valeur vénale des immeubles empiétés en vue de fixer les purges nécessaires. Il s’agit notamment :</w:t>
      </w:r>
    </w:p>
    <w:p w14:paraId="5E179D48" w14:textId="77777777" w:rsidR="006720BA" w:rsidRDefault="006720BA" w:rsidP="006720BA">
      <w:pPr>
        <w:jc w:val="both"/>
        <w:rPr>
          <w:rFonts w:ascii="Arial" w:hAnsi="Arial" w:cs="Arial"/>
        </w:rPr>
      </w:pPr>
    </w:p>
    <w:p w14:paraId="4AF9B5B0" w14:textId="77777777" w:rsidR="006720BA" w:rsidRDefault="006720BA" w:rsidP="006720BA">
      <w:pPr>
        <w:numPr>
          <w:ilvl w:val="0"/>
          <w:numId w:val="4"/>
        </w:numPr>
        <w:jc w:val="both"/>
        <w:rPr>
          <w:rFonts w:ascii="Arial" w:hAnsi="Arial" w:cs="Arial"/>
          <w:sz w:val="22"/>
          <w:szCs w:val="22"/>
        </w:rPr>
      </w:pPr>
      <w:r>
        <w:rPr>
          <w:rFonts w:ascii="Arial" w:hAnsi="Arial" w:cs="Arial"/>
          <w:sz w:val="22"/>
          <w:szCs w:val="22"/>
        </w:rPr>
        <w:t xml:space="preserve">Des données relatives au statut juridique des parcelles de terrain empiétées (documents attestant de l’acquisition, l’état civil du détenteur, les charges, les servitudes, les litiges, </w:t>
      </w:r>
      <w:proofErr w:type="spellStart"/>
      <w:r>
        <w:rPr>
          <w:rFonts w:ascii="Arial" w:hAnsi="Arial" w:cs="Arial"/>
          <w:sz w:val="22"/>
          <w:szCs w:val="22"/>
        </w:rPr>
        <w:t>etc</w:t>
      </w:r>
      <w:proofErr w:type="spellEnd"/>
      <w:r>
        <w:rPr>
          <w:rFonts w:ascii="Arial" w:hAnsi="Arial" w:cs="Arial"/>
          <w:sz w:val="22"/>
          <w:szCs w:val="22"/>
        </w:rPr>
        <w:t>) ;</w:t>
      </w:r>
    </w:p>
    <w:p w14:paraId="68BBF54E" w14:textId="77777777" w:rsidR="006720BA" w:rsidRDefault="006720BA" w:rsidP="006720BA">
      <w:pPr>
        <w:ind w:left="720"/>
        <w:jc w:val="both"/>
        <w:rPr>
          <w:rFonts w:ascii="Arial" w:hAnsi="Arial" w:cs="Arial"/>
          <w:sz w:val="22"/>
          <w:szCs w:val="22"/>
        </w:rPr>
      </w:pPr>
    </w:p>
    <w:p w14:paraId="0DBE9F69" w14:textId="77777777" w:rsidR="006720BA" w:rsidRDefault="006720BA" w:rsidP="006720BA">
      <w:pPr>
        <w:numPr>
          <w:ilvl w:val="0"/>
          <w:numId w:val="4"/>
        </w:numPr>
        <w:jc w:val="both"/>
        <w:rPr>
          <w:rFonts w:ascii="Arial" w:hAnsi="Arial" w:cs="Arial"/>
          <w:sz w:val="22"/>
          <w:szCs w:val="22"/>
        </w:rPr>
      </w:pPr>
      <w:r>
        <w:rPr>
          <w:rFonts w:ascii="Arial" w:hAnsi="Arial" w:cs="Arial"/>
          <w:sz w:val="22"/>
          <w:szCs w:val="22"/>
        </w:rPr>
        <w:t xml:space="preserve">Des données relatives à l’usage ou la vocation des parcelles empiétées (habitations, agricoles, pastoral, industriel, commercial, </w:t>
      </w:r>
      <w:proofErr w:type="spellStart"/>
      <w:r>
        <w:rPr>
          <w:rFonts w:ascii="Arial" w:hAnsi="Arial" w:cs="Arial"/>
          <w:sz w:val="22"/>
          <w:szCs w:val="22"/>
        </w:rPr>
        <w:t>etc</w:t>
      </w:r>
      <w:proofErr w:type="spellEnd"/>
      <w:r>
        <w:rPr>
          <w:rFonts w:ascii="Arial" w:hAnsi="Arial" w:cs="Arial"/>
          <w:sz w:val="22"/>
          <w:szCs w:val="22"/>
        </w:rPr>
        <w:t>) ;</w:t>
      </w:r>
    </w:p>
    <w:p w14:paraId="64F62C19" w14:textId="77777777" w:rsidR="006720BA" w:rsidRDefault="006720BA" w:rsidP="006720BA">
      <w:pPr>
        <w:jc w:val="both"/>
        <w:rPr>
          <w:rFonts w:ascii="Arial" w:hAnsi="Arial" w:cs="Arial"/>
          <w:sz w:val="22"/>
          <w:szCs w:val="22"/>
        </w:rPr>
      </w:pPr>
    </w:p>
    <w:p w14:paraId="5306BAAF" w14:textId="77777777" w:rsidR="006720BA" w:rsidRDefault="006720BA" w:rsidP="006720BA">
      <w:pPr>
        <w:numPr>
          <w:ilvl w:val="0"/>
          <w:numId w:val="4"/>
        </w:numPr>
        <w:jc w:val="both"/>
        <w:rPr>
          <w:rFonts w:ascii="Arial" w:hAnsi="Arial" w:cs="Arial"/>
          <w:sz w:val="22"/>
          <w:szCs w:val="22"/>
        </w:rPr>
      </w:pPr>
      <w:r>
        <w:rPr>
          <w:rFonts w:ascii="Arial" w:hAnsi="Arial" w:cs="Arial"/>
          <w:sz w:val="22"/>
          <w:szCs w:val="22"/>
        </w:rPr>
        <w:t>De l’évaluation des investissements existants sur lesdites parcelles (joindre leurs photos numériques en couleur).</w:t>
      </w:r>
    </w:p>
    <w:p w14:paraId="4434B23A" w14:textId="77777777" w:rsidR="006720BA" w:rsidRDefault="006720BA" w:rsidP="006720BA">
      <w:pPr>
        <w:jc w:val="both"/>
        <w:rPr>
          <w:rFonts w:ascii="Arial" w:hAnsi="Arial" w:cs="Arial"/>
          <w:sz w:val="22"/>
          <w:szCs w:val="22"/>
        </w:rPr>
      </w:pPr>
    </w:p>
    <w:p w14:paraId="34A62F11" w14:textId="77777777" w:rsidR="006720BA" w:rsidRDefault="006720BA" w:rsidP="006720BA">
      <w:pPr>
        <w:jc w:val="both"/>
        <w:rPr>
          <w:rFonts w:ascii="Arial" w:hAnsi="Arial" w:cs="Arial"/>
          <w:sz w:val="22"/>
          <w:szCs w:val="22"/>
        </w:rPr>
      </w:pPr>
      <w:r>
        <w:rPr>
          <w:rFonts w:ascii="Arial" w:hAnsi="Arial" w:cs="Arial"/>
          <w:sz w:val="22"/>
          <w:szCs w:val="22"/>
        </w:rPr>
        <w:t>Les résultats des enquêtes feront l’objet d’un rapport technique fourni en trois (03) exemplaires sur papier et (02) deux CD.</w:t>
      </w:r>
    </w:p>
    <w:p w14:paraId="66686A67" w14:textId="77777777" w:rsidR="006720BA" w:rsidRDefault="006720BA" w:rsidP="006720BA">
      <w:pPr>
        <w:ind w:left="360"/>
        <w:jc w:val="both"/>
        <w:rPr>
          <w:rFonts w:ascii="Arial" w:hAnsi="Arial" w:cs="Arial"/>
          <w:sz w:val="22"/>
          <w:szCs w:val="22"/>
        </w:rPr>
      </w:pPr>
      <w:r>
        <w:rPr>
          <w:rFonts w:ascii="Arial" w:hAnsi="Arial" w:cs="Arial"/>
          <w:sz w:val="22"/>
          <w:szCs w:val="22"/>
        </w:rPr>
        <w:t xml:space="preserve"> </w:t>
      </w:r>
    </w:p>
    <w:p w14:paraId="4EC6D958" w14:textId="77777777" w:rsidR="006720BA" w:rsidRDefault="006720BA" w:rsidP="006720BA">
      <w:pPr>
        <w:pStyle w:val="Corpsdetexte2"/>
        <w:jc w:val="both"/>
        <w:rPr>
          <w:rFonts w:ascii="Arial" w:hAnsi="Arial" w:cs="Arial"/>
          <w:b w:val="0"/>
          <w:sz w:val="22"/>
          <w:szCs w:val="22"/>
        </w:rPr>
      </w:pPr>
      <w:r>
        <w:rPr>
          <w:rFonts w:ascii="Arial" w:hAnsi="Arial" w:cs="Arial"/>
          <w:b w:val="0"/>
          <w:sz w:val="22"/>
          <w:szCs w:val="22"/>
        </w:rPr>
        <w:t>Le Consultant installera en conséquence des équipes appropriées (géomètre, topographe) ayant pour mission d’élaborer et de suivre les levés et les dossiers d’immatriculation conformément aux procédures administratives en vigueur au Mali.</w:t>
      </w:r>
    </w:p>
    <w:p w14:paraId="3D8CDC56" w14:textId="77777777" w:rsidR="006720BA" w:rsidRDefault="006720BA" w:rsidP="006720BA">
      <w:pPr>
        <w:jc w:val="both"/>
        <w:rPr>
          <w:rFonts w:ascii="Arial" w:hAnsi="Arial" w:cs="Arial"/>
          <w:sz w:val="22"/>
          <w:szCs w:val="22"/>
        </w:rPr>
      </w:pPr>
    </w:p>
    <w:p w14:paraId="5FEDA123" w14:textId="77777777" w:rsidR="006720BA" w:rsidRDefault="006720BA" w:rsidP="006720BA">
      <w:pPr>
        <w:jc w:val="both"/>
        <w:rPr>
          <w:rFonts w:ascii="Arial" w:hAnsi="Arial" w:cs="Arial"/>
          <w:sz w:val="22"/>
          <w:szCs w:val="22"/>
        </w:rPr>
      </w:pPr>
      <w:r>
        <w:rPr>
          <w:rFonts w:ascii="Arial" w:hAnsi="Arial" w:cs="Arial"/>
          <w:sz w:val="22"/>
          <w:szCs w:val="22"/>
        </w:rPr>
        <w:t>Les prestations de service comprennent notamment :</w:t>
      </w:r>
    </w:p>
    <w:p w14:paraId="3A4BAA03" w14:textId="77777777" w:rsidR="006720BA" w:rsidRDefault="006720BA" w:rsidP="006720BA">
      <w:pPr>
        <w:ind w:firstLine="708"/>
        <w:jc w:val="both"/>
        <w:rPr>
          <w:rFonts w:ascii="Arial" w:hAnsi="Arial" w:cs="Arial"/>
          <w:sz w:val="22"/>
          <w:szCs w:val="22"/>
        </w:rPr>
      </w:pPr>
    </w:p>
    <w:p w14:paraId="03C5F6F5" w14:textId="77777777" w:rsidR="006720BA" w:rsidRDefault="006720BA" w:rsidP="006720BA">
      <w:pPr>
        <w:numPr>
          <w:ilvl w:val="0"/>
          <w:numId w:val="5"/>
        </w:numPr>
        <w:jc w:val="both"/>
        <w:rPr>
          <w:rFonts w:ascii="Arial" w:hAnsi="Arial" w:cs="Arial"/>
          <w:sz w:val="22"/>
          <w:szCs w:val="22"/>
        </w:rPr>
      </w:pPr>
      <w:r>
        <w:rPr>
          <w:rFonts w:ascii="Arial" w:hAnsi="Arial" w:cs="Arial"/>
          <w:sz w:val="22"/>
          <w:szCs w:val="22"/>
        </w:rPr>
        <w:t>Créer le titre foncier au profit de l’Etat et affecté à l’Agence Nationale de l’Aviation Civile ;</w:t>
      </w:r>
    </w:p>
    <w:p w14:paraId="5C9FBB84" w14:textId="77777777" w:rsidR="006720BA" w:rsidRDefault="006720BA" w:rsidP="006720BA">
      <w:pPr>
        <w:ind w:left="720"/>
        <w:jc w:val="both"/>
        <w:rPr>
          <w:rFonts w:ascii="Arial" w:hAnsi="Arial" w:cs="Arial"/>
          <w:sz w:val="22"/>
          <w:szCs w:val="22"/>
        </w:rPr>
      </w:pPr>
    </w:p>
    <w:p w14:paraId="76E99EBA" w14:textId="77777777" w:rsidR="006720BA" w:rsidRDefault="006720BA" w:rsidP="006720BA">
      <w:pPr>
        <w:numPr>
          <w:ilvl w:val="0"/>
          <w:numId w:val="5"/>
        </w:numPr>
        <w:jc w:val="both"/>
        <w:rPr>
          <w:rFonts w:ascii="Arial" w:hAnsi="Arial" w:cs="Arial"/>
          <w:b/>
          <w:sz w:val="22"/>
          <w:szCs w:val="22"/>
        </w:rPr>
      </w:pPr>
      <w:r>
        <w:rPr>
          <w:rFonts w:ascii="Arial" w:hAnsi="Arial" w:cs="Arial"/>
          <w:sz w:val="22"/>
          <w:szCs w:val="22"/>
        </w:rPr>
        <w:t>Fournir des données géographiques, cartographiques et techniques fiables sur les emprises et leurs infrastructures.</w:t>
      </w:r>
    </w:p>
    <w:p w14:paraId="7B7B355C" w14:textId="77777777" w:rsidR="006720BA" w:rsidRDefault="006720BA" w:rsidP="006720BA">
      <w:pPr>
        <w:ind w:left="720"/>
        <w:jc w:val="both"/>
        <w:rPr>
          <w:rFonts w:ascii="Verdana" w:hAnsi="Verdana"/>
          <w:b/>
          <w:sz w:val="20"/>
        </w:rPr>
      </w:pPr>
    </w:p>
    <w:p w14:paraId="40BB0AED" w14:textId="77777777" w:rsidR="006720BA" w:rsidRDefault="006720BA" w:rsidP="006720BA">
      <w:pPr>
        <w:numPr>
          <w:ilvl w:val="0"/>
          <w:numId w:val="3"/>
        </w:numPr>
        <w:jc w:val="both"/>
        <w:rPr>
          <w:rFonts w:ascii="Arial" w:hAnsi="Arial" w:cs="Arial"/>
          <w:b/>
        </w:rPr>
      </w:pPr>
      <w:r>
        <w:rPr>
          <w:rFonts w:ascii="Arial" w:hAnsi="Arial" w:cs="Arial"/>
          <w:b/>
        </w:rPr>
        <w:t>DUREE DU PROJET :</w:t>
      </w:r>
    </w:p>
    <w:p w14:paraId="629EED5A" w14:textId="77777777" w:rsidR="006720BA" w:rsidRDefault="006720BA" w:rsidP="006720BA">
      <w:pPr>
        <w:ind w:left="1080"/>
        <w:jc w:val="both"/>
        <w:rPr>
          <w:rFonts w:ascii="Arial" w:hAnsi="Arial" w:cs="Arial"/>
          <w:b/>
        </w:rPr>
      </w:pPr>
    </w:p>
    <w:p w14:paraId="06048BF0" w14:textId="77777777" w:rsidR="006720BA" w:rsidRDefault="006720BA" w:rsidP="006720BA">
      <w:pPr>
        <w:jc w:val="both"/>
        <w:rPr>
          <w:rFonts w:ascii="Arial" w:hAnsi="Arial" w:cs="Arial"/>
          <w:sz w:val="22"/>
          <w:szCs w:val="22"/>
        </w:rPr>
      </w:pPr>
      <w:r>
        <w:rPr>
          <w:rFonts w:ascii="Arial" w:hAnsi="Arial" w:cs="Arial"/>
          <w:bCs/>
          <w:sz w:val="22"/>
          <w:szCs w:val="22"/>
        </w:rPr>
        <w:t>Le projet doit être terminé en sept mois.</w:t>
      </w:r>
    </w:p>
    <w:p w14:paraId="77791B6C" w14:textId="77777777" w:rsidR="006720BA" w:rsidRDefault="006720BA" w:rsidP="006720BA">
      <w:pPr>
        <w:ind w:left="360"/>
        <w:jc w:val="both"/>
        <w:rPr>
          <w:rFonts w:ascii="Arial" w:hAnsi="Arial" w:cs="Arial"/>
          <w:sz w:val="22"/>
          <w:szCs w:val="22"/>
        </w:rPr>
      </w:pPr>
    </w:p>
    <w:p w14:paraId="7C1E0900" w14:textId="77777777" w:rsidR="006720BA" w:rsidRDefault="006720BA" w:rsidP="006720BA">
      <w:pPr>
        <w:jc w:val="both"/>
        <w:rPr>
          <w:rFonts w:ascii="Arial" w:hAnsi="Arial" w:cs="Arial"/>
          <w:sz w:val="22"/>
          <w:szCs w:val="22"/>
        </w:rPr>
      </w:pPr>
      <w:r>
        <w:rPr>
          <w:rFonts w:ascii="Arial" w:hAnsi="Arial" w:cs="Arial"/>
          <w:sz w:val="22"/>
          <w:szCs w:val="22"/>
        </w:rPr>
        <w:lastRenderedPageBreak/>
        <w:t>Le consultant sera libre de baser son offre sur le nombre d’hommes/mois qu’il juge nécessaire.</w:t>
      </w:r>
    </w:p>
    <w:p w14:paraId="274C2E20" w14:textId="77777777" w:rsidR="006720BA" w:rsidRDefault="006720BA" w:rsidP="006720BA">
      <w:pPr>
        <w:ind w:left="708"/>
        <w:jc w:val="both"/>
        <w:rPr>
          <w:rFonts w:ascii="Arial" w:hAnsi="Arial" w:cs="Arial"/>
        </w:rPr>
      </w:pPr>
    </w:p>
    <w:p w14:paraId="30925579" w14:textId="77777777" w:rsidR="006720BA" w:rsidRDefault="006720BA" w:rsidP="006720BA">
      <w:pPr>
        <w:numPr>
          <w:ilvl w:val="0"/>
          <w:numId w:val="3"/>
        </w:numPr>
        <w:jc w:val="both"/>
        <w:rPr>
          <w:rFonts w:ascii="Arial" w:hAnsi="Arial" w:cs="Arial"/>
          <w:b/>
        </w:rPr>
      </w:pPr>
      <w:bookmarkStart w:id="2" w:name="_Hlk27156781"/>
      <w:r>
        <w:rPr>
          <w:rFonts w:ascii="Arial" w:hAnsi="Arial" w:cs="Arial"/>
          <w:b/>
        </w:rPr>
        <w:t>RAPPORTS</w:t>
      </w:r>
      <w:bookmarkEnd w:id="2"/>
      <w:r>
        <w:rPr>
          <w:rFonts w:ascii="Arial" w:hAnsi="Arial" w:cs="Arial"/>
          <w:b/>
        </w:rPr>
        <w:t> :</w:t>
      </w:r>
    </w:p>
    <w:p w14:paraId="78E5C03F" w14:textId="77777777" w:rsidR="006720BA" w:rsidRDefault="006720BA" w:rsidP="006720BA">
      <w:pPr>
        <w:ind w:left="1080"/>
        <w:jc w:val="both"/>
        <w:rPr>
          <w:rFonts w:ascii="Arial" w:hAnsi="Arial" w:cs="Arial"/>
          <w:b/>
        </w:rPr>
      </w:pPr>
    </w:p>
    <w:p w14:paraId="210D210E" w14:textId="77777777" w:rsidR="006720BA" w:rsidRDefault="006720BA" w:rsidP="006720BA">
      <w:pPr>
        <w:jc w:val="both"/>
        <w:rPr>
          <w:rFonts w:ascii="Arial" w:hAnsi="Arial" w:cs="Arial"/>
          <w:sz w:val="22"/>
          <w:szCs w:val="22"/>
        </w:rPr>
      </w:pPr>
      <w:r>
        <w:rPr>
          <w:rFonts w:ascii="Arial" w:hAnsi="Arial" w:cs="Arial"/>
          <w:sz w:val="22"/>
          <w:szCs w:val="22"/>
        </w:rPr>
        <w:t>Le Rapport d’avancement des prestations à la fin de chaque mois, le consultant fournira un sur papier dur.</w:t>
      </w:r>
    </w:p>
    <w:p w14:paraId="0FB9ECC8" w14:textId="77777777" w:rsidR="006720BA" w:rsidRDefault="006720BA" w:rsidP="006720BA">
      <w:pPr>
        <w:jc w:val="both"/>
        <w:rPr>
          <w:rFonts w:ascii="Arial" w:hAnsi="Arial" w:cs="Arial"/>
          <w:sz w:val="22"/>
          <w:szCs w:val="22"/>
        </w:rPr>
      </w:pPr>
    </w:p>
    <w:p w14:paraId="6ABD6E33" w14:textId="77777777" w:rsidR="006720BA" w:rsidRDefault="006720BA" w:rsidP="006720BA">
      <w:pPr>
        <w:pStyle w:val="Retraitcorpsdetexte3"/>
        <w:ind w:firstLine="0"/>
        <w:rPr>
          <w:rFonts w:ascii="Arial" w:hAnsi="Arial" w:cs="Arial"/>
          <w:sz w:val="22"/>
          <w:szCs w:val="22"/>
        </w:rPr>
      </w:pPr>
      <w:r>
        <w:rPr>
          <w:rFonts w:ascii="Arial" w:hAnsi="Arial" w:cs="Arial"/>
          <w:sz w:val="22"/>
          <w:szCs w:val="22"/>
        </w:rPr>
        <w:t xml:space="preserve">Le consultant doit fournir à l’ANAC un rapport de bornage et le plan du domaine avec une vue des bornes en six (6) exemplaires avec deux copies sur CD pour un meilleur suivi. </w:t>
      </w:r>
    </w:p>
    <w:p w14:paraId="0039878D" w14:textId="77777777" w:rsidR="006720BA" w:rsidRDefault="006720BA" w:rsidP="006720BA">
      <w:pPr>
        <w:pStyle w:val="Retraitcorpsdetexte3"/>
        <w:ind w:firstLine="0"/>
        <w:rPr>
          <w:rFonts w:ascii="Arial" w:hAnsi="Arial" w:cs="Arial"/>
          <w:sz w:val="22"/>
          <w:szCs w:val="22"/>
        </w:rPr>
      </w:pPr>
    </w:p>
    <w:p w14:paraId="3A11EAB7" w14:textId="77777777" w:rsidR="006720BA" w:rsidRDefault="006720BA" w:rsidP="006720BA">
      <w:pPr>
        <w:pStyle w:val="Retraitcorpsdetexte3"/>
        <w:ind w:firstLine="0"/>
        <w:rPr>
          <w:rFonts w:ascii="Arial" w:hAnsi="Arial" w:cs="Arial"/>
          <w:sz w:val="22"/>
          <w:szCs w:val="22"/>
        </w:rPr>
      </w:pPr>
      <w:r>
        <w:rPr>
          <w:rFonts w:ascii="Arial" w:hAnsi="Arial" w:cs="Arial"/>
          <w:sz w:val="22"/>
          <w:szCs w:val="22"/>
        </w:rPr>
        <w:t>A la fin de l’opération, il déposera un fond de dossier sur site à l’ANAC pour son classement.</w:t>
      </w:r>
    </w:p>
    <w:p w14:paraId="5C6634B0" w14:textId="77777777" w:rsidR="006720BA" w:rsidRDefault="006720BA" w:rsidP="006720BA">
      <w:pPr>
        <w:pStyle w:val="Retraitcorpsdetexte3"/>
        <w:ind w:firstLine="0"/>
        <w:rPr>
          <w:rFonts w:ascii="Arial" w:hAnsi="Arial" w:cs="Arial"/>
        </w:rPr>
      </w:pPr>
    </w:p>
    <w:p w14:paraId="580033BB" w14:textId="77777777" w:rsidR="006720BA" w:rsidRDefault="006720BA" w:rsidP="006720BA">
      <w:pPr>
        <w:pStyle w:val="Paragraphedeliste"/>
        <w:numPr>
          <w:ilvl w:val="0"/>
          <w:numId w:val="3"/>
        </w:numPr>
        <w:contextualSpacing/>
        <w:jc w:val="both"/>
        <w:rPr>
          <w:rFonts w:cs="Arial"/>
          <w:b/>
          <w:szCs w:val="24"/>
        </w:rPr>
      </w:pPr>
      <w:bookmarkStart w:id="3" w:name="_Hlk27156813"/>
      <w:r>
        <w:rPr>
          <w:rFonts w:cs="Arial"/>
          <w:b/>
          <w:szCs w:val="24"/>
        </w:rPr>
        <w:t>PERSONNEL A METTRE EN PLACE POUR LES ETUDES </w:t>
      </w:r>
      <w:bookmarkEnd w:id="3"/>
      <w:r>
        <w:rPr>
          <w:rFonts w:cs="Arial"/>
          <w:b/>
          <w:szCs w:val="24"/>
        </w:rPr>
        <w:t>:</w:t>
      </w:r>
    </w:p>
    <w:p w14:paraId="1ACD6713" w14:textId="77777777" w:rsidR="006720BA" w:rsidRDefault="006720BA" w:rsidP="006720BA">
      <w:pPr>
        <w:pStyle w:val="Paragraphedeliste"/>
        <w:ind w:left="1080"/>
        <w:contextualSpacing/>
        <w:jc w:val="both"/>
        <w:rPr>
          <w:rFonts w:cs="Arial"/>
          <w:b/>
          <w:szCs w:val="24"/>
        </w:rPr>
      </w:pPr>
    </w:p>
    <w:p w14:paraId="54F80B15" w14:textId="77777777" w:rsidR="006720BA" w:rsidRDefault="006720BA" w:rsidP="006720BA">
      <w:pPr>
        <w:jc w:val="both"/>
        <w:rPr>
          <w:rFonts w:ascii="Arial" w:hAnsi="Arial" w:cs="Arial"/>
          <w:sz w:val="22"/>
          <w:szCs w:val="22"/>
        </w:rPr>
      </w:pPr>
      <w:r>
        <w:rPr>
          <w:rFonts w:ascii="Arial" w:hAnsi="Arial" w:cs="Arial"/>
          <w:sz w:val="22"/>
          <w:szCs w:val="22"/>
        </w:rPr>
        <w:t>Le consultant qui se verra confier la mission d’études techniques telle que précédemment définie devra mettre en place les moyens en personnel et en matériel qu’il juge nécessaire à l’accomplissement de sa mission.</w:t>
      </w:r>
    </w:p>
    <w:p w14:paraId="4ACE13E6" w14:textId="77777777" w:rsidR="006720BA" w:rsidRDefault="006720BA" w:rsidP="006720BA">
      <w:pPr>
        <w:rPr>
          <w:rFonts w:ascii="Arial" w:hAnsi="Arial" w:cs="Arial"/>
          <w:sz w:val="22"/>
          <w:szCs w:val="22"/>
        </w:rPr>
      </w:pPr>
    </w:p>
    <w:p w14:paraId="5EDE2E47" w14:textId="77777777" w:rsidR="006720BA" w:rsidRDefault="006720BA" w:rsidP="006720BA">
      <w:pPr>
        <w:rPr>
          <w:rFonts w:ascii="Arial" w:hAnsi="Arial" w:cs="Arial"/>
          <w:sz w:val="22"/>
          <w:szCs w:val="22"/>
        </w:rPr>
      </w:pPr>
      <w:r>
        <w:rPr>
          <w:rFonts w:ascii="Arial" w:hAnsi="Arial" w:cs="Arial"/>
          <w:sz w:val="22"/>
          <w:szCs w:val="22"/>
        </w:rPr>
        <w:t>Il devra notamment prévoir en plus de la brigade topo le personnel clé suivant :</w:t>
      </w:r>
    </w:p>
    <w:p w14:paraId="0CA23DD3" w14:textId="77777777" w:rsidR="006720BA" w:rsidRDefault="006720BA" w:rsidP="006720BA">
      <w:pPr>
        <w:rPr>
          <w:rFonts w:ascii="Arial" w:hAnsi="Arial" w:cs="Arial"/>
          <w:sz w:val="22"/>
          <w:szCs w:val="22"/>
        </w:rPr>
      </w:pPr>
    </w:p>
    <w:p w14:paraId="472A8DEF" w14:textId="77777777" w:rsidR="006720BA" w:rsidRDefault="006720BA" w:rsidP="006720BA">
      <w:pPr>
        <w:pStyle w:val="Paragraphedeliste"/>
        <w:numPr>
          <w:ilvl w:val="0"/>
          <w:numId w:val="6"/>
        </w:numPr>
        <w:contextualSpacing/>
        <w:jc w:val="both"/>
        <w:rPr>
          <w:rFonts w:cs="Arial"/>
          <w:sz w:val="22"/>
          <w:szCs w:val="22"/>
        </w:rPr>
      </w:pPr>
      <w:r>
        <w:rPr>
          <w:rFonts w:cs="Arial"/>
          <w:b/>
          <w:sz w:val="22"/>
          <w:szCs w:val="22"/>
          <w:lang w:val="fr-CA"/>
        </w:rPr>
        <w:t>Un (1) Ingénieur topographe chef de mission</w:t>
      </w:r>
      <w:r>
        <w:rPr>
          <w:rFonts w:cs="Arial"/>
          <w:sz w:val="22"/>
          <w:szCs w:val="22"/>
          <w:lang w:val="fr-CA"/>
        </w:rPr>
        <w:t xml:space="preserve"> (Ingénieur topographe ou équivalent) de formation universitaire (Bac+4 ans minimum), avec au moins 10 ans d’expérience Générale ;</w:t>
      </w:r>
      <w:r>
        <w:rPr>
          <w:rFonts w:cs="Arial"/>
          <w:sz w:val="22"/>
          <w:szCs w:val="22"/>
        </w:rPr>
        <w:t xml:space="preserve"> une expérience spécifique d’au moins 05 ans acquise dans le domaine de bornage, d’immatriculation et ou de morcèlement des grands espaces (900 ha au moins).  </w:t>
      </w:r>
    </w:p>
    <w:p w14:paraId="4693F233" w14:textId="77777777" w:rsidR="006720BA" w:rsidRDefault="006720BA" w:rsidP="006720BA">
      <w:pPr>
        <w:pStyle w:val="Paragraphedeliste"/>
        <w:ind w:left="720"/>
        <w:contextualSpacing/>
        <w:jc w:val="both"/>
        <w:rPr>
          <w:rFonts w:cs="Arial"/>
          <w:sz w:val="22"/>
          <w:szCs w:val="22"/>
        </w:rPr>
      </w:pPr>
    </w:p>
    <w:p w14:paraId="34BF6957" w14:textId="77777777" w:rsidR="006720BA" w:rsidRDefault="006720BA" w:rsidP="006720BA">
      <w:pPr>
        <w:pStyle w:val="Paragraphedeliste"/>
        <w:ind w:left="720"/>
        <w:contextualSpacing/>
        <w:jc w:val="both"/>
        <w:rPr>
          <w:rFonts w:cs="Arial"/>
          <w:sz w:val="22"/>
          <w:szCs w:val="22"/>
        </w:rPr>
      </w:pPr>
      <w:r>
        <w:rPr>
          <w:rFonts w:cs="Arial"/>
          <w:sz w:val="22"/>
          <w:szCs w:val="22"/>
        </w:rPr>
        <w:t xml:space="preserve">Il aura les connaissances techniques lui permettant de coordonner l’ensemble du processus. Il assurera la coordination des opérations sur le terrain, au bureau ainsi que la mise en place de l'équipe. Il est l’interlocuteur du Maître d’Ouvrage.et devra avoir tous les pouvoirs de la part de son bureau d’études pour l’accomplissement de sa mission. Il devra en outre, avoir conduit au cours des cinq dernières années, au moins deux (2) missions d’importance similaire. </w:t>
      </w:r>
    </w:p>
    <w:p w14:paraId="2E390E24" w14:textId="77777777" w:rsidR="006720BA" w:rsidRDefault="006720BA" w:rsidP="006720BA">
      <w:pPr>
        <w:pStyle w:val="Paragraphedeliste"/>
        <w:ind w:left="0"/>
        <w:jc w:val="both"/>
        <w:rPr>
          <w:rFonts w:cs="Arial"/>
          <w:sz w:val="22"/>
          <w:szCs w:val="22"/>
        </w:rPr>
      </w:pPr>
    </w:p>
    <w:p w14:paraId="5DE04541" w14:textId="77777777" w:rsidR="006720BA" w:rsidRDefault="006720BA" w:rsidP="006720BA">
      <w:pPr>
        <w:pStyle w:val="Paragraphedeliste"/>
        <w:numPr>
          <w:ilvl w:val="0"/>
          <w:numId w:val="6"/>
        </w:numPr>
        <w:contextualSpacing/>
        <w:jc w:val="both"/>
        <w:rPr>
          <w:rFonts w:cs="Arial"/>
          <w:sz w:val="22"/>
          <w:szCs w:val="22"/>
        </w:rPr>
      </w:pPr>
      <w:r>
        <w:rPr>
          <w:rFonts w:cs="Arial"/>
          <w:b/>
          <w:sz w:val="22"/>
          <w:szCs w:val="22"/>
          <w:lang w:val="fr-CA"/>
        </w:rPr>
        <w:t>Un expert environnementaliste</w:t>
      </w:r>
      <w:r>
        <w:rPr>
          <w:rFonts w:cs="Arial"/>
          <w:sz w:val="22"/>
          <w:szCs w:val="22"/>
          <w:lang w:val="fr-CA"/>
        </w:rPr>
        <w:t xml:space="preserve"> (ingénieur en eau et foret ou équivalent) de formation universitaire (Bac+4 ans minimum) avec au moins au moins 10 ans d’expérience Générale;</w:t>
      </w:r>
      <w:r>
        <w:rPr>
          <w:rFonts w:cs="Arial"/>
          <w:sz w:val="22"/>
          <w:szCs w:val="22"/>
        </w:rPr>
        <w:t xml:space="preserve"> au moins (05) ans d’expérience spécifique dans le domaine de bornage, d’immatriculation et ou de morcèlement des grands espaces (900 ha au moins). Il devra en outre, avoir conduit au cours des cinq dernières années, au moins deux (2) missions d’importance similaire.</w:t>
      </w:r>
    </w:p>
    <w:p w14:paraId="7FCDC812" w14:textId="77777777" w:rsidR="006720BA" w:rsidRDefault="006720BA" w:rsidP="006720BA">
      <w:pPr>
        <w:pStyle w:val="Paragraphedeliste"/>
        <w:ind w:left="720"/>
        <w:contextualSpacing/>
        <w:jc w:val="both"/>
        <w:rPr>
          <w:rFonts w:cs="Arial"/>
          <w:sz w:val="22"/>
          <w:szCs w:val="22"/>
        </w:rPr>
      </w:pPr>
    </w:p>
    <w:p w14:paraId="1481453D" w14:textId="77777777" w:rsidR="006720BA" w:rsidRDefault="006720BA" w:rsidP="006720BA">
      <w:pPr>
        <w:pStyle w:val="Paragraphedeliste"/>
        <w:numPr>
          <w:ilvl w:val="0"/>
          <w:numId w:val="6"/>
        </w:numPr>
        <w:contextualSpacing/>
        <w:jc w:val="both"/>
        <w:rPr>
          <w:rFonts w:cs="Arial"/>
          <w:sz w:val="22"/>
          <w:szCs w:val="22"/>
        </w:rPr>
      </w:pPr>
      <w:r>
        <w:rPr>
          <w:rFonts w:cs="Arial"/>
          <w:b/>
          <w:sz w:val="22"/>
          <w:szCs w:val="22"/>
          <w:lang w:val="fr-CA"/>
        </w:rPr>
        <w:t>Un technicien topographe </w:t>
      </w:r>
      <w:r>
        <w:rPr>
          <w:rFonts w:cs="Arial"/>
          <w:sz w:val="22"/>
          <w:szCs w:val="22"/>
          <w:lang w:val="fr-CA"/>
        </w:rPr>
        <w:t xml:space="preserve">: de formation universitaire (DEF + </w:t>
      </w:r>
      <w:r>
        <w:rPr>
          <w:rFonts w:cs="Arial"/>
          <w:sz w:val="22"/>
          <w:szCs w:val="22"/>
        </w:rPr>
        <w:t>TOPO/GC/TP/ ou équivalent</w:t>
      </w:r>
      <w:r>
        <w:rPr>
          <w:rFonts w:cs="Arial"/>
          <w:sz w:val="22"/>
          <w:szCs w:val="22"/>
          <w:lang w:val="fr-CA"/>
        </w:rPr>
        <w:t>) avec au moins au moins 10 ans d’expérience Générale;</w:t>
      </w:r>
      <w:r>
        <w:rPr>
          <w:rFonts w:cs="Arial"/>
          <w:sz w:val="22"/>
          <w:szCs w:val="22"/>
        </w:rPr>
        <w:t xml:space="preserve"> au moins (05) ans d’expérience spécifique dans le domaine de bornage, d’immatriculation et ou de morcèlement des grands espaces (900 ha au moins).</w:t>
      </w:r>
    </w:p>
    <w:p w14:paraId="3E4A01D0" w14:textId="77777777" w:rsidR="006720BA" w:rsidRDefault="006720BA" w:rsidP="006720BA">
      <w:pPr>
        <w:pStyle w:val="Paragraphedeliste"/>
        <w:numPr>
          <w:ilvl w:val="0"/>
          <w:numId w:val="6"/>
        </w:numPr>
        <w:contextualSpacing/>
        <w:jc w:val="both"/>
        <w:rPr>
          <w:rFonts w:cs="Arial"/>
          <w:sz w:val="22"/>
          <w:szCs w:val="22"/>
        </w:rPr>
      </w:pPr>
      <w:r>
        <w:rPr>
          <w:rFonts w:cs="Arial"/>
          <w:b/>
          <w:sz w:val="22"/>
          <w:szCs w:val="22"/>
          <w:lang w:val="fr-CA"/>
        </w:rPr>
        <w:t>Un surveillant de chantier </w:t>
      </w:r>
      <w:r>
        <w:rPr>
          <w:rFonts w:cs="Arial"/>
          <w:sz w:val="22"/>
          <w:szCs w:val="22"/>
          <w:lang w:val="fr-CA"/>
        </w:rPr>
        <w:t xml:space="preserve">: de formation universitaire (DEF + </w:t>
      </w:r>
      <w:r>
        <w:rPr>
          <w:rFonts w:cs="Arial"/>
          <w:sz w:val="22"/>
          <w:szCs w:val="22"/>
        </w:rPr>
        <w:t>TOPO/GC/TP/ ou équivalent</w:t>
      </w:r>
      <w:r>
        <w:rPr>
          <w:rFonts w:cs="Arial"/>
          <w:sz w:val="22"/>
          <w:szCs w:val="22"/>
          <w:lang w:val="fr-CA"/>
        </w:rPr>
        <w:t>) avec au moins au moins 10 ans d’expérience Générale;</w:t>
      </w:r>
      <w:r>
        <w:rPr>
          <w:rFonts w:cs="Arial"/>
          <w:sz w:val="22"/>
          <w:szCs w:val="22"/>
        </w:rPr>
        <w:t xml:space="preserve"> au moins (05) ans d’expérience spécifique dans le domaine de bornage, d’immatriculation et ou de morcèlement des grands espaces (900 ha au moins).</w:t>
      </w:r>
    </w:p>
    <w:p w14:paraId="38345B6F" w14:textId="77777777" w:rsidR="006720BA" w:rsidRDefault="006720BA" w:rsidP="006720BA">
      <w:pPr>
        <w:pStyle w:val="Paragraphedeliste"/>
        <w:ind w:left="720"/>
        <w:contextualSpacing/>
        <w:jc w:val="both"/>
        <w:rPr>
          <w:rFonts w:cs="Arial"/>
          <w:sz w:val="22"/>
          <w:szCs w:val="22"/>
        </w:rPr>
      </w:pPr>
    </w:p>
    <w:p w14:paraId="4BA4871E" w14:textId="77777777" w:rsidR="006720BA" w:rsidRDefault="006720BA" w:rsidP="006720BA">
      <w:pPr>
        <w:jc w:val="both"/>
        <w:rPr>
          <w:rFonts w:ascii="Arial" w:hAnsi="Arial" w:cs="Arial"/>
          <w:sz w:val="22"/>
          <w:szCs w:val="22"/>
        </w:rPr>
      </w:pPr>
      <w:r>
        <w:rPr>
          <w:rFonts w:ascii="Arial" w:hAnsi="Arial" w:cs="Arial"/>
          <w:sz w:val="22"/>
          <w:szCs w:val="22"/>
        </w:rPr>
        <w:lastRenderedPageBreak/>
        <w:t>Toutefois, le recours au personnel subalterne est laissé à l’appréciation du Consultant qui devra tenir compte de toutes les charges et suggestions y afférentes.</w:t>
      </w:r>
    </w:p>
    <w:p w14:paraId="01E062EB" w14:textId="77777777" w:rsidR="006720BA" w:rsidRDefault="006720BA" w:rsidP="006720BA">
      <w:pPr>
        <w:jc w:val="both"/>
        <w:rPr>
          <w:rFonts w:ascii="Arial" w:hAnsi="Arial" w:cs="Arial"/>
          <w:sz w:val="22"/>
          <w:szCs w:val="22"/>
        </w:rPr>
      </w:pPr>
    </w:p>
    <w:p w14:paraId="183F7CC2" w14:textId="77777777" w:rsidR="006720BA" w:rsidRDefault="006720BA" w:rsidP="006720BA">
      <w:pPr>
        <w:pStyle w:val="r"/>
        <w:numPr>
          <w:ilvl w:val="0"/>
          <w:numId w:val="0"/>
        </w:numPr>
        <w:tabs>
          <w:tab w:val="left" w:pos="708"/>
        </w:tabs>
        <w:suppressAutoHyphens w:val="0"/>
        <w:rPr>
          <w:rFonts w:ascii="Arial" w:hAnsi="Arial" w:cs="Arial"/>
          <w:sz w:val="22"/>
          <w:szCs w:val="22"/>
        </w:rPr>
      </w:pPr>
      <w:r>
        <w:rPr>
          <w:rFonts w:ascii="Arial" w:hAnsi="Arial" w:cs="Arial"/>
          <w:sz w:val="22"/>
          <w:szCs w:val="22"/>
        </w:rPr>
        <w:t xml:space="preserve">La composition de ce </w:t>
      </w:r>
      <w:r>
        <w:rPr>
          <w:rFonts w:ascii="Arial" w:hAnsi="Arial" w:cs="Arial"/>
          <w:spacing w:val="0"/>
          <w:sz w:val="22"/>
          <w:szCs w:val="22"/>
        </w:rPr>
        <w:t>personnel</w:t>
      </w:r>
      <w:r>
        <w:rPr>
          <w:rFonts w:ascii="Arial" w:hAnsi="Arial" w:cs="Arial"/>
          <w:sz w:val="22"/>
          <w:szCs w:val="22"/>
        </w:rPr>
        <w:t xml:space="preserve"> expert est donnée dans le cadre du détail estimatif joint à la soumission du consultant et qui comporte les quantités prévisionnelles sur la base desquelles le consultant établira son offre. </w:t>
      </w:r>
    </w:p>
    <w:p w14:paraId="56A1D879" w14:textId="77777777" w:rsidR="006720BA" w:rsidRDefault="006720BA" w:rsidP="006720BA">
      <w:pPr>
        <w:pStyle w:val="r"/>
        <w:numPr>
          <w:ilvl w:val="0"/>
          <w:numId w:val="0"/>
        </w:numPr>
        <w:tabs>
          <w:tab w:val="left" w:pos="708"/>
        </w:tabs>
        <w:suppressAutoHyphens w:val="0"/>
        <w:rPr>
          <w:rFonts w:ascii="Arial" w:hAnsi="Arial" w:cs="Arial"/>
          <w:sz w:val="22"/>
          <w:szCs w:val="22"/>
        </w:rPr>
      </w:pPr>
    </w:p>
    <w:p w14:paraId="19FA7B11" w14:textId="77777777" w:rsidR="006720BA" w:rsidRDefault="006720BA" w:rsidP="006720BA">
      <w:pPr>
        <w:pStyle w:val="r"/>
        <w:numPr>
          <w:ilvl w:val="0"/>
          <w:numId w:val="0"/>
        </w:numPr>
        <w:tabs>
          <w:tab w:val="left" w:pos="708"/>
        </w:tabs>
        <w:suppressAutoHyphens w:val="0"/>
        <w:rPr>
          <w:rFonts w:ascii="Arial" w:hAnsi="Arial" w:cs="Arial"/>
          <w:sz w:val="22"/>
          <w:szCs w:val="22"/>
        </w:rPr>
      </w:pPr>
      <w:r>
        <w:rPr>
          <w:rFonts w:ascii="Arial" w:hAnsi="Arial" w:cs="Arial"/>
          <w:sz w:val="22"/>
          <w:szCs w:val="22"/>
        </w:rPr>
        <w:t>Une connaissance parfaite de l’environnement aéroportuaire, de la langue française seront exigées du personnel clé du consultant.</w:t>
      </w:r>
    </w:p>
    <w:p w14:paraId="394FFE3D" w14:textId="77777777" w:rsidR="006720BA" w:rsidRDefault="006720BA" w:rsidP="006720BA">
      <w:pPr>
        <w:jc w:val="both"/>
      </w:pPr>
    </w:p>
    <w:p w14:paraId="4CD93371" w14:textId="77777777" w:rsidR="006720BA" w:rsidRDefault="006720BA" w:rsidP="006720BA">
      <w:pPr>
        <w:numPr>
          <w:ilvl w:val="0"/>
          <w:numId w:val="3"/>
        </w:numPr>
        <w:rPr>
          <w:rFonts w:ascii="Arial" w:hAnsi="Arial" w:cs="Arial"/>
          <w:b/>
        </w:rPr>
      </w:pPr>
      <w:bookmarkStart w:id="4" w:name="_Hlk27156841"/>
      <w:r>
        <w:rPr>
          <w:rFonts w:ascii="Arial" w:hAnsi="Arial" w:cs="Arial"/>
          <w:b/>
        </w:rPr>
        <w:t>RESPECT DES NORMES ET DES DELAIS</w:t>
      </w:r>
      <w:bookmarkEnd w:id="4"/>
    </w:p>
    <w:p w14:paraId="43974241" w14:textId="77777777" w:rsidR="006720BA" w:rsidRDefault="006720BA" w:rsidP="006720BA">
      <w:pPr>
        <w:ind w:left="1080"/>
        <w:rPr>
          <w:rFonts w:ascii="Arial" w:hAnsi="Arial" w:cs="Arial"/>
          <w:b/>
        </w:rPr>
      </w:pPr>
    </w:p>
    <w:p w14:paraId="1CD5870A" w14:textId="77777777" w:rsidR="006720BA" w:rsidRDefault="006720BA" w:rsidP="006720BA">
      <w:pPr>
        <w:jc w:val="both"/>
        <w:rPr>
          <w:rFonts w:ascii="Arial" w:hAnsi="Arial" w:cs="Arial"/>
          <w:sz w:val="22"/>
          <w:szCs w:val="22"/>
        </w:rPr>
      </w:pPr>
      <w:r>
        <w:rPr>
          <w:rFonts w:ascii="Arial" w:hAnsi="Arial" w:cs="Arial"/>
          <w:sz w:val="22"/>
          <w:szCs w:val="22"/>
        </w:rPr>
        <w:t xml:space="preserve">Le consultant respectera dans sa proposition les normes techniques en vigueur au Mali. </w:t>
      </w:r>
    </w:p>
    <w:p w14:paraId="46AA52CA" w14:textId="77777777" w:rsidR="006720BA" w:rsidRDefault="006720BA" w:rsidP="006720BA">
      <w:pPr>
        <w:jc w:val="both"/>
        <w:rPr>
          <w:rFonts w:ascii="Arial" w:hAnsi="Arial" w:cs="Arial"/>
          <w:sz w:val="22"/>
          <w:szCs w:val="22"/>
        </w:rPr>
      </w:pPr>
      <w:r>
        <w:rPr>
          <w:rFonts w:ascii="Arial" w:hAnsi="Arial" w:cs="Arial"/>
          <w:sz w:val="22"/>
          <w:szCs w:val="22"/>
        </w:rPr>
        <w:t>En outre, il sera tenu responsable de toute violation des règles légales ou des droits de tierces personnes concernant des brevets ou des droits d’auteur impliqués dans les documents qu’il aura préparés. A cet effet, il assurera les responsabilités qui incombent au bureau chargé de la préparation et du suivi des dossiers d’immatriculation des emprises aéroportuaires.</w:t>
      </w:r>
    </w:p>
    <w:p w14:paraId="0F36E627" w14:textId="77777777" w:rsidR="006720BA" w:rsidRDefault="006720BA" w:rsidP="006720BA">
      <w:pPr>
        <w:jc w:val="both"/>
        <w:rPr>
          <w:rFonts w:ascii="Arial" w:hAnsi="Arial" w:cs="Arial"/>
          <w:sz w:val="22"/>
          <w:szCs w:val="22"/>
        </w:rPr>
      </w:pPr>
    </w:p>
    <w:p w14:paraId="482826AE" w14:textId="77777777" w:rsidR="006720BA" w:rsidRDefault="006720BA" w:rsidP="006720BA">
      <w:pPr>
        <w:jc w:val="both"/>
        <w:rPr>
          <w:rFonts w:ascii="Arial" w:hAnsi="Arial" w:cs="Arial"/>
          <w:sz w:val="22"/>
          <w:szCs w:val="22"/>
        </w:rPr>
      </w:pPr>
      <w:r>
        <w:rPr>
          <w:rFonts w:ascii="Arial" w:hAnsi="Arial" w:cs="Arial"/>
          <w:sz w:val="22"/>
          <w:szCs w:val="22"/>
        </w:rPr>
        <w:t>Le consultant s’engage à respecter le délai contractuel accepté pour la bonne fin du projet.</w:t>
      </w:r>
    </w:p>
    <w:p w14:paraId="4760CA1C" w14:textId="77777777" w:rsidR="006720BA" w:rsidRDefault="006720BA" w:rsidP="006720BA">
      <w:pPr>
        <w:jc w:val="both"/>
        <w:rPr>
          <w:rFonts w:ascii="Arial" w:hAnsi="Arial" w:cs="Arial"/>
          <w:sz w:val="22"/>
          <w:szCs w:val="22"/>
        </w:rPr>
      </w:pPr>
    </w:p>
    <w:p w14:paraId="67367966" w14:textId="77777777" w:rsidR="006720BA" w:rsidRDefault="006720BA" w:rsidP="006720BA">
      <w:pPr>
        <w:jc w:val="both"/>
        <w:rPr>
          <w:rFonts w:ascii="Arial" w:hAnsi="Arial" w:cs="Arial"/>
          <w:sz w:val="22"/>
          <w:szCs w:val="22"/>
        </w:rPr>
      </w:pPr>
    </w:p>
    <w:p w14:paraId="2FDC271B" w14:textId="77777777" w:rsidR="006720BA" w:rsidRDefault="006720BA" w:rsidP="006720BA">
      <w:pPr>
        <w:jc w:val="right"/>
        <w:rPr>
          <w:rFonts w:ascii="Arial" w:hAnsi="Arial" w:cs="Arial"/>
          <w:b/>
          <w:sz w:val="22"/>
          <w:szCs w:val="22"/>
        </w:rPr>
      </w:pPr>
      <w:r>
        <w:rPr>
          <w:rFonts w:ascii="Arial" w:hAnsi="Arial" w:cs="Arial"/>
          <w:b/>
          <w:sz w:val="22"/>
          <w:szCs w:val="22"/>
        </w:rPr>
        <w:t>Bamako le 15 Février 2022</w:t>
      </w:r>
    </w:p>
    <w:p w14:paraId="2BD5039D" w14:textId="77777777" w:rsidR="006720BA" w:rsidRDefault="006720BA" w:rsidP="006720BA">
      <w:pPr>
        <w:jc w:val="right"/>
        <w:rPr>
          <w:rFonts w:ascii="Arial" w:hAnsi="Arial" w:cs="Arial"/>
          <w:b/>
          <w:sz w:val="22"/>
          <w:szCs w:val="22"/>
        </w:rPr>
      </w:pPr>
    </w:p>
    <w:p w14:paraId="25F8587B" w14:textId="77777777" w:rsidR="006720BA" w:rsidRDefault="006720BA" w:rsidP="006720BA">
      <w:pPr>
        <w:rPr>
          <w:rFonts w:ascii="Arial" w:hAnsi="Arial" w:cs="Arial"/>
          <w:b/>
        </w:rPr>
      </w:pPr>
    </w:p>
    <w:p w14:paraId="4367343C" w14:textId="77777777" w:rsidR="006720BA" w:rsidRDefault="006720BA" w:rsidP="006720BA">
      <w:pPr>
        <w:ind w:left="4956" w:firstLine="708"/>
        <w:jc w:val="right"/>
        <w:rPr>
          <w:rFonts w:ascii="Arial" w:hAnsi="Arial" w:cs="Arial"/>
          <w:b/>
          <w:sz w:val="22"/>
          <w:szCs w:val="22"/>
        </w:rPr>
      </w:pPr>
      <w:r>
        <w:rPr>
          <w:rFonts w:ascii="Arial" w:hAnsi="Arial" w:cs="Arial"/>
          <w:b/>
          <w:sz w:val="22"/>
          <w:szCs w:val="22"/>
        </w:rPr>
        <w:t>Le Directeur des Infrastructures</w:t>
      </w:r>
    </w:p>
    <w:bookmarkEnd w:id="0"/>
    <w:p w14:paraId="694BBB8F" w14:textId="77777777" w:rsidR="006720BA" w:rsidRDefault="006720BA" w:rsidP="006720BA">
      <w:pPr>
        <w:ind w:left="4956" w:firstLine="708"/>
        <w:rPr>
          <w:rFonts w:ascii="Arial" w:hAnsi="Arial" w:cs="Arial"/>
          <w:b/>
        </w:rPr>
      </w:pPr>
    </w:p>
    <w:p w14:paraId="19674E05" w14:textId="77777777" w:rsidR="006720BA" w:rsidRDefault="006720BA" w:rsidP="006720BA">
      <w:pPr>
        <w:pStyle w:val="r"/>
        <w:numPr>
          <w:ilvl w:val="0"/>
          <w:numId w:val="0"/>
        </w:numPr>
        <w:tabs>
          <w:tab w:val="left" w:pos="708"/>
        </w:tabs>
        <w:suppressAutoHyphens w:val="0"/>
        <w:rPr>
          <w:rFonts w:ascii="Arial" w:hAnsi="Arial" w:cs="Arial"/>
          <w:strike/>
        </w:rPr>
      </w:pPr>
    </w:p>
    <w:p w14:paraId="2B28CCF7" w14:textId="77777777" w:rsidR="006720BA" w:rsidRDefault="006720BA" w:rsidP="006720BA">
      <w:pPr>
        <w:pStyle w:val="r"/>
        <w:numPr>
          <w:ilvl w:val="0"/>
          <w:numId w:val="0"/>
        </w:numPr>
        <w:tabs>
          <w:tab w:val="left" w:pos="708"/>
        </w:tabs>
        <w:suppressAutoHyphens w:val="0"/>
        <w:rPr>
          <w:rFonts w:ascii="Arial" w:hAnsi="Arial" w:cs="Arial"/>
          <w:strike/>
        </w:rPr>
      </w:pPr>
    </w:p>
    <w:p w14:paraId="574BED94" w14:textId="77777777" w:rsidR="006720BA" w:rsidRDefault="006720BA" w:rsidP="006720BA">
      <w:pPr>
        <w:pStyle w:val="r"/>
        <w:numPr>
          <w:ilvl w:val="0"/>
          <w:numId w:val="0"/>
        </w:numPr>
        <w:tabs>
          <w:tab w:val="left" w:pos="708"/>
        </w:tabs>
        <w:suppressAutoHyphens w:val="0"/>
        <w:rPr>
          <w:rFonts w:ascii="Arial" w:hAnsi="Arial" w:cs="Arial"/>
          <w:strike/>
        </w:rPr>
      </w:pPr>
    </w:p>
    <w:p w14:paraId="16E63C68" w14:textId="77777777" w:rsidR="006720BA" w:rsidRDefault="006720BA" w:rsidP="006720BA">
      <w:pPr>
        <w:pStyle w:val="r"/>
        <w:numPr>
          <w:ilvl w:val="0"/>
          <w:numId w:val="0"/>
        </w:numPr>
        <w:tabs>
          <w:tab w:val="left" w:pos="708"/>
        </w:tabs>
        <w:suppressAutoHyphens w:val="0"/>
        <w:rPr>
          <w:rFonts w:ascii="Arial" w:hAnsi="Arial" w:cs="Arial"/>
          <w:strike/>
        </w:rPr>
      </w:pPr>
    </w:p>
    <w:p w14:paraId="19A81C01" w14:textId="77777777" w:rsidR="006720BA" w:rsidRDefault="006720BA" w:rsidP="006720BA">
      <w:pPr>
        <w:pStyle w:val="r"/>
        <w:numPr>
          <w:ilvl w:val="0"/>
          <w:numId w:val="0"/>
        </w:numPr>
        <w:tabs>
          <w:tab w:val="left" w:pos="708"/>
        </w:tabs>
        <w:suppressAutoHyphens w:val="0"/>
        <w:rPr>
          <w:rFonts w:ascii="Arial" w:hAnsi="Arial" w:cs="Arial"/>
        </w:rPr>
      </w:pPr>
    </w:p>
    <w:p w14:paraId="61470B02" w14:textId="77777777" w:rsidR="006720BA" w:rsidRDefault="006720BA" w:rsidP="006720BA">
      <w:pPr>
        <w:pStyle w:val="r"/>
        <w:numPr>
          <w:ilvl w:val="0"/>
          <w:numId w:val="0"/>
        </w:numPr>
        <w:tabs>
          <w:tab w:val="left" w:pos="708"/>
        </w:tabs>
        <w:suppressAutoHyphens w:val="0"/>
        <w:rPr>
          <w:rFonts w:ascii="Arial" w:hAnsi="Arial" w:cs="Arial"/>
        </w:rPr>
      </w:pPr>
    </w:p>
    <w:p w14:paraId="7D7E31DA" w14:textId="77777777" w:rsidR="006720BA" w:rsidRDefault="006720BA" w:rsidP="006720BA">
      <w:pPr>
        <w:pStyle w:val="r"/>
        <w:numPr>
          <w:ilvl w:val="0"/>
          <w:numId w:val="0"/>
        </w:numPr>
        <w:tabs>
          <w:tab w:val="left" w:pos="708"/>
        </w:tabs>
        <w:suppressAutoHyphens w:val="0"/>
        <w:rPr>
          <w:rFonts w:ascii="Arial" w:hAnsi="Arial" w:cs="Arial"/>
        </w:rPr>
      </w:pPr>
    </w:p>
    <w:p w14:paraId="6D4B6823" w14:textId="77777777" w:rsidR="006720BA" w:rsidRDefault="006720BA" w:rsidP="006720BA">
      <w:pPr>
        <w:pStyle w:val="r"/>
        <w:numPr>
          <w:ilvl w:val="0"/>
          <w:numId w:val="0"/>
        </w:numPr>
        <w:tabs>
          <w:tab w:val="left" w:pos="708"/>
        </w:tabs>
        <w:suppressAutoHyphens w:val="0"/>
        <w:rPr>
          <w:rFonts w:ascii="Arial" w:hAnsi="Arial" w:cs="Arial"/>
        </w:rPr>
      </w:pPr>
    </w:p>
    <w:p w14:paraId="00E6EEF2" w14:textId="77777777" w:rsidR="006720BA" w:rsidRDefault="006720BA" w:rsidP="006720BA">
      <w:pPr>
        <w:pStyle w:val="r"/>
        <w:numPr>
          <w:ilvl w:val="0"/>
          <w:numId w:val="0"/>
        </w:numPr>
        <w:tabs>
          <w:tab w:val="left" w:pos="708"/>
        </w:tabs>
        <w:suppressAutoHyphens w:val="0"/>
        <w:rPr>
          <w:rFonts w:ascii="Arial" w:hAnsi="Arial" w:cs="Arial"/>
        </w:rPr>
      </w:pPr>
    </w:p>
    <w:p w14:paraId="36696081" w14:textId="77777777" w:rsidR="006720BA" w:rsidRDefault="006720BA" w:rsidP="006720BA">
      <w:pPr>
        <w:pStyle w:val="r"/>
        <w:numPr>
          <w:ilvl w:val="0"/>
          <w:numId w:val="0"/>
        </w:numPr>
        <w:tabs>
          <w:tab w:val="left" w:pos="708"/>
        </w:tabs>
        <w:suppressAutoHyphens w:val="0"/>
        <w:rPr>
          <w:rFonts w:ascii="Arial" w:hAnsi="Arial" w:cs="Arial"/>
        </w:rPr>
      </w:pPr>
    </w:p>
    <w:p w14:paraId="03A7FD40" w14:textId="77777777" w:rsidR="006720BA" w:rsidRDefault="006720BA" w:rsidP="006720BA">
      <w:pPr>
        <w:pStyle w:val="r"/>
        <w:numPr>
          <w:ilvl w:val="0"/>
          <w:numId w:val="0"/>
        </w:numPr>
        <w:tabs>
          <w:tab w:val="left" w:pos="708"/>
        </w:tabs>
        <w:suppressAutoHyphens w:val="0"/>
        <w:rPr>
          <w:rFonts w:ascii="Arial" w:hAnsi="Arial" w:cs="Arial"/>
        </w:rPr>
      </w:pPr>
    </w:p>
    <w:p w14:paraId="5EAB2AA8" w14:textId="77777777" w:rsidR="006720BA" w:rsidRDefault="006720BA" w:rsidP="006720BA">
      <w:pPr>
        <w:pStyle w:val="r"/>
        <w:numPr>
          <w:ilvl w:val="0"/>
          <w:numId w:val="0"/>
        </w:numPr>
        <w:tabs>
          <w:tab w:val="left" w:pos="708"/>
        </w:tabs>
        <w:suppressAutoHyphens w:val="0"/>
        <w:rPr>
          <w:rFonts w:ascii="Arial" w:hAnsi="Arial" w:cs="Arial"/>
        </w:rPr>
      </w:pPr>
    </w:p>
    <w:p w14:paraId="679067E3" w14:textId="77777777" w:rsidR="006720BA" w:rsidRDefault="006720BA" w:rsidP="006720BA">
      <w:pPr>
        <w:pStyle w:val="r"/>
        <w:numPr>
          <w:ilvl w:val="0"/>
          <w:numId w:val="0"/>
        </w:numPr>
        <w:tabs>
          <w:tab w:val="left" w:pos="708"/>
        </w:tabs>
        <w:suppressAutoHyphens w:val="0"/>
        <w:rPr>
          <w:rFonts w:ascii="Arial" w:hAnsi="Arial" w:cs="Arial"/>
        </w:rPr>
      </w:pPr>
    </w:p>
    <w:p w14:paraId="41115613" w14:textId="77777777" w:rsidR="00097191" w:rsidRDefault="00097191"/>
    <w:sectPr w:rsidR="000971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D1749"/>
    <w:multiLevelType w:val="hybridMultilevel"/>
    <w:tmpl w:val="1A6ADC38"/>
    <w:lvl w:ilvl="0" w:tplc="040C0017">
      <w:start w:val="1"/>
      <w:numFmt w:val="lowerLetter"/>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3497537B"/>
    <w:multiLevelType w:val="hybridMultilevel"/>
    <w:tmpl w:val="F3047064"/>
    <w:lvl w:ilvl="0" w:tplc="FFFFFFFF">
      <w:start w:val="1"/>
      <w:numFmt w:val="decimal"/>
      <w:lvlText w:val="%1."/>
      <w:lvlJc w:val="left"/>
      <w:pPr>
        <w:tabs>
          <w:tab w:val="num" w:pos="1065"/>
        </w:tabs>
        <w:ind w:left="1065" w:hanging="705"/>
      </w:pPr>
      <w:rPr>
        <w:rFonts w:cs="Times New Roman"/>
        <w:b/>
        <w:bCs/>
      </w:rPr>
    </w:lvl>
    <w:lvl w:ilvl="1" w:tplc="FFFFFFFF">
      <w:start w:val="1"/>
      <w:numFmt w:val="decimal"/>
      <w:lvlText w:val="1.%2"/>
      <w:lvlJc w:val="left"/>
      <w:pPr>
        <w:tabs>
          <w:tab w:val="num" w:pos="1440"/>
        </w:tabs>
        <w:ind w:left="1080" w:firstLine="0"/>
      </w:pPr>
      <w:rPr>
        <w:rFonts w:ascii="Times New Roman" w:hAnsi="Times New Roman" w:cs="Times New Roman" w:hint="default"/>
        <w:b w:val="0"/>
        <w:bCs w:val="0"/>
        <w:i w:val="0"/>
        <w:iCs w:val="0"/>
        <w:strike w:val="0"/>
        <w:dstrike w:val="0"/>
        <w:color w:val="auto"/>
        <w:sz w:val="22"/>
        <w:szCs w:val="22"/>
        <w:u w:val="none"/>
        <w:effect w:val="none"/>
      </w:rPr>
    </w:lvl>
    <w:lvl w:ilvl="2" w:tplc="FFFFFFFF">
      <w:start w:val="1"/>
      <w:numFmt w:val="lowerRoman"/>
      <w:pStyle w:val="r"/>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48A52519"/>
    <w:multiLevelType w:val="hybridMultilevel"/>
    <w:tmpl w:val="DC2C21CE"/>
    <w:lvl w:ilvl="0" w:tplc="3E0CC65E">
      <w:start w:val="1"/>
      <w:numFmt w:val="upperRoman"/>
      <w:lvlText w:val="%1."/>
      <w:lvlJc w:val="left"/>
      <w:pPr>
        <w:ind w:left="1080" w:hanging="720"/>
      </w:pPr>
      <w:rPr>
        <w:rFonts w:ascii="Arial" w:hAnsi="Arial" w:cs="Arial" w:hint="default"/>
        <w:b w:val="0"/>
        <w:bCs/>
        <w:sz w:val="24"/>
        <w:szCs w:val="24"/>
      </w:rPr>
    </w:lvl>
    <w:lvl w:ilvl="1" w:tplc="340C0019">
      <w:start w:val="1"/>
      <w:numFmt w:val="lowerLetter"/>
      <w:lvlText w:val="%2."/>
      <w:lvlJc w:val="left"/>
      <w:pPr>
        <w:ind w:left="1440" w:hanging="360"/>
      </w:pPr>
    </w:lvl>
    <w:lvl w:ilvl="2" w:tplc="340C001B">
      <w:start w:val="1"/>
      <w:numFmt w:val="lowerRoman"/>
      <w:lvlText w:val="%3."/>
      <w:lvlJc w:val="right"/>
      <w:pPr>
        <w:ind w:left="2160" w:hanging="180"/>
      </w:pPr>
    </w:lvl>
    <w:lvl w:ilvl="3" w:tplc="340C000F">
      <w:start w:val="1"/>
      <w:numFmt w:val="decimal"/>
      <w:lvlText w:val="%4."/>
      <w:lvlJc w:val="left"/>
      <w:pPr>
        <w:ind w:left="2880" w:hanging="360"/>
      </w:pPr>
    </w:lvl>
    <w:lvl w:ilvl="4" w:tplc="340C0019">
      <w:start w:val="1"/>
      <w:numFmt w:val="lowerLetter"/>
      <w:lvlText w:val="%5."/>
      <w:lvlJc w:val="left"/>
      <w:pPr>
        <w:ind w:left="3600" w:hanging="360"/>
      </w:pPr>
    </w:lvl>
    <w:lvl w:ilvl="5" w:tplc="340C001B">
      <w:start w:val="1"/>
      <w:numFmt w:val="lowerRoman"/>
      <w:lvlText w:val="%6."/>
      <w:lvlJc w:val="right"/>
      <w:pPr>
        <w:ind w:left="4320" w:hanging="180"/>
      </w:pPr>
    </w:lvl>
    <w:lvl w:ilvl="6" w:tplc="340C000F">
      <w:start w:val="1"/>
      <w:numFmt w:val="decimal"/>
      <w:lvlText w:val="%7."/>
      <w:lvlJc w:val="left"/>
      <w:pPr>
        <w:ind w:left="5040" w:hanging="360"/>
      </w:pPr>
    </w:lvl>
    <w:lvl w:ilvl="7" w:tplc="340C0019">
      <w:start w:val="1"/>
      <w:numFmt w:val="lowerLetter"/>
      <w:lvlText w:val="%8."/>
      <w:lvlJc w:val="left"/>
      <w:pPr>
        <w:ind w:left="5760" w:hanging="360"/>
      </w:pPr>
    </w:lvl>
    <w:lvl w:ilvl="8" w:tplc="340C001B">
      <w:start w:val="1"/>
      <w:numFmt w:val="lowerRoman"/>
      <w:lvlText w:val="%9."/>
      <w:lvlJc w:val="right"/>
      <w:pPr>
        <w:ind w:left="6480" w:hanging="180"/>
      </w:pPr>
    </w:lvl>
  </w:abstractNum>
  <w:abstractNum w:abstractNumId="3" w15:restartNumberingAfterBreak="0">
    <w:nsid w:val="52F07ADA"/>
    <w:multiLevelType w:val="hybridMultilevel"/>
    <w:tmpl w:val="0E9E47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789449C"/>
    <w:multiLevelType w:val="hybridMultilevel"/>
    <w:tmpl w:val="91CA9C4A"/>
    <w:lvl w:ilvl="0" w:tplc="29CCBB1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D8274E2"/>
    <w:multiLevelType w:val="hybridMultilevel"/>
    <w:tmpl w:val="BDD293C8"/>
    <w:lvl w:ilvl="0" w:tplc="D4A8BBFA">
      <w:start w:val="1"/>
      <w:numFmt w:val="upperRoman"/>
      <w:lvlText w:val="%1."/>
      <w:lvlJc w:val="right"/>
      <w:pPr>
        <w:ind w:left="1353" w:hanging="360"/>
      </w:pPr>
      <w:rPr>
        <w:b/>
      </w:rPr>
    </w:lvl>
    <w:lvl w:ilvl="1" w:tplc="040C000F">
      <w:start w:val="1"/>
      <w:numFmt w:val="decimal"/>
      <w:lvlText w:val="%2."/>
      <w:lvlJc w:val="left"/>
      <w:pPr>
        <w:tabs>
          <w:tab w:val="num" w:pos="1211"/>
        </w:tabs>
        <w:ind w:left="1211" w:hanging="360"/>
      </w:pPr>
      <w:rPr>
        <w:b/>
      </w:r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BA"/>
    <w:rsid w:val="00097191"/>
    <w:rsid w:val="006720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5FBD"/>
  <w15:chartTrackingRefBased/>
  <w15:docId w15:val="{CEAC1FAC-AEE1-4932-867A-C9CA6979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0BA"/>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qFormat/>
    <w:rsid w:val="006720BA"/>
    <w:pPr>
      <w:keepNext/>
      <w:keepLines/>
      <w:spacing w:before="240" w:after="240"/>
      <w:jc w:val="center"/>
      <w:outlineLvl w:val="0"/>
    </w:pPr>
    <w:rPr>
      <w:rFonts w:ascii="Times New Roman Bold" w:hAnsi="Times New Roman Bold"/>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720BA"/>
    <w:rPr>
      <w:rFonts w:ascii="Times New Roman Bold" w:eastAsia="Times New Roman" w:hAnsi="Times New Roman Bold" w:cs="Times New Roman"/>
      <w:b/>
      <w:sz w:val="32"/>
      <w:szCs w:val="20"/>
    </w:rPr>
  </w:style>
  <w:style w:type="paragraph" w:customStyle="1" w:styleId="BankNormal">
    <w:name w:val="BankNormal"/>
    <w:basedOn w:val="Normal"/>
    <w:rsid w:val="006720BA"/>
    <w:pPr>
      <w:spacing w:after="240"/>
    </w:pPr>
  </w:style>
  <w:style w:type="paragraph" w:styleId="Corpsdetexte2">
    <w:name w:val="Body Text 2"/>
    <w:basedOn w:val="Normal"/>
    <w:link w:val="Corpsdetexte2Car"/>
    <w:semiHidden/>
    <w:unhideWhenUsed/>
    <w:rsid w:val="006720BA"/>
    <w:pPr>
      <w:jc w:val="center"/>
    </w:pPr>
    <w:rPr>
      <w:rFonts w:ascii="Times New Roman Bold" w:hAnsi="Times New Roman Bold"/>
      <w:b/>
      <w:smallCaps/>
      <w:sz w:val="28"/>
    </w:rPr>
  </w:style>
  <w:style w:type="character" w:customStyle="1" w:styleId="Corpsdetexte2Car">
    <w:name w:val="Corps de texte 2 Car"/>
    <w:basedOn w:val="Policepardfaut"/>
    <w:link w:val="Corpsdetexte2"/>
    <w:semiHidden/>
    <w:rsid w:val="006720BA"/>
    <w:rPr>
      <w:rFonts w:ascii="Times New Roman Bold" w:eastAsia="Times New Roman" w:hAnsi="Times New Roman Bold" w:cs="Times New Roman"/>
      <w:b/>
      <w:smallCaps/>
      <w:sz w:val="28"/>
      <w:szCs w:val="20"/>
    </w:rPr>
  </w:style>
  <w:style w:type="paragraph" w:styleId="Retraitcorpsdetexte3">
    <w:name w:val="Body Text Indent 3"/>
    <w:basedOn w:val="Normal"/>
    <w:link w:val="Retraitcorpsdetexte3Car"/>
    <w:semiHidden/>
    <w:unhideWhenUsed/>
    <w:rsid w:val="006720BA"/>
    <w:pPr>
      <w:keepLines/>
      <w:ind w:left="706" w:hanging="706"/>
    </w:pPr>
  </w:style>
  <w:style w:type="character" w:customStyle="1" w:styleId="Retraitcorpsdetexte3Car">
    <w:name w:val="Retrait corps de texte 3 Car"/>
    <w:basedOn w:val="Policepardfaut"/>
    <w:link w:val="Retraitcorpsdetexte3"/>
    <w:semiHidden/>
    <w:rsid w:val="006720BA"/>
    <w:rPr>
      <w:rFonts w:ascii="Times New Roman" w:eastAsia="Times New Roman" w:hAnsi="Times New Roman" w:cs="Times New Roman"/>
      <w:sz w:val="24"/>
      <w:szCs w:val="20"/>
    </w:rPr>
  </w:style>
  <w:style w:type="character" w:customStyle="1" w:styleId="ParagraphedelisteCar">
    <w:name w:val="Paragraphe de liste Car"/>
    <w:aliases w:val="References Car,Liste 1 Car"/>
    <w:link w:val="Paragraphedeliste"/>
    <w:uiPriority w:val="34"/>
    <w:locked/>
    <w:rsid w:val="006720BA"/>
    <w:rPr>
      <w:rFonts w:ascii="Arial" w:eastAsia="Times New Roman" w:hAnsi="Arial" w:cs="Times New Roman"/>
      <w:sz w:val="24"/>
      <w:szCs w:val="20"/>
      <w:lang w:eastAsia="fr-FR"/>
    </w:rPr>
  </w:style>
  <w:style w:type="paragraph" w:styleId="Paragraphedeliste">
    <w:name w:val="List Paragraph"/>
    <w:aliases w:val="References,Liste 1"/>
    <w:basedOn w:val="Normal"/>
    <w:link w:val="ParagraphedelisteCar"/>
    <w:uiPriority w:val="34"/>
    <w:qFormat/>
    <w:rsid w:val="006720BA"/>
    <w:pPr>
      <w:ind w:left="708"/>
    </w:pPr>
    <w:rPr>
      <w:rFonts w:ascii="Arial" w:hAnsi="Arial"/>
      <w:lang w:eastAsia="fr-FR"/>
    </w:rPr>
  </w:style>
  <w:style w:type="paragraph" w:customStyle="1" w:styleId="Personnel1">
    <w:name w:val="Personnel1"/>
    <w:basedOn w:val="Normal"/>
    <w:rsid w:val="006720BA"/>
    <w:pPr>
      <w:jc w:val="both"/>
    </w:pPr>
    <w:rPr>
      <w:lang w:eastAsia="fr-FR"/>
    </w:rPr>
  </w:style>
  <w:style w:type="paragraph" w:customStyle="1" w:styleId="r">
    <w:name w:val="r"/>
    <w:basedOn w:val="Normal"/>
    <w:rsid w:val="006720BA"/>
    <w:pPr>
      <w:widowControl w:val="0"/>
      <w:numPr>
        <w:ilvl w:val="2"/>
        <w:numId w:val="1"/>
      </w:numPr>
      <w:suppressAutoHyphens/>
      <w:jc w:val="both"/>
    </w:pPr>
    <w:rPr>
      <w:rFonts w:ascii="CG Times" w:hAnsi="CG Times" w:cs="CG Times"/>
      <w:spacing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2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1264</Words>
  <Characters>6954</Characters>
  <Application>Microsoft Office Word</Application>
  <DocSecurity>0</DocSecurity>
  <Lines>57</Lines>
  <Paragraphs>16</Paragraphs>
  <ScaleCrop>false</ScaleCrop>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KAMATE</dc:creator>
  <cp:keywords/>
  <dc:description/>
  <cp:lastModifiedBy>Mohamed KAMATE</cp:lastModifiedBy>
  <cp:revision>1</cp:revision>
  <dcterms:created xsi:type="dcterms:W3CDTF">2022-04-20T10:36:00Z</dcterms:created>
  <dcterms:modified xsi:type="dcterms:W3CDTF">2022-04-20T10:37:00Z</dcterms:modified>
</cp:coreProperties>
</file>