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816"/>
        <w:tblW w:w="10024" w:type="dxa"/>
        <w:tblLook w:val="01E0" w:firstRow="1" w:lastRow="1" w:firstColumn="1" w:lastColumn="1" w:noHBand="0" w:noVBand="0"/>
      </w:tblPr>
      <w:tblGrid>
        <w:gridCol w:w="4253"/>
        <w:gridCol w:w="2205"/>
        <w:gridCol w:w="3566"/>
      </w:tblGrid>
      <w:tr w:rsidR="006B740C" w:rsidRPr="00F93405" w14:paraId="50D4BFFD" w14:textId="77777777" w:rsidTr="00506024">
        <w:trPr>
          <w:trHeight w:val="20"/>
        </w:trPr>
        <w:tc>
          <w:tcPr>
            <w:tcW w:w="4253" w:type="dxa"/>
            <w:tcMar>
              <w:left w:w="0" w:type="dxa"/>
              <w:right w:w="0" w:type="dxa"/>
            </w:tcMar>
          </w:tcPr>
          <w:p w14:paraId="24CA9662" w14:textId="77777777" w:rsidR="006B740C" w:rsidRPr="00F93405" w:rsidRDefault="006B740C" w:rsidP="00506024">
            <w:pPr>
              <w:ind w:left="142"/>
              <w:jc w:val="center"/>
              <w:rPr>
                <w:b/>
              </w:rPr>
            </w:pPr>
            <w:bookmarkStart w:id="0" w:name="_Toc161731464"/>
            <w:r w:rsidRPr="00F93405">
              <w:rPr>
                <w:b/>
              </w:rPr>
              <w:t>MINISTÈRE DE L’AGRICULTURE, DE L’ELEVAGE ET DE LA PÊCHE</w:t>
            </w:r>
          </w:p>
          <w:p w14:paraId="0AF7F8D5" w14:textId="77777777" w:rsidR="006B740C" w:rsidRPr="00F93405" w:rsidRDefault="006B740C" w:rsidP="00506024">
            <w:pPr>
              <w:jc w:val="center"/>
              <w:rPr>
                <w:b/>
              </w:rPr>
            </w:pPr>
            <w:r w:rsidRPr="00F93405">
              <w:rPr>
                <w:b/>
              </w:rPr>
              <w:t>------------------**------------------</w:t>
            </w:r>
          </w:p>
        </w:tc>
        <w:tc>
          <w:tcPr>
            <w:tcW w:w="2205" w:type="dxa"/>
            <w:vMerge w:val="restart"/>
            <w:tcMar>
              <w:left w:w="0" w:type="dxa"/>
              <w:right w:w="0" w:type="dxa"/>
            </w:tcMar>
          </w:tcPr>
          <w:p w14:paraId="6611C4F0" w14:textId="77777777" w:rsidR="006B740C" w:rsidRPr="00F93405" w:rsidRDefault="006B740C" w:rsidP="00506024">
            <w:pPr>
              <w:jc w:val="center"/>
              <w:rPr>
                <w:b/>
              </w:rPr>
            </w:pPr>
          </w:p>
          <w:p w14:paraId="52BD28EB" w14:textId="77777777" w:rsidR="006B740C" w:rsidRPr="00F93405" w:rsidRDefault="006B740C" w:rsidP="00506024">
            <w:pPr>
              <w:jc w:val="center"/>
              <w:rPr>
                <w:b/>
              </w:rPr>
            </w:pPr>
          </w:p>
          <w:p w14:paraId="3DD79145" w14:textId="77777777" w:rsidR="006B740C" w:rsidRPr="00F93405" w:rsidRDefault="006B740C" w:rsidP="00506024">
            <w:pPr>
              <w:jc w:val="center"/>
              <w:rPr>
                <w:b/>
              </w:rPr>
            </w:pPr>
          </w:p>
          <w:p w14:paraId="11ECCC00" w14:textId="77777777" w:rsidR="006B740C" w:rsidRPr="00F93405" w:rsidRDefault="006B740C" w:rsidP="00506024">
            <w:pPr>
              <w:jc w:val="center"/>
              <w:rPr>
                <w:b/>
              </w:rPr>
            </w:pPr>
            <w:r w:rsidRPr="00F93405">
              <w:rPr>
                <w:b/>
                <w:noProof/>
              </w:rPr>
              <w:drawing>
                <wp:inline distT="0" distB="0" distL="0" distR="0" wp14:anchorId="2AE98231" wp14:editId="5B344E31">
                  <wp:extent cx="1350520" cy="885825"/>
                  <wp:effectExtent l="0" t="0" r="254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5124" cy="888845"/>
                          </a:xfrm>
                          <a:prstGeom prst="rect">
                            <a:avLst/>
                          </a:prstGeom>
                          <a:noFill/>
                          <a:ln>
                            <a:noFill/>
                          </a:ln>
                        </pic:spPr>
                      </pic:pic>
                    </a:graphicData>
                  </a:graphic>
                </wp:inline>
              </w:drawing>
            </w:r>
          </w:p>
        </w:tc>
        <w:tc>
          <w:tcPr>
            <w:tcW w:w="3566" w:type="dxa"/>
            <w:tcMar>
              <w:left w:w="0" w:type="dxa"/>
              <w:right w:w="0" w:type="dxa"/>
            </w:tcMar>
          </w:tcPr>
          <w:p w14:paraId="445ADDDD" w14:textId="77777777" w:rsidR="006B740C" w:rsidRPr="00F93405" w:rsidRDefault="006B740C" w:rsidP="00506024">
            <w:pPr>
              <w:jc w:val="center"/>
              <w:rPr>
                <w:b/>
              </w:rPr>
            </w:pPr>
            <w:r w:rsidRPr="00F93405">
              <w:rPr>
                <w:b/>
              </w:rPr>
              <w:t>RÉPUBLIQUE DU MALI</w:t>
            </w:r>
          </w:p>
          <w:p w14:paraId="6CFE3429" w14:textId="77777777" w:rsidR="006B740C" w:rsidRPr="00F93405" w:rsidRDefault="006B740C" w:rsidP="00506024">
            <w:pPr>
              <w:jc w:val="center"/>
              <w:rPr>
                <w:b/>
                <w:i/>
              </w:rPr>
            </w:pPr>
            <w:r w:rsidRPr="00F93405">
              <w:rPr>
                <w:b/>
                <w:i/>
              </w:rPr>
              <w:t>Un Peuple – Un But – Une Foi</w:t>
            </w:r>
          </w:p>
          <w:p w14:paraId="6F23F0AB" w14:textId="77777777" w:rsidR="006B740C" w:rsidRPr="00F93405" w:rsidRDefault="006B740C" w:rsidP="00506024">
            <w:pPr>
              <w:jc w:val="center"/>
              <w:rPr>
                <w:b/>
              </w:rPr>
            </w:pPr>
            <w:r w:rsidRPr="00F93405">
              <w:rPr>
                <w:b/>
              </w:rPr>
              <w:t>-----------------**-----------------</w:t>
            </w:r>
          </w:p>
        </w:tc>
      </w:tr>
      <w:tr w:rsidR="006B740C" w:rsidRPr="00F93405" w14:paraId="0653A39D" w14:textId="77777777" w:rsidTr="00506024">
        <w:trPr>
          <w:trHeight w:val="20"/>
        </w:trPr>
        <w:tc>
          <w:tcPr>
            <w:tcW w:w="4253" w:type="dxa"/>
            <w:tcMar>
              <w:left w:w="0" w:type="dxa"/>
              <w:right w:w="0" w:type="dxa"/>
            </w:tcMar>
          </w:tcPr>
          <w:p w14:paraId="0CD62E18" w14:textId="77777777" w:rsidR="006B740C" w:rsidRPr="00F93405" w:rsidRDefault="006B740C" w:rsidP="00506024">
            <w:pPr>
              <w:jc w:val="center"/>
              <w:rPr>
                <w:b/>
              </w:rPr>
            </w:pPr>
            <w:r w:rsidRPr="00F93405">
              <w:rPr>
                <w:b/>
              </w:rPr>
              <w:t>Agence d’Aménagement des Terres et de Fourniture de l’Eau d’Irrigation</w:t>
            </w:r>
          </w:p>
          <w:p w14:paraId="0FB318C0" w14:textId="77777777" w:rsidR="006B740C" w:rsidRPr="00F93405" w:rsidRDefault="006B740C" w:rsidP="00506024">
            <w:pPr>
              <w:jc w:val="center"/>
              <w:rPr>
                <w:b/>
              </w:rPr>
            </w:pPr>
            <w:r w:rsidRPr="00F93405">
              <w:rPr>
                <w:b/>
              </w:rPr>
              <w:t>------------------**------------------</w:t>
            </w:r>
          </w:p>
        </w:tc>
        <w:tc>
          <w:tcPr>
            <w:tcW w:w="2205" w:type="dxa"/>
            <w:vMerge/>
            <w:tcMar>
              <w:left w:w="0" w:type="dxa"/>
              <w:right w:w="0" w:type="dxa"/>
            </w:tcMar>
          </w:tcPr>
          <w:p w14:paraId="64C942E8" w14:textId="77777777" w:rsidR="006B740C" w:rsidRPr="00F93405" w:rsidRDefault="006B740C" w:rsidP="00506024">
            <w:pPr>
              <w:jc w:val="center"/>
              <w:rPr>
                <w:b/>
              </w:rPr>
            </w:pPr>
          </w:p>
        </w:tc>
        <w:tc>
          <w:tcPr>
            <w:tcW w:w="3566" w:type="dxa"/>
            <w:tcMar>
              <w:left w:w="0" w:type="dxa"/>
              <w:right w:w="0" w:type="dxa"/>
            </w:tcMar>
          </w:tcPr>
          <w:p w14:paraId="1818B139" w14:textId="77777777" w:rsidR="006B740C" w:rsidRPr="00F93405" w:rsidRDefault="006B740C" w:rsidP="00506024">
            <w:pPr>
              <w:jc w:val="center"/>
              <w:rPr>
                <w:b/>
              </w:rPr>
            </w:pPr>
          </w:p>
        </w:tc>
      </w:tr>
      <w:tr w:rsidR="006B740C" w:rsidRPr="00F93405" w14:paraId="4E158704" w14:textId="77777777" w:rsidTr="00506024">
        <w:trPr>
          <w:trHeight w:val="20"/>
        </w:trPr>
        <w:tc>
          <w:tcPr>
            <w:tcW w:w="4253" w:type="dxa"/>
            <w:tcMar>
              <w:left w:w="0" w:type="dxa"/>
              <w:right w:w="0" w:type="dxa"/>
            </w:tcMar>
          </w:tcPr>
          <w:p w14:paraId="51B87196" w14:textId="77777777" w:rsidR="006B740C" w:rsidRPr="00F93405" w:rsidRDefault="006B740C" w:rsidP="00506024">
            <w:pPr>
              <w:rPr>
                <w:b/>
              </w:rPr>
            </w:pPr>
            <w:r w:rsidRPr="00F93405">
              <w:rPr>
                <w:b/>
              </w:rPr>
              <w:t>Projet d’Appui Régional a l’Initiative pour l’Irrigation au Sahel</w:t>
            </w:r>
          </w:p>
          <w:p w14:paraId="2BEA6022" w14:textId="77777777" w:rsidR="006B740C" w:rsidRPr="00F93405" w:rsidRDefault="006B740C" w:rsidP="00506024">
            <w:pPr>
              <w:jc w:val="center"/>
              <w:rPr>
                <w:b/>
              </w:rPr>
            </w:pPr>
            <w:r w:rsidRPr="00F93405">
              <w:rPr>
                <w:b/>
              </w:rPr>
              <w:t>------------------**------------------</w:t>
            </w:r>
          </w:p>
        </w:tc>
        <w:tc>
          <w:tcPr>
            <w:tcW w:w="2205" w:type="dxa"/>
            <w:vMerge/>
            <w:tcMar>
              <w:left w:w="0" w:type="dxa"/>
              <w:right w:w="0" w:type="dxa"/>
            </w:tcMar>
          </w:tcPr>
          <w:p w14:paraId="5976CD9E" w14:textId="77777777" w:rsidR="006B740C" w:rsidRPr="00F93405" w:rsidRDefault="006B740C" w:rsidP="00506024">
            <w:pPr>
              <w:jc w:val="center"/>
              <w:rPr>
                <w:b/>
              </w:rPr>
            </w:pPr>
          </w:p>
        </w:tc>
        <w:tc>
          <w:tcPr>
            <w:tcW w:w="3566" w:type="dxa"/>
            <w:tcMar>
              <w:left w:w="0" w:type="dxa"/>
              <w:right w:w="0" w:type="dxa"/>
            </w:tcMar>
          </w:tcPr>
          <w:p w14:paraId="3DBB1B5D" w14:textId="77777777" w:rsidR="006B740C" w:rsidRPr="00F93405" w:rsidRDefault="006B740C" w:rsidP="00506024">
            <w:pPr>
              <w:jc w:val="center"/>
              <w:rPr>
                <w:b/>
              </w:rPr>
            </w:pPr>
          </w:p>
        </w:tc>
      </w:tr>
      <w:bookmarkEnd w:id="0"/>
    </w:tbl>
    <w:p w14:paraId="00A89714" w14:textId="77777777" w:rsidR="006B740C" w:rsidRDefault="006B740C" w:rsidP="00BD506B">
      <w:pPr>
        <w:spacing w:line="276" w:lineRule="auto"/>
        <w:rPr>
          <w:rFonts w:ascii="Times New Roman" w:hAnsi="Times New Roman"/>
          <w:b/>
          <w:sz w:val="24"/>
        </w:rPr>
      </w:pPr>
    </w:p>
    <w:p w14:paraId="35E7D986" w14:textId="33AA8361" w:rsidR="00BD506B" w:rsidRPr="00BD506B" w:rsidRDefault="00763A53" w:rsidP="00BD506B">
      <w:pPr>
        <w:spacing w:line="276" w:lineRule="auto"/>
        <w:rPr>
          <w:rFonts w:ascii="Times New Roman" w:hAnsi="Times New Roman"/>
          <w:b/>
          <w:iCs/>
          <w:sz w:val="24"/>
        </w:rPr>
      </w:pPr>
      <w:r w:rsidRPr="00BD506B">
        <w:rPr>
          <w:rFonts w:ascii="Times New Roman" w:hAnsi="Times New Roman"/>
          <w:b/>
          <w:sz w:val="24"/>
        </w:rPr>
        <w:t>Avis de sollicitation</w:t>
      </w:r>
      <w:r w:rsidR="00C25405" w:rsidRPr="00BD506B">
        <w:rPr>
          <w:rFonts w:ascii="Times New Roman" w:hAnsi="Times New Roman"/>
          <w:b/>
          <w:sz w:val="24"/>
        </w:rPr>
        <w:t xml:space="preserve"> de manifestations</w:t>
      </w:r>
      <w:r w:rsidRPr="00BD506B">
        <w:rPr>
          <w:rFonts w:ascii="Times New Roman" w:hAnsi="Times New Roman"/>
          <w:b/>
          <w:sz w:val="24"/>
        </w:rPr>
        <w:t xml:space="preserve"> d’intér</w:t>
      </w:r>
      <w:r w:rsidR="00E92816" w:rsidRPr="00BD506B">
        <w:rPr>
          <w:rFonts w:ascii="Times New Roman" w:hAnsi="Times New Roman"/>
          <w:b/>
          <w:sz w:val="24"/>
        </w:rPr>
        <w:t>êts N°</w:t>
      </w:r>
      <w:r w:rsidR="0017771C" w:rsidRPr="00BD506B">
        <w:rPr>
          <w:rFonts w:ascii="Times New Roman" w:hAnsi="Times New Roman"/>
          <w:b/>
          <w:sz w:val="24"/>
        </w:rPr>
        <w:t xml:space="preserve"> </w:t>
      </w:r>
      <w:r w:rsidR="00BD506B" w:rsidRPr="00BD506B">
        <w:rPr>
          <w:rFonts w:ascii="Times New Roman" w:hAnsi="Times New Roman"/>
          <w:b/>
          <w:sz w:val="24"/>
        </w:rPr>
        <w:t>_</w:t>
      </w:r>
      <w:r w:rsidR="000728C9">
        <w:rPr>
          <w:rFonts w:ascii="Times New Roman" w:hAnsi="Times New Roman"/>
          <w:b/>
          <w:sz w:val="24"/>
        </w:rPr>
        <w:t>01-</w:t>
      </w:r>
      <w:r w:rsidR="00BD506B" w:rsidRPr="00BD506B">
        <w:rPr>
          <w:rFonts w:ascii="Times New Roman" w:hAnsi="Times New Roman"/>
          <w:b/>
          <w:sz w:val="24"/>
        </w:rPr>
        <w:t xml:space="preserve"> 2021</w:t>
      </w:r>
      <w:r w:rsidR="00C25405" w:rsidRPr="00BD506B">
        <w:rPr>
          <w:rFonts w:ascii="Times New Roman" w:hAnsi="Times New Roman"/>
          <w:b/>
          <w:sz w:val="24"/>
        </w:rPr>
        <w:t xml:space="preserve"> – PARIIS-Mali</w:t>
      </w:r>
      <w:r w:rsidR="00F955ED" w:rsidRPr="00BD506B">
        <w:rPr>
          <w:rFonts w:ascii="Times New Roman" w:hAnsi="Times New Roman"/>
          <w:b/>
          <w:sz w:val="24"/>
        </w:rPr>
        <w:t xml:space="preserve"> </w:t>
      </w:r>
      <w:r w:rsidR="000728C9">
        <w:rPr>
          <w:rFonts w:ascii="Times New Roman" w:hAnsi="Times New Roman"/>
          <w:b/>
          <w:sz w:val="24"/>
        </w:rPr>
        <w:t>–</w:t>
      </w:r>
      <w:r w:rsidR="00F955ED" w:rsidRPr="00BD506B">
        <w:rPr>
          <w:rFonts w:ascii="Times New Roman" w:hAnsi="Times New Roman"/>
          <w:b/>
          <w:sz w:val="24"/>
        </w:rPr>
        <w:t xml:space="preserve"> </w:t>
      </w:r>
      <w:r w:rsidR="000728C9">
        <w:rPr>
          <w:rFonts w:ascii="Times New Roman" w:hAnsi="Times New Roman"/>
          <w:b/>
          <w:sz w:val="24"/>
        </w:rPr>
        <w:t>ATI -</w:t>
      </w:r>
      <w:r w:rsidR="00C25405" w:rsidRPr="00BD506B">
        <w:rPr>
          <w:rFonts w:ascii="Times New Roman" w:hAnsi="Times New Roman"/>
          <w:b/>
          <w:sz w:val="24"/>
        </w:rPr>
        <w:t>MA</w:t>
      </w:r>
      <w:r w:rsidR="00BD506B" w:rsidRPr="00BD506B">
        <w:rPr>
          <w:rFonts w:ascii="Times New Roman" w:hAnsi="Times New Roman"/>
          <w:b/>
          <w:sz w:val="24"/>
        </w:rPr>
        <w:t>EP</w:t>
      </w:r>
      <w:r w:rsidRPr="00BD506B">
        <w:rPr>
          <w:rFonts w:ascii="Times New Roman" w:hAnsi="Times New Roman"/>
          <w:b/>
          <w:sz w:val="24"/>
        </w:rPr>
        <w:t xml:space="preserve"> pour </w:t>
      </w:r>
      <w:r w:rsidR="00BD506B" w:rsidRPr="00BD506B">
        <w:rPr>
          <w:rFonts w:ascii="Times New Roman" w:hAnsi="Times New Roman"/>
          <w:b/>
          <w:sz w:val="24"/>
        </w:rPr>
        <w:t>le</w:t>
      </w:r>
      <w:r w:rsidR="00CF74D0" w:rsidRPr="00BD506B">
        <w:rPr>
          <w:rFonts w:ascii="Times New Roman" w:hAnsi="Times New Roman"/>
          <w:b/>
          <w:iCs/>
          <w:sz w:val="24"/>
        </w:rPr>
        <w:t xml:space="preserve"> recrutement d’un consultant chargé des études de faisabilité, APS, APD, DAO et du contrôle des travaux d’aménagement de (04) sous projets </w:t>
      </w:r>
      <w:r w:rsidR="00BD506B" w:rsidRPr="00BD506B">
        <w:rPr>
          <w:rFonts w:ascii="Times New Roman" w:hAnsi="Times New Roman"/>
          <w:b/>
          <w:iCs/>
          <w:sz w:val="24"/>
        </w:rPr>
        <w:t xml:space="preserve">de bas-fonds, plaine et périmètre maraicher d’une superficie totale prévisionnelle de 302 ha dans les cercles de </w:t>
      </w:r>
      <w:r w:rsidR="000728C9" w:rsidRPr="00BD506B">
        <w:rPr>
          <w:rFonts w:ascii="Times New Roman" w:hAnsi="Times New Roman"/>
          <w:b/>
          <w:iCs/>
          <w:sz w:val="24"/>
        </w:rPr>
        <w:t>Barouéli</w:t>
      </w:r>
      <w:r w:rsidR="00BD506B" w:rsidRPr="00BD506B">
        <w:rPr>
          <w:rFonts w:ascii="Times New Roman" w:hAnsi="Times New Roman"/>
          <w:b/>
          <w:iCs/>
          <w:sz w:val="24"/>
        </w:rPr>
        <w:t xml:space="preserve"> (communes de Gouendo et N’Gassola) et de </w:t>
      </w:r>
      <w:r w:rsidR="000728C9" w:rsidRPr="00BD506B">
        <w:rPr>
          <w:rFonts w:ascii="Times New Roman" w:hAnsi="Times New Roman"/>
          <w:b/>
          <w:iCs/>
          <w:sz w:val="24"/>
        </w:rPr>
        <w:t>Dioïla</w:t>
      </w:r>
      <w:r w:rsidR="00BD506B" w:rsidRPr="00BD506B">
        <w:rPr>
          <w:rFonts w:ascii="Times New Roman" w:hAnsi="Times New Roman"/>
          <w:b/>
          <w:iCs/>
          <w:sz w:val="24"/>
        </w:rPr>
        <w:t xml:space="preserve"> (commune de </w:t>
      </w:r>
      <w:r w:rsidR="000728C9" w:rsidRPr="00BD506B">
        <w:rPr>
          <w:rFonts w:ascii="Times New Roman" w:hAnsi="Times New Roman"/>
          <w:b/>
          <w:iCs/>
          <w:sz w:val="24"/>
        </w:rPr>
        <w:t>Djébé</w:t>
      </w:r>
      <w:r w:rsidR="00BD506B" w:rsidRPr="00BD506B">
        <w:rPr>
          <w:rFonts w:ascii="Times New Roman" w:hAnsi="Times New Roman"/>
          <w:b/>
          <w:iCs/>
          <w:sz w:val="24"/>
        </w:rPr>
        <w:t>)</w:t>
      </w:r>
    </w:p>
    <w:p w14:paraId="305D4B74" w14:textId="77777777" w:rsidR="00BD506B" w:rsidRPr="00CF74D0" w:rsidRDefault="00BD506B" w:rsidP="00CF74D0">
      <w:pPr>
        <w:spacing w:line="276" w:lineRule="auto"/>
        <w:rPr>
          <w:rFonts w:ascii="Times New Roman" w:hAnsi="Times New Roman"/>
          <w:b/>
        </w:rPr>
      </w:pPr>
    </w:p>
    <w:p w14:paraId="4ADB94AD" w14:textId="45FEA4B0" w:rsidR="009D52A2" w:rsidRPr="007A1857" w:rsidRDefault="009D52A2" w:rsidP="00CF74D0">
      <w:pPr>
        <w:spacing w:line="276" w:lineRule="auto"/>
        <w:rPr>
          <w:rFonts w:ascii="Times New Roman" w:hAnsi="Times New Roman"/>
          <w:b/>
          <w:sz w:val="24"/>
        </w:rPr>
      </w:pPr>
      <w:r w:rsidRPr="007A1857">
        <w:rPr>
          <w:rFonts w:ascii="Times New Roman" w:hAnsi="Times New Roman"/>
          <w:b/>
          <w:sz w:val="24"/>
        </w:rPr>
        <w:t>Pays : République du Mali</w:t>
      </w:r>
    </w:p>
    <w:p w14:paraId="64E390E7" w14:textId="25C358D3" w:rsidR="009D52A2" w:rsidRPr="007A1857" w:rsidRDefault="009D52A2" w:rsidP="00CF74D0">
      <w:pPr>
        <w:spacing w:line="276" w:lineRule="auto"/>
        <w:rPr>
          <w:rFonts w:ascii="Times New Roman" w:hAnsi="Times New Roman"/>
          <w:b/>
          <w:sz w:val="24"/>
        </w:rPr>
      </w:pPr>
      <w:r w:rsidRPr="007A1857">
        <w:rPr>
          <w:rFonts w:ascii="Times New Roman" w:hAnsi="Times New Roman"/>
          <w:b/>
          <w:sz w:val="24"/>
        </w:rPr>
        <w:t>Origine : Ministère de l’Agriculture</w:t>
      </w:r>
      <w:r w:rsidR="00BD506B">
        <w:rPr>
          <w:rFonts w:ascii="Times New Roman" w:hAnsi="Times New Roman"/>
          <w:b/>
          <w:sz w:val="24"/>
        </w:rPr>
        <w:t xml:space="preserve"> de l’Elevage et de la Pêche</w:t>
      </w:r>
    </w:p>
    <w:p w14:paraId="093AE8E1" w14:textId="77777777" w:rsidR="009D52A2" w:rsidRPr="007A1857" w:rsidRDefault="009D52A2" w:rsidP="00CF74D0">
      <w:pPr>
        <w:spacing w:line="276" w:lineRule="auto"/>
        <w:rPr>
          <w:rFonts w:ascii="Times New Roman" w:hAnsi="Times New Roman"/>
          <w:b/>
          <w:sz w:val="24"/>
        </w:rPr>
      </w:pPr>
      <w:r w:rsidRPr="007A1857">
        <w:rPr>
          <w:rFonts w:ascii="Times New Roman" w:hAnsi="Times New Roman"/>
          <w:b/>
          <w:sz w:val="24"/>
        </w:rPr>
        <w:t>Nom du Projet : Projet d’Appui Régional à l’Initiative pour l’Irrigation au Sahel (PARIIS – Mali)</w:t>
      </w:r>
    </w:p>
    <w:p w14:paraId="06100C30" w14:textId="77777777" w:rsidR="00143A97" w:rsidRPr="007A1857" w:rsidRDefault="00143A97" w:rsidP="00CF74D0">
      <w:pPr>
        <w:tabs>
          <w:tab w:val="left" w:pos="720"/>
          <w:tab w:val="right" w:leader="dot" w:pos="8640"/>
        </w:tabs>
        <w:spacing w:line="276" w:lineRule="auto"/>
        <w:rPr>
          <w:rFonts w:ascii="Times New Roman" w:hAnsi="Times New Roman"/>
          <w:b/>
          <w:sz w:val="24"/>
        </w:rPr>
      </w:pPr>
      <w:r w:rsidRPr="007A1857">
        <w:rPr>
          <w:rFonts w:ascii="Times New Roman" w:hAnsi="Times New Roman"/>
          <w:b/>
          <w:sz w:val="24"/>
        </w:rPr>
        <w:t>Identification du Projet : 154482</w:t>
      </w:r>
    </w:p>
    <w:p w14:paraId="3404B5FD" w14:textId="77777777" w:rsidR="009D52A2" w:rsidRPr="007A1857" w:rsidRDefault="009D52A2" w:rsidP="00CF74D0">
      <w:pPr>
        <w:tabs>
          <w:tab w:val="left" w:pos="3960"/>
        </w:tabs>
        <w:spacing w:line="276" w:lineRule="auto"/>
        <w:ind w:left="3960" w:hanging="3960"/>
        <w:rPr>
          <w:rFonts w:ascii="Times New Roman" w:hAnsi="Times New Roman"/>
          <w:b/>
          <w:sz w:val="24"/>
        </w:rPr>
      </w:pPr>
      <w:r w:rsidRPr="007A1857">
        <w:rPr>
          <w:rFonts w:ascii="Times New Roman" w:hAnsi="Times New Roman"/>
          <w:b/>
          <w:sz w:val="24"/>
        </w:rPr>
        <w:t>F</w:t>
      </w:r>
      <w:r w:rsidR="00E27154" w:rsidRPr="007A1857">
        <w:rPr>
          <w:rFonts w:ascii="Times New Roman" w:hAnsi="Times New Roman"/>
          <w:b/>
          <w:sz w:val="24"/>
        </w:rPr>
        <w:t>inancement</w:t>
      </w:r>
      <w:r w:rsidRPr="007A1857">
        <w:rPr>
          <w:rFonts w:ascii="Times New Roman" w:hAnsi="Times New Roman"/>
          <w:b/>
          <w:sz w:val="24"/>
        </w:rPr>
        <w:t> : Banque Mondiale</w:t>
      </w:r>
    </w:p>
    <w:p w14:paraId="33C671DE" w14:textId="77777777" w:rsidR="009D52A2" w:rsidRPr="007A1857" w:rsidRDefault="00E27154" w:rsidP="00CF74D0">
      <w:pPr>
        <w:tabs>
          <w:tab w:val="left" w:pos="3960"/>
        </w:tabs>
        <w:spacing w:line="276" w:lineRule="auto"/>
        <w:ind w:left="3960" w:hanging="3960"/>
        <w:rPr>
          <w:rFonts w:ascii="Times New Roman" w:hAnsi="Times New Roman"/>
          <w:sz w:val="24"/>
        </w:rPr>
      </w:pPr>
      <w:r w:rsidRPr="007A1857">
        <w:rPr>
          <w:rFonts w:ascii="Times New Roman" w:hAnsi="Times New Roman"/>
          <w:b/>
          <w:sz w:val="24"/>
        </w:rPr>
        <w:t xml:space="preserve">                          </w:t>
      </w:r>
      <w:r w:rsidR="009D52A2" w:rsidRPr="007A1857">
        <w:rPr>
          <w:rFonts w:ascii="Times New Roman" w:hAnsi="Times New Roman"/>
          <w:b/>
          <w:sz w:val="24"/>
        </w:rPr>
        <w:t>Crédit IDA 6161-ML</w:t>
      </w:r>
    </w:p>
    <w:p w14:paraId="5F0B2C03" w14:textId="77777777" w:rsidR="009D52A2" w:rsidRPr="007A1857" w:rsidRDefault="00E27154" w:rsidP="00F87434">
      <w:pPr>
        <w:spacing w:after="240" w:line="276" w:lineRule="auto"/>
        <w:rPr>
          <w:rFonts w:ascii="Times New Roman" w:hAnsi="Times New Roman"/>
          <w:b/>
          <w:sz w:val="24"/>
        </w:rPr>
      </w:pPr>
      <w:r w:rsidRPr="007A1857">
        <w:rPr>
          <w:rFonts w:ascii="Times New Roman" w:hAnsi="Times New Roman"/>
          <w:b/>
          <w:sz w:val="24"/>
        </w:rPr>
        <w:t xml:space="preserve">                          </w:t>
      </w:r>
      <w:r w:rsidR="009D52A2" w:rsidRPr="007A1857">
        <w:rPr>
          <w:rFonts w:ascii="Times New Roman" w:hAnsi="Times New Roman"/>
          <w:b/>
          <w:sz w:val="24"/>
        </w:rPr>
        <w:t xml:space="preserve">Don IDA N°D253-ML </w:t>
      </w:r>
    </w:p>
    <w:p w14:paraId="6AA63A20" w14:textId="7899CD94" w:rsidR="00CF74D0" w:rsidRPr="00CF74D0" w:rsidRDefault="00412FA5" w:rsidP="00CF74D0">
      <w:pPr>
        <w:pStyle w:val="Paragraphedeliste"/>
        <w:numPr>
          <w:ilvl w:val="0"/>
          <w:numId w:val="13"/>
        </w:numPr>
        <w:spacing w:after="240" w:line="276" w:lineRule="auto"/>
        <w:ind w:left="0"/>
        <w:jc w:val="both"/>
        <w:rPr>
          <w:b/>
        </w:rPr>
      </w:pPr>
      <w:r w:rsidRPr="007A1857">
        <w:rPr>
          <w:lang w:eastAsia="fr-BE"/>
        </w:rPr>
        <w:t>Le</w:t>
      </w:r>
      <w:r w:rsidRPr="007A1857">
        <w:t xml:space="preserve"> Gouvernement du Mali a </w:t>
      </w:r>
      <w:r w:rsidR="00EC7041" w:rsidRPr="007A1857">
        <w:t xml:space="preserve">obtenu </w:t>
      </w:r>
      <w:r w:rsidRPr="007A1857">
        <w:t xml:space="preserve">un </w:t>
      </w:r>
      <w:r w:rsidR="00EC7041" w:rsidRPr="007A1857">
        <w:t xml:space="preserve">crédit et </w:t>
      </w:r>
      <w:r w:rsidR="008A6A00" w:rsidRPr="007A1857">
        <w:t xml:space="preserve">un </w:t>
      </w:r>
      <w:r w:rsidR="00EC7041" w:rsidRPr="007A1857">
        <w:t>don de l’Association Internationale de Développement (IDA)</w:t>
      </w:r>
      <w:r w:rsidRPr="007A1857">
        <w:t xml:space="preserve"> </w:t>
      </w:r>
      <w:r w:rsidR="00A96422" w:rsidRPr="007A1857">
        <w:t xml:space="preserve">de 25 millions de Dollars US </w:t>
      </w:r>
      <w:r w:rsidRPr="007A1857">
        <w:t xml:space="preserve">pour la mise en œuvre du Projet d’Appui Régional à l’Initiative pour l’Irrigation au Sahel (PARIIS) </w:t>
      </w:r>
      <w:r w:rsidR="00A644B1" w:rsidRPr="007A1857">
        <w:t>et a l’intention d’utiliser une partie du montant de ce crédit</w:t>
      </w:r>
      <w:r w:rsidR="00EC7041" w:rsidRPr="007A1857">
        <w:t xml:space="preserve"> ou don</w:t>
      </w:r>
      <w:r w:rsidR="00A644B1" w:rsidRPr="007A1857">
        <w:t xml:space="preserve"> pour effectuer les paiements au titre du contrat d</w:t>
      </w:r>
      <w:r w:rsidR="00E64FE8" w:rsidRPr="007A1857">
        <w:t>e</w:t>
      </w:r>
      <w:r w:rsidR="00A644B1" w:rsidRPr="007A1857">
        <w:t xml:space="preserve"> consultant pour </w:t>
      </w:r>
      <w:r w:rsidR="00AD789E" w:rsidRPr="007A1857">
        <w:rPr>
          <w:lang w:eastAsia="fr-BE"/>
        </w:rPr>
        <w:t>la réalisation des</w:t>
      </w:r>
      <w:r w:rsidR="00CF74D0" w:rsidRPr="00CF74D0">
        <w:rPr>
          <w:b/>
          <w:iCs/>
          <w:sz w:val="22"/>
          <w:szCs w:val="22"/>
        </w:rPr>
        <w:t xml:space="preserve"> études de faisabilité, APS, APD, DAO et du contrôle des travaux d’aménagement </w:t>
      </w:r>
      <w:r w:rsidR="00BD506B" w:rsidRPr="00BD506B">
        <w:rPr>
          <w:b/>
          <w:iCs/>
        </w:rPr>
        <w:t xml:space="preserve">de (04) sous projets de bas-fonds, plaine et périmètre maraicher d’une superficie totale prévisionnelle de 302 ha dans les cercles de </w:t>
      </w:r>
      <w:r w:rsidR="000728C9" w:rsidRPr="00BD506B">
        <w:rPr>
          <w:b/>
          <w:iCs/>
        </w:rPr>
        <w:t>Barouéli</w:t>
      </w:r>
      <w:r w:rsidR="00BD506B" w:rsidRPr="00BD506B">
        <w:rPr>
          <w:b/>
          <w:iCs/>
        </w:rPr>
        <w:t xml:space="preserve"> (communes de Gouendo et N’Gassola) et de </w:t>
      </w:r>
      <w:r w:rsidR="000728C9" w:rsidRPr="00BD506B">
        <w:rPr>
          <w:b/>
          <w:iCs/>
        </w:rPr>
        <w:t>Dioïla</w:t>
      </w:r>
      <w:r w:rsidR="00BD506B" w:rsidRPr="00BD506B">
        <w:rPr>
          <w:b/>
          <w:iCs/>
        </w:rPr>
        <w:t xml:space="preserve"> (commune de </w:t>
      </w:r>
      <w:r w:rsidR="000728C9" w:rsidRPr="00BD506B">
        <w:rPr>
          <w:b/>
          <w:iCs/>
        </w:rPr>
        <w:t>Djébé</w:t>
      </w:r>
      <w:r w:rsidR="00BD506B" w:rsidRPr="00BD506B">
        <w:rPr>
          <w:b/>
          <w:iCs/>
        </w:rPr>
        <w:t>)</w:t>
      </w:r>
    </w:p>
    <w:p w14:paraId="4634E1EC" w14:textId="402871E5" w:rsidR="0017771C" w:rsidRPr="007A1857" w:rsidRDefault="0017771C" w:rsidP="00CF74D0">
      <w:pPr>
        <w:pStyle w:val="Paragraphedeliste"/>
        <w:spacing w:after="240" w:line="276" w:lineRule="auto"/>
        <w:ind w:left="0"/>
        <w:jc w:val="both"/>
        <w:rPr>
          <w:b/>
        </w:rPr>
      </w:pPr>
    </w:p>
    <w:p w14:paraId="6D2D6221" w14:textId="4ECBAA04" w:rsidR="00E43B15" w:rsidRPr="007A1857" w:rsidRDefault="00846F7A" w:rsidP="00CF74D0">
      <w:pPr>
        <w:pStyle w:val="Paragraphedeliste"/>
        <w:numPr>
          <w:ilvl w:val="0"/>
          <w:numId w:val="13"/>
        </w:numPr>
        <w:spacing w:before="240" w:line="276" w:lineRule="auto"/>
        <w:ind w:left="0"/>
        <w:jc w:val="both"/>
        <w:rPr>
          <w:b/>
        </w:rPr>
      </w:pPr>
      <w:bookmarkStart w:id="1" w:name="_Toc1497655"/>
      <w:r w:rsidRPr="007A1857">
        <w:rPr>
          <w:b/>
        </w:rPr>
        <w:t>Objectifs de la prestation</w:t>
      </w:r>
      <w:bookmarkEnd w:id="1"/>
      <w:r w:rsidRPr="007A1857">
        <w:rPr>
          <w:b/>
        </w:rPr>
        <w:t xml:space="preserve"> </w:t>
      </w:r>
    </w:p>
    <w:p w14:paraId="18D9317B" w14:textId="023F8197" w:rsidR="00E92816" w:rsidRPr="00CF74D0" w:rsidRDefault="00E92816" w:rsidP="00CF74D0">
      <w:pPr>
        <w:spacing w:line="276" w:lineRule="auto"/>
        <w:rPr>
          <w:rFonts w:ascii="Times New Roman" w:hAnsi="Times New Roman"/>
          <w:sz w:val="24"/>
        </w:rPr>
      </w:pPr>
      <w:bookmarkStart w:id="2" w:name="_Toc22390005"/>
      <w:bookmarkStart w:id="3" w:name="_Toc24447999"/>
      <w:bookmarkStart w:id="4" w:name="_Toc26377363"/>
      <w:bookmarkStart w:id="5" w:name="_Toc1497656"/>
      <w:r w:rsidRPr="00CF74D0">
        <w:rPr>
          <w:rFonts w:ascii="Times New Roman" w:hAnsi="Times New Roman"/>
          <w:sz w:val="24"/>
        </w:rPr>
        <w:t xml:space="preserve">L’objectif de la prestation est de réaliser </w:t>
      </w:r>
      <w:r w:rsidR="00CF74D0" w:rsidRPr="00CF74D0">
        <w:rPr>
          <w:rFonts w:ascii="Times New Roman" w:hAnsi="Times New Roman"/>
          <w:sz w:val="24"/>
        </w:rPr>
        <w:t xml:space="preserve">des études de faisabilité, APS, APD, DAO et du contrôle des travaux d’aménagement </w:t>
      </w:r>
      <w:r w:rsidR="00BD506B">
        <w:rPr>
          <w:rFonts w:ascii="Times New Roman" w:hAnsi="Times New Roman"/>
          <w:sz w:val="24"/>
        </w:rPr>
        <w:t xml:space="preserve">de (04) sous projets de bas-fonds, plaine et périmètre maraicher d’une superficie totale prévisionnelle de 302 ha dans les cercles de </w:t>
      </w:r>
      <w:r w:rsidR="000728C9">
        <w:rPr>
          <w:rFonts w:ascii="Times New Roman" w:hAnsi="Times New Roman"/>
          <w:sz w:val="24"/>
        </w:rPr>
        <w:t>Barouéli</w:t>
      </w:r>
      <w:r w:rsidR="00BD506B">
        <w:rPr>
          <w:rFonts w:ascii="Times New Roman" w:hAnsi="Times New Roman"/>
          <w:sz w:val="24"/>
        </w:rPr>
        <w:t xml:space="preserve"> (communes de Gouendo et N’Gassola) et de </w:t>
      </w:r>
      <w:r w:rsidR="000728C9">
        <w:rPr>
          <w:rFonts w:ascii="Times New Roman" w:hAnsi="Times New Roman"/>
          <w:sz w:val="24"/>
        </w:rPr>
        <w:t>Dioïla</w:t>
      </w:r>
      <w:r w:rsidR="00BD506B">
        <w:rPr>
          <w:rFonts w:ascii="Times New Roman" w:hAnsi="Times New Roman"/>
          <w:sz w:val="24"/>
        </w:rPr>
        <w:t xml:space="preserve"> (commune de </w:t>
      </w:r>
      <w:r w:rsidR="000728C9">
        <w:rPr>
          <w:rFonts w:ascii="Times New Roman" w:hAnsi="Times New Roman"/>
          <w:sz w:val="24"/>
        </w:rPr>
        <w:t>Djébé</w:t>
      </w:r>
      <w:r w:rsidR="00BD506B">
        <w:rPr>
          <w:rFonts w:ascii="Times New Roman" w:hAnsi="Times New Roman"/>
          <w:sz w:val="24"/>
        </w:rPr>
        <w:t>)</w:t>
      </w:r>
      <w:r w:rsidRPr="00CF74D0">
        <w:rPr>
          <w:rFonts w:ascii="Times New Roman" w:hAnsi="Times New Roman"/>
          <w:sz w:val="24"/>
        </w:rPr>
        <w:t>. Ces études doivent permettre  d’établir si le contexte local complété par des mesures / activités spécifiques à expliciter dans l’étude (techniques, organisationnelles, de l’ordre de l’ingénierie sociale) permettent d’aboutir à des systèmes irrigués viables au sens défini dans le paragraphe ci-après et détaillé dans les conditions de viabilité en annexe. La prestation doit permettre également de disposer du dossier d’appels d’offres assorti d’une proposition de grille d’évaluation permettant à l’UGP de sélectionner les entreprises pour la réalisation des travaux.</w:t>
      </w:r>
    </w:p>
    <w:p w14:paraId="7FE640C5" w14:textId="6259D592" w:rsidR="00E92816" w:rsidRPr="007A1857" w:rsidDel="00057B60" w:rsidRDefault="00E92816" w:rsidP="00CF74D0">
      <w:pPr>
        <w:pStyle w:val="Paragraphedeliste"/>
        <w:spacing w:after="240" w:line="276" w:lineRule="auto"/>
        <w:ind w:left="0"/>
        <w:jc w:val="both"/>
      </w:pPr>
      <w:r w:rsidRPr="007A1857" w:rsidDel="00057B60">
        <w:t xml:space="preserve">La viabilité est le résultat de l’approche « solutions » promue par le PARIIS pour l’ensemble des systèmes irrigués qu’il finance. Les conditions de la viabilité sont multiples. Elles portent sur le foncier (équité dans la distribution, absence de conflits fonciers), la ressource en eau </w:t>
      </w:r>
      <w:r w:rsidRPr="007A1857" w:rsidDel="00057B60">
        <w:lastRenderedPageBreak/>
        <w:t xml:space="preserve">(satisfaction des besoins des systèmes en fonction </w:t>
      </w:r>
      <w:r w:rsidRPr="007A1857">
        <w:t>de la disponibilité de la ressource</w:t>
      </w:r>
      <w:r w:rsidRPr="007A1857" w:rsidDel="00057B60">
        <w:t xml:space="preserve"> et en tenant compte des autres usagers), commercialisation (capacité effective des producteurs à commercialiser au moins la partie de leur production qui suffit à supporter les coûts d’opération et d’entretien), maîtrise technique des technologies par les producteurs, meilleur ratio avantage / coût sous contrainte de bon fonctionnement et de durabilité des</w:t>
      </w:r>
      <w:r w:rsidRPr="007A1857">
        <w:t xml:space="preserve"> investissement, etc… </w:t>
      </w:r>
    </w:p>
    <w:p w14:paraId="3F4FB9A1" w14:textId="77777777" w:rsidR="00E92816" w:rsidRPr="007A1857" w:rsidRDefault="00E92816" w:rsidP="00CF74D0">
      <w:pPr>
        <w:pStyle w:val="Paragraphedeliste"/>
        <w:spacing w:after="240" w:line="276" w:lineRule="auto"/>
        <w:ind w:left="0"/>
        <w:jc w:val="both"/>
      </w:pPr>
      <w:r w:rsidRPr="007A1857" w:rsidDel="00057B60">
        <w:t>A l’issue de l’étape d’étude de faisabilité, pour l’ensemble des conditions de viabilité, aucune contrainte rédhibitoire à la viabilité ne doit exister pour passer à l’étape ultérieure d’APD</w:t>
      </w:r>
      <w:r w:rsidRPr="007A1857">
        <w:t>.</w:t>
      </w:r>
    </w:p>
    <w:p w14:paraId="0EE82323" w14:textId="77777777" w:rsidR="00E92816" w:rsidRPr="007A1857" w:rsidRDefault="00E92816" w:rsidP="00CF74D0">
      <w:pPr>
        <w:pStyle w:val="Paragraphedeliste"/>
        <w:spacing w:after="240" w:line="276" w:lineRule="auto"/>
        <w:ind w:left="0"/>
        <w:jc w:val="both"/>
      </w:pPr>
      <w:r w:rsidRPr="007A1857">
        <w:t>A terme, la viabilité des aménagements hydroagricoles se traduira entre autres par les effets suivants :</w:t>
      </w:r>
    </w:p>
    <w:p w14:paraId="7A98A97D" w14:textId="77777777" w:rsidR="00E92816" w:rsidRPr="007A1857" w:rsidRDefault="00E92816" w:rsidP="00CF74D0">
      <w:pPr>
        <w:pStyle w:val="Paragraphedeliste"/>
        <w:numPr>
          <w:ilvl w:val="0"/>
          <w:numId w:val="48"/>
        </w:numPr>
        <w:spacing w:after="240" w:line="276" w:lineRule="auto"/>
        <w:jc w:val="both"/>
      </w:pPr>
      <w:r w:rsidRPr="007A1857">
        <w:t xml:space="preserve">Recharge de la nappe phréatique pour une alimentation plus grande en eau des puits rendant possible plusieurs activités rurales (maraîchage, arboriculture, abreuvement des animaux, approvisionnement en eau, construction des habitations etc.) ; </w:t>
      </w:r>
    </w:p>
    <w:p w14:paraId="4DAB0DF4" w14:textId="77777777" w:rsidR="00E92816" w:rsidRPr="007A1857" w:rsidRDefault="00E92816" w:rsidP="00CF74D0">
      <w:pPr>
        <w:pStyle w:val="Paragraphedeliste"/>
        <w:numPr>
          <w:ilvl w:val="0"/>
          <w:numId w:val="48"/>
        </w:numPr>
        <w:spacing w:after="240" w:line="276" w:lineRule="auto"/>
        <w:jc w:val="both"/>
      </w:pPr>
      <w:r w:rsidRPr="007A1857">
        <w:t>Sécurisation de la riziculture par le maintien d’une lame d’eau suffisante ;</w:t>
      </w:r>
    </w:p>
    <w:p w14:paraId="3643390F" w14:textId="77777777" w:rsidR="00E92816" w:rsidRPr="007A1857" w:rsidRDefault="00E92816" w:rsidP="00CF74D0">
      <w:pPr>
        <w:pStyle w:val="Paragraphedeliste"/>
        <w:numPr>
          <w:ilvl w:val="0"/>
          <w:numId w:val="48"/>
        </w:numPr>
        <w:spacing w:after="240" w:line="276" w:lineRule="auto"/>
        <w:jc w:val="both"/>
      </w:pPr>
      <w:r w:rsidRPr="007A1857">
        <w:t>Création d’un microclimat dans les zones d’influence des aménagements hydroagricoles;</w:t>
      </w:r>
    </w:p>
    <w:p w14:paraId="4BF0D21C" w14:textId="77777777" w:rsidR="00E92816" w:rsidRPr="007A1857" w:rsidRDefault="00E92816" w:rsidP="00CF74D0">
      <w:pPr>
        <w:pStyle w:val="Paragraphedeliste"/>
        <w:numPr>
          <w:ilvl w:val="0"/>
          <w:numId w:val="48"/>
        </w:numPr>
        <w:spacing w:after="240" w:line="276" w:lineRule="auto"/>
        <w:jc w:val="both"/>
      </w:pPr>
      <w:r w:rsidRPr="007A1857">
        <w:t>Augmentation et diversification de la production végétale ;</w:t>
      </w:r>
    </w:p>
    <w:p w14:paraId="70B957F5" w14:textId="77777777" w:rsidR="00E92816" w:rsidRPr="007A1857" w:rsidRDefault="00E92816" w:rsidP="00CF74D0">
      <w:pPr>
        <w:pStyle w:val="Paragraphedeliste"/>
        <w:numPr>
          <w:ilvl w:val="0"/>
          <w:numId w:val="48"/>
        </w:numPr>
        <w:spacing w:after="240" w:line="276" w:lineRule="auto"/>
        <w:jc w:val="both"/>
      </w:pPr>
      <w:r w:rsidRPr="007A1857">
        <w:t>Réduction de l’exode rural par la fixation des populations autour des activités génératrices de revenus (maraîchage, arboriculture, élevage etc.) ;</w:t>
      </w:r>
    </w:p>
    <w:p w14:paraId="11703F67" w14:textId="77777777" w:rsidR="00E92816" w:rsidRPr="007A1857" w:rsidRDefault="00E92816" w:rsidP="00CF74D0">
      <w:pPr>
        <w:pStyle w:val="Paragraphedeliste"/>
        <w:numPr>
          <w:ilvl w:val="0"/>
          <w:numId w:val="48"/>
        </w:numPr>
        <w:spacing w:after="240" w:line="276" w:lineRule="auto"/>
        <w:jc w:val="both"/>
      </w:pPr>
      <w:r w:rsidRPr="007A1857">
        <w:t>Amélioration des conditions de vie des populations par la réduction de la pauvreté ;</w:t>
      </w:r>
    </w:p>
    <w:p w14:paraId="214BFEC9" w14:textId="1A3D0D64" w:rsidR="00E92816" w:rsidRPr="007A1857" w:rsidRDefault="00E92816" w:rsidP="00CF74D0">
      <w:pPr>
        <w:pStyle w:val="Paragraphedeliste"/>
        <w:numPr>
          <w:ilvl w:val="0"/>
          <w:numId w:val="48"/>
        </w:numPr>
        <w:spacing w:after="240" w:line="276" w:lineRule="auto"/>
        <w:jc w:val="both"/>
      </w:pPr>
      <w:r w:rsidRPr="007A1857">
        <w:rPr>
          <w:rFonts w:cs="Arial"/>
          <w:bCs/>
          <w:lang w:eastAsia="de-DE"/>
        </w:rPr>
        <w:t>Protection de l’environnement par le reboisement ou autres mesures de CRS/DRS.</w:t>
      </w:r>
    </w:p>
    <w:p w14:paraId="34317945" w14:textId="5B9E4CD5" w:rsidR="00AD789E" w:rsidRPr="007A1857" w:rsidRDefault="00981B93" w:rsidP="00CF74D0">
      <w:pPr>
        <w:pStyle w:val="Paragraphedeliste"/>
        <w:numPr>
          <w:ilvl w:val="0"/>
          <w:numId w:val="13"/>
        </w:numPr>
        <w:spacing w:before="240" w:line="276" w:lineRule="auto"/>
        <w:ind w:left="0"/>
        <w:jc w:val="both"/>
        <w:rPr>
          <w:b/>
        </w:rPr>
      </w:pPr>
      <w:r w:rsidRPr="007A1857">
        <w:rPr>
          <w:b/>
        </w:rPr>
        <w:t>Résultats attendus</w:t>
      </w:r>
      <w:bookmarkEnd w:id="2"/>
      <w:bookmarkEnd w:id="3"/>
      <w:bookmarkEnd w:id="4"/>
    </w:p>
    <w:p w14:paraId="74FD5819" w14:textId="7E332375" w:rsidR="00BD506B" w:rsidRPr="00BD506B" w:rsidRDefault="00BD506B" w:rsidP="00BD506B">
      <w:pPr>
        <w:spacing w:line="276" w:lineRule="auto"/>
        <w:rPr>
          <w:rFonts w:ascii="Times New Roman" w:hAnsi="Times New Roman"/>
          <w:sz w:val="24"/>
        </w:rPr>
      </w:pPr>
      <w:r>
        <w:rPr>
          <w:rFonts w:ascii="Times New Roman" w:hAnsi="Times New Roman"/>
          <w:sz w:val="24"/>
        </w:rPr>
        <w:t>L</w:t>
      </w:r>
      <w:r w:rsidRPr="00BD506B">
        <w:rPr>
          <w:rFonts w:ascii="Times New Roman" w:hAnsi="Times New Roman"/>
          <w:sz w:val="24"/>
        </w:rPr>
        <w:t>es principaux résultats attendus sont :</w:t>
      </w:r>
    </w:p>
    <w:p w14:paraId="3629A47A" w14:textId="381AC3AA" w:rsidR="00BD506B" w:rsidRPr="00BD506B" w:rsidRDefault="00BD506B" w:rsidP="003C6AFF">
      <w:pPr>
        <w:pStyle w:val="Paragraphedeliste"/>
        <w:numPr>
          <w:ilvl w:val="0"/>
          <w:numId w:val="49"/>
        </w:numPr>
        <w:autoSpaceDE w:val="0"/>
        <w:autoSpaceDN w:val="0"/>
        <w:adjustRightInd w:val="0"/>
        <w:spacing w:before="100" w:beforeAutospacing="1"/>
        <w:contextualSpacing w:val="0"/>
        <w:jc w:val="both"/>
        <w:rPr>
          <w:b/>
        </w:rPr>
      </w:pPr>
      <w:r w:rsidRPr="00BD506B">
        <w:rPr>
          <w:b/>
        </w:rPr>
        <w:t xml:space="preserve">Pour ce qui concerne </w:t>
      </w:r>
      <w:r w:rsidR="00CF12E6">
        <w:rPr>
          <w:b/>
        </w:rPr>
        <w:t xml:space="preserve">la Phase </w:t>
      </w:r>
      <w:r w:rsidRPr="00BD506B">
        <w:rPr>
          <w:b/>
        </w:rPr>
        <w:t>études</w:t>
      </w:r>
    </w:p>
    <w:p w14:paraId="7697BDA6" w14:textId="77777777" w:rsidR="00BD506B" w:rsidRPr="00BD506B" w:rsidRDefault="00BD506B" w:rsidP="00BD506B">
      <w:pPr>
        <w:autoSpaceDE w:val="0"/>
        <w:autoSpaceDN w:val="0"/>
        <w:adjustRightInd w:val="0"/>
        <w:rPr>
          <w:rFonts w:ascii="Times New Roman" w:hAnsi="Times New Roman"/>
          <w:sz w:val="24"/>
          <w:u w:val="single"/>
        </w:rPr>
      </w:pPr>
      <w:r w:rsidRPr="00BD506B">
        <w:rPr>
          <w:rFonts w:ascii="Times New Roman" w:hAnsi="Times New Roman"/>
          <w:sz w:val="24"/>
          <w:u w:val="single"/>
        </w:rPr>
        <w:t xml:space="preserve">Au stade APS : </w:t>
      </w:r>
    </w:p>
    <w:p w14:paraId="365387A2" w14:textId="7058199C" w:rsidR="00BD506B" w:rsidRPr="00BD506B" w:rsidRDefault="00BD506B" w:rsidP="003C6AFF">
      <w:pPr>
        <w:pStyle w:val="Paragraphedeliste"/>
        <w:numPr>
          <w:ilvl w:val="0"/>
          <w:numId w:val="41"/>
        </w:numPr>
        <w:spacing w:after="100" w:afterAutospacing="1" w:line="276" w:lineRule="auto"/>
        <w:contextualSpacing w:val="0"/>
        <w:jc w:val="both"/>
      </w:pPr>
      <w:r w:rsidRPr="00BD506B">
        <w:t xml:space="preserve">Résultat 1: la démonstration que la situation in fine vis-à-vis de la satisfaction des conditions de viabilité est suffisamment optimiste (voire déjà totalement établie le cas échéant) </w:t>
      </w:r>
    </w:p>
    <w:p w14:paraId="3D873548" w14:textId="26F291C8" w:rsidR="00BD506B" w:rsidRPr="00BD506B" w:rsidRDefault="00BD506B" w:rsidP="00BD506B">
      <w:pPr>
        <w:pStyle w:val="Paragraphedeliste"/>
        <w:numPr>
          <w:ilvl w:val="0"/>
          <w:numId w:val="41"/>
        </w:numPr>
        <w:spacing w:before="100" w:beforeAutospacing="1" w:after="100" w:afterAutospacing="1" w:line="276" w:lineRule="auto"/>
        <w:contextualSpacing w:val="0"/>
        <w:jc w:val="both"/>
      </w:pPr>
      <w:r w:rsidRPr="00BD506B">
        <w:t>Résultat 2: la définition de variantes d’aménagements par sous-projet et une conception sommaire des ouvrages à réaliser. Il faudrait à ce niveau démontrer les avantages et inconvénients de chaque variante</w:t>
      </w:r>
      <w:r>
        <w:t>.</w:t>
      </w:r>
    </w:p>
    <w:p w14:paraId="0713E66C" w14:textId="77777777" w:rsidR="00BD506B" w:rsidRPr="00BD506B" w:rsidRDefault="00BD506B" w:rsidP="00BD506B">
      <w:pPr>
        <w:autoSpaceDE w:val="0"/>
        <w:autoSpaceDN w:val="0"/>
        <w:adjustRightInd w:val="0"/>
        <w:rPr>
          <w:rFonts w:ascii="Times New Roman" w:hAnsi="Times New Roman"/>
          <w:sz w:val="24"/>
          <w:u w:val="single"/>
        </w:rPr>
      </w:pPr>
      <w:r w:rsidRPr="00BD506B">
        <w:rPr>
          <w:rFonts w:ascii="Times New Roman" w:hAnsi="Times New Roman"/>
          <w:sz w:val="24"/>
          <w:u w:val="single"/>
        </w:rPr>
        <w:t xml:space="preserve"> Au stade APD : </w:t>
      </w:r>
    </w:p>
    <w:p w14:paraId="217B79DB" w14:textId="0A862C38" w:rsidR="00BD506B" w:rsidRPr="00BD506B" w:rsidRDefault="00BD506B" w:rsidP="003C6AFF">
      <w:pPr>
        <w:pStyle w:val="Paragraphedeliste"/>
        <w:numPr>
          <w:ilvl w:val="0"/>
          <w:numId w:val="41"/>
        </w:numPr>
        <w:spacing w:after="100" w:afterAutospacing="1" w:line="276" w:lineRule="auto"/>
        <w:contextualSpacing w:val="0"/>
        <w:jc w:val="both"/>
      </w:pPr>
      <w:r w:rsidRPr="00CF12E6">
        <w:rPr>
          <w:u w:val="single"/>
        </w:rPr>
        <w:t>Résultat 3</w:t>
      </w:r>
      <w:r w:rsidRPr="00BD506B">
        <w:t xml:space="preserve"> :</w:t>
      </w:r>
      <w:r>
        <w:t xml:space="preserve"> </w:t>
      </w:r>
      <w:r w:rsidRPr="00BD506B">
        <w:t xml:space="preserve">la démonstration que les conditions de viabilité sont déjà ou seront satisfaites in fine grâce aux dispositions que proposent le consultant en les justifiant (type d’aménagement et de dimensionnement en cohérence avec les ressources en eau mobilisées, mesures d’accompagnement, appropriation facile par les bénéficiaires, capacité de recharge, etc…) </w:t>
      </w:r>
    </w:p>
    <w:p w14:paraId="18FE7804" w14:textId="5A6BA04B" w:rsidR="00BD506B" w:rsidRPr="00BD506B" w:rsidRDefault="00BD506B" w:rsidP="00BD506B">
      <w:pPr>
        <w:pStyle w:val="Paragraphedeliste"/>
        <w:numPr>
          <w:ilvl w:val="0"/>
          <w:numId w:val="41"/>
        </w:numPr>
        <w:spacing w:before="100" w:beforeAutospacing="1" w:after="100" w:afterAutospacing="1" w:line="276" w:lineRule="auto"/>
        <w:contextualSpacing w:val="0"/>
        <w:jc w:val="both"/>
      </w:pPr>
      <w:r w:rsidRPr="00CF12E6">
        <w:rPr>
          <w:u w:val="single"/>
        </w:rPr>
        <w:t>Résultat 4</w:t>
      </w:r>
      <w:r>
        <w:t xml:space="preserve"> : </w:t>
      </w:r>
      <w:r w:rsidRPr="00BD506B">
        <w:t xml:space="preserve">la conception plus affinée de l’option retenue par sous-projet,  de commun accord avec les bénéficiaires.   </w:t>
      </w:r>
    </w:p>
    <w:p w14:paraId="754EE06E" w14:textId="28FE5A89" w:rsidR="00BD506B" w:rsidRDefault="00BD506B" w:rsidP="00BD506B">
      <w:pPr>
        <w:pStyle w:val="Paragraphedeliste"/>
        <w:numPr>
          <w:ilvl w:val="0"/>
          <w:numId w:val="41"/>
        </w:numPr>
        <w:spacing w:before="100" w:beforeAutospacing="1" w:after="100" w:afterAutospacing="1" w:line="276" w:lineRule="auto"/>
        <w:contextualSpacing w:val="0"/>
        <w:jc w:val="both"/>
      </w:pPr>
      <w:r w:rsidRPr="00CF12E6">
        <w:rPr>
          <w:u w:val="single"/>
        </w:rPr>
        <w:t>Résultat 5</w:t>
      </w:r>
      <w:r>
        <w:t xml:space="preserve"> : </w:t>
      </w:r>
      <w:r w:rsidRPr="00BD506B">
        <w:t>la mise à disposition d’un dossier d’appel d’offres assorti d’une grille d’évaluation pour la sélection d’entreprises performantes</w:t>
      </w:r>
    </w:p>
    <w:p w14:paraId="646DE3D2" w14:textId="77777777" w:rsidR="003C6AFF" w:rsidRPr="00BD506B" w:rsidRDefault="003C6AFF" w:rsidP="003C6AFF">
      <w:pPr>
        <w:spacing w:before="100" w:beforeAutospacing="1" w:after="100" w:afterAutospacing="1" w:line="276" w:lineRule="auto"/>
      </w:pPr>
    </w:p>
    <w:p w14:paraId="66C405B4" w14:textId="77777777" w:rsidR="003C6AFF" w:rsidRDefault="00BD506B" w:rsidP="003C6AFF">
      <w:pPr>
        <w:pStyle w:val="Paragraphedeliste"/>
        <w:numPr>
          <w:ilvl w:val="0"/>
          <w:numId w:val="49"/>
        </w:numPr>
        <w:autoSpaceDE w:val="0"/>
        <w:autoSpaceDN w:val="0"/>
        <w:adjustRightInd w:val="0"/>
        <w:spacing w:before="100" w:beforeAutospacing="1" w:after="100" w:afterAutospacing="1"/>
        <w:contextualSpacing w:val="0"/>
        <w:jc w:val="both"/>
        <w:rPr>
          <w:b/>
        </w:rPr>
      </w:pPr>
      <w:r w:rsidRPr="00CF12E6">
        <w:rPr>
          <w:b/>
        </w:rPr>
        <w:lastRenderedPageBreak/>
        <w:t>Pour c</w:t>
      </w:r>
      <w:r w:rsidR="00CF12E6">
        <w:rPr>
          <w:b/>
        </w:rPr>
        <w:t>e qui concerne la Phase</w:t>
      </w:r>
      <w:r w:rsidRPr="00CF12E6">
        <w:rPr>
          <w:b/>
        </w:rPr>
        <w:t xml:space="preserve"> suivi-contrôle</w:t>
      </w:r>
    </w:p>
    <w:p w14:paraId="4ADB3073" w14:textId="091BBD56" w:rsidR="00BD506B" w:rsidRPr="003C6AFF" w:rsidRDefault="00BD506B" w:rsidP="003C6AFF">
      <w:pPr>
        <w:pStyle w:val="Paragraphedeliste"/>
        <w:numPr>
          <w:ilvl w:val="0"/>
          <w:numId w:val="41"/>
        </w:numPr>
        <w:spacing w:before="100" w:beforeAutospacing="1" w:after="100" w:afterAutospacing="1" w:line="276" w:lineRule="auto"/>
        <w:contextualSpacing w:val="0"/>
        <w:jc w:val="both"/>
        <w:rPr>
          <w:b/>
        </w:rPr>
      </w:pPr>
      <w:r w:rsidRPr="003C6AFF">
        <w:rPr>
          <w:u w:val="single"/>
        </w:rPr>
        <w:t>Résultat 6 :</w:t>
      </w:r>
      <w:r>
        <w:t xml:space="preserve"> </w:t>
      </w:r>
      <w:r w:rsidRPr="00BD506B">
        <w:t xml:space="preserve">les dispositions adéquates sont mises en place pour veiller à la réalisation des travaux de qualité, </w:t>
      </w:r>
      <w:r>
        <w:t>conformes aux plans d’exécution</w:t>
      </w:r>
      <w:r w:rsidRPr="00BD506B">
        <w:t>.</w:t>
      </w:r>
    </w:p>
    <w:p w14:paraId="55DE97E6" w14:textId="2D403694" w:rsidR="00BD506B" w:rsidRPr="00BD506B" w:rsidRDefault="00CF12E6" w:rsidP="00CF12E6">
      <w:pPr>
        <w:pStyle w:val="Paragraphedeliste"/>
        <w:numPr>
          <w:ilvl w:val="0"/>
          <w:numId w:val="41"/>
        </w:numPr>
        <w:spacing w:before="100" w:beforeAutospacing="1" w:after="100" w:afterAutospacing="1" w:line="276" w:lineRule="auto"/>
        <w:contextualSpacing w:val="0"/>
        <w:jc w:val="both"/>
      </w:pPr>
      <w:r w:rsidRPr="00CF12E6">
        <w:rPr>
          <w:u w:val="single"/>
        </w:rPr>
        <w:t>Résultat 7 </w:t>
      </w:r>
      <w:r>
        <w:t xml:space="preserve">: </w:t>
      </w:r>
      <w:r w:rsidR="00BD506B" w:rsidRPr="00BD506B">
        <w:t>Des aménagements viables sont mis en place grâce à un suivi-contrôle rigoureux suivant les règles de l’art en la matière.</w:t>
      </w:r>
    </w:p>
    <w:p w14:paraId="1E4E9110" w14:textId="50FE1AEC" w:rsidR="00E43B15" w:rsidRPr="007A1857" w:rsidRDefault="00846F7A" w:rsidP="00CF74D0">
      <w:pPr>
        <w:pStyle w:val="Paragraphedeliste"/>
        <w:numPr>
          <w:ilvl w:val="0"/>
          <w:numId w:val="13"/>
        </w:numPr>
        <w:spacing w:before="240" w:line="276" w:lineRule="auto"/>
        <w:ind w:left="0"/>
        <w:jc w:val="both"/>
        <w:rPr>
          <w:b/>
        </w:rPr>
      </w:pPr>
      <w:r w:rsidRPr="007A1857">
        <w:rPr>
          <w:b/>
        </w:rPr>
        <w:t>Mandat du consultant</w:t>
      </w:r>
      <w:bookmarkEnd w:id="5"/>
    </w:p>
    <w:p w14:paraId="334C20C3" w14:textId="77777777" w:rsidR="00F87889" w:rsidRPr="007A1857" w:rsidRDefault="0017771C" w:rsidP="00CF74D0">
      <w:pPr>
        <w:spacing w:line="276" w:lineRule="auto"/>
        <w:rPr>
          <w:rFonts w:ascii="Times New Roman" w:hAnsi="Times New Roman"/>
          <w:b/>
          <w:sz w:val="24"/>
        </w:rPr>
      </w:pPr>
      <w:r w:rsidRPr="007A1857">
        <w:rPr>
          <w:rFonts w:ascii="Times New Roman" w:hAnsi="Times New Roman"/>
          <w:sz w:val="24"/>
        </w:rPr>
        <w:t xml:space="preserve">Pour atteindre les résultats indiqués ci-dessus, les activités du consultant seront réparties entre deux (2) grandes phases </w:t>
      </w:r>
      <w:r w:rsidRPr="007A1857">
        <w:rPr>
          <w:rFonts w:ascii="Times New Roman" w:hAnsi="Times New Roman"/>
          <w:b/>
          <w:sz w:val="24"/>
        </w:rPr>
        <w:t xml:space="preserve">: </w:t>
      </w:r>
    </w:p>
    <w:p w14:paraId="1219138B" w14:textId="77777777" w:rsidR="00F87889" w:rsidRPr="007A1857" w:rsidRDefault="0017771C" w:rsidP="00CF74D0">
      <w:pPr>
        <w:spacing w:line="276" w:lineRule="auto"/>
        <w:rPr>
          <w:rFonts w:ascii="Times New Roman" w:hAnsi="Times New Roman"/>
          <w:b/>
          <w:sz w:val="24"/>
          <w:u w:val="single"/>
        </w:rPr>
      </w:pPr>
      <w:r w:rsidRPr="007A1857">
        <w:rPr>
          <w:rFonts w:ascii="Times New Roman" w:hAnsi="Times New Roman"/>
          <w:b/>
          <w:sz w:val="24"/>
          <w:u w:val="single"/>
        </w:rPr>
        <w:t xml:space="preserve">La réalisation des études techniques de la phase I constitue la tranche ferme de la consultation. </w:t>
      </w:r>
    </w:p>
    <w:p w14:paraId="52EFA391" w14:textId="670F696D" w:rsidR="0017771C" w:rsidRPr="007A1857" w:rsidRDefault="0017771C" w:rsidP="00F87434">
      <w:pPr>
        <w:spacing w:after="240" w:line="276" w:lineRule="auto"/>
        <w:rPr>
          <w:rFonts w:ascii="Times New Roman" w:hAnsi="Times New Roman"/>
          <w:sz w:val="24"/>
        </w:rPr>
      </w:pPr>
      <w:r w:rsidRPr="007A1857">
        <w:rPr>
          <w:rFonts w:ascii="Times New Roman" w:hAnsi="Times New Roman"/>
          <w:b/>
          <w:sz w:val="24"/>
          <w:u w:val="single"/>
        </w:rPr>
        <w:t>Le contrôle et la surveillance des travaux constituent une tranche conditionnelle;</w:t>
      </w:r>
      <w:r w:rsidRPr="007A1857">
        <w:rPr>
          <w:rFonts w:ascii="Times New Roman" w:hAnsi="Times New Roman"/>
          <w:sz w:val="24"/>
        </w:rPr>
        <w:t xml:space="preserve"> elle est déclenchée seulement lorsque le Consultant est jugé performant dans la conduite des études techniques.</w:t>
      </w:r>
    </w:p>
    <w:p w14:paraId="1939A9EC" w14:textId="1C053A3B" w:rsidR="00E43B15" w:rsidRDefault="00CF12E6" w:rsidP="00CF74D0">
      <w:pPr>
        <w:pStyle w:val="Paragraphedeliste"/>
        <w:numPr>
          <w:ilvl w:val="0"/>
          <w:numId w:val="13"/>
        </w:numPr>
        <w:spacing w:line="276" w:lineRule="auto"/>
        <w:ind w:left="0"/>
        <w:jc w:val="both"/>
      </w:pPr>
      <w:r>
        <w:t>Le Ministère de l’Agriculture de l’Elevage et de la Pêche</w:t>
      </w:r>
      <w:r w:rsidR="00E43B15" w:rsidRPr="007A1857">
        <w:t xml:space="preserve"> à travers le Coordinateur National du PARIIS Mali invite les candidats admissibles</w:t>
      </w:r>
      <w:r w:rsidR="00E43B15" w:rsidRPr="007A1857">
        <w:rPr>
          <w:b/>
        </w:rPr>
        <w:t> </w:t>
      </w:r>
      <w:r w:rsidR="00E43B15" w:rsidRPr="007A1857">
        <w:t>à manifester leur intérêt à fournir des services décrits ci-dessus. Les Consultants intéressés doivent fournir les informations indiquant qu'ils sont qualifiés pour exécuter les services ainsi sollicités (Référence du consultant, le nombre d’années d’expérience, les références concernant l’exécution de contrats analogues et les expériences dans des conditions semblables, disponibilité des connaissances nécessaires parmi le personnel permanent, etc.). </w:t>
      </w:r>
    </w:p>
    <w:p w14:paraId="71C7CE8A" w14:textId="77777777" w:rsidR="00F87434" w:rsidRPr="007A1857" w:rsidRDefault="00F87434" w:rsidP="00F87434">
      <w:pPr>
        <w:pStyle w:val="Paragraphedeliste"/>
        <w:spacing w:line="276" w:lineRule="auto"/>
        <w:ind w:left="0"/>
        <w:jc w:val="both"/>
      </w:pPr>
    </w:p>
    <w:p w14:paraId="4C392FD7" w14:textId="57CD6180" w:rsidR="00E43B15" w:rsidRPr="007A1857" w:rsidRDefault="00846F7A" w:rsidP="003C6AFF">
      <w:pPr>
        <w:pStyle w:val="Paragraphedeliste"/>
        <w:numPr>
          <w:ilvl w:val="0"/>
          <w:numId w:val="13"/>
        </w:numPr>
        <w:spacing w:before="240" w:line="276" w:lineRule="auto"/>
        <w:ind w:left="0"/>
        <w:jc w:val="both"/>
        <w:rPr>
          <w:b/>
        </w:rPr>
      </w:pPr>
      <w:bookmarkStart w:id="6" w:name="_Toc1497657"/>
      <w:r w:rsidRPr="007A1857">
        <w:rPr>
          <w:b/>
        </w:rPr>
        <w:t>Profil du consultant</w:t>
      </w:r>
      <w:bookmarkEnd w:id="6"/>
    </w:p>
    <w:p w14:paraId="4D3C0340" w14:textId="77777777" w:rsidR="00E43B15" w:rsidRPr="007A1857" w:rsidRDefault="00E43B15" w:rsidP="00CF74D0">
      <w:pPr>
        <w:autoSpaceDE w:val="0"/>
        <w:autoSpaceDN w:val="0"/>
        <w:adjustRightInd w:val="0"/>
        <w:spacing w:line="276" w:lineRule="auto"/>
        <w:rPr>
          <w:rFonts w:ascii="Times New Roman" w:hAnsi="Times New Roman"/>
          <w:bCs/>
          <w:sz w:val="24"/>
          <w:lang w:eastAsia="de-DE"/>
        </w:rPr>
      </w:pPr>
      <w:r w:rsidRPr="007A1857">
        <w:rPr>
          <w:rFonts w:ascii="Times New Roman" w:hAnsi="Times New Roman"/>
          <w:bCs/>
          <w:sz w:val="24"/>
          <w:lang w:eastAsia="de-DE"/>
        </w:rPr>
        <w:t>Les soumissionnaires doivent réunir des qualifications suivantes :</w:t>
      </w:r>
    </w:p>
    <w:p w14:paraId="12557D87" w14:textId="03F764C2" w:rsidR="00E43B15" w:rsidRPr="007A1857" w:rsidRDefault="00E43B15" w:rsidP="00CF74D0">
      <w:pPr>
        <w:pStyle w:val="Paragraphedeliste"/>
        <w:numPr>
          <w:ilvl w:val="0"/>
          <w:numId w:val="33"/>
        </w:numPr>
        <w:autoSpaceDE w:val="0"/>
        <w:autoSpaceDN w:val="0"/>
        <w:adjustRightInd w:val="0"/>
        <w:spacing w:line="276" w:lineRule="auto"/>
        <w:contextualSpacing w:val="0"/>
        <w:jc w:val="both"/>
        <w:rPr>
          <w:bCs/>
          <w:lang w:eastAsia="de-DE"/>
        </w:rPr>
      </w:pPr>
      <w:r w:rsidRPr="007A1857">
        <w:rPr>
          <w:bCs/>
          <w:lang w:eastAsia="de-DE"/>
        </w:rPr>
        <w:t xml:space="preserve">Être un bureau d’étude </w:t>
      </w:r>
      <w:r w:rsidR="006251C6" w:rsidRPr="007A1857">
        <w:rPr>
          <w:bCs/>
          <w:lang w:eastAsia="de-DE"/>
        </w:rPr>
        <w:t xml:space="preserve">ou un bureau d’ingénieur Conseil spécialisé </w:t>
      </w:r>
      <w:r w:rsidRPr="007A1857">
        <w:rPr>
          <w:bCs/>
          <w:lang w:eastAsia="de-DE"/>
        </w:rPr>
        <w:t>dans les é</w:t>
      </w:r>
      <w:r w:rsidR="00DE141F" w:rsidRPr="007A1857">
        <w:rPr>
          <w:bCs/>
          <w:lang w:eastAsia="de-DE"/>
        </w:rPr>
        <w:t xml:space="preserve">tudes techniques </w:t>
      </w:r>
      <w:r w:rsidR="00981B93" w:rsidRPr="007A1857">
        <w:rPr>
          <w:bCs/>
          <w:lang w:eastAsia="de-DE"/>
        </w:rPr>
        <w:t xml:space="preserve">d’aménagement hydroagricole </w:t>
      </w:r>
      <w:r w:rsidR="00DE141F" w:rsidRPr="007A1857">
        <w:rPr>
          <w:bCs/>
          <w:lang w:eastAsia="de-DE"/>
        </w:rPr>
        <w:t>(APS, APD)</w:t>
      </w:r>
      <w:r w:rsidRPr="007A1857">
        <w:rPr>
          <w:bCs/>
          <w:lang w:eastAsia="de-DE"/>
        </w:rPr>
        <w:t>;</w:t>
      </w:r>
      <w:r w:rsidR="00366E67" w:rsidRPr="007A1857">
        <w:rPr>
          <w:bCs/>
          <w:lang w:eastAsia="de-DE"/>
        </w:rPr>
        <w:t xml:space="preserve"> le contrôle et la surveillance de travaux</w:t>
      </w:r>
      <w:r w:rsidR="00981B93" w:rsidRPr="007A1857">
        <w:rPr>
          <w:bCs/>
          <w:lang w:eastAsia="de-DE"/>
        </w:rPr>
        <w:t>;</w:t>
      </w:r>
    </w:p>
    <w:p w14:paraId="59D1FB1D" w14:textId="5B1D4A20" w:rsidR="00262704" w:rsidRPr="007A1857" w:rsidRDefault="00262704" w:rsidP="00CF74D0">
      <w:pPr>
        <w:pStyle w:val="Paragraphedeliste"/>
        <w:numPr>
          <w:ilvl w:val="0"/>
          <w:numId w:val="33"/>
        </w:numPr>
        <w:autoSpaceDE w:val="0"/>
        <w:autoSpaceDN w:val="0"/>
        <w:adjustRightInd w:val="0"/>
        <w:spacing w:line="276" w:lineRule="auto"/>
        <w:contextualSpacing w:val="0"/>
        <w:jc w:val="both"/>
        <w:rPr>
          <w:bCs/>
          <w:lang w:eastAsia="de-DE"/>
        </w:rPr>
      </w:pPr>
      <w:r w:rsidRPr="007A1857">
        <w:rPr>
          <w:bCs/>
          <w:lang w:eastAsia="de-DE"/>
        </w:rPr>
        <w:t>Avoir une expérience générale d’au moins quinze (15) ans et une expérience spécifique d’au moins sept (7) ans dans le domaine des aménagements de bas-fonds (</w:t>
      </w:r>
      <w:r w:rsidR="00B63B8E">
        <w:rPr>
          <w:bCs/>
          <w:lang w:eastAsia="de-DE"/>
        </w:rPr>
        <w:t>micro-barrages, seuils) dans le</w:t>
      </w:r>
      <w:r w:rsidRPr="007A1857">
        <w:rPr>
          <w:bCs/>
          <w:lang w:eastAsia="de-DE"/>
        </w:rPr>
        <w:t xml:space="preserve"> sous-secteur de l’Irrigation de Proximité. </w:t>
      </w:r>
    </w:p>
    <w:p w14:paraId="1FD60F5A" w14:textId="531108FE" w:rsidR="00E43B15" w:rsidRPr="007A1857" w:rsidRDefault="00E43B15" w:rsidP="00CF74D0">
      <w:pPr>
        <w:autoSpaceDE w:val="0"/>
        <w:autoSpaceDN w:val="0"/>
        <w:adjustRightInd w:val="0"/>
        <w:spacing w:line="276" w:lineRule="auto"/>
        <w:rPr>
          <w:rFonts w:ascii="Times New Roman" w:hAnsi="Times New Roman"/>
          <w:bCs/>
          <w:sz w:val="24"/>
          <w:lang w:eastAsia="de-DE"/>
        </w:rPr>
      </w:pPr>
      <w:r w:rsidRPr="007A1857">
        <w:rPr>
          <w:rFonts w:ascii="Times New Roman" w:hAnsi="Times New Roman"/>
          <w:bCs/>
          <w:sz w:val="24"/>
          <w:lang w:eastAsia="de-DE"/>
        </w:rPr>
        <w:t xml:space="preserve">Les experts engagés par le consultant pour la mission doivent avoir les qualifications professionnelles et expériences avérées dans </w:t>
      </w:r>
      <w:r w:rsidR="00D97BD8" w:rsidRPr="007A1857">
        <w:rPr>
          <w:rFonts w:ascii="Times New Roman" w:hAnsi="Times New Roman"/>
          <w:bCs/>
          <w:sz w:val="24"/>
          <w:lang w:eastAsia="de-DE"/>
        </w:rPr>
        <w:t>les études techniques,</w:t>
      </w:r>
      <w:r w:rsidR="00E2068E" w:rsidRPr="007A1857">
        <w:rPr>
          <w:rFonts w:ascii="Times New Roman" w:hAnsi="Times New Roman"/>
          <w:bCs/>
          <w:sz w:val="24"/>
          <w:lang w:eastAsia="de-DE"/>
        </w:rPr>
        <w:t xml:space="preserve"> </w:t>
      </w:r>
      <w:r w:rsidR="00BA714E" w:rsidRPr="007A1857">
        <w:rPr>
          <w:rFonts w:ascii="Times New Roman" w:hAnsi="Times New Roman"/>
          <w:bCs/>
          <w:sz w:val="24"/>
          <w:lang w:eastAsia="de-DE"/>
        </w:rPr>
        <w:t>le contrôle et la surveillance de travaux d’aménagement hydroagricole</w:t>
      </w:r>
      <w:r w:rsidRPr="007A1857">
        <w:rPr>
          <w:rFonts w:ascii="Times New Roman" w:hAnsi="Times New Roman"/>
          <w:bCs/>
          <w:sz w:val="24"/>
          <w:lang w:eastAsia="de-DE"/>
        </w:rPr>
        <w:t>.</w:t>
      </w:r>
    </w:p>
    <w:p w14:paraId="50D3A3BA" w14:textId="77777777" w:rsidR="00D97BD8" w:rsidRDefault="00D97BD8" w:rsidP="003C6AFF">
      <w:pPr>
        <w:spacing w:after="240" w:line="276" w:lineRule="auto"/>
        <w:rPr>
          <w:rFonts w:ascii="Times New Roman" w:hAnsi="Times New Roman"/>
          <w:sz w:val="24"/>
        </w:rPr>
      </w:pPr>
      <w:r w:rsidRPr="007A1857">
        <w:rPr>
          <w:rFonts w:ascii="Times New Roman" w:hAnsi="Times New Roman"/>
          <w:sz w:val="24"/>
        </w:rPr>
        <w:t>Le consultant mobilisera un personnel clé composé comme suit de :</w:t>
      </w:r>
    </w:p>
    <w:p w14:paraId="4DFB693E" w14:textId="77777777" w:rsidR="00CF74D0" w:rsidRPr="00CF74D0" w:rsidRDefault="00CF74D0" w:rsidP="003C6AFF">
      <w:pPr>
        <w:pStyle w:val="Titre3"/>
        <w:spacing w:after="240" w:line="276" w:lineRule="auto"/>
        <w:ind w:left="720" w:hanging="720"/>
        <w:rPr>
          <w:rFonts w:ascii="Times New Roman" w:hAnsi="Times New Roman" w:cs="Times New Roman"/>
          <w:b/>
          <w:color w:val="auto"/>
        </w:rPr>
      </w:pPr>
      <w:bookmarkStart w:id="7" w:name="_Toc252787340"/>
      <w:bookmarkStart w:id="8" w:name="_Toc252794157"/>
      <w:bookmarkStart w:id="9" w:name="_Toc252794962"/>
      <w:bookmarkStart w:id="10" w:name="_Toc252795766"/>
      <w:bookmarkStart w:id="11" w:name="_Toc252826120"/>
      <w:bookmarkStart w:id="12" w:name="_Toc252826924"/>
      <w:bookmarkStart w:id="13" w:name="_Toc252787341"/>
      <w:bookmarkStart w:id="14" w:name="_Toc252794158"/>
      <w:bookmarkStart w:id="15" w:name="_Toc252794963"/>
      <w:bookmarkStart w:id="16" w:name="_Toc252795767"/>
      <w:bookmarkStart w:id="17" w:name="_Toc252826121"/>
      <w:bookmarkStart w:id="18" w:name="_Toc252826925"/>
      <w:bookmarkStart w:id="19" w:name="_Toc252787342"/>
      <w:bookmarkStart w:id="20" w:name="_Toc252794159"/>
      <w:bookmarkStart w:id="21" w:name="_Toc252794964"/>
      <w:bookmarkStart w:id="22" w:name="_Toc252795768"/>
      <w:bookmarkStart w:id="23" w:name="_Toc252826122"/>
      <w:bookmarkStart w:id="24" w:name="_Toc252826926"/>
      <w:bookmarkStart w:id="25" w:name="_Toc252787343"/>
      <w:bookmarkStart w:id="26" w:name="_Toc252794160"/>
      <w:bookmarkStart w:id="27" w:name="_Toc252794965"/>
      <w:bookmarkStart w:id="28" w:name="_Toc252795769"/>
      <w:bookmarkStart w:id="29" w:name="_Toc252826123"/>
      <w:bookmarkStart w:id="30" w:name="_Toc252826927"/>
      <w:bookmarkStart w:id="31" w:name="_Toc252787344"/>
      <w:bookmarkStart w:id="32" w:name="_Toc252794161"/>
      <w:bookmarkStart w:id="33" w:name="_Toc252794966"/>
      <w:bookmarkStart w:id="34" w:name="_Toc252795770"/>
      <w:bookmarkStart w:id="35" w:name="_Toc252826124"/>
      <w:bookmarkStart w:id="36" w:name="_Toc252826928"/>
      <w:bookmarkStart w:id="37" w:name="_Toc252787345"/>
      <w:bookmarkStart w:id="38" w:name="_Toc252794162"/>
      <w:bookmarkStart w:id="39" w:name="_Toc252794967"/>
      <w:bookmarkStart w:id="40" w:name="_Toc252795771"/>
      <w:bookmarkStart w:id="41" w:name="_Toc252826125"/>
      <w:bookmarkStart w:id="42" w:name="_Toc252826929"/>
      <w:bookmarkStart w:id="43" w:name="_Toc252787346"/>
      <w:bookmarkStart w:id="44" w:name="_Toc252794163"/>
      <w:bookmarkStart w:id="45" w:name="_Toc252794968"/>
      <w:bookmarkStart w:id="46" w:name="_Toc252795772"/>
      <w:bookmarkStart w:id="47" w:name="_Toc252826126"/>
      <w:bookmarkStart w:id="48" w:name="_Toc252826930"/>
      <w:bookmarkStart w:id="49" w:name="_Toc252787348"/>
      <w:bookmarkStart w:id="50" w:name="_Toc252794165"/>
      <w:bookmarkStart w:id="51" w:name="_Toc252794970"/>
      <w:bookmarkStart w:id="52" w:name="_Toc252795774"/>
      <w:bookmarkStart w:id="53" w:name="_Toc252826128"/>
      <w:bookmarkStart w:id="54" w:name="_Toc252826932"/>
      <w:bookmarkStart w:id="55" w:name="_Toc31993284"/>
      <w:bookmarkStart w:id="56" w:name="_Toc49848326"/>
      <w:bookmarkStart w:id="57" w:name="_Toc1497659"/>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CF74D0">
        <w:rPr>
          <w:rFonts w:ascii="Times New Roman" w:hAnsi="Times New Roman" w:cs="Times New Roman"/>
          <w:b/>
          <w:color w:val="auto"/>
        </w:rPr>
        <w:t>Personnel clé pour la Phase I</w:t>
      </w:r>
      <w:bookmarkEnd w:id="55"/>
      <w:bookmarkEnd w:id="56"/>
    </w:p>
    <w:p w14:paraId="41014CF6" w14:textId="5E12C8A9" w:rsidR="00CF74D0" w:rsidRPr="00D91C57" w:rsidRDefault="00CF74D0" w:rsidP="00F87434">
      <w:pPr>
        <w:autoSpaceDE w:val="0"/>
        <w:autoSpaceDN w:val="0"/>
        <w:adjustRightInd w:val="0"/>
        <w:spacing w:line="276" w:lineRule="auto"/>
        <w:rPr>
          <w:rFonts w:ascii="Times New Roman" w:hAnsi="Times New Roman"/>
          <w:b/>
          <w:bCs/>
          <w:sz w:val="24"/>
          <w:lang w:eastAsia="de-DE"/>
        </w:rPr>
      </w:pPr>
      <w:r w:rsidRPr="00D91C57">
        <w:rPr>
          <w:rFonts w:ascii="Times New Roman" w:hAnsi="Times New Roman"/>
          <w:b/>
          <w:bCs/>
          <w:sz w:val="24"/>
          <w:lang w:eastAsia="de-DE"/>
        </w:rPr>
        <w:t>L’ingénieur Génie Rural, Chef de Mission</w:t>
      </w:r>
      <w:r w:rsidR="003C6AFF">
        <w:rPr>
          <w:rFonts w:ascii="Times New Roman" w:hAnsi="Times New Roman"/>
          <w:b/>
          <w:bCs/>
          <w:sz w:val="24"/>
          <w:lang w:eastAsia="de-DE"/>
        </w:rPr>
        <w:t> :</w:t>
      </w:r>
    </w:p>
    <w:p w14:paraId="44A1EBC9" w14:textId="070A0361" w:rsidR="00B63B8E" w:rsidRPr="00B63B8E" w:rsidRDefault="00B63B8E" w:rsidP="00F87434">
      <w:pPr>
        <w:autoSpaceDE w:val="0"/>
        <w:autoSpaceDN w:val="0"/>
        <w:adjustRightInd w:val="0"/>
        <w:spacing w:after="240" w:line="276" w:lineRule="auto"/>
        <w:rPr>
          <w:rFonts w:ascii="Times New Roman" w:hAnsi="Times New Roman"/>
          <w:sz w:val="24"/>
        </w:rPr>
      </w:pPr>
      <w:r w:rsidRPr="00B63B8E">
        <w:rPr>
          <w:rFonts w:ascii="Times New Roman" w:hAnsi="Times New Roman"/>
          <w:sz w:val="24"/>
        </w:rPr>
        <w:t xml:space="preserve">La qualification requise est un diplôme d’étude supérieure (Bac+5) en génie rural, hydraulique agricole ou discipline similaire. Il sera un Ingénieur génie rural, Chef de Mission ayant au moins 10 ans d’expériences dans le domaine de la conception et de la réalisation des travaux d’aménagement hydroagricoles et avoir réalisé en tant que chef de mission au moins cinq (5) </w:t>
      </w:r>
      <w:r w:rsidRPr="00B63B8E">
        <w:rPr>
          <w:rFonts w:ascii="Times New Roman" w:hAnsi="Times New Roman"/>
          <w:sz w:val="24"/>
        </w:rPr>
        <w:lastRenderedPageBreak/>
        <w:t>des études d’aménagement hydro-agricoles de bas-fonds/plaine de tailles au moins égale à celles des présentes prestations pour au moins cinq 5 sites ces 10 dernières années.</w:t>
      </w:r>
    </w:p>
    <w:p w14:paraId="0D97AAA6" w14:textId="5E4B6DCD" w:rsidR="00CF74D0" w:rsidRPr="00D91C57" w:rsidRDefault="00CF74D0" w:rsidP="00F87434">
      <w:pPr>
        <w:autoSpaceDE w:val="0"/>
        <w:autoSpaceDN w:val="0"/>
        <w:adjustRightInd w:val="0"/>
        <w:spacing w:line="276" w:lineRule="auto"/>
        <w:rPr>
          <w:rFonts w:ascii="Times New Roman" w:hAnsi="Times New Roman"/>
          <w:b/>
          <w:bCs/>
          <w:sz w:val="24"/>
          <w:lang w:eastAsia="de-DE"/>
        </w:rPr>
      </w:pPr>
      <w:r w:rsidRPr="00D91C57">
        <w:rPr>
          <w:rFonts w:ascii="Times New Roman" w:hAnsi="Times New Roman"/>
          <w:b/>
          <w:bCs/>
          <w:sz w:val="24"/>
          <w:lang w:eastAsia="de-DE"/>
        </w:rPr>
        <w:t>L</w:t>
      </w:r>
      <w:r w:rsidR="00F87434">
        <w:rPr>
          <w:rFonts w:ascii="Times New Roman" w:hAnsi="Times New Roman"/>
          <w:b/>
          <w:bCs/>
          <w:sz w:val="24"/>
          <w:lang w:eastAsia="de-DE"/>
        </w:rPr>
        <w:t xml:space="preserve">’Expert </w:t>
      </w:r>
      <w:r w:rsidR="003C6AFF">
        <w:rPr>
          <w:rFonts w:ascii="Times New Roman" w:hAnsi="Times New Roman"/>
          <w:b/>
          <w:bCs/>
          <w:sz w:val="24"/>
          <w:lang w:eastAsia="de-DE"/>
        </w:rPr>
        <w:t>sociologue :</w:t>
      </w:r>
    </w:p>
    <w:p w14:paraId="74CE8C82" w14:textId="637B1077" w:rsidR="00B63B8E" w:rsidRPr="00CF74D0" w:rsidRDefault="00B63B8E" w:rsidP="00F87434">
      <w:pPr>
        <w:autoSpaceDE w:val="0"/>
        <w:autoSpaceDN w:val="0"/>
        <w:adjustRightInd w:val="0"/>
        <w:spacing w:after="240" w:line="276" w:lineRule="auto"/>
        <w:rPr>
          <w:rFonts w:ascii="Times New Roman" w:hAnsi="Times New Roman"/>
          <w:bCs/>
          <w:sz w:val="24"/>
          <w:lang w:eastAsia="de-DE"/>
        </w:rPr>
      </w:pPr>
      <w:r w:rsidRPr="00B63B8E">
        <w:rPr>
          <w:rFonts w:ascii="Times New Roman" w:hAnsi="Times New Roman"/>
          <w:bCs/>
          <w:sz w:val="24"/>
          <w:lang w:eastAsia="de-DE"/>
        </w:rPr>
        <w:t>L’expert sociologue devra être titulaire d’un degré Bac+4 au moins dans un domaine pertinent lié aux études sociologiques, avec une expérience générale dans le domaine  d’au moins 10 ans. Il devra avoir une expérience avérée dans les études sociologiques de 5 ans minimum et avoir réalisé en tant qu’expert sociologue 5 études similaires ces 10 dernières années sur des aménagement</w:t>
      </w:r>
      <w:r>
        <w:rPr>
          <w:rFonts w:ascii="Times New Roman" w:hAnsi="Times New Roman"/>
          <w:bCs/>
          <w:sz w:val="24"/>
          <w:lang w:eastAsia="de-DE"/>
        </w:rPr>
        <w:t>s</w:t>
      </w:r>
      <w:r w:rsidRPr="00B63B8E">
        <w:rPr>
          <w:rFonts w:ascii="Times New Roman" w:hAnsi="Times New Roman"/>
          <w:bCs/>
          <w:sz w:val="24"/>
          <w:lang w:eastAsia="de-DE"/>
        </w:rPr>
        <w:t xml:space="preserve"> hydro-agricoles de bas-fonds/plaine de tailles au moins égale à celles des présentes prestations. En outre, Il doit avoir une expérience avérée dans l’élaboration des Plan d’Action de Réinstallation des Personnes affectées par des projets financés par des bailleurs de fonds multilatéraux.</w:t>
      </w:r>
    </w:p>
    <w:p w14:paraId="072E0057" w14:textId="023CA4BC" w:rsidR="00CF74D0" w:rsidRPr="00D91C57" w:rsidRDefault="00CF74D0" w:rsidP="00F87434">
      <w:pPr>
        <w:autoSpaceDE w:val="0"/>
        <w:autoSpaceDN w:val="0"/>
        <w:adjustRightInd w:val="0"/>
        <w:spacing w:line="276" w:lineRule="auto"/>
        <w:rPr>
          <w:rFonts w:ascii="Times New Roman" w:hAnsi="Times New Roman"/>
          <w:b/>
          <w:bCs/>
          <w:sz w:val="24"/>
          <w:lang w:eastAsia="de-DE"/>
        </w:rPr>
      </w:pPr>
      <w:r w:rsidRPr="00D91C57">
        <w:rPr>
          <w:rFonts w:ascii="Times New Roman" w:hAnsi="Times New Roman"/>
          <w:b/>
          <w:bCs/>
          <w:sz w:val="24"/>
          <w:lang w:eastAsia="de-DE"/>
        </w:rPr>
        <w:t>L’ingénieur hydrologue-hydraulicien</w:t>
      </w:r>
      <w:r w:rsidR="003C6AFF">
        <w:rPr>
          <w:rFonts w:ascii="Times New Roman" w:hAnsi="Times New Roman"/>
          <w:b/>
          <w:bCs/>
          <w:sz w:val="24"/>
          <w:lang w:eastAsia="de-DE"/>
        </w:rPr>
        <w:t> :</w:t>
      </w:r>
    </w:p>
    <w:p w14:paraId="60EE3558" w14:textId="77777777" w:rsidR="00B63B8E" w:rsidRPr="00B63B8E" w:rsidRDefault="00B63B8E" w:rsidP="00B63B8E">
      <w:pPr>
        <w:autoSpaceDE w:val="0"/>
        <w:autoSpaceDN w:val="0"/>
        <w:adjustRightInd w:val="0"/>
        <w:spacing w:line="276" w:lineRule="auto"/>
        <w:rPr>
          <w:rFonts w:ascii="Times New Roman" w:hAnsi="Times New Roman"/>
          <w:bCs/>
          <w:sz w:val="24"/>
          <w:lang w:eastAsia="de-DE"/>
        </w:rPr>
      </w:pPr>
      <w:r w:rsidRPr="00B63B8E">
        <w:rPr>
          <w:rFonts w:ascii="Times New Roman" w:hAnsi="Times New Roman"/>
          <w:bCs/>
          <w:sz w:val="24"/>
          <w:lang w:eastAsia="de-DE"/>
        </w:rPr>
        <w:t>L’expert hydrologue/hydraulicien devra être titulaire d’un diplôme Bac+ 4 minimum dans un domaine pertinent lié aux études hydrologiques. Il devra avoir une expérience d’au moins 5 ans dans le domaine des projets d’aménagements hydro-agricoles. Il devra avoir participé comme hydrologue et hydraulicien ces cinq (5) dernières années, à la réalisation de cinq (5) études similaires.</w:t>
      </w:r>
    </w:p>
    <w:p w14:paraId="18110B61" w14:textId="77777777" w:rsidR="00B63B8E" w:rsidRPr="00CF74D0" w:rsidRDefault="00B63B8E" w:rsidP="00CF74D0">
      <w:pPr>
        <w:autoSpaceDE w:val="0"/>
        <w:autoSpaceDN w:val="0"/>
        <w:adjustRightInd w:val="0"/>
        <w:spacing w:line="276" w:lineRule="auto"/>
        <w:rPr>
          <w:rFonts w:ascii="Times New Roman" w:hAnsi="Times New Roman"/>
          <w:bCs/>
          <w:sz w:val="24"/>
          <w:lang w:eastAsia="de-DE"/>
        </w:rPr>
      </w:pPr>
    </w:p>
    <w:p w14:paraId="5DC3C9BD" w14:textId="34C16008" w:rsidR="00CF74D0" w:rsidRPr="00D91C57" w:rsidRDefault="00CF74D0" w:rsidP="00F87434">
      <w:pPr>
        <w:autoSpaceDE w:val="0"/>
        <w:autoSpaceDN w:val="0"/>
        <w:adjustRightInd w:val="0"/>
        <w:spacing w:line="276" w:lineRule="auto"/>
        <w:rPr>
          <w:rFonts w:ascii="Times New Roman" w:hAnsi="Times New Roman"/>
          <w:b/>
          <w:bCs/>
          <w:sz w:val="24"/>
          <w:lang w:eastAsia="de-DE"/>
        </w:rPr>
      </w:pPr>
      <w:r w:rsidRPr="00D91C57">
        <w:rPr>
          <w:rFonts w:ascii="Times New Roman" w:hAnsi="Times New Roman"/>
          <w:b/>
          <w:bCs/>
          <w:sz w:val="24"/>
          <w:lang w:eastAsia="de-DE"/>
        </w:rPr>
        <w:t>L’</w:t>
      </w:r>
      <w:r w:rsidR="00F87434">
        <w:rPr>
          <w:rFonts w:ascii="Times New Roman" w:hAnsi="Times New Roman"/>
          <w:b/>
          <w:bCs/>
          <w:sz w:val="24"/>
          <w:lang w:eastAsia="de-DE"/>
        </w:rPr>
        <w:t xml:space="preserve">Expert </w:t>
      </w:r>
      <w:r w:rsidR="003C6AFF">
        <w:rPr>
          <w:rFonts w:ascii="Times New Roman" w:hAnsi="Times New Roman"/>
          <w:b/>
          <w:bCs/>
          <w:sz w:val="24"/>
          <w:lang w:eastAsia="de-DE"/>
        </w:rPr>
        <w:t>agroéconomiste :</w:t>
      </w:r>
    </w:p>
    <w:p w14:paraId="11316A61" w14:textId="77777777" w:rsidR="00B63B8E" w:rsidRPr="00B63B8E" w:rsidRDefault="00B63B8E" w:rsidP="00B63B8E">
      <w:pPr>
        <w:autoSpaceDE w:val="0"/>
        <w:autoSpaceDN w:val="0"/>
        <w:adjustRightInd w:val="0"/>
        <w:spacing w:line="276" w:lineRule="auto"/>
        <w:rPr>
          <w:rFonts w:ascii="Times New Roman" w:hAnsi="Times New Roman"/>
          <w:bCs/>
          <w:sz w:val="24"/>
          <w:lang w:eastAsia="de-DE"/>
        </w:rPr>
      </w:pPr>
      <w:r w:rsidRPr="00B63B8E">
        <w:rPr>
          <w:rFonts w:ascii="Times New Roman" w:hAnsi="Times New Roman"/>
          <w:bCs/>
          <w:sz w:val="24"/>
          <w:lang w:eastAsia="de-DE"/>
        </w:rPr>
        <w:t>L’expert devra être titulaire d’un diplôme de niveau Bac+4 minimum en agroéconomie ou discipline similaire, et ayant une expérience d’au moins 5 ans dans le domaine des projets d’aménagement hydro-agricoles. Il devra avoir participé comme agroéconomiste ces cinq (5) dernières années, à la réalisation de cinq (5) études socio-économiques en matière d’évaluation d’impacts sociaux de travaux d’infrastructures en général.</w:t>
      </w:r>
    </w:p>
    <w:p w14:paraId="63D22DBC" w14:textId="77777777" w:rsidR="00B63B8E" w:rsidRPr="00CF74D0" w:rsidRDefault="00B63B8E" w:rsidP="00CF74D0">
      <w:pPr>
        <w:autoSpaceDE w:val="0"/>
        <w:autoSpaceDN w:val="0"/>
        <w:adjustRightInd w:val="0"/>
        <w:spacing w:line="276" w:lineRule="auto"/>
        <w:rPr>
          <w:rFonts w:ascii="Times New Roman" w:hAnsi="Times New Roman"/>
          <w:bCs/>
          <w:sz w:val="24"/>
          <w:lang w:eastAsia="de-DE"/>
        </w:rPr>
      </w:pPr>
    </w:p>
    <w:p w14:paraId="4D59E535" w14:textId="52112BF7" w:rsidR="00B63B8E" w:rsidRPr="00B63B8E" w:rsidRDefault="00B63B8E" w:rsidP="00F87434">
      <w:pPr>
        <w:autoSpaceDE w:val="0"/>
        <w:autoSpaceDN w:val="0"/>
        <w:adjustRightInd w:val="0"/>
        <w:spacing w:line="276" w:lineRule="auto"/>
        <w:rPr>
          <w:rFonts w:ascii="Times New Roman" w:hAnsi="Times New Roman"/>
          <w:b/>
          <w:sz w:val="24"/>
        </w:rPr>
      </w:pPr>
      <w:r w:rsidRPr="00B63B8E">
        <w:rPr>
          <w:rFonts w:ascii="Times New Roman" w:hAnsi="Times New Roman"/>
          <w:b/>
          <w:sz w:val="24"/>
        </w:rPr>
        <w:t>L’Ingénieur géophysicien/Hydrogéologue</w:t>
      </w:r>
      <w:r w:rsidR="003C6AFF">
        <w:rPr>
          <w:rFonts w:ascii="Times New Roman" w:hAnsi="Times New Roman"/>
          <w:b/>
          <w:sz w:val="24"/>
        </w:rPr>
        <w:t> :</w:t>
      </w:r>
    </w:p>
    <w:p w14:paraId="0CBAF14F" w14:textId="77777777" w:rsidR="00B63B8E" w:rsidRPr="00B63B8E" w:rsidRDefault="00B63B8E" w:rsidP="00B63B8E">
      <w:pPr>
        <w:autoSpaceDE w:val="0"/>
        <w:autoSpaceDN w:val="0"/>
        <w:adjustRightInd w:val="0"/>
        <w:rPr>
          <w:rFonts w:ascii="Times New Roman" w:hAnsi="Times New Roman"/>
          <w:sz w:val="24"/>
        </w:rPr>
      </w:pPr>
      <w:r w:rsidRPr="00B63B8E">
        <w:rPr>
          <w:rFonts w:ascii="Times New Roman" w:hAnsi="Times New Roman"/>
          <w:sz w:val="24"/>
        </w:rPr>
        <w:t>L’expert doit disposer d’un diplôme d’ingénieur géophysicien/hydrogéologue bac+5 au minimum, bénéficiant d’une expérience minimale de (5) ans dans le domaine des études géophysiques et avoir réalisés en tant que géophysicien trois (3) études de complexité similaire à celui des présentes prestations.</w:t>
      </w:r>
    </w:p>
    <w:p w14:paraId="4F6E164A" w14:textId="77777777" w:rsidR="00B63B8E" w:rsidRPr="00CF74D0" w:rsidRDefault="00B63B8E" w:rsidP="00CF74D0">
      <w:pPr>
        <w:autoSpaceDE w:val="0"/>
        <w:autoSpaceDN w:val="0"/>
        <w:adjustRightInd w:val="0"/>
        <w:spacing w:line="276" w:lineRule="auto"/>
        <w:rPr>
          <w:rFonts w:ascii="Times New Roman" w:hAnsi="Times New Roman"/>
          <w:sz w:val="24"/>
        </w:rPr>
      </w:pPr>
    </w:p>
    <w:p w14:paraId="585BDBBE" w14:textId="181912BE" w:rsidR="00CF74D0" w:rsidRPr="00D91C57" w:rsidRDefault="00CF74D0" w:rsidP="00F87434">
      <w:pPr>
        <w:autoSpaceDE w:val="0"/>
        <w:autoSpaceDN w:val="0"/>
        <w:adjustRightInd w:val="0"/>
        <w:spacing w:line="276" w:lineRule="auto"/>
        <w:rPr>
          <w:rFonts w:ascii="Times New Roman" w:hAnsi="Times New Roman"/>
          <w:b/>
          <w:bCs/>
          <w:sz w:val="24"/>
          <w:lang w:eastAsia="de-DE"/>
        </w:rPr>
      </w:pPr>
      <w:r w:rsidRPr="00D91C57">
        <w:rPr>
          <w:rFonts w:ascii="Times New Roman" w:hAnsi="Times New Roman"/>
          <w:b/>
          <w:bCs/>
          <w:sz w:val="24"/>
          <w:lang w:eastAsia="de-DE"/>
        </w:rPr>
        <w:t>L'ingénieur topographe</w:t>
      </w:r>
      <w:r w:rsidR="003C6AFF">
        <w:rPr>
          <w:rFonts w:ascii="Times New Roman" w:hAnsi="Times New Roman"/>
          <w:b/>
          <w:bCs/>
          <w:sz w:val="24"/>
          <w:lang w:eastAsia="de-DE"/>
        </w:rPr>
        <w:t> :</w:t>
      </w:r>
    </w:p>
    <w:p w14:paraId="7C39F74A" w14:textId="77777777" w:rsidR="00B63B8E" w:rsidRPr="00B63B8E" w:rsidRDefault="00B63B8E" w:rsidP="00B63B8E">
      <w:pPr>
        <w:autoSpaceDE w:val="0"/>
        <w:autoSpaceDN w:val="0"/>
        <w:adjustRightInd w:val="0"/>
        <w:spacing w:line="276" w:lineRule="auto"/>
        <w:rPr>
          <w:rFonts w:ascii="Times New Roman" w:hAnsi="Times New Roman"/>
          <w:bCs/>
          <w:sz w:val="24"/>
          <w:lang w:eastAsia="de-DE"/>
        </w:rPr>
      </w:pPr>
      <w:r w:rsidRPr="00B63B8E">
        <w:rPr>
          <w:rFonts w:ascii="Times New Roman" w:hAnsi="Times New Roman"/>
          <w:bCs/>
          <w:sz w:val="24"/>
          <w:lang w:eastAsia="de-DE"/>
        </w:rPr>
        <w:t>Il sera un Ingénieur en topographie, de formation universitaire, et ayant une expérience d’au moins 5 ans dans le domaine des projets d’aménagements hydro-agricoles. Il devra avoir participé comme topographe ces cinq (5) dernières années, à la réalisation d’au moins cinq (5) études similaires à la présente, en aménagement hydro agricole.</w:t>
      </w:r>
    </w:p>
    <w:p w14:paraId="5982711B" w14:textId="77777777" w:rsidR="00B63B8E" w:rsidRDefault="00B63B8E" w:rsidP="00CF74D0">
      <w:pPr>
        <w:autoSpaceDE w:val="0"/>
        <w:autoSpaceDN w:val="0"/>
        <w:adjustRightInd w:val="0"/>
        <w:spacing w:line="276" w:lineRule="auto"/>
        <w:rPr>
          <w:rFonts w:ascii="Times New Roman" w:hAnsi="Times New Roman"/>
          <w:bCs/>
          <w:sz w:val="24"/>
          <w:lang w:eastAsia="de-DE"/>
        </w:rPr>
      </w:pPr>
    </w:p>
    <w:p w14:paraId="620E61A8" w14:textId="7447FF21" w:rsidR="00B63B8E" w:rsidRPr="009E731C" w:rsidRDefault="00B63B8E" w:rsidP="00F87434">
      <w:pPr>
        <w:autoSpaceDE w:val="0"/>
        <w:autoSpaceDN w:val="0"/>
        <w:adjustRightInd w:val="0"/>
        <w:spacing w:line="276" w:lineRule="auto"/>
        <w:rPr>
          <w:rFonts w:ascii="Times New Roman" w:hAnsi="Times New Roman"/>
          <w:b/>
          <w:bCs/>
          <w:sz w:val="24"/>
          <w:lang w:eastAsia="de-DE"/>
        </w:rPr>
      </w:pPr>
      <w:r w:rsidRPr="009E731C">
        <w:rPr>
          <w:rFonts w:ascii="Times New Roman" w:hAnsi="Times New Roman"/>
          <w:b/>
          <w:bCs/>
          <w:sz w:val="24"/>
          <w:lang w:eastAsia="de-DE"/>
        </w:rPr>
        <w:t>L’Ingénieur Géotechnicien</w:t>
      </w:r>
      <w:r w:rsidR="003C6AFF">
        <w:rPr>
          <w:rFonts w:ascii="Times New Roman" w:hAnsi="Times New Roman"/>
          <w:b/>
          <w:bCs/>
          <w:sz w:val="24"/>
          <w:lang w:eastAsia="de-DE"/>
        </w:rPr>
        <w:t> :</w:t>
      </w:r>
    </w:p>
    <w:p w14:paraId="5CC55088" w14:textId="77777777" w:rsidR="00B63B8E" w:rsidRPr="009E731C" w:rsidRDefault="00B63B8E" w:rsidP="009E731C">
      <w:pPr>
        <w:autoSpaceDE w:val="0"/>
        <w:autoSpaceDN w:val="0"/>
        <w:adjustRightInd w:val="0"/>
        <w:spacing w:line="276" w:lineRule="auto"/>
        <w:rPr>
          <w:rFonts w:ascii="Times New Roman" w:hAnsi="Times New Roman"/>
          <w:bCs/>
          <w:sz w:val="24"/>
          <w:lang w:eastAsia="de-DE"/>
        </w:rPr>
      </w:pPr>
      <w:r w:rsidRPr="009E731C">
        <w:rPr>
          <w:rFonts w:ascii="Times New Roman" w:hAnsi="Times New Roman"/>
          <w:bCs/>
          <w:sz w:val="24"/>
          <w:lang w:eastAsia="de-DE"/>
        </w:rPr>
        <w:t>L’expert doit disposer d’un diplôme d’ingénieur géophysicien/hydrogéologue bac+5 au minimum, bénéficiant d’une expérience minimale de (5) ans dans le domaine des études géotechniques et avoir réalisés en tant que géotechnicien trois (3) études de complexité similaire à celui des présentes prestations.</w:t>
      </w:r>
    </w:p>
    <w:p w14:paraId="18AF5DD5" w14:textId="77777777" w:rsidR="00B63B8E" w:rsidRDefault="00B63B8E" w:rsidP="00B63B8E">
      <w:pPr>
        <w:autoSpaceDE w:val="0"/>
        <w:autoSpaceDN w:val="0"/>
        <w:adjustRightInd w:val="0"/>
        <w:rPr>
          <w:rFonts w:cs="Arial"/>
          <w:bCs/>
          <w:lang w:eastAsia="de-DE"/>
        </w:rPr>
      </w:pPr>
    </w:p>
    <w:p w14:paraId="1AAF617D" w14:textId="507FFCD7" w:rsidR="00B63B8E" w:rsidRPr="009E731C" w:rsidRDefault="00B63B8E" w:rsidP="00F87434">
      <w:pPr>
        <w:autoSpaceDE w:val="0"/>
        <w:autoSpaceDN w:val="0"/>
        <w:adjustRightInd w:val="0"/>
        <w:spacing w:line="276" w:lineRule="auto"/>
        <w:rPr>
          <w:rFonts w:ascii="Times New Roman" w:hAnsi="Times New Roman"/>
          <w:b/>
          <w:bCs/>
          <w:sz w:val="24"/>
          <w:lang w:eastAsia="de-DE"/>
        </w:rPr>
      </w:pPr>
      <w:r w:rsidRPr="009E731C">
        <w:rPr>
          <w:rFonts w:ascii="Times New Roman" w:hAnsi="Times New Roman"/>
          <w:b/>
          <w:bCs/>
          <w:sz w:val="24"/>
          <w:lang w:eastAsia="de-DE"/>
        </w:rPr>
        <w:lastRenderedPageBreak/>
        <w:t>Ingénieur pédologue/agro pédologue</w:t>
      </w:r>
      <w:r w:rsidR="003C6AFF">
        <w:rPr>
          <w:rFonts w:ascii="Times New Roman" w:hAnsi="Times New Roman"/>
          <w:b/>
          <w:bCs/>
          <w:sz w:val="24"/>
          <w:lang w:eastAsia="de-DE"/>
        </w:rPr>
        <w:t> :</w:t>
      </w:r>
    </w:p>
    <w:p w14:paraId="553BB939" w14:textId="77777777" w:rsidR="00B63B8E" w:rsidRPr="009E731C" w:rsidRDefault="00B63B8E" w:rsidP="009E731C">
      <w:pPr>
        <w:autoSpaceDE w:val="0"/>
        <w:autoSpaceDN w:val="0"/>
        <w:adjustRightInd w:val="0"/>
        <w:spacing w:line="276" w:lineRule="auto"/>
        <w:rPr>
          <w:rFonts w:ascii="Times New Roman" w:hAnsi="Times New Roman"/>
          <w:bCs/>
          <w:sz w:val="24"/>
          <w:lang w:eastAsia="de-DE"/>
        </w:rPr>
      </w:pPr>
      <w:r w:rsidRPr="009E731C">
        <w:rPr>
          <w:rFonts w:ascii="Times New Roman" w:hAnsi="Times New Roman"/>
          <w:bCs/>
          <w:sz w:val="24"/>
          <w:lang w:eastAsia="de-DE"/>
        </w:rPr>
        <w:t>L’expert doit disposer d’un diplôme d’ingénieur pédologue/agro pédologue bac+5 au minimum, bénéficiant d’une expérience minimale de (5) ans dans le domaine des études géotechniques et avoir réalisés en tant que pédologue trois (3) études de complexité similaire à celui des présentes prestations.</w:t>
      </w:r>
    </w:p>
    <w:p w14:paraId="33100CEF" w14:textId="77777777" w:rsidR="00B63B8E" w:rsidRPr="00CF74D0" w:rsidRDefault="00B63B8E" w:rsidP="00CF74D0">
      <w:pPr>
        <w:autoSpaceDE w:val="0"/>
        <w:autoSpaceDN w:val="0"/>
        <w:adjustRightInd w:val="0"/>
        <w:spacing w:line="276" w:lineRule="auto"/>
        <w:rPr>
          <w:rFonts w:ascii="Times New Roman" w:hAnsi="Times New Roman"/>
          <w:bCs/>
          <w:sz w:val="24"/>
          <w:lang w:eastAsia="de-DE"/>
        </w:rPr>
      </w:pPr>
    </w:p>
    <w:p w14:paraId="30CBD13A" w14:textId="77777777" w:rsidR="00CF74D0" w:rsidRPr="00CF74D0" w:rsidRDefault="00CF74D0" w:rsidP="00F87434">
      <w:pPr>
        <w:pStyle w:val="Titre3"/>
        <w:spacing w:after="240" w:line="276" w:lineRule="auto"/>
        <w:ind w:left="720" w:hanging="720"/>
        <w:rPr>
          <w:rFonts w:ascii="Times New Roman" w:hAnsi="Times New Roman" w:cs="Times New Roman"/>
          <w:b/>
          <w:color w:val="auto"/>
        </w:rPr>
      </w:pPr>
      <w:bookmarkStart w:id="58" w:name="_Toc49848327"/>
      <w:r w:rsidRPr="00CF74D0">
        <w:rPr>
          <w:rFonts w:ascii="Times New Roman" w:hAnsi="Times New Roman" w:cs="Times New Roman"/>
          <w:b/>
          <w:color w:val="auto"/>
        </w:rPr>
        <w:t>Personnel clé pour la Phase II</w:t>
      </w:r>
      <w:bookmarkEnd w:id="58"/>
    </w:p>
    <w:p w14:paraId="16266601" w14:textId="77777777" w:rsidR="00CF74D0" w:rsidRPr="00CF74D0" w:rsidRDefault="00CF74D0" w:rsidP="00CF74D0">
      <w:pPr>
        <w:spacing w:line="276" w:lineRule="auto"/>
        <w:rPr>
          <w:rFonts w:ascii="Times New Roman" w:hAnsi="Times New Roman"/>
          <w:sz w:val="24"/>
        </w:rPr>
      </w:pPr>
      <w:r w:rsidRPr="00CF74D0">
        <w:rPr>
          <w:rFonts w:ascii="Times New Roman" w:hAnsi="Times New Roman"/>
          <w:sz w:val="24"/>
        </w:rPr>
        <w:t>Le consultant devra proposer le personnel nécessaire pour les spécialités ci-dessous indiquées :</w:t>
      </w:r>
    </w:p>
    <w:p w14:paraId="366E775C" w14:textId="77777777" w:rsidR="00D91C57" w:rsidRDefault="00CF74D0" w:rsidP="00F87434">
      <w:pPr>
        <w:spacing w:before="240" w:line="276" w:lineRule="auto"/>
        <w:rPr>
          <w:rFonts w:ascii="Times New Roman" w:hAnsi="Times New Roman"/>
          <w:b/>
          <w:sz w:val="24"/>
        </w:rPr>
      </w:pPr>
      <w:r w:rsidRPr="00CF74D0">
        <w:rPr>
          <w:rFonts w:ascii="Times New Roman" w:hAnsi="Times New Roman"/>
          <w:b/>
          <w:sz w:val="24"/>
        </w:rPr>
        <w:t xml:space="preserve">Un (01) Ingénieur du Génie Rural, chef de mission : </w:t>
      </w:r>
    </w:p>
    <w:p w14:paraId="5A23F639" w14:textId="46E5CD2D" w:rsidR="00CF74D0" w:rsidRPr="00CF74D0" w:rsidRDefault="00CF74D0" w:rsidP="00CF74D0">
      <w:pPr>
        <w:spacing w:line="276" w:lineRule="auto"/>
        <w:rPr>
          <w:rFonts w:ascii="Times New Roman" w:hAnsi="Times New Roman"/>
          <w:sz w:val="24"/>
          <w:lang w:eastAsia="de-DE"/>
        </w:rPr>
      </w:pPr>
      <w:r w:rsidRPr="00CF74D0">
        <w:rPr>
          <w:rFonts w:ascii="Times New Roman" w:hAnsi="Times New Roman"/>
          <w:sz w:val="24"/>
        </w:rPr>
        <w:t>La qualification requise est un diplôme d’étude supérieure (Bac+5) en Génie Rural, hydraulique Agricole ou discipline similaire</w:t>
      </w:r>
      <w:r w:rsidRPr="00CF74D0">
        <w:rPr>
          <w:rFonts w:ascii="Times New Roman" w:hAnsi="Times New Roman"/>
          <w:sz w:val="24"/>
          <w:lang w:eastAsia="de-DE"/>
        </w:rPr>
        <w:t>. Il sera un Ingénieur génie rural, Chef de Mission ayant au moins 10 ans d’expériences dans le domaine de la conception et de la réalisation des travaux d’aménagement hydroagricoles et avoir réalisés en tant que chef de mission cinq (5) prestations de contrôle et de surveillance d’aménagement hydro-agricoles de complexité similaire à celui des présentes prestations.</w:t>
      </w:r>
    </w:p>
    <w:p w14:paraId="78FD1F7F" w14:textId="02DD5006" w:rsidR="00D91C57" w:rsidRDefault="00CF74D0" w:rsidP="00F87434">
      <w:pPr>
        <w:spacing w:before="240" w:line="276" w:lineRule="auto"/>
        <w:rPr>
          <w:rFonts w:ascii="Times New Roman" w:hAnsi="Times New Roman"/>
          <w:sz w:val="24"/>
        </w:rPr>
      </w:pPr>
      <w:r w:rsidRPr="00CF74D0">
        <w:rPr>
          <w:rFonts w:ascii="Times New Roman" w:hAnsi="Times New Roman"/>
          <w:b/>
          <w:sz w:val="24"/>
        </w:rPr>
        <w:t>Un (01) Environnementaliste</w:t>
      </w:r>
      <w:r w:rsidR="003C6AFF">
        <w:rPr>
          <w:rFonts w:ascii="Times New Roman" w:hAnsi="Times New Roman"/>
          <w:b/>
          <w:sz w:val="24"/>
        </w:rPr>
        <w:t> </w:t>
      </w:r>
      <w:bookmarkStart w:id="59" w:name="_GoBack"/>
      <w:r w:rsidR="003C6AFF" w:rsidRPr="003C6AFF">
        <w:rPr>
          <w:rFonts w:ascii="Times New Roman" w:hAnsi="Times New Roman"/>
          <w:b/>
          <w:sz w:val="24"/>
        </w:rPr>
        <w:t>:</w:t>
      </w:r>
      <w:bookmarkEnd w:id="59"/>
    </w:p>
    <w:p w14:paraId="30A9DBF3" w14:textId="43400ADC" w:rsidR="00CF74D0" w:rsidRDefault="00D91C57" w:rsidP="00CF74D0">
      <w:pPr>
        <w:spacing w:line="276" w:lineRule="auto"/>
        <w:rPr>
          <w:rFonts w:ascii="Times New Roman" w:hAnsi="Times New Roman"/>
          <w:sz w:val="24"/>
        </w:rPr>
      </w:pPr>
      <w:r>
        <w:rPr>
          <w:rFonts w:ascii="Times New Roman" w:hAnsi="Times New Roman"/>
          <w:sz w:val="24"/>
        </w:rPr>
        <w:t xml:space="preserve">Il devra être </w:t>
      </w:r>
      <w:r w:rsidR="00CF74D0" w:rsidRPr="00CF74D0">
        <w:rPr>
          <w:rFonts w:ascii="Times New Roman" w:hAnsi="Times New Roman"/>
          <w:sz w:val="24"/>
        </w:rPr>
        <w:t>expérimenté dans la surveillance environnementale des chantiers pour être le répondant de l’entreprise sur toutes les questions y relatives dans le domaine des Etudes d’Impact Environnemental et social des projets d’aménagement avec au moins 08 années d’expérience dans le domaine et ayant réalisé au moins 5 missions similaires. L’expert environnementaliste devra être titulaire d’un diplôme Bac+4 minimum dans un domaine en lien avec la gestion de l’environnement. Il effectuera le suivi de la mise en œuvre des mesures d'atténuation des impacts environnementaux et sociaux.</w:t>
      </w:r>
    </w:p>
    <w:p w14:paraId="7F67BAB0" w14:textId="77777777" w:rsidR="00CF74D0" w:rsidRPr="00CF74D0" w:rsidRDefault="00CF74D0" w:rsidP="00F87434">
      <w:pPr>
        <w:spacing w:before="240" w:line="276" w:lineRule="auto"/>
        <w:rPr>
          <w:rFonts w:ascii="Times New Roman" w:hAnsi="Times New Roman"/>
          <w:b/>
          <w:sz w:val="24"/>
        </w:rPr>
      </w:pPr>
      <w:r w:rsidRPr="00CF74D0">
        <w:rPr>
          <w:rFonts w:ascii="Times New Roman" w:hAnsi="Times New Roman"/>
          <w:b/>
          <w:sz w:val="24"/>
        </w:rPr>
        <w:t xml:space="preserve">Quatre (04) Contrôleurs de chantier (1 pour chaque site): </w:t>
      </w:r>
    </w:p>
    <w:p w14:paraId="38C69E83" w14:textId="77777777" w:rsidR="009A4DA5" w:rsidRPr="009A4DA5" w:rsidRDefault="009A4DA5" w:rsidP="009A4DA5">
      <w:pPr>
        <w:spacing w:line="276" w:lineRule="auto"/>
        <w:rPr>
          <w:rFonts w:ascii="Times New Roman" w:hAnsi="Times New Roman"/>
          <w:sz w:val="24"/>
        </w:rPr>
      </w:pPr>
      <w:r w:rsidRPr="009A4DA5">
        <w:rPr>
          <w:rFonts w:ascii="Times New Roman" w:hAnsi="Times New Roman"/>
          <w:sz w:val="24"/>
        </w:rPr>
        <w:t>Ils doivent posséder un diplôme de Technicien Supérieur du Génie Rural ou du Génie Civil (Bac +2 minimum), avec une expérience de 8 ans dans le contrôle de travaux d’aménagements hydro agricoles. Ils doivent avoir réalisés en tant que chef de chantier cinq (5) prestations de surveillance d’aménagement hydro-agricoles de complexité similaire à celui des présentes prestations au cours des 5 dernières années.</w:t>
      </w:r>
    </w:p>
    <w:p w14:paraId="2D372D03" w14:textId="77777777" w:rsidR="009A4DA5" w:rsidRPr="00CF74D0" w:rsidRDefault="009A4DA5" w:rsidP="00CF74D0">
      <w:pPr>
        <w:spacing w:line="276" w:lineRule="auto"/>
        <w:rPr>
          <w:rFonts w:ascii="Times New Roman" w:hAnsi="Times New Roman"/>
          <w:sz w:val="24"/>
          <w:lang w:eastAsia="de-DE"/>
        </w:rPr>
      </w:pPr>
    </w:p>
    <w:p w14:paraId="02FAC29D" w14:textId="737181B0" w:rsidR="00D91C57" w:rsidRDefault="009A4DA5" w:rsidP="00F87434">
      <w:pPr>
        <w:spacing w:line="276" w:lineRule="auto"/>
        <w:rPr>
          <w:rFonts w:ascii="Times New Roman" w:hAnsi="Times New Roman"/>
          <w:sz w:val="24"/>
          <w:lang w:eastAsia="de-DE"/>
        </w:rPr>
      </w:pPr>
      <w:r w:rsidRPr="00CF74D0">
        <w:rPr>
          <w:rFonts w:ascii="Times New Roman" w:hAnsi="Times New Roman"/>
          <w:b/>
          <w:sz w:val="24"/>
        </w:rPr>
        <w:t>Qua</w:t>
      </w:r>
      <w:r>
        <w:rPr>
          <w:rFonts w:ascii="Times New Roman" w:hAnsi="Times New Roman"/>
          <w:b/>
          <w:sz w:val="24"/>
        </w:rPr>
        <w:t xml:space="preserve">tre </w:t>
      </w:r>
      <w:r w:rsidR="00F87434">
        <w:rPr>
          <w:rFonts w:ascii="Times New Roman" w:hAnsi="Times New Roman"/>
          <w:b/>
          <w:sz w:val="24"/>
        </w:rPr>
        <w:t xml:space="preserve">(04) </w:t>
      </w:r>
      <w:r>
        <w:rPr>
          <w:rFonts w:ascii="Times New Roman" w:hAnsi="Times New Roman"/>
          <w:b/>
          <w:sz w:val="24"/>
        </w:rPr>
        <w:t>Topographe</w:t>
      </w:r>
      <w:r w:rsidRPr="00CF74D0">
        <w:rPr>
          <w:rFonts w:ascii="Times New Roman" w:hAnsi="Times New Roman"/>
          <w:b/>
          <w:sz w:val="24"/>
        </w:rPr>
        <w:t xml:space="preserve"> (1 pour chaque site)</w:t>
      </w:r>
      <w:r>
        <w:rPr>
          <w:rFonts w:ascii="Times New Roman" w:hAnsi="Times New Roman"/>
          <w:b/>
          <w:sz w:val="24"/>
        </w:rPr>
        <w:t> :</w:t>
      </w:r>
      <w:r w:rsidR="00CF74D0" w:rsidRPr="00CF74D0">
        <w:rPr>
          <w:rFonts w:ascii="Times New Roman" w:hAnsi="Times New Roman"/>
          <w:sz w:val="24"/>
          <w:lang w:eastAsia="de-DE"/>
        </w:rPr>
        <w:t xml:space="preserve"> </w:t>
      </w:r>
    </w:p>
    <w:p w14:paraId="4AEF0852" w14:textId="1F3D23CB" w:rsidR="009A4DA5" w:rsidRPr="009A4DA5" w:rsidRDefault="009A4DA5" w:rsidP="009A4DA5">
      <w:pPr>
        <w:spacing w:line="276" w:lineRule="auto"/>
        <w:rPr>
          <w:rFonts w:ascii="Times New Roman" w:hAnsi="Times New Roman"/>
          <w:sz w:val="24"/>
          <w:lang w:eastAsia="de-DE"/>
        </w:rPr>
      </w:pPr>
      <w:r>
        <w:rPr>
          <w:rFonts w:ascii="Times New Roman" w:hAnsi="Times New Roman"/>
          <w:sz w:val="24"/>
          <w:lang w:eastAsia="de-DE"/>
        </w:rPr>
        <w:t xml:space="preserve">Il devra avoir un </w:t>
      </w:r>
      <w:r w:rsidRPr="00CF74D0">
        <w:rPr>
          <w:rFonts w:ascii="Times New Roman" w:hAnsi="Times New Roman"/>
          <w:sz w:val="24"/>
          <w:lang w:eastAsia="de-DE"/>
        </w:rPr>
        <w:t>niveau BEP ou CAP en Topographie</w:t>
      </w:r>
      <w:r w:rsidRPr="009A4DA5">
        <w:rPr>
          <w:rFonts w:ascii="Times New Roman" w:hAnsi="Times New Roman"/>
          <w:sz w:val="24"/>
          <w:lang w:eastAsia="de-DE"/>
        </w:rPr>
        <w:t xml:space="preserve"> et ayant au moins 5 ans d’expérience et avoir réalisé au moins 3 missions de contrôle topographique sur des chantiers similaires au cours des 5 dernières années ;</w:t>
      </w:r>
    </w:p>
    <w:p w14:paraId="6592C727" w14:textId="77777777" w:rsidR="009A4DA5" w:rsidRPr="00CF74D0" w:rsidRDefault="009A4DA5" w:rsidP="00CF74D0">
      <w:pPr>
        <w:spacing w:line="276" w:lineRule="auto"/>
        <w:rPr>
          <w:rFonts w:ascii="Times New Roman" w:hAnsi="Times New Roman"/>
          <w:sz w:val="24"/>
          <w:lang w:eastAsia="de-DE"/>
        </w:rPr>
      </w:pPr>
    </w:p>
    <w:p w14:paraId="00D17D95" w14:textId="5EB14582" w:rsidR="00E43B15" w:rsidRPr="007A1857" w:rsidRDefault="00846F7A" w:rsidP="00F87434">
      <w:pPr>
        <w:pStyle w:val="Paragraphedeliste"/>
        <w:numPr>
          <w:ilvl w:val="0"/>
          <w:numId w:val="13"/>
        </w:numPr>
        <w:spacing w:after="240" w:line="276" w:lineRule="auto"/>
        <w:ind w:left="0"/>
        <w:jc w:val="both"/>
        <w:rPr>
          <w:b/>
        </w:rPr>
      </w:pPr>
      <w:r w:rsidRPr="007A1857">
        <w:rPr>
          <w:b/>
        </w:rPr>
        <w:t>Durée de la prestation</w:t>
      </w:r>
      <w:bookmarkEnd w:id="57"/>
      <w:r w:rsidRPr="007A1857">
        <w:rPr>
          <w:b/>
        </w:rPr>
        <w:t xml:space="preserve"> </w:t>
      </w:r>
    </w:p>
    <w:p w14:paraId="3EA4C5C0" w14:textId="5CB6D232" w:rsidR="00376558" w:rsidRPr="007A1857" w:rsidRDefault="00376558" w:rsidP="00CF74D0">
      <w:pPr>
        <w:spacing w:line="276" w:lineRule="auto"/>
        <w:rPr>
          <w:rFonts w:ascii="Times New Roman" w:hAnsi="Times New Roman"/>
          <w:bCs/>
          <w:sz w:val="24"/>
          <w:lang w:eastAsia="de-DE"/>
        </w:rPr>
      </w:pPr>
      <w:r w:rsidRPr="007A1857">
        <w:rPr>
          <w:rFonts w:ascii="Times New Roman" w:hAnsi="Times New Roman"/>
          <w:bCs/>
          <w:sz w:val="24"/>
          <w:lang w:eastAsia="de-DE"/>
        </w:rPr>
        <w:t>La durée total</w:t>
      </w:r>
      <w:r w:rsidR="00396025" w:rsidRPr="007A1857">
        <w:rPr>
          <w:rFonts w:ascii="Times New Roman" w:hAnsi="Times New Roman"/>
          <w:bCs/>
          <w:sz w:val="24"/>
          <w:lang w:eastAsia="de-DE"/>
        </w:rPr>
        <w:t>e de l’étude est de soixante-quinze (75</w:t>
      </w:r>
      <w:r w:rsidRPr="007A1857">
        <w:rPr>
          <w:rFonts w:ascii="Times New Roman" w:hAnsi="Times New Roman"/>
          <w:bCs/>
          <w:sz w:val="24"/>
          <w:lang w:eastAsia="de-DE"/>
        </w:rPr>
        <w:t xml:space="preserve"> jours) (phase I). </w:t>
      </w:r>
    </w:p>
    <w:p w14:paraId="47D717FB" w14:textId="29EAC0BB" w:rsidR="00A65C90" w:rsidRPr="007A1857" w:rsidRDefault="00A65C90" w:rsidP="00CF74D0">
      <w:pPr>
        <w:spacing w:line="276" w:lineRule="auto"/>
        <w:rPr>
          <w:rFonts w:ascii="Times New Roman" w:hAnsi="Times New Roman"/>
          <w:bCs/>
          <w:sz w:val="24"/>
          <w:lang w:eastAsia="de-DE"/>
        </w:rPr>
      </w:pPr>
      <w:r w:rsidRPr="007A1857">
        <w:rPr>
          <w:rFonts w:ascii="Times New Roman" w:hAnsi="Times New Roman"/>
          <w:bCs/>
          <w:sz w:val="24"/>
          <w:lang w:eastAsia="de-DE"/>
        </w:rPr>
        <w:t xml:space="preserve">La durée totale pour le suivi-contrôle </w:t>
      </w:r>
      <w:r w:rsidR="00376558" w:rsidRPr="007A1857">
        <w:rPr>
          <w:rFonts w:ascii="Times New Roman" w:hAnsi="Times New Roman"/>
          <w:bCs/>
          <w:sz w:val="24"/>
          <w:lang w:eastAsia="de-DE"/>
        </w:rPr>
        <w:t>est de</w:t>
      </w:r>
      <w:r w:rsidR="00396025" w:rsidRPr="007A1857">
        <w:rPr>
          <w:rFonts w:ascii="Times New Roman" w:hAnsi="Times New Roman"/>
          <w:bCs/>
          <w:sz w:val="24"/>
          <w:lang w:eastAsia="de-DE"/>
        </w:rPr>
        <w:t xml:space="preserve"> </w:t>
      </w:r>
      <w:r w:rsidR="00143A97" w:rsidRPr="007A1857">
        <w:rPr>
          <w:rFonts w:ascii="Times New Roman" w:hAnsi="Times New Roman"/>
          <w:bCs/>
          <w:sz w:val="24"/>
          <w:lang w:eastAsia="de-DE"/>
        </w:rPr>
        <w:t>cent</w:t>
      </w:r>
      <w:r w:rsidR="00396025" w:rsidRPr="007A1857">
        <w:rPr>
          <w:rFonts w:ascii="Times New Roman" w:hAnsi="Times New Roman"/>
          <w:bCs/>
          <w:sz w:val="24"/>
          <w:lang w:eastAsia="de-DE"/>
        </w:rPr>
        <w:t>-</w:t>
      </w:r>
      <w:r w:rsidR="00CF74D0">
        <w:rPr>
          <w:rFonts w:ascii="Times New Roman" w:hAnsi="Times New Roman"/>
          <w:bCs/>
          <w:sz w:val="24"/>
          <w:lang w:eastAsia="de-DE"/>
        </w:rPr>
        <w:t>cinquante jours (1</w:t>
      </w:r>
      <w:r w:rsidR="007A630D">
        <w:rPr>
          <w:rFonts w:ascii="Times New Roman" w:hAnsi="Times New Roman"/>
          <w:bCs/>
          <w:sz w:val="24"/>
          <w:lang w:eastAsia="de-DE"/>
        </w:rPr>
        <w:t>2</w:t>
      </w:r>
      <w:r w:rsidR="00396025" w:rsidRPr="007A1857">
        <w:rPr>
          <w:rFonts w:ascii="Times New Roman" w:hAnsi="Times New Roman"/>
          <w:bCs/>
          <w:sz w:val="24"/>
          <w:lang w:eastAsia="de-DE"/>
        </w:rPr>
        <w:t>0</w:t>
      </w:r>
      <w:r w:rsidRPr="007A1857">
        <w:rPr>
          <w:rFonts w:ascii="Times New Roman" w:hAnsi="Times New Roman"/>
          <w:bCs/>
          <w:sz w:val="24"/>
          <w:lang w:eastAsia="de-DE"/>
        </w:rPr>
        <w:t xml:space="preserve"> jours) </w:t>
      </w:r>
      <w:r w:rsidR="00376558" w:rsidRPr="007A1857">
        <w:rPr>
          <w:rFonts w:ascii="Times New Roman" w:hAnsi="Times New Roman"/>
          <w:bCs/>
          <w:sz w:val="24"/>
          <w:lang w:eastAsia="de-DE"/>
        </w:rPr>
        <w:t>(</w:t>
      </w:r>
      <w:r w:rsidR="00F87889" w:rsidRPr="007A1857">
        <w:rPr>
          <w:rFonts w:ascii="Times New Roman" w:hAnsi="Times New Roman"/>
          <w:bCs/>
          <w:sz w:val="24"/>
          <w:lang w:eastAsia="de-DE"/>
        </w:rPr>
        <w:t>P</w:t>
      </w:r>
      <w:r w:rsidR="00376558" w:rsidRPr="007A1857">
        <w:rPr>
          <w:rFonts w:ascii="Times New Roman" w:hAnsi="Times New Roman"/>
          <w:bCs/>
          <w:sz w:val="24"/>
          <w:lang w:eastAsia="de-DE"/>
        </w:rPr>
        <w:t>ha</w:t>
      </w:r>
      <w:r w:rsidR="00F87889" w:rsidRPr="007A1857">
        <w:rPr>
          <w:rFonts w:ascii="Times New Roman" w:hAnsi="Times New Roman"/>
          <w:bCs/>
          <w:sz w:val="24"/>
          <w:lang w:eastAsia="de-DE"/>
        </w:rPr>
        <w:t>se II)</w:t>
      </w:r>
    </w:p>
    <w:p w14:paraId="0EB02B8D" w14:textId="77777777" w:rsidR="004B3CDE" w:rsidRPr="007A1857" w:rsidRDefault="004B3CDE" w:rsidP="00F87434">
      <w:pPr>
        <w:pStyle w:val="Paragraphedeliste"/>
        <w:numPr>
          <w:ilvl w:val="0"/>
          <w:numId w:val="13"/>
        </w:numPr>
        <w:spacing w:before="240" w:line="276" w:lineRule="auto"/>
        <w:ind w:left="0"/>
        <w:jc w:val="both"/>
      </w:pPr>
      <w:r w:rsidRPr="007A1857">
        <w:lastRenderedPageBreak/>
        <w:t xml:space="preserve">Les Consultants seront notés sur 100 points et les dossiers seront analysés sur la base des critères suivants: </w:t>
      </w:r>
    </w:p>
    <w:p w14:paraId="0AB1C36D" w14:textId="486607BE" w:rsidR="004B3CDE" w:rsidRPr="007A1857" w:rsidRDefault="00D15851" w:rsidP="00CF74D0">
      <w:pPr>
        <w:numPr>
          <w:ilvl w:val="0"/>
          <w:numId w:val="2"/>
        </w:numPr>
        <w:spacing w:line="276" w:lineRule="auto"/>
        <w:ind w:left="0"/>
        <w:rPr>
          <w:rFonts w:ascii="Times New Roman" w:hAnsi="Times New Roman"/>
          <w:sz w:val="24"/>
        </w:rPr>
      </w:pPr>
      <w:r w:rsidRPr="007A1857">
        <w:rPr>
          <w:rFonts w:ascii="Times New Roman" w:hAnsi="Times New Roman"/>
          <w:b/>
          <w:sz w:val="24"/>
        </w:rPr>
        <w:t>*Critère 1</w:t>
      </w:r>
      <w:r w:rsidRPr="007A1857">
        <w:rPr>
          <w:rFonts w:ascii="Times New Roman" w:hAnsi="Times New Roman"/>
          <w:sz w:val="24"/>
        </w:rPr>
        <w:t> : l’expérience générale du consult</w:t>
      </w:r>
      <w:r w:rsidR="004B3CDE" w:rsidRPr="007A1857">
        <w:rPr>
          <w:rFonts w:ascii="Times New Roman" w:hAnsi="Times New Roman"/>
          <w:sz w:val="24"/>
        </w:rPr>
        <w:t xml:space="preserve">ant en rapport avec la mission en </w:t>
      </w:r>
      <w:r w:rsidRPr="007A1857">
        <w:rPr>
          <w:rFonts w:ascii="Times New Roman" w:hAnsi="Times New Roman"/>
          <w:sz w:val="24"/>
        </w:rPr>
        <w:t>nombre d’</w:t>
      </w:r>
      <w:r w:rsidR="004B3CDE" w:rsidRPr="007A1857">
        <w:rPr>
          <w:rFonts w:ascii="Times New Roman" w:hAnsi="Times New Roman"/>
          <w:sz w:val="24"/>
        </w:rPr>
        <w:t>année d’exi</w:t>
      </w:r>
      <w:r w:rsidR="0009538F" w:rsidRPr="007A1857">
        <w:rPr>
          <w:rFonts w:ascii="Times New Roman" w:hAnsi="Times New Roman"/>
          <w:sz w:val="24"/>
        </w:rPr>
        <w:t xml:space="preserve">stence du consultant (total de </w:t>
      </w:r>
      <w:r w:rsidR="00AC5422" w:rsidRPr="007A1857">
        <w:rPr>
          <w:rFonts w:ascii="Times New Roman" w:hAnsi="Times New Roman"/>
          <w:sz w:val="24"/>
        </w:rPr>
        <w:t>25</w:t>
      </w:r>
      <w:r w:rsidR="004B3CDE" w:rsidRPr="007A1857">
        <w:rPr>
          <w:rFonts w:ascii="Times New Roman" w:hAnsi="Times New Roman"/>
          <w:sz w:val="24"/>
        </w:rPr>
        <w:t xml:space="preserve"> points à raison de </w:t>
      </w:r>
      <w:r w:rsidR="00143A97" w:rsidRPr="007A1857">
        <w:rPr>
          <w:rFonts w:ascii="Times New Roman" w:hAnsi="Times New Roman"/>
          <w:sz w:val="24"/>
        </w:rPr>
        <w:t>1</w:t>
      </w:r>
      <w:r w:rsidR="004B3CDE" w:rsidRPr="007A1857">
        <w:rPr>
          <w:rFonts w:ascii="Times New Roman" w:hAnsi="Times New Roman"/>
          <w:sz w:val="24"/>
        </w:rPr>
        <w:t>,</w:t>
      </w:r>
      <w:r w:rsidR="00143A97" w:rsidRPr="007A1857">
        <w:rPr>
          <w:rFonts w:ascii="Times New Roman" w:hAnsi="Times New Roman"/>
          <w:sz w:val="24"/>
        </w:rPr>
        <w:t>2</w:t>
      </w:r>
      <w:r w:rsidR="004B3CDE" w:rsidRPr="007A1857">
        <w:rPr>
          <w:rFonts w:ascii="Times New Roman" w:hAnsi="Times New Roman"/>
          <w:sz w:val="24"/>
        </w:rPr>
        <w:t>5 point par année d’expérience)</w:t>
      </w:r>
    </w:p>
    <w:p w14:paraId="76EA492B" w14:textId="694535A9" w:rsidR="004B3CDE" w:rsidRPr="007A1857" w:rsidRDefault="00D15851" w:rsidP="00CF74D0">
      <w:pPr>
        <w:numPr>
          <w:ilvl w:val="0"/>
          <w:numId w:val="2"/>
        </w:numPr>
        <w:spacing w:line="276" w:lineRule="auto"/>
        <w:ind w:left="0"/>
        <w:rPr>
          <w:rFonts w:ascii="Times New Roman" w:hAnsi="Times New Roman"/>
          <w:sz w:val="24"/>
        </w:rPr>
      </w:pPr>
      <w:r w:rsidRPr="007A1857">
        <w:rPr>
          <w:rFonts w:ascii="Times New Roman" w:hAnsi="Times New Roman"/>
          <w:sz w:val="24"/>
        </w:rPr>
        <w:t>*</w:t>
      </w:r>
      <w:r w:rsidRPr="007A1857">
        <w:rPr>
          <w:rFonts w:ascii="Times New Roman" w:hAnsi="Times New Roman"/>
          <w:b/>
          <w:sz w:val="24"/>
        </w:rPr>
        <w:t>Critère 2</w:t>
      </w:r>
      <w:r w:rsidRPr="007A1857">
        <w:rPr>
          <w:rFonts w:ascii="Times New Roman" w:hAnsi="Times New Roman"/>
          <w:sz w:val="24"/>
        </w:rPr>
        <w:t> : l’expérience pertinente du consult</w:t>
      </w:r>
      <w:r w:rsidR="004B3CDE" w:rsidRPr="007A1857">
        <w:rPr>
          <w:rFonts w:ascii="Times New Roman" w:hAnsi="Times New Roman"/>
          <w:sz w:val="24"/>
        </w:rPr>
        <w:t xml:space="preserve">ant en rapport avec la mission en </w:t>
      </w:r>
      <w:r w:rsidRPr="007A1857">
        <w:rPr>
          <w:rFonts w:ascii="Times New Roman" w:hAnsi="Times New Roman"/>
          <w:sz w:val="24"/>
        </w:rPr>
        <w:t>nombre de missions similaires réalisées dûment justifiées pa</w:t>
      </w:r>
      <w:r w:rsidR="004B3CDE" w:rsidRPr="007A1857">
        <w:rPr>
          <w:rFonts w:ascii="Times New Roman" w:hAnsi="Times New Roman"/>
          <w:sz w:val="24"/>
        </w:rPr>
        <w:t xml:space="preserve">r des </w:t>
      </w:r>
      <w:r w:rsidR="0064012F">
        <w:rPr>
          <w:rFonts w:ascii="Times New Roman" w:hAnsi="Times New Roman"/>
          <w:sz w:val="24"/>
        </w:rPr>
        <w:t>certificats</w:t>
      </w:r>
      <w:r w:rsidR="00A65C90" w:rsidRPr="007A1857">
        <w:rPr>
          <w:rFonts w:ascii="Times New Roman" w:hAnsi="Times New Roman"/>
          <w:sz w:val="24"/>
        </w:rPr>
        <w:t xml:space="preserve"> de bonnes fin (total de 6</w:t>
      </w:r>
      <w:r w:rsidR="00AC5422" w:rsidRPr="007A1857">
        <w:rPr>
          <w:rFonts w:ascii="Times New Roman" w:hAnsi="Times New Roman"/>
          <w:sz w:val="24"/>
        </w:rPr>
        <w:t>5</w:t>
      </w:r>
      <w:r w:rsidR="004F2CD0" w:rsidRPr="007A1857">
        <w:rPr>
          <w:rFonts w:ascii="Times New Roman" w:hAnsi="Times New Roman"/>
          <w:sz w:val="24"/>
        </w:rPr>
        <w:t xml:space="preserve"> points à raison de </w:t>
      </w:r>
      <w:r w:rsidR="0064012F">
        <w:rPr>
          <w:rFonts w:ascii="Times New Roman" w:hAnsi="Times New Roman"/>
          <w:sz w:val="24"/>
        </w:rPr>
        <w:t>2,5</w:t>
      </w:r>
      <w:r w:rsidR="004F2CD0" w:rsidRPr="007A1857">
        <w:rPr>
          <w:rFonts w:ascii="Times New Roman" w:hAnsi="Times New Roman"/>
          <w:sz w:val="24"/>
        </w:rPr>
        <w:t xml:space="preserve"> points par étude</w:t>
      </w:r>
      <w:r w:rsidR="000E1445" w:rsidRPr="007A1857">
        <w:rPr>
          <w:rFonts w:ascii="Times New Roman" w:hAnsi="Times New Roman"/>
          <w:sz w:val="24"/>
        </w:rPr>
        <w:t xml:space="preserve"> technique</w:t>
      </w:r>
      <w:r w:rsidR="004F2CD0" w:rsidRPr="007A1857">
        <w:rPr>
          <w:rFonts w:ascii="Times New Roman" w:hAnsi="Times New Roman"/>
          <w:sz w:val="24"/>
        </w:rPr>
        <w:t xml:space="preserve"> APS et APD</w:t>
      </w:r>
      <w:r w:rsidR="000E1445" w:rsidRPr="007A1857">
        <w:rPr>
          <w:rFonts w:ascii="Times New Roman" w:hAnsi="Times New Roman"/>
          <w:sz w:val="24"/>
        </w:rPr>
        <w:t>/DAO</w:t>
      </w:r>
      <w:r w:rsidR="0021483D" w:rsidRPr="007A1857">
        <w:rPr>
          <w:rFonts w:ascii="Times New Roman" w:hAnsi="Times New Roman"/>
          <w:sz w:val="24"/>
        </w:rPr>
        <w:t xml:space="preserve"> et contrôle de</w:t>
      </w:r>
      <w:r w:rsidR="004D065D" w:rsidRPr="007A1857">
        <w:rPr>
          <w:rFonts w:ascii="Times New Roman" w:hAnsi="Times New Roman"/>
          <w:sz w:val="24"/>
        </w:rPr>
        <w:t>s travaux d’aménagement de bas-fonds</w:t>
      </w:r>
      <w:r w:rsidR="002C1D31">
        <w:rPr>
          <w:rFonts w:ascii="Times New Roman" w:hAnsi="Times New Roman"/>
          <w:sz w:val="24"/>
        </w:rPr>
        <w:t>, de plaines ou de périmètre maraicher</w:t>
      </w:r>
      <w:r w:rsidR="0021483D" w:rsidRPr="007A1857">
        <w:rPr>
          <w:rFonts w:ascii="Times New Roman" w:hAnsi="Times New Roman"/>
          <w:sz w:val="24"/>
        </w:rPr>
        <w:t xml:space="preserve"> (1,5 points p</w:t>
      </w:r>
      <w:r w:rsidR="004D065D" w:rsidRPr="007A1857">
        <w:rPr>
          <w:rFonts w:ascii="Times New Roman" w:hAnsi="Times New Roman"/>
          <w:sz w:val="24"/>
        </w:rPr>
        <w:t>our les études techn</w:t>
      </w:r>
      <w:r w:rsidR="002C1D31">
        <w:rPr>
          <w:rFonts w:ascii="Times New Roman" w:hAnsi="Times New Roman"/>
          <w:sz w:val="24"/>
        </w:rPr>
        <w:t>iques d’aménagement</w:t>
      </w:r>
      <w:r w:rsidR="0021483D" w:rsidRPr="007A1857">
        <w:rPr>
          <w:rFonts w:ascii="Times New Roman" w:hAnsi="Times New Roman"/>
          <w:sz w:val="24"/>
        </w:rPr>
        <w:t xml:space="preserve"> et 1 point pour le contrôle d</w:t>
      </w:r>
      <w:r w:rsidR="004D065D" w:rsidRPr="007A1857">
        <w:rPr>
          <w:rFonts w:ascii="Times New Roman" w:hAnsi="Times New Roman"/>
          <w:sz w:val="24"/>
        </w:rPr>
        <w:t>es tr</w:t>
      </w:r>
      <w:r w:rsidR="002C1D31">
        <w:rPr>
          <w:rFonts w:ascii="Times New Roman" w:hAnsi="Times New Roman"/>
          <w:sz w:val="24"/>
        </w:rPr>
        <w:t>avaux d’aménagement</w:t>
      </w:r>
      <w:r w:rsidR="0021483D" w:rsidRPr="007A1857">
        <w:rPr>
          <w:rFonts w:ascii="Times New Roman" w:hAnsi="Times New Roman"/>
          <w:sz w:val="24"/>
        </w:rPr>
        <w:t>)</w:t>
      </w:r>
    </w:p>
    <w:p w14:paraId="5255F704" w14:textId="60DAFCD6" w:rsidR="004B3CDE" w:rsidRPr="007A1857" w:rsidRDefault="00D15851" w:rsidP="00CF74D0">
      <w:pPr>
        <w:numPr>
          <w:ilvl w:val="0"/>
          <w:numId w:val="2"/>
        </w:numPr>
        <w:spacing w:line="276" w:lineRule="auto"/>
        <w:ind w:left="0"/>
        <w:rPr>
          <w:rFonts w:ascii="Times New Roman" w:hAnsi="Times New Roman"/>
          <w:sz w:val="24"/>
        </w:rPr>
      </w:pPr>
      <w:r w:rsidRPr="007A1857">
        <w:rPr>
          <w:rFonts w:ascii="Times New Roman" w:hAnsi="Times New Roman"/>
          <w:sz w:val="24"/>
        </w:rPr>
        <w:t>*</w:t>
      </w:r>
      <w:r w:rsidRPr="007A1857">
        <w:rPr>
          <w:rFonts w:ascii="Times New Roman" w:hAnsi="Times New Roman"/>
          <w:b/>
          <w:sz w:val="24"/>
        </w:rPr>
        <w:t>Critère 3</w:t>
      </w:r>
      <w:r w:rsidRPr="007A1857">
        <w:rPr>
          <w:rFonts w:ascii="Times New Roman" w:hAnsi="Times New Roman"/>
          <w:sz w:val="24"/>
        </w:rPr>
        <w:t> : la connaiss</w:t>
      </w:r>
      <w:r w:rsidR="004B3CDE" w:rsidRPr="007A1857">
        <w:rPr>
          <w:rFonts w:ascii="Times New Roman" w:hAnsi="Times New Roman"/>
          <w:sz w:val="24"/>
        </w:rPr>
        <w:t xml:space="preserve">ance de la zone d’intervention en </w:t>
      </w:r>
      <w:r w:rsidRPr="007A1857">
        <w:rPr>
          <w:rFonts w:ascii="Times New Roman" w:hAnsi="Times New Roman"/>
          <w:sz w:val="24"/>
        </w:rPr>
        <w:t>nombre de mission similaires réalisées dans la zone, dûment justifiées p</w:t>
      </w:r>
      <w:r w:rsidR="004B3CDE" w:rsidRPr="007A1857">
        <w:rPr>
          <w:rFonts w:ascii="Times New Roman" w:hAnsi="Times New Roman"/>
          <w:sz w:val="24"/>
        </w:rPr>
        <w:t>ar des certificats de bonne fin (1 points par mission similaire réalisée dans la zone dûment justifiée</w:t>
      </w:r>
      <w:r w:rsidR="003D01FA" w:rsidRPr="007A1857">
        <w:rPr>
          <w:rFonts w:ascii="Times New Roman" w:hAnsi="Times New Roman"/>
          <w:sz w:val="24"/>
        </w:rPr>
        <w:t xml:space="preserve"> noté sur 10 points</w:t>
      </w:r>
      <w:r w:rsidR="004B3CDE" w:rsidRPr="007A1857">
        <w:rPr>
          <w:rFonts w:ascii="Times New Roman" w:hAnsi="Times New Roman"/>
          <w:sz w:val="24"/>
        </w:rPr>
        <w:t xml:space="preserve">). </w:t>
      </w:r>
    </w:p>
    <w:p w14:paraId="0692BF50" w14:textId="184B7D42" w:rsidR="009D52A2" w:rsidRPr="007A1857" w:rsidRDefault="00D15851" w:rsidP="00CF74D0">
      <w:pPr>
        <w:numPr>
          <w:ilvl w:val="0"/>
          <w:numId w:val="2"/>
        </w:numPr>
        <w:spacing w:line="276" w:lineRule="auto"/>
        <w:ind w:left="0"/>
        <w:rPr>
          <w:rFonts w:ascii="Times New Roman" w:hAnsi="Times New Roman"/>
          <w:sz w:val="24"/>
        </w:rPr>
      </w:pPr>
      <w:r w:rsidRPr="007A1857">
        <w:rPr>
          <w:rFonts w:ascii="Times New Roman" w:hAnsi="Times New Roman"/>
          <w:sz w:val="24"/>
        </w:rPr>
        <w:t>NB :</w:t>
      </w:r>
      <w:r w:rsidR="00A36F13" w:rsidRPr="007A1857">
        <w:rPr>
          <w:rFonts w:ascii="Times New Roman" w:hAnsi="Times New Roman"/>
          <w:sz w:val="24"/>
        </w:rPr>
        <w:t xml:space="preserve"> </w:t>
      </w:r>
      <w:r w:rsidR="00A36F13" w:rsidRPr="007A1857">
        <w:rPr>
          <w:rFonts w:ascii="Times New Roman" w:hAnsi="Times New Roman"/>
          <w:i/>
          <w:sz w:val="24"/>
        </w:rPr>
        <w:t>Les références fournies par les consultants doivent être accompagnées obligatoirement par de</w:t>
      </w:r>
      <w:r w:rsidR="0064012F">
        <w:rPr>
          <w:rFonts w:ascii="Times New Roman" w:hAnsi="Times New Roman"/>
          <w:i/>
          <w:sz w:val="24"/>
        </w:rPr>
        <w:t>s certificats</w:t>
      </w:r>
      <w:r w:rsidR="00A36F13" w:rsidRPr="007A1857">
        <w:rPr>
          <w:rFonts w:ascii="Times New Roman" w:hAnsi="Times New Roman"/>
          <w:i/>
          <w:sz w:val="24"/>
        </w:rPr>
        <w:t xml:space="preserve"> de </w:t>
      </w:r>
      <w:r w:rsidR="00EB47ED" w:rsidRPr="007A1857">
        <w:rPr>
          <w:rFonts w:ascii="Times New Roman" w:hAnsi="Times New Roman"/>
          <w:i/>
          <w:sz w:val="24"/>
        </w:rPr>
        <w:t>bonne exécution</w:t>
      </w:r>
      <w:r w:rsidR="00A36F13" w:rsidRPr="007A1857">
        <w:rPr>
          <w:rFonts w:ascii="Times New Roman" w:hAnsi="Times New Roman"/>
          <w:i/>
          <w:sz w:val="24"/>
        </w:rPr>
        <w:t>. Toute référence non accompagnée par un</w:t>
      </w:r>
      <w:r w:rsidR="0064012F">
        <w:rPr>
          <w:rFonts w:ascii="Times New Roman" w:hAnsi="Times New Roman"/>
          <w:i/>
          <w:sz w:val="24"/>
        </w:rPr>
        <w:t xml:space="preserve"> certificat</w:t>
      </w:r>
      <w:r w:rsidR="00A36F13" w:rsidRPr="007A1857">
        <w:rPr>
          <w:rFonts w:ascii="Times New Roman" w:hAnsi="Times New Roman"/>
          <w:i/>
          <w:sz w:val="24"/>
        </w:rPr>
        <w:t xml:space="preserve"> de bonne exécution ne sera pas prise en compte</w:t>
      </w:r>
      <w:r w:rsidR="00A36F13" w:rsidRPr="007A1857">
        <w:rPr>
          <w:rFonts w:ascii="Times New Roman" w:hAnsi="Times New Roman"/>
          <w:sz w:val="24"/>
        </w:rPr>
        <w:t>.</w:t>
      </w:r>
    </w:p>
    <w:p w14:paraId="46C20BE5" w14:textId="77777777" w:rsidR="0058342A" w:rsidRPr="007A1857" w:rsidRDefault="0058342A" w:rsidP="00CF74D0">
      <w:pPr>
        <w:tabs>
          <w:tab w:val="left" w:pos="567"/>
        </w:tabs>
        <w:spacing w:line="276" w:lineRule="auto"/>
        <w:ind w:right="22"/>
        <w:rPr>
          <w:rFonts w:ascii="Times New Roman" w:hAnsi="Times New Roman"/>
          <w:sz w:val="24"/>
        </w:rPr>
      </w:pPr>
      <w:r w:rsidRPr="007A1857">
        <w:rPr>
          <w:rFonts w:ascii="Times New Roman" w:hAnsi="Times New Roman"/>
          <w:sz w:val="24"/>
        </w:rPr>
        <w:t>Les six (</w:t>
      </w:r>
      <w:r w:rsidR="00722D00" w:rsidRPr="007A1857">
        <w:rPr>
          <w:rFonts w:ascii="Times New Roman" w:hAnsi="Times New Roman"/>
          <w:sz w:val="24"/>
        </w:rPr>
        <w:t>0</w:t>
      </w:r>
      <w:r w:rsidRPr="007A1857">
        <w:rPr>
          <w:rFonts w:ascii="Times New Roman" w:hAnsi="Times New Roman"/>
          <w:sz w:val="24"/>
        </w:rPr>
        <w:t xml:space="preserve">6) meilleurs consultants seront retenus pour figurer sur la liste restreinte. </w:t>
      </w:r>
    </w:p>
    <w:p w14:paraId="1D4F3400" w14:textId="77777777" w:rsidR="0058342A" w:rsidRPr="007A1857" w:rsidRDefault="0058342A" w:rsidP="00F87434">
      <w:pPr>
        <w:pStyle w:val="Paragraphedeliste"/>
        <w:numPr>
          <w:ilvl w:val="0"/>
          <w:numId w:val="13"/>
        </w:numPr>
        <w:spacing w:before="240" w:line="276" w:lineRule="auto"/>
        <w:ind w:left="0"/>
        <w:jc w:val="both"/>
      </w:pPr>
      <w:r w:rsidRPr="007A1857">
        <w:t xml:space="preserve">Il est porté à l’attention des Consultants que les dispositions du paragraphe 1.9 des « Directives : Sélection et Emploi de Consultants par les Emprunteurs de la Banque mondiale dans le cadre des Prêts de la BIRD et des Crédits et Dons de l’AID » de janvier 2011 </w:t>
      </w:r>
      <w:r w:rsidR="00412FA5" w:rsidRPr="007A1857">
        <w:t xml:space="preserve">(édition de Janvier 2011 révisée en Juillet 2014). </w:t>
      </w:r>
      <w:r w:rsidRPr="007A1857">
        <w:t>(« Directives de Consultants »), relatives aux règles de la Banque mondiale en matière de conflit d’intérêts sont applicables.</w:t>
      </w:r>
    </w:p>
    <w:p w14:paraId="028A9562" w14:textId="77777777" w:rsidR="001E3958" w:rsidRPr="007A1857" w:rsidRDefault="001E3958" w:rsidP="00F87434">
      <w:pPr>
        <w:tabs>
          <w:tab w:val="left" w:pos="0"/>
        </w:tabs>
        <w:spacing w:after="240" w:line="276" w:lineRule="auto"/>
        <w:ind w:right="22"/>
        <w:rPr>
          <w:rFonts w:ascii="Times New Roman" w:hAnsi="Times New Roman"/>
          <w:sz w:val="24"/>
        </w:rPr>
      </w:pPr>
      <w:r w:rsidRPr="007A1857">
        <w:rPr>
          <w:rFonts w:ascii="Times New Roman" w:hAnsi="Times New Roman"/>
          <w:sz w:val="24"/>
        </w:rPr>
        <w:t>Les consultants peuvent s’associer pour renforcer leurs compétences respectives. La langue de soumission des dossiers est le français.</w:t>
      </w:r>
    </w:p>
    <w:p w14:paraId="1991789E" w14:textId="66ED9772" w:rsidR="001E3958" w:rsidRPr="00CF74D0" w:rsidRDefault="001E3958" w:rsidP="00CF74D0">
      <w:pPr>
        <w:pStyle w:val="Paragraphedeliste"/>
        <w:numPr>
          <w:ilvl w:val="0"/>
          <w:numId w:val="13"/>
        </w:numPr>
        <w:spacing w:line="276" w:lineRule="auto"/>
        <w:ind w:left="0"/>
        <w:jc w:val="both"/>
      </w:pPr>
      <w:r w:rsidRPr="00CF74D0">
        <w:t xml:space="preserve">Un Consultant sera sélectionné selon la méthode </w:t>
      </w:r>
      <w:r w:rsidR="001A0251" w:rsidRPr="00CF74D0">
        <w:t>« </w:t>
      </w:r>
      <w:r w:rsidRPr="00CF74D0">
        <w:t>sélection f</w:t>
      </w:r>
      <w:r w:rsidR="001A0251" w:rsidRPr="00CF74D0">
        <w:t>ondée sur la quali</w:t>
      </w:r>
      <w:r w:rsidR="00BE4DDD" w:rsidRPr="00CF74D0">
        <w:t>fication des consultants (</w:t>
      </w:r>
      <w:r w:rsidRPr="00CF74D0">
        <w:t>QC)</w:t>
      </w:r>
      <w:r w:rsidR="001A0251" w:rsidRPr="00CF74D0">
        <w:t> »</w:t>
      </w:r>
      <w:r w:rsidRPr="00CF74D0">
        <w:t xml:space="preserve"> telle que décrite dans les Directives de Consultants. </w:t>
      </w:r>
    </w:p>
    <w:p w14:paraId="44A75789" w14:textId="4CFF0FC7" w:rsidR="0006527E" w:rsidRPr="00CF74D0" w:rsidRDefault="00EC15FC" w:rsidP="00CF74D0">
      <w:pPr>
        <w:spacing w:line="276" w:lineRule="auto"/>
        <w:rPr>
          <w:rFonts w:ascii="Times New Roman" w:hAnsi="Times New Roman"/>
          <w:b/>
          <w:sz w:val="24"/>
        </w:rPr>
      </w:pPr>
      <w:r w:rsidRPr="00CF74D0">
        <w:rPr>
          <w:rFonts w:ascii="Times New Roman" w:hAnsi="Times New Roman"/>
          <w:sz w:val="24"/>
        </w:rPr>
        <w:t>Les manifestations d’intérêt doivent être déposées sous plis fermés ou par courrier électronique (uniquement sous format non modifiable) avec la mention « </w:t>
      </w:r>
      <w:r w:rsidRPr="00CF74D0">
        <w:rPr>
          <w:rFonts w:ascii="Times New Roman" w:hAnsi="Times New Roman"/>
          <w:b/>
          <w:sz w:val="24"/>
        </w:rPr>
        <w:t xml:space="preserve">Manifestation d’intérêt pour le </w:t>
      </w:r>
      <w:r w:rsidR="00CF74D0" w:rsidRPr="00CF74D0">
        <w:rPr>
          <w:rFonts w:ascii="Times New Roman" w:hAnsi="Times New Roman"/>
          <w:b/>
          <w:iCs/>
          <w:sz w:val="24"/>
        </w:rPr>
        <w:t xml:space="preserve">recrutement d’un consultant chargé des études de faisabilité, APS, APD, DAO et du contrôle des travaux d’aménagement </w:t>
      </w:r>
      <w:r w:rsidR="00BD506B">
        <w:rPr>
          <w:rFonts w:ascii="Times New Roman" w:hAnsi="Times New Roman"/>
          <w:b/>
          <w:iCs/>
          <w:sz w:val="24"/>
        </w:rPr>
        <w:t xml:space="preserve">de (04) sous projets de </w:t>
      </w:r>
      <w:r w:rsidR="00EB0A4E">
        <w:rPr>
          <w:rFonts w:ascii="Times New Roman" w:hAnsi="Times New Roman"/>
          <w:b/>
          <w:iCs/>
          <w:sz w:val="24"/>
        </w:rPr>
        <w:t>bas-fonds</w:t>
      </w:r>
      <w:r w:rsidR="00BD506B">
        <w:rPr>
          <w:rFonts w:ascii="Times New Roman" w:hAnsi="Times New Roman"/>
          <w:b/>
          <w:iCs/>
          <w:sz w:val="24"/>
        </w:rPr>
        <w:t xml:space="preserve">, plaine et </w:t>
      </w:r>
      <w:r w:rsidR="00EB0A4E">
        <w:rPr>
          <w:rFonts w:ascii="Times New Roman" w:hAnsi="Times New Roman"/>
          <w:b/>
          <w:iCs/>
          <w:sz w:val="24"/>
        </w:rPr>
        <w:t>périmètre</w:t>
      </w:r>
      <w:r w:rsidR="00BD506B">
        <w:rPr>
          <w:rFonts w:ascii="Times New Roman" w:hAnsi="Times New Roman"/>
          <w:b/>
          <w:iCs/>
          <w:sz w:val="24"/>
        </w:rPr>
        <w:t xml:space="preserve"> maraicher d’une superficie totale prévisionnelle de 302 ha dans les cercles de </w:t>
      </w:r>
      <w:r w:rsidR="000728C9">
        <w:rPr>
          <w:rFonts w:ascii="Times New Roman" w:hAnsi="Times New Roman"/>
          <w:b/>
          <w:iCs/>
          <w:sz w:val="24"/>
        </w:rPr>
        <w:t>Barouéli</w:t>
      </w:r>
      <w:r w:rsidR="00BD506B">
        <w:rPr>
          <w:rFonts w:ascii="Times New Roman" w:hAnsi="Times New Roman"/>
          <w:b/>
          <w:iCs/>
          <w:sz w:val="24"/>
        </w:rPr>
        <w:t xml:space="preserve"> (communes de Gouendo et N’Gassola) et de </w:t>
      </w:r>
      <w:r w:rsidR="000728C9">
        <w:rPr>
          <w:rFonts w:ascii="Times New Roman" w:hAnsi="Times New Roman"/>
          <w:b/>
          <w:iCs/>
          <w:sz w:val="24"/>
        </w:rPr>
        <w:t>Dioïla</w:t>
      </w:r>
      <w:r w:rsidR="00BD506B">
        <w:rPr>
          <w:rFonts w:ascii="Times New Roman" w:hAnsi="Times New Roman"/>
          <w:b/>
          <w:iCs/>
          <w:sz w:val="24"/>
        </w:rPr>
        <w:t xml:space="preserve"> (commune de </w:t>
      </w:r>
      <w:r w:rsidR="000728C9">
        <w:rPr>
          <w:rFonts w:ascii="Times New Roman" w:hAnsi="Times New Roman"/>
          <w:b/>
          <w:iCs/>
          <w:sz w:val="24"/>
        </w:rPr>
        <w:t>Djébé</w:t>
      </w:r>
      <w:r w:rsidR="00BD506B">
        <w:rPr>
          <w:rFonts w:ascii="Times New Roman" w:hAnsi="Times New Roman"/>
          <w:b/>
          <w:iCs/>
          <w:sz w:val="24"/>
        </w:rPr>
        <w:t>)</w:t>
      </w:r>
      <w:r w:rsidRPr="00CF74D0">
        <w:rPr>
          <w:rFonts w:ascii="Times New Roman" w:hAnsi="Times New Roman"/>
          <w:sz w:val="24"/>
        </w:rPr>
        <w:t xml:space="preserve">» </w:t>
      </w:r>
      <w:r w:rsidRPr="007A630D">
        <w:rPr>
          <w:rFonts w:ascii="Times New Roman" w:hAnsi="Times New Roman"/>
          <w:sz w:val="24"/>
        </w:rPr>
        <w:t xml:space="preserve">au plus tard le </w:t>
      </w:r>
      <w:r w:rsidR="007A630D" w:rsidRPr="000728C9">
        <w:rPr>
          <w:rFonts w:ascii="Times New Roman" w:hAnsi="Times New Roman"/>
          <w:b/>
          <w:sz w:val="24"/>
        </w:rPr>
        <w:t>21 janvier 2021</w:t>
      </w:r>
      <w:r w:rsidRPr="000728C9">
        <w:rPr>
          <w:rFonts w:ascii="Times New Roman" w:hAnsi="Times New Roman"/>
          <w:sz w:val="24"/>
        </w:rPr>
        <w:t xml:space="preserve"> avant 16 h 00 (TU) à l’Unité de Gestion du Projet d’Appui Régional  à l’Initiativ</w:t>
      </w:r>
      <w:r w:rsidRPr="00CF74D0">
        <w:rPr>
          <w:rFonts w:ascii="Times New Roman" w:hAnsi="Times New Roman"/>
          <w:sz w:val="24"/>
        </w:rPr>
        <w:t xml:space="preserve">e pour l’Irrigation au Sahel (PARIIS MALI) </w:t>
      </w:r>
      <w:r w:rsidR="0099708F" w:rsidRPr="00CF74D0">
        <w:rPr>
          <w:rFonts w:ascii="Times New Roman" w:hAnsi="Times New Roman"/>
          <w:sz w:val="24"/>
        </w:rPr>
        <w:t>Hamdallaye ACI 2000</w:t>
      </w:r>
      <w:r w:rsidR="0048648F" w:rsidRPr="00CF74D0">
        <w:rPr>
          <w:rFonts w:ascii="Times New Roman" w:hAnsi="Times New Roman"/>
          <w:sz w:val="24"/>
        </w:rPr>
        <w:t xml:space="preserve"> Bamako</w:t>
      </w:r>
      <w:r w:rsidR="00D81991" w:rsidRPr="00CF74D0">
        <w:rPr>
          <w:rFonts w:ascii="Times New Roman" w:hAnsi="Times New Roman"/>
          <w:sz w:val="24"/>
        </w:rPr>
        <w:t>,</w:t>
      </w:r>
      <w:r w:rsidR="0099708F" w:rsidRPr="00CF74D0">
        <w:rPr>
          <w:rFonts w:ascii="Times New Roman" w:hAnsi="Times New Roman"/>
          <w:sz w:val="24"/>
        </w:rPr>
        <w:t xml:space="preserve"> </w:t>
      </w:r>
      <w:r w:rsidRPr="00CF74D0">
        <w:rPr>
          <w:rFonts w:ascii="Times New Roman" w:hAnsi="Times New Roman"/>
          <w:sz w:val="24"/>
        </w:rPr>
        <w:t>Rue 333 Porte : 16 ; Tél. : 20 23 33 46 / 20 2</w:t>
      </w:r>
      <w:r w:rsidR="00E00D3C" w:rsidRPr="00CF74D0">
        <w:rPr>
          <w:rFonts w:ascii="Times New Roman" w:hAnsi="Times New Roman"/>
          <w:sz w:val="24"/>
        </w:rPr>
        <w:t xml:space="preserve">3 34 20 / 66 73 05 64 ; Email : </w:t>
      </w:r>
      <w:r w:rsidRPr="00CF74D0">
        <w:rPr>
          <w:rFonts w:ascii="Times New Roman" w:hAnsi="Times New Roman"/>
          <w:sz w:val="24"/>
        </w:rPr>
        <w:t xml:space="preserve">hamedtraore303@gmail.com / </w:t>
      </w:r>
      <w:hyperlink r:id="rId8" w:history="1">
        <w:r w:rsidRPr="00CF74D0">
          <w:rPr>
            <w:rFonts w:ascii="Times New Roman" w:hAnsi="Times New Roman"/>
            <w:sz w:val="24"/>
          </w:rPr>
          <w:t>bdembele@pariis.org</w:t>
        </w:r>
      </w:hyperlink>
      <w:r w:rsidRPr="00CF74D0">
        <w:rPr>
          <w:rFonts w:ascii="Times New Roman" w:hAnsi="Times New Roman"/>
          <w:sz w:val="24"/>
        </w:rPr>
        <w:t xml:space="preserve"> </w:t>
      </w:r>
    </w:p>
    <w:p w14:paraId="5D5686F9" w14:textId="403FA63E" w:rsidR="00412FA5" w:rsidRPr="007A1857" w:rsidRDefault="00232891" w:rsidP="00CF74D0">
      <w:pPr>
        <w:pStyle w:val="Paragraphedeliste"/>
        <w:spacing w:before="240" w:line="276" w:lineRule="auto"/>
        <w:ind w:left="4956" w:firstLine="708"/>
        <w:jc w:val="both"/>
      </w:pPr>
      <w:r w:rsidRPr="007A1857">
        <w:t>Bamako le</w:t>
      </w:r>
      <w:r w:rsidR="0058342A" w:rsidRPr="007A1857">
        <w:t xml:space="preserve"> </w:t>
      </w:r>
      <w:r w:rsidR="000728C9">
        <w:rPr>
          <w:b/>
        </w:rPr>
        <w:t>06</w:t>
      </w:r>
      <w:r w:rsidR="00BD506B">
        <w:rPr>
          <w:b/>
        </w:rPr>
        <w:t xml:space="preserve"> janvier</w:t>
      </w:r>
      <w:r w:rsidR="002D6D90" w:rsidRPr="007A1857">
        <w:rPr>
          <w:b/>
        </w:rPr>
        <w:t xml:space="preserve"> </w:t>
      </w:r>
      <w:r w:rsidR="00F65888" w:rsidRPr="007A1857">
        <w:rPr>
          <w:b/>
        </w:rPr>
        <w:t>20</w:t>
      </w:r>
      <w:r w:rsidR="00BD506B">
        <w:rPr>
          <w:b/>
        </w:rPr>
        <w:t>21</w:t>
      </w:r>
    </w:p>
    <w:p w14:paraId="5B84ED0D" w14:textId="77777777" w:rsidR="0058342A" w:rsidRPr="007A1857" w:rsidRDefault="00412FA5" w:rsidP="00CF74D0">
      <w:pPr>
        <w:spacing w:line="276" w:lineRule="auto"/>
        <w:ind w:left="4248" w:firstLine="708"/>
        <w:rPr>
          <w:rFonts w:ascii="Times New Roman" w:hAnsi="Times New Roman"/>
          <w:sz w:val="24"/>
        </w:rPr>
      </w:pPr>
      <w:r w:rsidRPr="007A1857">
        <w:rPr>
          <w:rFonts w:ascii="Times New Roman" w:hAnsi="Times New Roman"/>
          <w:b/>
          <w:sz w:val="24"/>
        </w:rPr>
        <w:t>Le Coordinateur National</w:t>
      </w:r>
      <w:r w:rsidR="0058342A" w:rsidRPr="007A1857">
        <w:rPr>
          <w:rFonts w:ascii="Times New Roman" w:hAnsi="Times New Roman"/>
          <w:b/>
          <w:sz w:val="24"/>
        </w:rPr>
        <w:t xml:space="preserve"> </w:t>
      </w:r>
    </w:p>
    <w:p w14:paraId="1586E976" w14:textId="77777777" w:rsidR="0058342A" w:rsidRPr="007A1857" w:rsidRDefault="0058342A" w:rsidP="00CF74D0">
      <w:pPr>
        <w:spacing w:line="276" w:lineRule="auto"/>
        <w:rPr>
          <w:rFonts w:ascii="Times New Roman" w:hAnsi="Times New Roman"/>
          <w:b/>
          <w:sz w:val="24"/>
        </w:rPr>
      </w:pPr>
    </w:p>
    <w:p w14:paraId="73B71042" w14:textId="77777777" w:rsidR="0058342A" w:rsidRPr="007A1857" w:rsidRDefault="0058342A" w:rsidP="00CF74D0">
      <w:pPr>
        <w:spacing w:line="276" w:lineRule="auto"/>
        <w:rPr>
          <w:rFonts w:ascii="Times New Roman" w:hAnsi="Times New Roman"/>
          <w:b/>
          <w:sz w:val="24"/>
        </w:rPr>
      </w:pPr>
    </w:p>
    <w:p w14:paraId="46588208" w14:textId="77777777" w:rsidR="0058342A" w:rsidRPr="007A1857" w:rsidRDefault="00412FA5" w:rsidP="00CF74D0">
      <w:pPr>
        <w:spacing w:line="276" w:lineRule="auto"/>
        <w:ind w:left="4248" w:right="240" w:firstLine="708"/>
        <w:rPr>
          <w:rFonts w:ascii="Times New Roman" w:hAnsi="Times New Roman"/>
          <w:b/>
          <w:sz w:val="24"/>
          <w:u w:val="single"/>
        </w:rPr>
      </w:pPr>
      <w:r w:rsidRPr="007A1857">
        <w:rPr>
          <w:rFonts w:ascii="Times New Roman" w:hAnsi="Times New Roman"/>
          <w:sz w:val="24"/>
        </w:rPr>
        <w:t xml:space="preserve">    </w:t>
      </w:r>
      <w:r w:rsidRPr="007A1857">
        <w:rPr>
          <w:rFonts w:ascii="Times New Roman" w:hAnsi="Times New Roman"/>
          <w:b/>
          <w:sz w:val="24"/>
          <w:u w:val="single"/>
        </w:rPr>
        <w:t>Dr Lamissa DIAKITE</w:t>
      </w:r>
    </w:p>
    <w:p w14:paraId="4C814851" w14:textId="77777777" w:rsidR="00591397" w:rsidRPr="007A1857" w:rsidRDefault="00412FA5" w:rsidP="00CF74D0">
      <w:pPr>
        <w:spacing w:line="276" w:lineRule="auto"/>
        <w:ind w:left="4248" w:right="240" w:firstLine="708"/>
        <w:rPr>
          <w:rFonts w:ascii="Times New Roman" w:hAnsi="Times New Roman"/>
          <w:sz w:val="24"/>
        </w:rPr>
      </w:pPr>
      <w:r w:rsidRPr="007A1857">
        <w:rPr>
          <w:rFonts w:ascii="Times New Roman" w:hAnsi="Times New Roman"/>
          <w:sz w:val="24"/>
        </w:rPr>
        <w:t>Chevalier de l’ordre National</w:t>
      </w:r>
      <w:r w:rsidR="0058342A" w:rsidRPr="007A1857">
        <w:rPr>
          <w:rFonts w:ascii="Times New Roman" w:hAnsi="Times New Roman"/>
          <w:sz w:val="24"/>
        </w:rPr>
        <w:t xml:space="preserve"> </w:t>
      </w:r>
    </w:p>
    <w:sectPr w:rsidR="00591397" w:rsidRPr="007A1857" w:rsidSect="007025A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C98ED0" w14:textId="77777777" w:rsidR="00E24F77" w:rsidRDefault="00E24F77" w:rsidP="00412FA5">
      <w:r>
        <w:separator/>
      </w:r>
    </w:p>
  </w:endnote>
  <w:endnote w:type="continuationSeparator" w:id="0">
    <w:p w14:paraId="400B2370" w14:textId="77777777" w:rsidR="00E24F77" w:rsidRDefault="00E24F77" w:rsidP="00412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wis721 LtCn BT">
    <w:altName w:val="Arial"/>
    <w:charset w:val="00"/>
    <w:family w:val="swiss"/>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MS Mincho">
    <w:altName w:val="MS Gothic"/>
    <w:panose1 w:val="02020609040205080304"/>
    <w:charset w:val="80"/>
    <w:family w:val="roman"/>
    <w:notTrueType/>
    <w:pitch w:val="fixed"/>
    <w:sig w:usb0="00000000" w:usb1="08070000" w:usb2="00000010" w:usb3="00000000" w:csb0="00020000" w:csb1="00000000"/>
  </w:font>
  <w:font w:name="Univers Condensed">
    <w:altName w:val="Arial"/>
    <w:charset w:val="00"/>
    <w:family w:val="swiss"/>
    <w:pitch w:val="variable"/>
    <w:sig w:usb0="00000001"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ECA4C" w14:textId="77777777" w:rsidR="00E43B15" w:rsidRDefault="00E43B15">
    <w:pPr>
      <w:pStyle w:val="Pieddepage"/>
    </w:pPr>
    <w:r>
      <w:rPr>
        <w:noProof/>
      </w:rPr>
      <mc:AlternateContent>
        <mc:Choice Requires="wps">
          <w:drawing>
            <wp:anchor distT="0" distB="0" distL="114300" distR="114300" simplePos="0" relativeHeight="251659264" behindDoc="0" locked="0" layoutInCell="0" allowOverlap="1" wp14:anchorId="3741DC09" wp14:editId="74A32998">
              <wp:simplePos x="0" y="0"/>
              <wp:positionH relativeFrom="page">
                <wp:posOffset>6663055</wp:posOffset>
              </wp:positionH>
              <wp:positionV relativeFrom="page">
                <wp:posOffset>9857740</wp:posOffset>
              </wp:positionV>
              <wp:extent cx="368300" cy="274320"/>
              <wp:effectExtent l="5080" t="8890" r="7620" b="1206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61FA1B12" w14:textId="77777777" w:rsidR="00E43B15" w:rsidRDefault="00E43B15">
                          <w:pPr>
                            <w:jc w:val="center"/>
                          </w:pPr>
                          <w:r>
                            <w:fldChar w:fldCharType="begin"/>
                          </w:r>
                          <w:r>
                            <w:instrText xml:space="preserve"> PAGE    \* MERGEFORMAT </w:instrText>
                          </w:r>
                          <w:r>
                            <w:fldChar w:fldCharType="separate"/>
                          </w:r>
                          <w:r w:rsidR="005B3CFF" w:rsidRPr="005B3CFF">
                            <w:rPr>
                              <w:noProof/>
                              <w:sz w:val="16"/>
                              <w:szCs w:val="16"/>
                            </w:rPr>
                            <w:t>5</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41DC09"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26" type="#_x0000_t65" style="position:absolute;left:0;text-align:left;margin-left:524.65pt;margin-top:776.2pt;width:29pt;height:2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" o:allowincell="f" adj="14135" strokecolor="gray" strokeweight=".25pt">
              <v:textbox>
                <w:txbxContent>
                  <w:p w14:paraId="61FA1B12" w14:textId="77777777" w:rsidR="00E43B15" w:rsidRDefault="00E43B15">
                    <w:pPr>
                      <w:jc w:val="center"/>
                    </w:pPr>
                    <w:r>
                      <w:fldChar w:fldCharType="begin"/>
                    </w:r>
                    <w:r>
                      <w:instrText xml:space="preserve"> PAGE    \* MERGEFORMAT </w:instrText>
                    </w:r>
                    <w:r>
                      <w:fldChar w:fldCharType="separate"/>
                    </w:r>
                    <w:r w:rsidR="005B3CFF" w:rsidRPr="005B3CFF">
                      <w:rPr>
                        <w:noProof/>
                        <w:sz w:val="16"/>
                        <w:szCs w:val="16"/>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A14996" w14:textId="77777777" w:rsidR="00E24F77" w:rsidRDefault="00E24F77" w:rsidP="00412FA5">
      <w:r>
        <w:separator/>
      </w:r>
    </w:p>
  </w:footnote>
  <w:footnote w:type="continuationSeparator" w:id="0">
    <w:p w14:paraId="1EBD85C0" w14:textId="77777777" w:rsidR="00E24F77" w:rsidRDefault="00E24F77" w:rsidP="00412F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20E6B"/>
    <w:multiLevelType w:val="hybridMultilevel"/>
    <w:tmpl w:val="933AA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E92341"/>
    <w:multiLevelType w:val="hybridMultilevel"/>
    <w:tmpl w:val="7FA2D9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4375396"/>
    <w:multiLevelType w:val="hybridMultilevel"/>
    <w:tmpl w:val="3E0CA246"/>
    <w:lvl w:ilvl="0" w:tplc="DA0A67D8">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4BF4619"/>
    <w:multiLevelType w:val="hybridMultilevel"/>
    <w:tmpl w:val="D2F835CA"/>
    <w:lvl w:ilvl="0" w:tplc="E3060928">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08B10F3E"/>
    <w:multiLevelType w:val="hybridMultilevel"/>
    <w:tmpl w:val="025008DE"/>
    <w:lvl w:ilvl="0" w:tplc="CB7E266A">
      <w:numFmt w:val="bullet"/>
      <w:lvlText w:val="-"/>
      <w:lvlJc w:val="left"/>
      <w:pPr>
        <w:ind w:left="360" w:hanging="360"/>
      </w:pPr>
      <w:rPr>
        <w:rFonts w:ascii="Calibri" w:eastAsia="Times New Roman" w:hAnsi="Calibri"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nsid w:val="0BE45B12"/>
    <w:multiLevelType w:val="hybridMultilevel"/>
    <w:tmpl w:val="0526E8BC"/>
    <w:lvl w:ilvl="0" w:tplc="360CF498">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30F590E"/>
    <w:multiLevelType w:val="hybridMultilevel"/>
    <w:tmpl w:val="81F414CE"/>
    <w:lvl w:ilvl="0" w:tplc="040C0005">
      <w:start w:val="1"/>
      <w:numFmt w:val="bullet"/>
      <w:lvlText w:val=""/>
      <w:lvlJc w:val="left"/>
      <w:pPr>
        <w:ind w:left="928" w:hanging="360"/>
      </w:pPr>
      <w:rPr>
        <w:rFonts w:ascii="Wingdings" w:hAnsi="Wingdings" w:hint="default"/>
      </w:rPr>
    </w:lvl>
    <w:lvl w:ilvl="1" w:tplc="040C0019">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7">
    <w:nsid w:val="16AA2262"/>
    <w:multiLevelType w:val="hybridMultilevel"/>
    <w:tmpl w:val="E09085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A637F71"/>
    <w:multiLevelType w:val="hybridMultilevel"/>
    <w:tmpl w:val="0D526D58"/>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nsid w:val="1FB47BA2"/>
    <w:multiLevelType w:val="hybridMultilevel"/>
    <w:tmpl w:val="FA1EE98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13A6DD9"/>
    <w:multiLevelType w:val="hybridMultilevel"/>
    <w:tmpl w:val="6464BE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19877DF"/>
    <w:multiLevelType w:val="hybridMultilevel"/>
    <w:tmpl w:val="5C7C80C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24E52A9"/>
    <w:multiLevelType w:val="hybridMultilevel"/>
    <w:tmpl w:val="BFACD6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241327A3"/>
    <w:multiLevelType w:val="hybridMultilevel"/>
    <w:tmpl w:val="CA62CB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54157C2"/>
    <w:multiLevelType w:val="hybridMultilevel"/>
    <w:tmpl w:val="F37C8F6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5C81157"/>
    <w:multiLevelType w:val="hybridMultilevel"/>
    <w:tmpl w:val="F476128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nsid w:val="281A2BE2"/>
    <w:multiLevelType w:val="hybridMultilevel"/>
    <w:tmpl w:val="5BCC34A4"/>
    <w:lvl w:ilvl="0" w:tplc="040C000B">
      <w:start w:val="1"/>
      <w:numFmt w:val="bullet"/>
      <w:lvlText w:val=""/>
      <w:lvlJc w:val="left"/>
      <w:pPr>
        <w:ind w:left="360" w:hanging="360"/>
      </w:pPr>
      <w:rPr>
        <w:rFonts w:ascii="Wingdings" w:hAnsi="Wingdings" w:hint="default"/>
        <w:b/>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nsid w:val="2B3A18DC"/>
    <w:multiLevelType w:val="hybridMultilevel"/>
    <w:tmpl w:val="F1226BDA"/>
    <w:lvl w:ilvl="0" w:tplc="08160003">
      <w:start w:val="1"/>
      <w:numFmt w:val="bullet"/>
      <w:lvlText w:val="o"/>
      <w:lvlJc w:val="left"/>
      <w:pPr>
        <w:ind w:left="360" w:hanging="360"/>
      </w:pPr>
      <w:rPr>
        <w:rFonts w:ascii="Courier New" w:hAnsi="Courier New" w:cs="Courier New"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8">
    <w:nsid w:val="2B8B2EFA"/>
    <w:multiLevelType w:val="hybridMultilevel"/>
    <w:tmpl w:val="BBF09B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CFA35EE"/>
    <w:multiLevelType w:val="hybridMultilevel"/>
    <w:tmpl w:val="A56ED9D0"/>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2D6122B1"/>
    <w:multiLevelType w:val="hybridMultilevel"/>
    <w:tmpl w:val="CFE41C08"/>
    <w:lvl w:ilvl="0" w:tplc="FACE780C">
      <w:start w:val="2"/>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nsid w:val="2EA81CA4"/>
    <w:multiLevelType w:val="hybridMultilevel"/>
    <w:tmpl w:val="C74EA42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2F551F47"/>
    <w:multiLevelType w:val="hybridMultilevel"/>
    <w:tmpl w:val="747C2FBA"/>
    <w:lvl w:ilvl="0" w:tplc="F59043C6">
      <w:start w:val="2"/>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2D71E91"/>
    <w:multiLevelType w:val="multilevel"/>
    <w:tmpl w:val="F2D2FED8"/>
    <w:lvl w:ilvl="0">
      <w:start w:val="1"/>
      <w:numFmt w:val="decimal"/>
      <w:pStyle w:val="Titre1TDRAMO"/>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nsid w:val="350B2E74"/>
    <w:multiLevelType w:val="hybridMultilevel"/>
    <w:tmpl w:val="919A4F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357E5C05"/>
    <w:multiLevelType w:val="hybridMultilevel"/>
    <w:tmpl w:val="10B6539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380F5C1C"/>
    <w:multiLevelType w:val="hybridMultilevel"/>
    <w:tmpl w:val="FCC4A660"/>
    <w:lvl w:ilvl="0" w:tplc="F60835B8">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nsid w:val="40C347BF"/>
    <w:multiLevelType w:val="hybridMultilevel"/>
    <w:tmpl w:val="B8AC5896"/>
    <w:lvl w:ilvl="0" w:tplc="06B81B02">
      <w:start w:val="2"/>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412C716B"/>
    <w:multiLevelType w:val="hybridMultilevel"/>
    <w:tmpl w:val="BF42D5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3C46A13"/>
    <w:multiLevelType w:val="hybridMultilevel"/>
    <w:tmpl w:val="3426E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5377FC3"/>
    <w:multiLevelType w:val="hybridMultilevel"/>
    <w:tmpl w:val="3E6C2766"/>
    <w:lvl w:ilvl="0" w:tplc="55D8AEA4">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45E53382"/>
    <w:multiLevelType w:val="hybridMultilevel"/>
    <w:tmpl w:val="98964FD2"/>
    <w:lvl w:ilvl="0" w:tplc="2632AA10">
      <w:start w:val="1"/>
      <w:numFmt w:val="bullet"/>
      <w:lvlText w:val="-"/>
      <w:lvlJc w:val="left"/>
      <w:pPr>
        <w:ind w:left="360" w:hanging="360"/>
      </w:pPr>
      <w:rPr>
        <w:rFonts w:ascii="Swis721 LtCn BT" w:hAnsi="Swis721 LtCn BT"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nsid w:val="45E63BC2"/>
    <w:multiLevelType w:val="hybridMultilevel"/>
    <w:tmpl w:val="A3209A5A"/>
    <w:lvl w:ilvl="0" w:tplc="32344DA4">
      <w:start w:val="4"/>
      <w:numFmt w:val="bullet"/>
      <w:lvlText w:val="-"/>
      <w:lvlJc w:val="left"/>
      <w:pPr>
        <w:ind w:left="720" w:hanging="360"/>
      </w:pPr>
      <w:rPr>
        <w:rFonts w:ascii="Verdana" w:eastAsia="Times New Roman" w:hAnsi="Verdana" w:cs="Aria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47EF6FCF"/>
    <w:multiLevelType w:val="hybridMultilevel"/>
    <w:tmpl w:val="5E0C5B9E"/>
    <w:lvl w:ilvl="0" w:tplc="4FB648B4">
      <w:start w:val="1"/>
      <w:numFmt w:val="decimal"/>
      <w:lvlText w:val="%1."/>
      <w:lvlJc w:val="left"/>
      <w:pPr>
        <w:ind w:left="360" w:hanging="360"/>
      </w:pPr>
      <w:rPr>
        <w:b/>
      </w:rPr>
    </w:lvl>
    <w:lvl w:ilvl="1" w:tplc="040C000B">
      <w:start w:val="1"/>
      <w:numFmt w:val="bullet"/>
      <w:lvlText w:val=""/>
      <w:lvlJc w:val="left"/>
      <w:pPr>
        <w:ind w:left="1080" w:hanging="360"/>
      </w:pPr>
      <w:rPr>
        <w:rFonts w:ascii="Wingdings" w:hAnsi="Wingding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4">
    <w:nsid w:val="55F2755A"/>
    <w:multiLevelType w:val="hybridMultilevel"/>
    <w:tmpl w:val="901063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593E72C3"/>
    <w:multiLevelType w:val="hybridMultilevel"/>
    <w:tmpl w:val="492450BA"/>
    <w:lvl w:ilvl="0" w:tplc="4FB648B4">
      <w:start w:val="1"/>
      <w:numFmt w:val="decimal"/>
      <w:lvlText w:val="%1."/>
      <w:lvlJc w:val="left"/>
      <w:pPr>
        <w:ind w:left="360" w:hanging="360"/>
      </w:pPr>
      <w:rPr>
        <w:b/>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6">
    <w:nsid w:val="5A6B06AA"/>
    <w:multiLevelType w:val="hybridMultilevel"/>
    <w:tmpl w:val="1B3AEE18"/>
    <w:lvl w:ilvl="0" w:tplc="CB7E266A">
      <w:numFmt w:val="bullet"/>
      <w:lvlText w:val="-"/>
      <w:lvlJc w:val="left"/>
      <w:pPr>
        <w:ind w:left="1068" w:hanging="360"/>
      </w:pPr>
      <w:rPr>
        <w:rFonts w:ascii="Calibri" w:eastAsia="Times New Roman" w:hAnsi="Calibri" w:hint="default"/>
        <w:color w:val="auto"/>
      </w:rPr>
    </w:lvl>
    <w:lvl w:ilvl="1" w:tplc="2DCC72A0">
      <w:start w:val="1991"/>
      <w:numFmt w:val="bullet"/>
      <w:lvlText w:val="-"/>
      <w:lvlJc w:val="left"/>
      <w:pPr>
        <w:ind w:left="1788" w:hanging="360"/>
      </w:pPr>
      <w:rPr>
        <w:rFonts w:ascii="Angsana New" w:eastAsia="MS Mincho" w:hAnsi="Angsana New" w:cs="Angsana New" w:hint="default"/>
      </w:rPr>
    </w:lvl>
    <w:lvl w:ilvl="2" w:tplc="12524046">
      <w:start w:val="3"/>
      <w:numFmt w:val="bullet"/>
      <w:lvlText w:val="•"/>
      <w:lvlJc w:val="left"/>
      <w:pPr>
        <w:ind w:left="2508" w:hanging="360"/>
      </w:pPr>
      <w:rPr>
        <w:rFonts w:ascii="Times New Roman" w:eastAsia="Times New Roman" w:hAnsi="Times New Roman" w:cs="Times New Roman"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7">
    <w:nsid w:val="5D305408"/>
    <w:multiLevelType w:val="hybridMultilevel"/>
    <w:tmpl w:val="FD3A3542"/>
    <w:lvl w:ilvl="0" w:tplc="04090001">
      <w:start w:val="1"/>
      <w:numFmt w:val="bullet"/>
      <w:lvlText w:val=""/>
      <w:lvlJc w:val="left"/>
      <w:pPr>
        <w:ind w:left="720" w:hanging="360"/>
      </w:pPr>
      <w:rPr>
        <w:rFonts w:ascii="Symbol" w:hAnsi="Symbol" w:hint="default"/>
      </w:rPr>
    </w:lvl>
    <w:lvl w:ilvl="1" w:tplc="2632AA10">
      <w:start w:val="1"/>
      <w:numFmt w:val="bullet"/>
      <w:lvlText w:val="-"/>
      <w:lvlJc w:val="left"/>
      <w:pPr>
        <w:ind w:left="1440" w:hanging="360"/>
      </w:pPr>
      <w:rPr>
        <w:rFonts w:ascii="Swis721 LtCn BT" w:hAnsi="Swis721 LtCn BT" w:hint="default"/>
      </w:rPr>
    </w:lvl>
    <w:lvl w:ilvl="2" w:tplc="040C000D">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FE81BDE"/>
    <w:multiLevelType w:val="hybridMultilevel"/>
    <w:tmpl w:val="A0F2DFB0"/>
    <w:lvl w:ilvl="0" w:tplc="B9BC1A9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600267B3"/>
    <w:multiLevelType w:val="hybridMultilevel"/>
    <w:tmpl w:val="9C281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0475C00"/>
    <w:multiLevelType w:val="hybridMultilevel"/>
    <w:tmpl w:val="3A3C6198"/>
    <w:lvl w:ilvl="0" w:tplc="20083A48">
      <w:numFmt w:val="bullet"/>
      <w:lvlText w:val="-"/>
      <w:lvlJc w:val="left"/>
      <w:pPr>
        <w:ind w:left="360" w:hanging="360"/>
      </w:pPr>
      <w:rPr>
        <w:rFonts w:ascii="Times New Roman" w:eastAsiaTheme="minorHAns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1">
    <w:nsid w:val="62ED5EE9"/>
    <w:multiLevelType w:val="hybridMultilevel"/>
    <w:tmpl w:val="DB4C7B16"/>
    <w:lvl w:ilvl="0" w:tplc="B9BC1A9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63E33C7A"/>
    <w:multiLevelType w:val="hybridMultilevel"/>
    <w:tmpl w:val="C24685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651E0F3D"/>
    <w:multiLevelType w:val="hybridMultilevel"/>
    <w:tmpl w:val="9D64A58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6FB82F5C"/>
    <w:multiLevelType w:val="hybridMultilevel"/>
    <w:tmpl w:val="FF24D5D8"/>
    <w:lvl w:ilvl="0" w:tplc="73AAA916">
      <w:start w:val="6"/>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740001BC"/>
    <w:multiLevelType w:val="hybridMultilevel"/>
    <w:tmpl w:val="51EC3F4C"/>
    <w:lvl w:ilvl="0" w:tplc="2DCC72A0">
      <w:start w:val="1991"/>
      <w:numFmt w:val="bullet"/>
      <w:lvlText w:val="-"/>
      <w:lvlJc w:val="left"/>
      <w:pPr>
        <w:ind w:left="227" w:hanging="360"/>
      </w:pPr>
      <w:rPr>
        <w:rFonts w:ascii="Angsana New" w:eastAsia="MS Mincho" w:hAnsi="Angsana New" w:cs="Angsana New" w:hint="default"/>
      </w:rPr>
    </w:lvl>
    <w:lvl w:ilvl="1" w:tplc="040C0003" w:tentative="1">
      <w:start w:val="1"/>
      <w:numFmt w:val="bullet"/>
      <w:lvlText w:val="o"/>
      <w:lvlJc w:val="left"/>
      <w:pPr>
        <w:ind w:left="947" w:hanging="360"/>
      </w:pPr>
      <w:rPr>
        <w:rFonts w:ascii="Courier New" w:hAnsi="Courier New" w:cs="Courier New" w:hint="default"/>
      </w:rPr>
    </w:lvl>
    <w:lvl w:ilvl="2" w:tplc="040C0005" w:tentative="1">
      <w:start w:val="1"/>
      <w:numFmt w:val="bullet"/>
      <w:lvlText w:val=""/>
      <w:lvlJc w:val="left"/>
      <w:pPr>
        <w:ind w:left="1667" w:hanging="360"/>
      </w:pPr>
      <w:rPr>
        <w:rFonts w:ascii="Wingdings" w:hAnsi="Wingdings" w:hint="default"/>
      </w:rPr>
    </w:lvl>
    <w:lvl w:ilvl="3" w:tplc="040C0001" w:tentative="1">
      <w:start w:val="1"/>
      <w:numFmt w:val="bullet"/>
      <w:lvlText w:val=""/>
      <w:lvlJc w:val="left"/>
      <w:pPr>
        <w:ind w:left="2387" w:hanging="360"/>
      </w:pPr>
      <w:rPr>
        <w:rFonts w:ascii="Symbol" w:hAnsi="Symbol" w:hint="default"/>
      </w:rPr>
    </w:lvl>
    <w:lvl w:ilvl="4" w:tplc="040C0003" w:tentative="1">
      <w:start w:val="1"/>
      <w:numFmt w:val="bullet"/>
      <w:lvlText w:val="o"/>
      <w:lvlJc w:val="left"/>
      <w:pPr>
        <w:ind w:left="3107" w:hanging="360"/>
      </w:pPr>
      <w:rPr>
        <w:rFonts w:ascii="Courier New" w:hAnsi="Courier New" w:cs="Courier New" w:hint="default"/>
      </w:rPr>
    </w:lvl>
    <w:lvl w:ilvl="5" w:tplc="040C0005" w:tentative="1">
      <w:start w:val="1"/>
      <w:numFmt w:val="bullet"/>
      <w:lvlText w:val=""/>
      <w:lvlJc w:val="left"/>
      <w:pPr>
        <w:ind w:left="3827" w:hanging="360"/>
      </w:pPr>
      <w:rPr>
        <w:rFonts w:ascii="Wingdings" w:hAnsi="Wingdings" w:hint="default"/>
      </w:rPr>
    </w:lvl>
    <w:lvl w:ilvl="6" w:tplc="040C0001" w:tentative="1">
      <w:start w:val="1"/>
      <w:numFmt w:val="bullet"/>
      <w:lvlText w:val=""/>
      <w:lvlJc w:val="left"/>
      <w:pPr>
        <w:ind w:left="4547" w:hanging="360"/>
      </w:pPr>
      <w:rPr>
        <w:rFonts w:ascii="Symbol" w:hAnsi="Symbol" w:hint="default"/>
      </w:rPr>
    </w:lvl>
    <w:lvl w:ilvl="7" w:tplc="040C0003" w:tentative="1">
      <w:start w:val="1"/>
      <w:numFmt w:val="bullet"/>
      <w:lvlText w:val="o"/>
      <w:lvlJc w:val="left"/>
      <w:pPr>
        <w:ind w:left="5267" w:hanging="360"/>
      </w:pPr>
      <w:rPr>
        <w:rFonts w:ascii="Courier New" w:hAnsi="Courier New" w:cs="Courier New" w:hint="default"/>
      </w:rPr>
    </w:lvl>
    <w:lvl w:ilvl="8" w:tplc="040C0005" w:tentative="1">
      <w:start w:val="1"/>
      <w:numFmt w:val="bullet"/>
      <w:lvlText w:val=""/>
      <w:lvlJc w:val="left"/>
      <w:pPr>
        <w:ind w:left="5987" w:hanging="360"/>
      </w:pPr>
      <w:rPr>
        <w:rFonts w:ascii="Wingdings" w:hAnsi="Wingdings" w:hint="default"/>
      </w:rPr>
    </w:lvl>
  </w:abstractNum>
  <w:abstractNum w:abstractNumId="46">
    <w:nsid w:val="75D70C6C"/>
    <w:multiLevelType w:val="multilevel"/>
    <w:tmpl w:val="7C6A7A66"/>
    <w:lvl w:ilvl="0">
      <w:start w:val="1"/>
      <w:numFmt w:val="upperRoman"/>
      <w:lvlText w:val="%1."/>
      <w:lvlJc w:val="right"/>
      <w:pPr>
        <w:ind w:left="720" w:hanging="360"/>
      </w:pPr>
    </w:lvl>
    <w:lvl w:ilvl="1">
      <w:start w:val="1"/>
      <w:numFmt w:val="decimal"/>
      <w:isLgl/>
      <w:lvlText w:val="%1.%2."/>
      <w:lvlJc w:val="left"/>
      <w:pPr>
        <w:ind w:left="720" w:hanging="360"/>
      </w:pPr>
      <w:rPr>
        <w:rFonts w:hint="default"/>
        <w:b/>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nsid w:val="77096C7F"/>
    <w:multiLevelType w:val="hybridMultilevel"/>
    <w:tmpl w:val="8B3C1530"/>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8">
    <w:nsid w:val="7FFA703E"/>
    <w:multiLevelType w:val="hybridMultilevel"/>
    <w:tmpl w:val="77626372"/>
    <w:lvl w:ilvl="0" w:tplc="040C000B">
      <w:start w:val="1"/>
      <w:numFmt w:val="bullet"/>
      <w:lvlText w:val=""/>
      <w:lvlJc w:val="left"/>
      <w:pPr>
        <w:ind w:left="360" w:hanging="360"/>
      </w:pPr>
      <w:rPr>
        <w:rFonts w:ascii="Wingdings" w:hAnsi="Wingdings" w:hint="default"/>
        <w:b/>
      </w:rPr>
    </w:lvl>
    <w:lvl w:ilvl="1" w:tplc="040C000B">
      <w:start w:val="1"/>
      <w:numFmt w:val="bullet"/>
      <w:lvlText w:val=""/>
      <w:lvlJc w:val="left"/>
      <w:pPr>
        <w:ind w:left="1080" w:hanging="360"/>
      </w:pPr>
      <w:rPr>
        <w:rFonts w:ascii="Wingdings" w:hAnsi="Wingding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9"/>
  </w:num>
  <w:num w:numId="2">
    <w:abstractNumId w:val="2"/>
  </w:num>
  <w:num w:numId="3">
    <w:abstractNumId w:val="44"/>
  </w:num>
  <w:num w:numId="4">
    <w:abstractNumId w:val="0"/>
  </w:num>
  <w:num w:numId="5">
    <w:abstractNumId w:val="13"/>
  </w:num>
  <w:num w:numId="6">
    <w:abstractNumId w:val="30"/>
  </w:num>
  <w:num w:numId="7">
    <w:abstractNumId w:val="26"/>
  </w:num>
  <w:num w:numId="8">
    <w:abstractNumId w:val="40"/>
  </w:num>
  <w:num w:numId="9">
    <w:abstractNumId w:val="5"/>
  </w:num>
  <w:num w:numId="10">
    <w:abstractNumId w:val="21"/>
  </w:num>
  <w:num w:numId="11">
    <w:abstractNumId w:val="22"/>
  </w:num>
  <w:num w:numId="12">
    <w:abstractNumId w:val="20"/>
  </w:num>
  <w:num w:numId="13">
    <w:abstractNumId w:val="35"/>
  </w:num>
  <w:num w:numId="14">
    <w:abstractNumId w:val="11"/>
  </w:num>
  <w:num w:numId="15">
    <w:abstractNumId w:val="23"/>
  </w:num>
  <w:num w:numId="16">
    <w:abstractNumId w:val="32"/>
  </w:num>
  <w:num w:numId="17">
    <w:abstractNumId w:val="10"/>
  </w:num>
  <w:num w:numId="18">
    <w:abstractNumId w:val="19"/>
  </w:num>
  <w:num w:numId="19">
    <w:abstractNumId w:val="6"/>
  </w:num>
  <w:num w:numId="20">
    <w:abstractNumId w:val="42"/>
  </w:num>
  <w:num w:numId="21">
    <w:abstractNumId w:val="38"/>
  </w:num>
  <w:num w:numId="22">
    <w:abstractNumId w:val="8"/>
  </w:num>
  <w:num w:numId="23">
    <w:abstractNumId w:val="7"/>
  </w:num>
  <w:num w:numId="24">
    <w:abstractNumId w:val="34"/>
  </w:num>
  <w:num w:numId="25">
    <w:abstractNumId w:val="41"/>
  </w:num>
  <w:num w:numId="26">
    <w:abstractNumId w:val="29"/>
  </w:num>
  <w:num w:numId="27">
    <w:abstractNumId w:val="3"/>
  </w:num>
  <w:num w:numId="28">
    <w:abstractNumId w:val="15"/>
  </w:num>
  <w:num w:numId="29">
    <w:abstractNumId w:val="33"/>
  </w:num>
  <w:num w:numId="30">
    <w:abstractNumId w:val="48"/>
  </w:num>
  <w:num w:numId="31">
    <w:abstractNumId w:val="16"/>
  </w:num>
  <w:num w:numId="32">
    <w:abstractNumId w:val="27"/>
  </w:num>
  <w:num w:numId="33">
    <w:abstractNumId w:val="4"/>
  </w:num>
  <w:num w:numId="34">
    <w:abstractNumId w:val="45"/>
  </w:num>
  <w:num w:numId="35">
    <w:abstractNumId w:val="39"/>
  </w:num>
  <w:num w:numId="36">
    <w:abstractNumId w:val="28"/>
  </w:num>
  <w:num w:numId="37">
    <w:abstractNumId w:val="37"/>
  </w:num>
  <w:num w:numId="38">
    <w:abstractNumId w:val="24"/>
  </w:num>
  <w:num w:numId="39">
    <w:abstractNumId w:val="46"/>
  </w:num>
  <w:num w:numId="40">
    <w:abstractNumId w:val="1"/>
  </w:num>
  <w:num w:numId="41">
    <w:abstractNumId w:val="18"/>
  </w:num>
  <w:num w:numId="42">
    <w:abstractNumId w:val="12"/>
  </w:num>
  <w:num w:numId="43">
    <w:abstractNumId w:val="17"/>
  </w:num>
  <w:num w:numId="44">
    <w:abstractNumId w:val="14"/>
  </w:num>
  <w:num w:numId="45">
    <w:abstractNumId w:val="25"/>
  </w:num>
  <w:num w:numId="46">
    <w:abstractNumId w:val="43"/>
  </w:num>
  <w:num w:numId="47">
    <w:abstractNumId w:val="36"/>
  </w:num>
  <w:num w:numId="48">
    <w:abstractNumId w:val="31"/>
  </w:num>
  <w:num w:numId="4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42A"/>
    <w:rsid w:val="00011753"/>
    <w:rsid w:val="0001204D"/>
    <w:rsid w:val="00014292"/>
    <w:rsid w:val="00021F32"/>
    <w:rsid w:val="0006527E"/>
    <w:rsid w:val="000728C9"/>
    <w:rsid w:val="00074C6A"/>
    <w:rsid w:val="000938C7"/>
    <w:rsid w:val="0009538F"/>
    <w:rsid w:val="00096C45"/>
    <w:rsid w:val="000A2F1C"/>
    <w:rsid w:val="000D4B02"/>
    <w:rsid w:val="000E0A65"/>
    <w:rsid w:val="000E1445"/>
    <w:rsid w:val="000F2DF3"/>
    <w:rsid w:val="000F6F24"/>
    <w:rsid w:val="00140634"/>
    <w:rsid w:val="00143A97"/>
    <w:rsid w:val="00161489"/>
    <w:rsid w:val="001726F6"/>
    <w:rsid w:val="0017771C"/>
    <w:rsid w:val="00180CD7"/>
    <w:rsid w:val="00183232"/>
    <w:rsid w:val="001A0251"/>
    <w:rsid w:val="001A1E34"/>
    <w:rsid w:val="001B2494"/>
    <w:rsid w:val="001B3A43"/>
    <w:rsid w:val="001C7350"/>
    <w:rsid w:val="001D1354"/>
    <w:rsid w:val="001E35C1"/>
    <w:rsid w:val="001E3958"/>
    <w:rsid w:val="001F60E5"/>
    <w:rsid w:val="002015DA"/>
    <w:rsid w:val="00204D49"/>
    <w:rsid w:val="0021483D"/>
    <w:rsid w:val="00232891"/>
    <w:rsid w:val="00235A13"/>
    <w:rsid w:val="00262704"/>
    <w:rsid w:val="00274574"/>
    <w:rsid w:val="002B3DDD"/>
    <w:rsid w:val="002C1D31"/>
    <w:rsid w:val="002D6D90"/>
    <w:rsid w:val="002D741A"/>
    <w:rsid w:val="0030579C"/>
    <w:rsid w:val="00324329"/>
    <w:rsid w:val="003304D5"/>
    <w:rsid w:val="00346CC3"/>
    <w:rsid w:val="00347ADC"/>
    <w:rsid w:val="00366E67"/>
    <w:rsid w:val="00375ECA"/>
    <w:rsid w:val="00376558"/>
    <w:rsid w:val="00396025"/>
    <w:rsid w:val="003B0431"/>
    <w:rsid w:val="003B06BA"/>
    <w:rsid w:val="003B6FB2"/>
    <w:rsid w:val="003C4FFD"/>
    <w:rsid w:val="003C6AFF"/>
    <w:rsid w:val="003D01FA"/>
    <w:rsid w:val="003D1D56"/>
    <w:rsid w:val="003D33ED"/>
    <w:rsid w:val="003D4113"/>
    <w:rsid w:val="003F02E1"/>
    <w:rsid w:val="003F0E35"/>
    <w:rsid w:val="004016CC"/>
    <w:rsid w:val="00412FA5"/>
    <w:rsid w:val="00427FC1"/>
    <w:rsid w:val="00433EE4"/>
    <w:rsid w:val="00443DC4"/>
    <w:rsid w:val="0048648F"/>
    <w:rsid w:val="004A160B"/>
    <w:rsid w:val="004B0200"/>
    <w:rsid w:val="004B3CDE"/>
    <w:rsid w:val="004D065D"/>
    <w:rsid w:val="004D4CA5"/>
    <w:rsid w:val="004F0400"/>
    <w:rsid w:val="004F2CD0"/>
    <w:rsid w:val="005201EB"/>
    <w:rsid w:val="00524727"/>
    <w:rsid w:val="0053553A"/>
    <w:rsid w:val="00562102"/>
    <w:rsid w:val="00574B76"/>
    <w:rsid w:val="0058342A"/>
    <w:rsid w:val="00591397"/>
    <w:rsid w:val="00595343"/>
    <w:rsid w:val="005B3CFF"/>
    <w:rsid w:val="005C4D6A"/>
    <w:rsid w:val="006207BE"/>
    <w:rsid w:val="006251C6"/>
    <w:rsid w:val="0064012F"/>
    <w:rsid w:val="00661262"/>
    <w:rsid w:val="00671AC2"/>
    <w:rsid w:val="00693097"/>
    <w:rsid w:val="006A745C"/>
    <w:rsid w:val="006B740C"/>
    <w:rsid w:val="006D194A"/>
    <w:rsid w:val="00701781"/>
    <w:rsid w:val="007053A1"/>
    <w:rsid w:val="00715F7F"/>
    <w:rsid w:val="007173EE"/>
    <w:rsid w:val="00722D00"/>
    <w:rsid w:val="007300C9"/>
    <w:rsid w:val="00734E87"/>
    <w:rsid w:val="00736151"/>
    <w:rsid w:val="00753030"/>
    <w:rsid w:val="00763A53"/>
    <w:rsid w:val="00784529"/>
    <w:rsid w:val="007A1857"/>
    <w:rsid w:val="007A59CB"/>
    <w:rsid w:val="007A630D"/>
    <w:rsid w:val="007E3212"/>
    <w:rsid w:val="00803197"/>
    <w:rsid w:val="00822894"/>
    <w:rsid w:val="00833AE0"/>
    <w:rsid w:val="00846F7A"/>
    <w:rsid w:val="00855D4B"/>
    <w:rsid w:val="00860934"/>
    <w:rsid w:val="008A1E49"/>
    <w:rsid w:val="008A6A00"/>
    <w:rsid w:val="008B1E50"/>
    <w:rsid w:val="008C65D6"/>
    <w:rsid w:val="008C78B1"/>
    <w:rsid w:val="008F661E"/>
    <w:rsid w:val="00964F7D"/>
    <w:rsid w:val="009814DF"/>
    <w:rsid w:val="00981B93"/>
    <w:rsid w:val="00987049"/>
    <w:rsid w:val="0099708F"/>
    <w:rsid w:val="009A4DA5"/>
    <w:rsid w:val="009B747D"/>
    <w:rsid w:val="009D0E54"/>
    <w:rsid w:val="009D52A2"/>
    <w:rsid w:val="009D567A"/>
    <w:rsid w:val="009E196A"/>
    <w:rsid w:val="009E731C"/>
    <w:rsid w:val="00A15F44"/>
    <w:rsid w:val="00A36F13"/>
    <w:rsid w:val="00A45FC7"/>
    <w:rsid w:val="00A644B1"/>
    <w:rsid w:val="00A65C90"/>
    <w:rsid w:val="00A93487"/>
    <w:rsid w:val="00A96422"/>
    <w:rsid w:val="00AA6189"/>
    <w:rsid w:val="00AC5422"/>
    <w:rsid w:val="00AD33C7"/>
    <w:rsid w:val="00AD789E"/>
    <w:rsid w:val="00AD7A8A"/>
    <w:rsid w:val="00AD7DF9"/>
    <w:rsid w:val="00AE6B4D"/>
    <w:rsid w:val="00B2751D"/>
    <w:rsid w:val="00B30ED3"/>
    <w:rsid w:val="00B34A7B"/>
    <w:rsid w:val="00B456B5"/>
    <w:rsid w:val="00B47BCD"/>
    <w:rsid w:val="00B54DF3"/>
    <w:rsid w:val="00B63B8E"/>
    <w:rsid w:val="00B941B4"/>
    <w:rsid w:val="00BA3B63"/>
    <w:rsid w:val="00BA4E4B"/>
    <w:rsid w:val="00BA714E"/>
    <w:rsid w:val="00BC1AE3"/>
    <w:rsid w:val="00BC1EB4"/>
    <w:rsid w:val="00BD142F"/>
    <w:rsid w:val="00BD506B"/>
    <w:rsid w:val="00BE4DDD"/>
    <w:rsid w:val="00BF6324"/>
    <w:rsid w:val="00C25405"/>
    <w:rsid w:val="00C44832"/>
    <w:rsid w:val="00C713CB"/>
    <w:rsid w:val="00C80CB4"/>
    <w:rsid w:val="00C83744"/>
    <w:rsid w:val="00C95A3E"/>
    <w:rsid w:val="00CD610B"/>
    <w:rsid w:val="00CE0B01"/>
    <w:rsid w:val="00CF12E6"/>
    <w:rsid w:val="00CF74D0"/>
    <w:rsid w:val="00D02E18"/>
    <w:rsid w:val="00D04D87"/>
    <w:rsid w:val="00D15851"/>
    <w:rsid w:val="00D601D1"/>
    <w:rsid w:val="00D7357F"/>
    <w:rsid w:val="00D81991"/>
    <w:rsid w:val="00D82269"/>
    <w:rsid w:val="00D82B64"/>
    <w:rsid w:val="00D904AF"/>
    <w:rsid w:val="00D91C57"/>
    <w:rsid w:val="00D97BD8"/>
    <w:rsid w:val="00DB1218"/>
    <w:rsid w:val="00DB5841"/>
    <w:rsid w:val="00DE141F"/>
    <w:rsid w:val="00DE2C3F"/>
    <w:rsid w:val="00E00D3C"/>
    <w:rsid w:val="00E10E1B"/>
    <w:rsid w:val="00E2068E"/>
    <w:rsid w:val="00E24F77"/>
    <w:rsid w:val="00E27154"/>
    <w:rsid w:val="00E43B15"/>
    <w:rsid w:val="00E64FE8"/>
    <w:rsid w:val="00E66849"/>
    <w:rsid w:val="00E72786"/>
    <w:rsid w:val="00E92816"/>
    <w:rsid w:val="00E951D1"/>
    <w:rsid w:val="00EB0A4E"/>
    <w:rsid w:val="00EB47ED"/>
    <w:rsid w:val="00EC15FC"/>
    <w:rsid w:val="00EC4F55"/>
    <w:rsid w:val="00EC7041"/>
    <w:rsid w:val="00EE27CD"/>
    <w:rsid w:val="00EE79C4"/>
    <w:rsid w:val="00EF03D0"/>
    <w:rsid w:val="00EF2910"/>
    <w:rsid w:val="00F15751"/>
    <w:rsid w:val="00F175C7"/>
    <w:rsid w:val="00F23943"/>
    <w:rsid w:val="00F3392A"/>
    <w:rsid w:val="00F5194E"/>
    <w:rsid w:val="00F62907"/>
    <w:rsid w:val="00F65888"/>
    <w:rsid w:val="00F66484"/>
    <w:rsid w:val="00F74A0C"/>
    <w:rsid w:val="00F87434"/>
    <w:rsid w:val="00F87889"/>
    <w:rsid w:val="00F955ED"/>
    <w:rsid w:val="00FC5401"/>
    <w:rsid w:val="00FE2FEF"/>
    <w:rsid w:val="00FF5A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98E65"/>
  <w15:chartTrackingRefBased/>
  <w15:docId w15:val="{491D65A9-91C6-4499-B629-2C59681F0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42A"/>
    <w:pPr>
      <w:spacing w:after="0" w:line="240" w:lineRule="auto"/>
      <w:jc w:val="both"/>
    </w:pPr>
    <w:rPr>
      <w:rFonts w:ascii="Arial" w:eastAsia="Times New Roman" w:hAnsi="Arial" w:cs="Times New Roman"/>
      <w:sz w:val="20"/>
      <w:szCs w:val="24"/>
      <w:lang w:eastAsia="fr-FR"/>
    </w:rPr>
  </w:style>
  <w:style w:type="paragraph" w:styleId="Titre1">
    <w:name w:val="heading 1"/>
    <w:basedOn w:val="Normal"/>
    <w:next w:val="Normal"/>
    <w:link w:val="Titre1Car"/>
    <w:qFormat/>
    <w:rsid w:val="0058342A"/>
    <w:pPr>
      <w:keepNext/>
      <w:keepLines/>
      <w:spacing w:before="240" w:after="240"/>
      <w:jc w:val="center"/>
      <w:outlineLvl w:val="0"/>
    </w:pPr>
    <w:rPr>
      <w:rFonts w:ascii="Univers Condensed" w:hAnsi="Univers Condensed"/>
      <w:b/>
      <w:sz w:val="36"/>
      <w:szCs w:val="36"/>
      <w:lang w:eastAsia="en-US"/>
    </w:rPr>
  </w:style>
  <w:style w:type="paragraph" w:styleId="Titre2">
    <w:name w:val="heading 2"/>
    <w:basedOn w:val="Normal"/>
    <w:next w:val="Normal"/>
    <w:link w:val="Titre2Car"/>
    <w:uiPriority w:val="9"/>
    <w:semiHidden/>
    <w:unhideWhenUsed/>
    <w:qFormat/>
    <w:rsid w:val="00A65C9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D97BD8"/>
    <w:pPr>
      <w:keepNext/>
      <w:keepLines/>
      <w:spacing w:before="40"/>
      <w:outlineLvl w:val="2"/>
    </w:pPr>
    <w:rPr>
      <w:rFonts w:asciiTheme="majorHAnsi" w:eastAsiaTheme="majorEastAsia" w:hAnsiTheme="majorHAnsi" w:cstheme="majorBidi"/>
      <w:color w:val="1F4D78" w:themeColor="accent1" w:themeShade="7F"/>
      <w:sz w:val="24"/>
    </w:rPr>
  </w:style>
  <w:style w:type="paragraph" w:styleId="Titre4">
    <w:name w:val="heading 4"/>
    <w:basedOn w:val="Normal"/>
    <w:next w:val="Normal"/>
    <w:link w:val="Titre4Car"/>
    <w:uiPriority w:val="9"/>
    <w:semiHidden/>
    <w:unhideWhenUsed/>
    <w:qFormat/>
    <w:rsid w:val="00A65C9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8342A"/>
    <w:rPr>
      <w:rFonts w:ascii="Univers Condensed" w:eastAsia="Times New Roman" w:hAnsi="Univers Condensed" w:cs="Times New Roman"/>
      <w:b/>
      <w:sz w:val="36"/>
      <w:szCs w:val="36"/>
    </w:rPr>
  </w:style>
  <w:style w:type="paragraph" w:styleId="Paragraphedeliste">
    <w:name w:val="List Paragraph"/>
    <w:aliases w:val="RM1,IRD Bullet List,References,Titre1,Numbered List Paragraph,ReferencesCxSpLast,List Bullet Mary,List Paragraph (numbered (a)),Liste 1,Dot pt,No Spacing1,List Paragraph Char Char Char,Indicator Text,List Paragraph1,Bullets,l,Premier"/>
    <w:basedOn w:val="Normal"/>
    <w:link w:val="ParagraphedelisteCar"/>
    <w:uiPriority w:val="34"/>
    <w:qFormat/>
    <w:rsid w:val="0058342A"/>
    <w:pPr>
      <w:ind w:left="720"/>
      <w:contextualSpacing/>
      <w:jc w:val="left"/>
    </w:pPr>
    <w:rPr>
      <w:rFonts w:ascii="Times New Roman" w:hAnsi="Times New Roman"/>
      <w:sz w:val="24"/>
    </w:rPr>
  </w:style>
  <w:style w:type="character" w:customStyle="1" w:styleId="ParagraphedelisteCar">
    <w:name w:val="Paragraphe de liste Car"/>
    <w:aliases w:val="RM1 Car,IRD Bullet List Car,References Car,Titre1 Car,Numbered List Paragraph Car,ReferencesCxSpLast Car,List Bullet Mary Car,List Paragraph (numbered (a)) Car,Liste 1 Car,Dot pt Car,No Spacing1 Car,Indicator Text Car,Bullets Car"/>
    <w:link w:val="Paragraphedeliste"/>
    <w:uiPriority w:val="34"/>
    <w:qFormat/>
    <w:rsid w:val="00412FA5"/>
    <w:rPr>
      <w:rFonts w:ascii="Times New Roman" w:eastAsia="Times New Roman" w:hAnsi="Times New Roman" w:cs="Times New Roman"/>
      <w:sz w:val="24"/>
      <w:szCs w:val="24"/>
      <w:lang w:eastAsia="fr-FR"/>
    </w:rPr>
  </w:style>
  <w:style w:type="paragraph" w:styleId="Notedebasdepage">
    <w:name w:val="footnote text"/>
    <w:aliases w:val="single space,footnote text,fn,FOOTNOTES,ft,f,Char,Footnote Text Char1,Footnote Text Char2 Char,Footnote Text Char1 Char Char,Footnote Text Char2 Char Char Char,Footnote Text Char1 Char Char Char Char,DSE note,Footnote Text Char Char"/>
    <w:basedOn w:val="Normal"/>
    <w:link w:val="NotedebasdepageCar"/>
    <w:uiPriority w:val="99"/>
    <w:unhideWhenUsed/>
    <w:qFormat/>
    <w:rsid w:val="00412FA5"/>
    <w:rPr>
      <w:rFonts w:ascii="Times New Roman" w:eastAsiaTheme="minorHAnsi" w:hAnsi="Times New Roman" w:cstheme="minorBidi"/>
      <w:szCs w:val="20"/>
      <w:lang w:val="en-US" w:eastAsia="en-US"/>
    </w:rPr>
  </w:style>
  <w:style w:type="character" w:customStyle="1" w:styleId="NotedebasdepageCar">
    <w:name w:val="Note de bas de page Car"/>
    <w:aliases w:val="single space Car,footnote text Car,fn Car,FOOTNOTES Car,ft Car,f Car,Char Car,Footnote Text Char1 Car,Footnote Text Char2 Char Car,Footnote Text Char1 Char Char Car,Footnote Text Char2 Char Char Char Car,DSE note Car"/>
    <w:basedOn w:val="Policepardfaut"/>
    <w:link w:val="Notedebasdepage"/>
    <w:uiPriority w:val="99"/>
    <w:rsid w:val="00412FA5"/>
    <w:rPr>
      <w:rFonts w:ascii="Times New Roman" w:hAnsi="Times New Roman"/>
      <w:sz w:val="20"/>
      <w:szCs w:val="20"/>
      <w:lang w:val="en-US"/>
    </w:rPr>
  </w:style>
  <w:style w:type="character" w:styleId="Appelnotedebasdep">
    <w:name w:val="footnote reference"/>
    <w:aliases w:val="ftref,16 Point,Superscript 6 Point,Footnote,BVI fnr,Normal + Font:9 Point,Superscript 3 Point Times,Footnote Reference Number,Ref,de nota al pie,note bp,Car Car Char Car Char Car Car Char Car Char Char,16 Point Char Char,fr,SUPER"/>
    <w:basedOn w:val="Policepardfaut"/>
    <w:link w:val="16PointChar"/>
    <w:uiPriority w:val="99"/>
    <w:unhideWhenUsed/>
    <w:qFormat/>
    <w:rsid w:val="00412FA5"/>
    <w:rPr>
      <w:vertAlign w:val="superscript"/>
    </w:rPr>
  </w:style>
  <w:style w:type="paragraph" w:customStyle="1" w:styleId="16PointChar">
    <w:name w:val="16 Point Char"/>
    <w:aliases w:val="Superscript 6 Point Char,ftref Char,BVI fnr Char,Footnote Reference Number Char,Normal + Font:9 Point Char,Superscript 3 Point Times Char"/>
    <w:basedOn w:val="Normal"/>
    <w:next w:val="Normal"/>
    <w:link w:val="Appelnotedebasdep"/>
    <w:uiPriority w:val="99"/>
    <w:rsid w:val="00412FA5"/>
    <w:pPr>
      <w:spacing w:after="160" w:line="240" w:lineRule="exact"/>
      <w:jc w:val="left"/>
    </w:pPr>
    <w:rPr>
      <w:rFonts w:asciiTheme="minorHAnsi" w:eastAsiaTheme="minorHAnsi" w:hAnsiTheme="minorHAnsi" w:cstheme="minorBidi"/>
      <w:sz w:val="22"/>
      <w:szCs w:val="22"/>
      <w:vertAlign w:val="superscript"/>
      <w:lang w:eastAsia="en-US"/>
    </w:rPr>
  </w:style>
  <w:style w:type="paragraph" w:styleId="En-tte">
    <w:name w:val="header"/>
    <w:basedOn w:val="Normal"/>
    <w:link w:val="En-tteCar"/>
    <w:uiPriority w:val="99"/>
    <w:unhideWhenUsed/>
    <w:rsid w:val="00F65888"/>
    <w:pPr>
      <w:tabs>
        <w:tab w:val="center" w:pos="4536"/>
        <w:tab w:val="right" w:pos="9072"/>
      </w:tabs>
    </w:pPr>
  </w:style>
  <w:style w:type="character" w:customStyle="1" w:styleId="En-tteCar">
    <w:name w:val="En-tête Car"/>
    <w:basedOn w:val="Policepardfaut"/>
    <w:link w:val="En-tte"/>
    <w:uiPriority w:val="99"/>
    <w:rsid w:val="00F65888"/>
    <w:rPr>
      <w:rFonts w:ascii="Arial" w:eastAsia="Times New Roman" w:hAnsi="Arial" w:cs="Times New Roman"/>
      <w:sz w:val="20"/>
      <w:szCs w:val="24"/>
      <w:lang w:eastAsia="fr-FR"/>
    </w:rPr>
  </w:style>
  <w:style w:type="paragraph" w:styleId="Pieddepage">
    <w:name w:val="footer"/>
    <w:basedOn w:val="Normal"/>
    <w:link w:val="PieddepageCar"/>
    <w:uiPriority w:val="99"/>
    <w:unhideWhenUsed/>
    <w:rsid w:val="00F65888"/>
    <w:pPr>
      <w:tabs>
        <w:tab w:val="center" w:pos="4536"/>
        <w:tab w:val="right" w:pos="9072"/>
      </w:tabs>
    </w:pPr>
  </w:style>
  <w:style w:type="character" w:customStyle="1" w:styleId="PieddepageCar">
    <w:name w:val="Pied de page Car"/>
    <w:basedOn w:val="Policepardfaut"/>
    <w:link w:val="Pieddepage"/>
    <w:uiPriority w:val="99"/>
    <w:rsid w:val="00F65888"/>
    <w:rPr>
      <w:rFonts w:ascii="Arial" w:eastAsia="Times New Roman" w:hAnsi="Arial" w:cs="Times New Roman"/>
      <w:sz w:val="20"/>
      <w:szCs w:val="24"/>
      <w:lang w:eastAsia="fr-FR"/>
    </w:rPr>
  </w:style>
  <w:style w:type="paragraph" w:customStyle="1" w:styleId="Titre1TDRAMO">
    <w:name w:val="Titre 1 TDR AMO"/>
    <w:basedOn w:val="Normal"/>
    <w:rsid w:val="00B2751D"/>
    <w:pPr>
      <w:numPr>
        <w:numId w:val="15"/>
      </w:numPr>
      <w:autoSpaceDE w:val="0"/>
      <w:autoSpaceDN w:val="0"/>
      <w:adjustRightInd w:val="0"/>
      <w:spacing w:before="360" w:after="360"/>
      <w:contextualSpacing/>
    </w:pPr>
    <w:rPr>
      <w:rFonts w:ascii="Times New Roman" w:hAnsi="Times New Roman"/>
      <w:b/>
      <w:sz w:val="24"/>
      <w:szCs w:val="20"/>
    </w:rPr>
  </w:style>
  <w:style w:type="character" w:styleId="Marquedecommentaire">
    <w:name w:val="annotation reference"/>
    <w:basedOn w:val="Policepardfaut"/>
    <w:uiPriority w:val="99"/>
    <w:unhideWhenUsed/>
    <w:rsid w:val="009D567A"/>
    <w:rPr>
      <w:sz w:val="16"/>
      <w:szCs w:val="16"/>
    </w:rPr>
  </w:style>
  <w:style w:type="paragraph" w:styleId="Commentaire">
    <w:name w:val="annotation text"/>
    <w:basedOn w:val="Normal"/>
    <w:link w:val="CommentaireCar"/>
    <w:uiPriority w:val="99"/>
    <w:unhideWhenUsed/>
    <w:rsid w:val="009D567A"/>
    <w:rPr>
      <w:szCs w:val="20"/>
    </w:rPr>
  </w:style>
  <w:style w:type="character" w:customStyle="1" w:styleId="CommentaireCar">
    <w:name w:val="Commentaire Car"/>
    <w:basedOn w:val="Policepardfaut"/>
    <w:link w:val="Commentaire"/>
    <w:uiPriority w:val="99"/>
    <w:rsid w:val="009D567A"/>
    <w:rPr>
      <w:rFonts w:ascii="Arial" w:eastAsia="Times New Roman" w:hAnsi="Arial"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9D567A"/>
    <w:rPr>
      <w:b/>
      <w:bCs/>
    </w:rPr>
  </w:style>
  <w:style w:type="character" w:customStyle="1" w:styleId="ObjetducommentaireCar">
    <w:name w:val="Objet du commentaire Car"/>
    <w:basedOn w:val="CommentaireCar"/>
    <w:link w:val="Objetducommentaire"/>
    <w:uiPriority w:val="99"/>
    <w:semiHidden/>
    <w:rsid w:val="009D567A"/>
    <w:rPr>
      <w:rFonts w:ascii="Arial" w:eastAsia="Times New Roman" w:hAnsi="Arial" w:cs="Times New Roman"/>
      <w:b/>
      <w:bCs/>
      <w:sz w:val="20"/>
      <w:szCs w:val="20"/>
      <w:lang w:eastAsia="fr-FR"/>
    </w:rPr>
  </w:style>
  <w:style w:type="paragraph" w:styleId="Textedebulles">
    <w:name w:val="Balloon Text"/>
    <w:basedOn w:val="Normal"/>
    <w:link w:val="TextedebullesCar"/>
    <w:uiPriority w:val="99"/>
    <w:semiHidden/>
    <w:unhideWhenUsed/>
    <w:rsid w:val="009D567A"/>
    <w:rPr>
      <w:rFonts w:ascii="Segoe UI" w:hAnsi="Segoe UI" w:cs="Segoe UI"/>
      <w:sz w:val="18"/>
      <w:szCs w:val="18"/>
    </w:rPr>
  </w:style>
  <w:style w:type="character" w:customStyle="1" w:styleId="TextedebullesCar">
    <w:name w:val="Texte de bulles Car"/>
    <w:basedOn w:val="Policepardfaut"/>
    <w:link w:val="Textedebulles"/>
    <w:uiPriority w:val="99"/>
    <w:semiHidden/>
    <w:rsid w:val="009D567A"/>
    <w:rPr>
      <w:rFonts w:ascii="Segoe UI" w:eastAsia="Times New Roman" w:hAnsi="Segoe UI" w:cs="Segoe UI"/>
      <w:sz w:val="18"/>
      <w:szCs w:val="18"/>
      <w:lang w:eastAsia="fr-FR"/>
    </w:rPr>
  </w:style>
  <w:style w:type="paragraph" w:styleId="Corpsdetexte3">
    <w:name w:val="Body Text 3"/>
    <w:basedOn w:val="Normal"/>
    <w:link w:val="Corpsdetexte3Car"/>
    <w:uiPriority w:val="99"/>
    <w:semiHidden/>
    <w:unhideWhenUsed/>
    <w:rsid w:val="00A93487"/>
    <w:pPr>
      <w:spacing w:after="120" w:line="276" w:lineRule="auto"/>
    </w:pPr>
    <w:rPr>
      <w:rFonts w:ascii="Times New Roman" w:eastAsiaTheme="minorHAnsi" w:hAnsi="Times New Roman" w:cstheme="minorBidi"/>
      <w:sz w:val="16"/>
      <w:szCs w:val="16"/>
      <w:lang w:val="en-US" w:eastAsia="en-US"/>
    </w:rPr>
  </w:style>
  <w:style w:type="character" w:customStyle="1" w:styleId="Corpsdetexte3Car">
    <w:name w:val="Corps de texte 3 Car"/>
    <w:basedOn w:val="Policepardfaut"/>
    <w:link w:val="Corpsdetexte3"/>
    <w:uiPriority w:val="99"/>
    <w:semiHidden/>
    <w:rsid w:val="00A93487"/>
    <w:rPr>
      <w:rFonts w:ascii="Times New Roman" w:hAnsi="Times New Roman"/>
      <w:sz w:val="16"/>
      <w:szCs w:val="16"/>
      <w:lang w:val="en-US"/>
    </w:rPr>
  </w:style>
  <w:style w:type="table" w:styleId="Grilledutableau">
    <w:name w:val="Table Grid"/>
    <w:basedOn w:val="TableauNormal"/>
    <w:uiPriority w:val="39"/>
    <w:rsid w:val="00822894"/>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uiPriority w:val="99"/>
    <w:rsid w:val="00EC15FC"/>
    <w:rPr>
      <w:color w:val="0000FF"/>
      <w:u w:val="single"/>
    </w:rPr>
  </w:style>
  <w:style w:type="character" w:customStyle="1" w:styleId="Titre3Car">
    <w:name w:val="Titre 3 Car"/>
    <w:basedOn w:val="Policepardfaut"/>
    <w:link w:val="Titre3"/>
    <w:uiPriority w:val="9"/>
    <w:rsid w:val="00D97BD8"/>
    <w:rPr>
      <w:rFonts w:asciiTheme="majorHAnsi" w:eastAsiaTheme="majorEastAsia" w:hAnsiTheme="majorHAnsi" w:cstheme="majorBidi"/>
      <w:color w:val="1F4D78" w:themeColor="accent1" w:themeShade="7F"/>
      <w:sz w:val="24"/>
      <w:szCs w:val="24"/>
      <w:lang w:eastAsia="fr-FR"/>
    </w:rPr>
  </w:style>
  <w:style w:type="character" w:customStyle="1" w:styleId="Titre2Car">
    <w:name w:val="Titre 2 Car"/>
    <w:basedOn w:val="Policepardfaut"/>
    <w:link w:val="Titre2"/>
    <w:uiPriority w:val="9"/>
    <w:semiHidden/>
    <w:rsid w:val="00A65C90"/>
    <w:rPr>
      <w:rFonts w:asciiTheme="majorHAnsi" w:eastAsiaTheme="majorEastAsia" w:hAnsiTheme="majorHAnsi" w:cstheme="majorBidi"/>
      <w:color w:val="2E74B5" w:themeColor="accent1" w:themeShade="BF"/>
      <w:sz w:val="26"/>
      <w:szCs w:val="26"/>
      <w:lang w:eastAsia="fr-FR"/>
    </w:rPr>
  </w:style>
  <w:style w:type="character" w:customStyle="1" w:styleId="Titre4Car">
    <w:name w:val="Titre 4 Car"/>
    <w:basedOn w:val="Policepardfaut"/>
    <w:link w:val="Titre4"/>
    <w:uiPriority w:val="9"/>
    <w:semiHidden/>
    <w:rsid w:val="00A65C90"/>
    <w:rPr>
      <w:rFonts w:asciiTheme="majorHAnsi" w:eastAsiaTheme="majorEastAsia" w:hAnsiTheme="majorHAnsi" w:cstheme="majorBidi"/>
      <w:i/>
      <w:iCs/>
      <w:color w:val="2E74B5" w:themeColor="accent1" w:themeShade="BF"/>
      <w:sz w:val="20"/>
      <w:szCs w:val="24"/>
      <w:lang w:eastAsia="fr-FR"/>
    </w:rPr>
  </w:style>
  <w:style w:type="paragraph" w:customStyle="1" w:styleId="Explication">
    <w:name w:val="Explication"/>
    <w:basedOn w:val="Normal"/>
    <w:link w:val="ExplicationCar"/>
    <w:qFormat/>
    <w:rsid w:val="00A65C90"/>
    <w:pPr>
      <w:widowControl w:val="0"/>
      <w:spacing w:before="120"/>
    </w:pPr>
    <w:rPr>
      <w:rFonts w:ascii="Palatino Linotype" w:hAnsi="Palatino Linotype"/>
      <w:color w:val="5B9BD5" w:themeColor="accent1"/>
      <w:sz w:val="22"/>
      <w:szCs w:val="22"/>
    </w:rPr>
  </w:style>
  <w:style w:type="character" w:customStyle="1" w:styleId="ExplicationCar">
    <w:name w:val="Explication Car"/>
    <w:basedOn w:val="Policepardfaut"/>
    <w:link w:val="Explication"/>
    <w:rsid w:val="00A65C90"/>
    <w:rPr>
      <w:rFonts w:ascii="Palatino Linotype" w:eastAsia="Times New Roman" w:hAnsi="Palatino Linotype" w:cs="Times New Roman"/>
      <w:color w:val="5B9BD5" w:themeColor="accent1"/>
      <w:lang w:eastAsia="fr-FR"/>
    </w:rPr>
  </w:style>
  <w:style w:type="paragraph" w:customStyle="1" w:styleId="ps">
    <w:name w:val="ps"/>
    <w:basedOn w:val="Normal"/>
    <w:link w:val="psCar"/>
    <w:rsid w:val="00E92816"/>
    <w:pPr>
      <w:keepLines/>
      <w:spacing w:before="240"/>
    </w:pPr>
    <w:rPr>
      <w:rFonts w:ascii="Palatino Linotype" w:hAnsi="Palatino Linotype"/>
      <w:sz w:val="22"/>
      <w:szCs w:val="22"/>
    </w:rPr>
  </w:style>
  <w:style w:type="character" w:customStyle="1" w:styleId="psCar">
    <w:name w:val="ps Car"/>
    <w:link w:val="ps"/>
    <w:rsid w:val="00E92816"/>
    <w:rPr>
      <w:rFonts w:ascii="Palatino Linotype" w:eastAsia="Times New Roman" w:hAnsi="Palatino Linotype"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dembele@pariis.org/"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2578</Words>
  <Characters>14179</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PARIIS Mali</dc:creator>
  <cp:keywords/>
  <dc:description/>
  <cp:lastModifiedBy>Mohamed TRAORE</cp:lastModifiedBy>
  <cp:revision>7</cp:revision>
  <cp:lastPrinted>2021-01-04T14:21:00Z</cp:lastPrinted>
  <dcterms:created xsi:type="dcterms:W3CDTF">2021-01-04T13:32:00Z</dcterms:created>
  <dcterms:modified xsi:type="dcterms:W3CDTF">2021-01-04T14:47:00Z</dcterms:modified>
</cp:coreProperties>
</file>