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7E03">
        <w:rPr>
          <w:b/>
        </w:rPr>
        <w:t xml:space="preserve">MINISTERE </w:t>
      </w:r>
      <w:r>
        <w:rPr>
          <w:b/>
        </w:rPr>
        <w:t xml:space="preserve">DU DEVELOPPEMENT RURAL                                        </w:t>
      </w:r>
      <w:r w:rsidRPr="002A7E03">
        <w:rPr>
          <w:b/>
        </w:rPr>
        <w:t>REPUBLIQUE DU MALI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                                                                    </w:t>
      </w:r>
      <w:r w:rsidRPr="002A7E03">
        <w:rPr>
          <w:b/>
        </w:rPr>
        <w:t xml:space="preserve">             </w:t>
      </w:r>
      <w:r>
        <w:rPr>
          <w:b/>
        </w:rPr>
        <w:t xml:space="preserve">                                        </w:t>
      </w:r>
      <w:r w:rsidRPr="002A7E03">
        <w:rPr>
          <w:b/>
        </w:rPr>
        <w:t xml:space="preserve">Un peuple – Un but-Une foi                            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</w:pPr>
      <w:r w:rsidRPr="002A7E03">
        <w:t xml:space="preserve">     ===========                                                                            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7E03">
        <w:rPr>
          <w:b/>
        </w:rPr>
        <w:t>SECRETARIAT GENERAL</w:t>
      </w:r>
    </w:p>
    <w:p w:rsidR="00AC3FAE" w:rsidRPr="002A7E03" w:rsidRDefault="00AC3FAE" w:rsidP="00AC3FAE">
      <w:pPr>
        <w:tabs>
          <w:tab w:val="left" w:pos="6825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7E03">
        <w:rPr>
          <w:b/>
        </w:rPr>
        <w:t xml:space="preserve">   ==========                                                                                            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ind w:left="-284" w:firstLine="284"/>
        <w:textAlignment w:val="baseline"/>
        <w:rPr>
          <w:b/>
        </w:rPr>
      </w:pPr>
      <w:r w:rsidRPr="002A7E03">
        <w:rPr>
          <w:b/>
        </w:rPr>
        <w:t xml:space="preserve">PROGRAMME REGIONAL D’APPUI A L’AMELIORATION 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7E03">
        <w:rPr>
          <w:b/>
        </w:rPr>
        <w:t>DES SYSTEMES D’ELEVAGE AU MALI (PRAASEM)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7E03">
        <w:rPr>
          <w:b/>
        </w:rPr>
        <w:t>*************</w:t>
      </w:r>
      <w:r w:rsidRPr="002A7E03">
        <w:rPr>
          <w:b/>
        </w:rPr>
        <w:tab/>
      </w:r>
    </w:p>
    <w:p w:rsidR="00AC3FAE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7E03">
        <w:rPr>
          <w:b/>
        </w:rPr>
        <w:t xml:space="preserve">PROJET </w:t>
      </w:r>
      <w:r>
        <w:rPr>
          <w:b/>
        </w:rPr>
        <w:t xml:space="preserve">REGIONAL </w:t>
      </w:r>
      <w:r w:rsidRPr="002A7E03">
        <w:rPr>
          <w:b/>
        </w:rPr>
        <w:t xml:space="preserve">D’APPUI AU </w:t>
      </w:r>
      <w:r>
        <w:rPr>
          <w:b/>
        </w:rPr>
        <w:t>PASTORALISME</w:t>
      </w:r>
      <w:r w:rsidRPr="002A7E03">
        <w:rPr>
          <w:b/>
        </w:rPr>
        <w:t xml:space="preserve"> </w:t>
      </w:r>
    </w:p>
    <w:p w:rsidR="00AC3FAE" w:rsidRPr="002A7E03" w:rsidRDefault="00AC3FAE" w:rsidP="00AC3FAE">
      <w:pPr>
        <w:overflowPunct w:val="0"/>
        <w:autoSpaceDE w:val="0"/>
        <w:autoSpaceDN w:val="0"/>
        <w:adjustRightInd w:val="0"/>
        <w:textAlignment w:val="baseline"/>
        <w:rPr>
          <w:rFonts w:eastAsia="Arial Unicode MS"/>
          <w:b/>
          <w:bCs/>
          <w:color w:val="000000"/>
          <w:bdr w:val="nil"/>
        </w:rPr>
      </w:pPr>
      <w:r>
        <w:rPr>
          <w:b/>
        </w:rPr>
        <w:t>AU SAHEL</w:t>
      </w:r>
      <w:r w:rsidRPr="002A7E03">
        <w:rPr>
          <w:b/>
        </w:rPr>
        <w:t xml:space="preserve"> AU MALI </w:t>
      </w:r>
      <w:r>
        <w:rPr>
          <w:b/>
        </w:rPr>
        <w:t xml:space="preserve">PHASE II </w:t>
      </w:r>
      <w:r w:rsidRPr="002A7E03">
        <w:rPr>
          <w:b/>
        </w:rPr>
        <w:t>(P</w:t>
      </w:r>
      <w:r>
        <w:rPr>
          <w:b/>
        </w:rPr>
        <w:t>RAPS 2</w:t>
      </w:r>
      <w:r w:rsidRPr="002A7E03">
        <w:rPr>
          <w:b/>
        </w:rPr>
        <w:t>-M</w:t>
      </w:r>
      <w:r>
        <w:rPr>
          <w:b/>
        </w:rPr>
        <w:t>L</w:t>
      </w:r>
      <w:r w:rsidRPr="002A7E03">
        <w:rPr>
          <w:b/>
        </w:rPr>
        <w:t>)</w:t>
      </w:r>
    </w:p>
    <w:p w:rsidR="00AC3FAE" w:rsidRDefault="00AC3FAE" w:rsidP="00AC3FAE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lang w:val="fr-FR"/>
        </w:rPr>
      </w:pPr>
      <w:r w:rsidRPr="00874C47">
        <w:rPr>
          <w:rFonts w:eastAsia="Calibri" w:cs="Calibri"/>
          <w:noProof/>
          <w:lang w:val="fr-FR" w:eastAsia="fr-FR"/>
        </w:rPr>
        <w:drawing>
          <wp:inline distT="0" distB="0" distL="0" distR="0" wp14:anchorId="607A4CB7" wp14:editId="4EDDFFD7">
            <wp:extent cx="1185545" cy="1092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9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E" w:rsidRDefault="00AC3FAE" w:rsidP="00AC3FA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fr-FR"/>
        </w:rPr>
      </w:pPr>
    </w:p>
    <w:p w:rsidR="00AC3FAE" w:rsidRPr="008D5992" w:rsidRDefault="00AC3FAE" w:rsidP="00AC3FA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fr-FR"/>
        </w:rPr>
      </w:pPr>
      <w:r w:rsidRPr="008D5992">
        <w:rPr>
          <w:bCs/>
          <w:smallCaps w:val="0"/>
          <w:lang w:val="fr-FR"/>
        </w:rPr>
        <w:t xml:space="preserve">AVIS D’APPEL D’OFFRES </w:t>
      </w:r>
    </w:p>
    <w:p w:rsidR="00AC3FAE" w:rsidRPr="00501E43" w:rsidRDefault="00AC3FAE" w:rsidP="00AC3FAE">
      <w:pPr>
        <w:jc w:val="center"/>
        <w:rPr>
          <w:b/>
          <w:szCs w:val="24"/>
        </w:rPr>
      </w:pPr>
      <w:r>
        <w:rPr>
          <w:b/>
          <w:szCs w:val="24"/>
        </w:rPr>
        <w:t>N°008/ MDR/PRAPS 2-ML /2022</w:t>
      </w:r>
    </w:p>
    <w:p w:rsidR="00AC3FAE" w:rsidRPr="00C51955" w:rsidRDefault="00AC3FAE" w:rsidP="00AC3FAE">
      <w:pPr>
        <w:spacing w:before="60" w:after="60"/>
        <w:jc w:val="center"/>
        <w:rPr>
          <w:b/>
          <w:iCs/>
          <w:szCs w:val="24"/>
        </w:rPr>
      </w:pPr>
      <w:r w:rsidRPr="00C51955">
        <w:rPr>
          <w:b/>
          <w:iCs/>
          <w:szCs w:val="24"/>
        </w:rPr>
        <w:t>MALI</w:t>
      </w:r>
    </w:p>
    <w:p w:rsidR="00AC3FAE" w:rsidRDefault="00AC3FAE" w:rsidP="00AC3FAE">
      <w:pPr>
        <w:spacing w:before="60" w:after="60"/>
        <w:jc w:val="center"/>
        <w:rPr>
          <w:b/>
          <w:bCs/>
          <w:iCs/>
          <w:szCs w:val="24"/>
        </w:rPr>
      </w:pPr>
      <w:r w:rsidRPr="00C51955">
        <w:rPr>
          <w:b/>
          <w:bCs/>
          <w:iCs/>
          <w:szCs w:val="24"/>
        </w:rPr>
        <w:t xml:space="preserve">PROJET REGIONAL D’APPUI AU PASTORALISME AU SAHEL PHASE II </w:t>
      </w:r>
    </w:p>
    <w:p w:rsidR="00AC3FAE" w:rsidRPr="00C51955" w:rsidRDefault="00AC3FAE" w:rsidP="00AC3FAE">
      <w:pPr>
        <w:spacing w:before="60" w:after="60"/>
        <w:jc w:val="center"/>
        <w:rPr>
          <w:b/>
          <w:bCs/>
          <w:iCs/>
          <w:szCs w:val="24"/>
        </w:rPr>
      </w:pPr>
      <w:r w:rsidRPr="00C51955">
        <w:rPr>
          <w:b/>
          <w:bCs/>
          <w:iCs/>
          <w:szCs w:val="24"/>
        </w:rPr>
        <w:t>(PRAPS 2-ML)</w:t>
      </w:r>
    </w:p>
    <w:p w:rsidR="00AC3FAE" w:rsidRDefault="00AC3FAE" w:rsidP="00AC3FAE">
      <w:pPr>
        <w:pStyle w:val="Corpsdetexte"/>
        <w:jc w:val="center"/>
        <w:rPr>
          <w:b/>
          <w:color w:val="000000"/>
        </w:rPr>
      </w:pPr>
      <w:r w:rsidRPr="00C51955">
        <w:rPr>
          <w:b/>
          <w:szCs w:val="24"/>
        </w:rPr>
        <w:t>DON N°: 7990 MLI</w:t>
      </w:r>
      <w:r>
        <w:rPr>
          <w:b/>
          <w:szCs w:val="24"/>
        </w:rPr>
        <w:t>/</w:t>
      </w:r>
      <w:r w:rsidRPr="004E286A">
        <w:rPr>
          <w:b/>
        </w:rPr>
        <w:t xml:space="preserve"> </w:t>
      </w:r>
      <w:proofErr w:type="spellStart"/>
      <w:r w:rsidRPr="00A959AF">
        <w:rPr>
          <w:b/>
        </w:rPr>
        <w:t>Credit</w:t>
      </w:r>
      <w:proofErr w:type="spellEnd"/>
      <w:r w:rsidRPr="00A959AF">
        <w:rPr>
          <w:b/>
        </w:rPr>
        <w:t xml:space="preserve"> N°</w:t>
      </w:r>
      <w:r w:rsidRPr="00A959AF">
        <w:rPr>
          <w:b/>
          <w:color w:val="000000"/>
        </w:rPr>
        <w:t>6861-ML</w:t>
      </w:r>
    </w:p>
    <w:p w:rsidR="00AC3FAE" w:rsidRPr="00C51955" w:rsidRDefault="00AC3FAE" w:rsidP="00AC3FAE">
      <w:pPr>
        <w:pStyle w:val="Corpsdetexte"/>
        <w:jc w:val="center"/>
        <w:rPr>
          <w:b/>
          <w:szCs w:val="24"/>
        </w:rPr>
      </w:pPr>
    </w:p>
    <w:p w:rsidR="00AC3FAE" w:rsidRDefault="00AC3FAE" w:rsidP="00AC3FAE">
      <w:pPr>
        <w:spacing w:before="60" w:after="60"/>
        <w:jc w:val="center"/>
        <w:rPr>
          <w:b/>
          <w:szCs w:val="24"/>
        </w:rPr>
      </w:pPr>
      <w:r w:rsidRPr="007B0C9F">
        <w:rPr>
          <w:b/>
          <w:szCs w:val="24"/>
        </w:rPr>
        <w:t xml:space="preserve">ACQUISITION DE </w:t>
      </w:r>
      <w:r>
        <w:rPr>
          <w:b/>
          <w:szCs w:val="24"/>
        </w:rPr>
        <w:t>CENT-QUARANTE-DEUX</w:t>
      </w:r>
      <w:r w:rsidRPr="007B0C9F">
        <w:rPr>
          <w:b/>
          <w:szCs w:val="24"/>
        </w:rPr>
        <w:t xml:space="preserve"> (</w:t>
      </w:r>
      <w:r>
        <w:rPr>
          <w:b/>
          <w:szCs w:val="24"/>
        </w:rPr>
        <w:t>142</w:t>
      </w:r>
      <w:r w:rsidRPr="007B0C9F">
        <w:rPr>
          <w:b/>
          <w:szCs w:val="24"/>
        </w:rPr>
        <w:t xml:space="preserve">) </w:t>
      </w:r>
      <w:r>
        <w:rPr>
          <w:b/>
          <w:szCs w:val="24"/>
        </w:rPr>
        <w:t xml:space="preserve">MOTOS </w:t>
      </w:r>
      <w:r w:rsidRPr="007B0C9F">
        <w:rPr>
          <w:b/>
          <w:szCs w:val="24"/>
        </w:rPr>
        <w:t>POUR LE</w:t>
      </w:r>
      <w:r w:rsidRPr="0042207C">
        <w:rPr>
          <w:b/>
          <w:i/>
          <w:szCs w:val="24"/>
        </w:rPr>
        <w:t xml:space="preserve"> </w:t>
      </w:r>
      <w:r w:rsidRPr="0042207C">
        <w:rPr>
          <w:b/>
          <w:szCs w:val="24"/>
        </w:rPr>
        <w:t xml:space="preserve">PROJET </w:t>
      </w:r>
      <w:r>
        <w:rPr>
          <w:b/>
          <w:szCs w:val="24"/>
        </w:rPr>
        <w:t xml:space="preserve">REGIONAL </w:t>
      </w:r>
      <w:r w:rsidRPr="0042207C">
        <w:rPr>
          <w:b/>
          <w:szCs w:val="24"/>
        </w:rPr>
        <w:t xml:space="preserve">D’APPUI AU </w:t>
      </w:r>
      <w:r>
        <w:rPr>
          <w:b/>
          <w:szCs w:val="24"/>
        </w:rPr>
        <w:t>PASTORALISME AU SAHEL</w:t>
      </w:r>
      <w:r w:rsidRPr="0042207C">
        <w:rPr>
          <w:b/>
          <w:szCs w:val="24"/>
        </w:rPr>
        <w:t xml:space="preserve"> AU MALI</w:t>
      </w:r>
      <w:r>
        <w:rPr>
          <w:b/>
          <w:szCs w:val="24"/>
        </w:rPr>
        <w:t xml:space="preserve"> PHASE II</w:t>
      </w:r>
      <w:r w:rsidRPr="0042207C">
        <w:rPr>
          <w:b/>
          <w:szCs w:val="24"/>
        </w:rPr>
        <w:t xml:space="preserve"> (P</w:t>
      </w:r>
      <w:r>
        <w:rPr>
          <w:b/>
          <w:szCs w:val="24"/>
        </w:rPr>
        <w:t>RAPS 2</w:t>
      </w:r>
      <w:r w:rsidRPr="0042207C">
        <w:rPr>
          <w:b/>
          <w:szCs w:val="24"/>
        </w:rPr>
        <w:t>-M</w:t>
      </w:r>
      <w:r>
        <w:rPr>
          <w:b/>
          <w:szCs w:val="24"/>
        </w:rPr>
        <w:t>L</w:t>
      </w:r>
      <w:r w:rsidRPr="0042207C">
        <w:rPr>
          <w:b/>
          <w:szCs w:val="24"/>
        </w:rPr>
        <w:t>)</w:t>
      </w:r>
    </w:p>
    <w:p w:rsidR="00AC3FAE" w:rsidRPr="008D5992" w:rsidRDefault="00AC3FAE" w:rsidP="00AC3FAE">
      <w:pPr>
        <w:spacing w:before="60" w:after="60" w:line="360" w:lineRule="auto"/>
        <w:jc w:val="center"/>
        <w:rPr>
          <w:i/>
          <w:iCs/>
          <w:szCs w:val="24"/>
        </w:rPr>
      </w:pPr>
      <w:r w:rsidRPr="00C51955">
        <w:rPr>
          <w:b/>
          <w:bCs/>
          <w:iCs/>
          <w:szCs w:val="24"/>
        </w:rPr>
        <w:t xml:space="preserve">REFERENCE DAO </w:t>
      </w:r>
      <w:r>
        <w:rPr>
          <w:b/>
          <w:bCs/>
          <w:iCs/>
          <w:szCs w:val="24"/>
        </w:rPr>
        <w:t>DANS LE PPM</w:t>
      </w:r>
      <w:r w:rsidRPr="00C51955">
        <w:rPr>
          <w:b/>
          <w:bCs/>
          <w:iCs/>
          <w:szCs w:val="24"/>
        </w:rPr>
        <w:t xml:space="preserve"> : </w:t>
      </w:r>
      <w:r w:rsidRPr="00323036">
        <w:rPr>
          <w:b/>
          <w:bCs/>
          <w:iCs/>
          <w:szCs w:val="24"/>
        </w:rPr>
        <w:t>ML-PRAPS-ML-282106-GO-RFB</w:t>
      </w:r>
    </w:p>
    <w:p w:rsidR="00AC3FAE" w:rsidRPr="008D5992" w:rsidRDefault="00AC3FAE" w:rsidP="00AC3FAE">
      <w:pPr>
        <w:suppressAutoHyphens/>
        <w:rPr>
          <w:bCs/>
          <w:i/>
          <w:iCs/>
          <w:szCs w:val="24"/>
        </w:rPr>
      </w:pPr>
    </w:p>
    <w:p w:rsidR="00AC3FAE" w:rsidRPr="00587688" w:rsidRDefault="00AC3FAE" w:rsidP="00AC3FAE">
      <w:pPr>
        <w:numPr>
          <w:ilvl w:val="0"/>
          <w:numId w:val="1"/>
        </w:numPr>
        <w:suppressAutoHyphens/>
        <w:spacing w:after="120"/>
        <w:ind w:left="567" w:hanging="567"/>
        <w:jc w:val="both"/>
        <w:rPr>
          <w:b/>
          <w:szCs w:val="24"/>
        </w:rPr>
      </w:pPr>
      <w:r w:rsidRPr="008423E2">
        <w:rPr>
          <w:szCs w:val="24"/>
        </w:rPr>
        <w:t>Le Gouvernement de la république du Mali a reçu un financement de la Banque Mondiale pour financer le</w:t>
      </w:r>
      <w:r w:rsidRPr="008423E2">
        <w:rPr>
          <w:i/>
          <w:szCs w:val="24"/>
        </w:rPr>
        <w:t xml:space="preserve"> </w:t>
      </w:r>
      <w:r w:rsidRPr="008423E2">
        <w:rPr>
          <w:b/>
          <w:szCs w:val="24"/>
        </w:rPr>
        <w:t>Projet Régional d’Appui au Pastoralisme au Sahel Phase II (PRAPS 2-ML),</w:t>
      </w:r>
      <w:r w:rsidRPr="008423E2">
        <w:rPr>
          <w:i/>
          <w:szCs w:val="24"/>
        </w:rPr>
        <w:t xml:space="preserve"> et à l’intention d’utiliser une partie de ce crédit pour effectuer des paiements au titre </w:t>
      </w:r>
      <w:r w:rsidRPr="00587688">
        <w:rPr>
          <w:szCs w:val="24"/>
        </w:rPr>
        <w:t xml:space="preserve">du Marché relatif </w:t>
      </w:r>
      <w:r>
        <w:rPr>
          <w:szCs w:val="24"/>
        </w:rPr>
        <w:t>à l</w:t>
      </w:r>
      <w:r w:rsidRPr="0042207C">
        <w:rPr>
          <w:i/>
          <w:szCs w:val="24"/>
        </w:rPr>
        <w:t>’</w:t>
      </w:r>
      <w:r w:rsidRPr="007B0C9F">
        <w:rPr>
          <w:b/>
          <w:szCs w:val="24"/>
        </w:rPr>
        <w:t xml:space="preserve">Acquisition de </w:t>
      </w:r>
      <w:r>
        <w:rPr>
          <w:b/>
          <w:szCs w:val="24"/>
        </w:rPr>
        <w:t>cent-quarante-deux</w:t>
      </w:r>
      <w:r w:rsidRPr="007B0C9F">
        <w:rPr>
          <w:b/>
          <w:szCs w:val="24"/>
        </w:rPr>
        <w:t xml:space="preserve"> (</w:t>
      </w:r>
      <w:r>
        <w:rPr>
          <w:b/>
          <w:szCs w:val="24"/>
        </w:rPr>
        <w:t>142</w:t>
      </w:r>
      <w:r w:rsidRPr="007B0C9F">
        <w:rPr>
          <w:b/>
          <w:szCs w:val="24"/>
        </w:rPr>
        <w:t xml:space="preserve">) </w:t>
      </w:r>
      <w:r>
        <w:rPr>
          <w:b/>
          <w:szCs w:val="24"/>
        </w:rPr>
        <w:t xml:space="preserve">motos </w:t>
      </w:r>
      <w:r w:rsidRPr="007B0C9F">
        <w:rPr>
          <w:b/>
          <w:szCs w:val="24"/>
        </w:rPr>
        <w:t>pour le</w:t>
      </w:r>
      <w:r w:rsidRPr="0042207C">
        <w:rPr>
          <w:b/>
          <w:i/>
          <w:szCs w:val="24"/>
        </w:rPr>
        <w:t xml:space="preserve"> </w:t>
      </w:r>
      <w:r w:rsidRPr="0042207C">
        <w:rPr>
          <w:b/>
          <w:szCs w:val="24"/>
        </w:rPr>
        <w:t xml:space="preserve">Projet </w:t>
      </w:r>
      <w:r>
        <w:rPr>
          <w:b/>
          <w:szCs w:val="24"/>
        </w:rPr>
        <w:t xml:space="preserve">Régional </w:t>
      </w:r>
      <w:r w:rsidRPr="0042207C">
        <w:rPr>
          <w:b/>
          <w:szCs w:val="24"/>
        </w:rPr>
        <w:t xml:space="preserve">d’Appui au </w:t>
      </w:r>
      <w:r>
        <w:rPr>
          <w:b/>
          <w:szCs w:val="24"/>
        </w:rPr>
        <w:t>Pastoralisme au Sahel</w:t>
      </w:r>
      <w:r w:rsidRPr="0042207C">
        <w:rPr>
          <w:b/>
          <w:szCs w:val="24"/>
        </w:rPr>
        <w:t xml:space="preserve"> au Mali</w:t>
      </w:r>
      <w:r>
        <w:rPr>
          <w:b/>
          <w:szCs w:val="24"/>
        </w:rPr>
        <w:t xml:space="preserve"> Phase II</w:t>
      </w:r>
      <w:r w:rsidRPr="0042207C">
        <w:rPr>
          <w:b/>
          <w:szCs w:val="24"/>
        </w:rPr>
        <w:t xml:space="preserve"> (P</w:t>
      </w:r>
      <w:r>
        <w:rPr>
          <w:b/>
          <w:szCs w:val="24"/>
        </w:rPr>
        <w:t>RAPS 2</w:t>
      </w:r>
      <w:r w:rsidRPr="0042207C">
        <w:rPr>
          <w:b/>
          <w:szCs w:val="24"/>
        </w:rPr>
        <w:t>-M</w:t>
      </w:r>
      <w:r>
        <w:rPr>
          <w:b/>
          <w:szCs w:val="24"/>
        </w:rPr>
        <w:t>L</w:t>
      </w:r>
      <w:r w:rsidRPr="0042207C">
        <w:rPr>
          <w:b/>
          <w:szCs w:val="24"/>
        </w:rPr>
        <w:t>)</w:t>
      </w:r>
      <w:r>
        <w:rPr>
          <w:b/>
          <w:szCs w:val="24"/>
        </w:rPr>
        <w:t>.</w:t>
      </w:r>
    </w:p>
    <w:p w:rsidR="00AC3FAE" w:rsidRPr="0098306D" w:rsidRDefault="00AC3FAE" w:rsidP="00AC3FAE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 w:rsidRPr="00345246">
        <w:rPr>
          <w:szCs w:val="24"/>
        </w:rPr>
        <w:t xml:space="preserve">L’Unité de Coordination du PRAPS 2-ML/PADEL-M sollicite des offres fermées de la part de soumissionnaires éligibles et répondant aux qualifications requises pour fournir </w:t>
      </w:r>
      <w:r w:rsidRPr="00345246">
        <w:rPr>
          <w:b/>
          <w:szCs w:val="24"/>
        </w:rPr>
        <w:t>C</w:t>
      </w:r>
      <w:r>
        <w:rPr>
          <w:b/>
          <w:szCs w:val="24"/>
        </w:rPr>
        <w:t>ent-quarante-deux</w:t>
      </w:r>
      <w:r w:rsidRPr="007B0C9F">
        <w:rPr>
          <w:b/>
          <w:szCs w:val="24"/>
        </w:rPr>
        <w:t xml:space="preserve"> (</w:t>
      </w:r>
      <w:r>
        <w:rPr>
          <w:b/>
          <w:szCs w:val="24"/>
        </w:rPr>
        <w:t>142</w:t>
      </w:r>
      <w:r w:rsidRPr="007B0C9F">
        <w:rPr>
          <w:b/>
          <w:szCs w:val="24"/>
        </w:rPr>
        <w:t xml:space="preserve">) </w:t>
      </w:r>
      <w:r>
        <w:rPr>
          <w:b/>
          <w:szCs w:val="24"/>
        </w:rPr>
        <w:t xml:space="preserve">motos </w:t>
      </w:r>
      <w:r w:rsidRPr="007B0C9F">
        <w:rPr>
          <w:b/>
          <w:szCs w:val="24"/>
        </w:rPr>
        <w:t>pour le</w:t>
      </w:r>
      <w:r w:rsidRPr="0042207C">
        <w:rPr>
          <w:b/>
          <w:i/>
          <w:szCs w:val="24"/>
        </w:rPr>
        <w:t xml:space="preserve"> </w:t>
      </w:r>
      <w:r w:rsidRPr="0042207C">
        <w:rPr>
          <w:b/>
          <w:szCs w:val="24"/>
        </w:rPr>
        <w:t xml:space="preserve">Projet </w:t>
      </w:r>
      <w:r>
        <w:rPr>
          <w:b/>
          <w:szCs w:val="24"/>
        </w:rPr>
        <w:t xml:space="preserve">Régional </w:t>
      </w:r>
      <w:r w:rsidRPr="0042207C">
        <w:rPr>
          <w:b/>
          <w:szCs w:val="24"/>
        </w:rPr>
        <w:t xml:space="preserve">d’Appui au </w:t>
      </w:r>
      <w:r>
        <w:rPr>
          <w:b/>
          <w:szCs w:val="24"/>
        </w:rPr>
        <w:t>Pastoralisme au Sahel</w:t>
      </w:r>
      <w:r w:rsidRPr="0042207C">
        <w:rPr>
          <w:b/>
          <w:szCs w:val="24"/>
        </w:rPr>
        <w:t xml:space="preserve"> au Mali</w:t>
      </w:r>
      <w:r>
        <w:rPr>
          <w:b/>
          <w:szCs w:val="24"/>
        </w:rPr>
        <w:t xml:space="preserve"> Phase II</w:t>
      </w:r>
      <w:r w:rsidRPr="0042207C">
        <w:rPr>
          <w:b/>
          <w:szCs w:val="24"/>
        </w:rPr>
        <w:t xml:space="preserve"> (P</w:t>
      </w:r>
      <w:r>
        <w:rPr>
          <w:b/>
          <w:szCs w:val="24"/>
        </w:rPr>
        <w:t>RAPS 2</w:t>
      </w:r>
      <w:r w:rsidRPr="0042207C">
        <w:rPr>
          <w:b/>
          <w:szCs w:val="24"/>
        </w:rPr>
        <w:t>-M</w:t>
      </w:r>
      <w:r>
        <w:rPr>
          <w:b/>
          <w:szCs w:val="24"/>
        </w:rPr>
        <w:t>L</w:t>
      </w:r>
      <w:r w:rsidRPr="0042207C">
        <w:rPr>
          <w:b/>
          <w:szCs w:val="24"/>
        </w:rPr>
        <w:t>)</w:t>
      </w:r>
      <w:r>
        <w:rPr>
          <w:b/>
          <w:szCs w:val="24"/>
        </w:rPr>
        <w:t xml:space="preserve"> en lot unique.</w:t>
      </w:r>
    </w:p>
    <w:p w:rsidR="00AC3FAE" w:rsidRDefault="00AC3FAE" w:rsidP="00AC3FAE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 w:rsidRPr="00345246">
        <w:rPr>
          <w:szCs w:val="24"/>
        </w:rPr>
        <w:t xml:space="preserve">La procédure sera conduite par mise en concurrence nationale en recourant à un Appel d’Offres (AO) telle que définie dans le </w:t>
      </w:r>
      <w:bookmarkStart w:id="0" w:name="_Hlk521323468"/>
      <w:r>
        <w:t>Règlement de Passation des Marchés pour les Emprunteurs sollicitant le Financement de Projets (FPI</w:t>
      </w:r>
      <w:bookmarkEnd w:id="0"/>
      <w:r>
        <w:t>)</w:t>
      </w:r>
      <w:r w:rsidRPr="00345246">
        <w:rPr>
          <w:iCs/>
          <w:szCs w:val="24"/>
        </w:rPr>
        <w:t>,</w:t>
      </w:r>
      <w:r w:rsidRPr="00345246">
        <w:rPr>
          <w:szCs w:val="24"/>
        </w:rPr>
        <w:t xml:space="preserve"> et ouverte à tous les soumissionnaires de pays éligibles tels que </w:t>
      </w:r>
      <w:proofErr w:type="spellStart"/>
      <w:r w:rsidRPr="00345246">
        <w:rPr>
          <w:szCs w:val="24"/>
        </w:rPr>
        <w:t>definis</w:t>
      </w:r>
      <w:proofErr w:type="spellEnd"/>
      <w:r w:rsidRPr="00345246">
        <w:rPr>
          <w:szCs w:val="24"/>
        </w:rPr>
        <w:t xml:space="preserve"> dans les Règles </w:t>
      </w:r>
      <w:r w:rsidRPr="00345246">
        <w:rPr>
          <w:iCs/>
          <w:szCs w:val="24"/>
        </w:rPr>
        <w:t>de passation des marchés</w:t>
      </w:r>
      <w:r w:rsidRPr="00345246">
        <w:rPr>
          <w:szCs w:val="24"/>
        </w:rPr>
        <w:t xml:space="preserve">. </w:t>
      </w:r>
    </w:p>
    <w:p w:rsidR="00AC3FAE" w:rsidRDefault="00AC3FAE" w:rsidP="00AC3FAE">
      <w:pPr>
        <w:suppressAutoHyphens/>
        <w:spacing w:before="240" w:after="120"/>
        <w:ind w:left="567"/>
        <w:jc w:val="both"/>
        <w:rPr>
          <w:szCs w:val="24"/>
        </w:rPr>
      </w:pPr>
      <w:bookmarkStart w:id="1" w:name="_GoBack"/>
      <w:bookmarkEnd w:id="1"/>
    </w:p>
    <w:p w:rsidR="00AC3FAE" w:rsidRPr="00345246" w:rsidRDefault="00AC3FAE" w:rsidP="00AC3FAE">
      <w:pPr>
        <w:suppressAutoHyphens/>
        <w:spacing w:before="240" w:after="120"/>
        <w:ind w:left="567"/>
        <w:jc w:val="both"/>
        <w:rPr>
          <w:szCs w:val="24"/>
        </w:rPr>
      </w:pPr>
    </w:p>
    <w:p w:rsidR="00AC3FAE" w:rsidRDefault="00AC3FAE" w:rsidP="00AC3FAE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 w:rsidRPr="00C309D0">
        <w:rPr>
          <w:szCs w:val="24"/>
        </w:rPr>
        <w:t xml:space="preserve">Les Soumissionnaires intéressés et éligibles peuvent obtenir des informations auprès de </w:t>
      </w:r>
      <w:r w:rsidRPr="00C309D0">
        <w:rPr>
          <w:b/>
          <w:iCs/>
          <w:szCs w:val="24"/>
        </w:rPr>
        <w:t>l’Unité de Coordination du PRAPS 2-ML/PADEL-M</w:t>
      </w:r>
      <w:r w:rsidRPr="00C309D0">
        <w:rPr>
          <w:szCs w:val="24"/>
        </w:rPr>
        <w:t xml:space="preserve"> et prendre connaissance des documents d’Appel d’offres à </w:t>
      </w:r>
      <w:r w:rsidRPr="003D7C31">
        <w:rPr>
          <w:szCs w:val="24"/>
        </w:rPr>
        <w:t xml:space="preserve">l’adresse mentionnée ci-dessous </w:t>
      </w:r>
      <w:r w:rsidRPr="00584E67">
        <w:rPr>
          <w:szCs w:val="24"/>
        </w:rPr>
        <w:t xml:space="preserve">de 08 heures à 16 heures </w:t>
      </w:r>
      <w:r>
        <w:rPr>
          <w:szCs w:val="24"/>
        </w:rPr>
        <w:t>TU.</w:t>
      </w:r>
    </w:p>
    <w:p w:rsidR="00AC3FAE" w:rsidRDefault="00AC3FAE" w:rsidP="00AC3FAE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 w:rsidRPr="00474987">
        <w:rPr>
          <w:szCs w:val="24"/>
        </w:rPr>
        <w:t xml:space="preserve">Le Dossier d’Appel d’offres en </w:t>
      </w:r>
      <w:r w:rsidRPr="00474987">
        <w:rPr>
          <w:i/>
          <w:iCs/>
          <w:szCs w:val="24"/>
        </w:rPr>
        <w:t>français</w:t>
      </w:r>
      <w:r w:rsidRPr="00474987">
        <w:rPr>
          <w:szCs w:val="24"/>
        </w:rPr>
        <w:t xml:space="preserve"> peut être acheté par tout Soumissionnaire intéressé en formulant une demande écrite à l’adresse ci-dessous contre un paiement non remboursable de cinquante mille (</w:t>
      </w:r>
      <w:r w:rsidRPr="00474987">
        <w:rPr>
          <w:i/>
          <w:szCs w:val="24"/>
        </w:rPr>
        <w:t>50 000) FCFA</w:t>
      </w:r>
      <w:r w:rsidRPr="00474987">
        <w:rPr>
          <w:i/>
          <w:iCs/>
          <w:szCs w:val="24"/>
        </w:rPr>
        <w:t>.</w:t>
      </w:r>
      <w:r w:rsidRPr="00474987">
        <w:rPr>
          <w:szCs w:val="24"/>
        </w:rPr>
        <w:t xml:space="preserve"> La méthode de paiement sera </w:t>
      </w:r>
      <w:r w:rsidRPr="00474987">
        <w:rPr>
          <w:i/>
          <w:szCs w:val="24"/>
        </w:rPr>
        <w:t>en espèces ou par chèque bancaire certifié au nom du Projet</w:t>
      </w:r>
      <w:r w:rsidRPr="0049453F">
        <w:t xml:space="preserve"> </w:t>
      </w:r>
      <w:r w:rsidRPr="00474987">
        <w:rPr>
          <w:i/>
          <w:szCs w:val="24"/>
        </w:rPr>
        <w:t>contre délivrance d’un reçu.</w:t>
      </w:r>
      <w:r w:rsidRPr="00474987">
        <w:rPr>
          <w:szCs w:val="24"/>
        </w:rPr>
        <w:t xml:space="preserve"> </w:t>
      </w:r>
      <w:r w:rsidRPr="00B73482">
        <w:rPr>
          <w:szCs w:val="24"/>
        </w:rPr>
        <w:t>Le Dossier d</w:t>
      </w:r>
      <w:r>
        <w:rPr>
          <w:szCs w:val="24"/>
        </w:rPr>
        <w:t xml:space="preserve">’Appel d’offres sera </w:t>
      </w:r>
      <w:r w:rsidRPr="00B73482">
        <w:rPr>
          <w:szCs w:val="24"/>
        </w:rPr>
        <w:t xml:space="preserve"> </w:t>
      </w:r>
      <w:r w:rsidRPr="00695F13">
        <w:rPr>
          <w:iCs/>
          <w:szCs w:val="24"/>
        </w:rPr>
        <w:t xml:space="preserve">expédié par voie postale au </w:t>
      </w:r>
      <w:r>
        <w:rPr>
          <w:iCs/>
          <w:szCs w:val="24"/>
        </w:rPr>
        <w:t>candidat</w:t>
      </w:r>
      <w:r w:rsidRPr="00695F13">
        <w:rPr>
          <w:iCs/>
          <w:szCs w:val="24"/>
        </w:rPr>
        <w:t xml:space="preserve"> étranger</w:t>
      </w:r>
      <w:r>
        <w:rPr>
          <w:iCs/>
          <w:szCs w:val="24"/>
        </w:rPr>
        <w:t xml:space="preserve"> </w:t>
      </w:r>
      <w:r w:rsidRPr="00695F13">
        <w:rPr>
          <w:iCs/>
          <w:szCs w:val="24"/>
        </w:rPr>
        <w:t>qui le désire à ses frais</w:t>
      </w:r>
      <w:r w:rsidRPr="00474987">
        <w:rPr>
          <w:szCs w:val="24"/>
        </w:rPr>
        <w:t>.</w:t>
      </w:r>
    </w:p>
    <w:p w:rsidR="00AC3FAE" w:rsidRPr="00474987" w:rsidRDefault="00AC3FAE" w:rsidP="00AC3FAE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 w:rsidRPr="00474987">
        <w:rPr>
          <w:szCs w:val="24"/>
        </w:rPr>
        <w:t xml:space="preserve">Les offres devront être remises à l’adresse ci-dessous au plus tard le </w:t>
      </w:r>
      <w:r w:rsidRPr="006A795B">
        <w:rPr>
          <w:b/>
          <w:iCs/>
          <w:szCs w:val="24"/>
        </w:rPr>
        <w:t>06/12/2022 à 10H00mn</w:t>
      </w:r>
      <w:r w:rsidRPr="006A795B">
        <w:rPr>
          <w:szCs w:val="24"/>
        </w:rPr>
        <w:t xml:space="preserve">. La soumission des offres par voie électronique </w:t>
      </w:r>
      <w:r w:rsidRPr="006A795B">
        <w:rPr>
          <w:iCs/>
          <w:szCs w:val="24"/>
        </w:rPr>
        <w:t>ne sera pas</w:t>
      </w:r>
      <w:r w:rsidRPr="006A795B">
        <w:rPr>
          <w:szCs w:val="24"/>
        </w:rPr>
        <w:t xml:space="preserve"> autorisée. Les offres remises en retard ne seront pas acceptées. Les offres seront ouvertes en présence des représentants des soumissionnaires et des personnes présentes à l’adresse mentionnée ci-dessous le </w:t>
      </w:r>
      <w:r w:rsidRPr="006A795B">
        <w:rPr>
          <w:b/>
          <w:iCs/>
          <w:szCs w:val="24"/>
        </w:rPr>
        <w:t xml:space="preserve">06/12/2022 à </w:t>
      </w:r>
      <w:r w:rsidRPr="006A795B">
        <w:rPr>
          <w:b/>
          <w:szCs w:val="24"/>
        </w:rPr>
        <w:t>10h15mn</w:t>
      </w:r>
      <w:r w:rsidRPr="00474987">
        <w:rPr>
          <w:i/>
          <w:iCs/>
          <w:szCs w:val="24"/>
        </w:rPr>
        <w:t>.</w:t>
      </w:r>
      <w:r w:rsidRPr="00474987">
        <w:rPr>
          <w:szCs w:val="24"/>
        </w:rPr>
        <w:t xml:space="preserve"> </w:t>
      </w:r>
    </w:p>
    <w:p w:rsidR="00AC3FAE" w:rsidRPr="00C976BD" w:rsidRDefault="00AC3FAE" w:rsidP="00AC3FA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120"/>
        <w:ind w:left="567" w:hanging="567"/>
        <w:jc w:val="both"/>
      </w:pPr>
      <w:r w:rsidRPr="00C976BD">
        <w:rPr>
          <w:szCs w:val="24"/>
        </w:rPr>
        <w:t>Les offres doivent être accompagnées d’</w:t>
      </w:r>
      <w:r w:rsidRPr="00C976BD">
        <w:rPr>
          <w:i/>
          <w:iCs/>
          <w:szCs w:val="24"/>
        </w:rPr>
        <w:t xml:space="preserve">une Garantie </w:t>
      </w:r>
      <w:r>
        <w:rPr>
          <w:i/>
          <w:iCs/>
          <w:szCs w:val="24"/>
        </w:rPr>
        <w:t xml:space="preserve">bancaire </w:t>
      </w:r>
      <w:r w:rsidRPr="00C976BD">
        <w:rPr>
          <w:i/>
          <w:iCs/>
          <w:szCs w:val="24"/>
        </w:rPr>
        <w:t>de l’offre</w:t>
      </w:r>
      <w:r w:rsidRPr="00C976BD">
        <w:rPr>
          <w:szCs w:val="24"/>
        </w:rPr>
        <w:t xml:space="preserve">, pour un montant de </w:t>
      </w:r>
      <w:r w:rsidRPr="00304A08">
        <w:rPr>
          <w:b/>
          <w:szCs w:val="24"/>
        </w:rPr>
        <w:t>Deux millions</w:t>
      </w:r>
      <w:r>
        <w:rPr>
          <w:b/>
          <w:szCs w:val="24"/>
        </w:rPr>
        <w:t xml:space="preserve"> cinq cent mille</w:t>
      </w:r>
      <w:r w:rsidRPr="00304A08">
        <w:rPr>
          <w:b/>
          <w:szCs w:val="24"/>
        </w:rPr>
        <w:t xml:space="preserve"> </w:t>
      </w:r>
      <w:r>
        <w:rPr>
          <w:b/>
          <w:szCs w:val="24"/>
        </w:rPr>
        <w:t>(2 5</w:t>
      </w:r>
      <w:r w:rsidRPr="00304A08">
        <w:rPr>
          <w:b/>
          <w:szCs w:val="24"/>
        </w:rPr>
        <w:t>00</w:t>
      </w:r>
      <w:r>
        <w:rPr>
          <w:b/>
          <w:szCs w:val="24"/>
        </w:rPr>
        <w:t xml:space="preserve"> </w:t>
      </w:r>
      <w:r w:rsidRPr="00304A08">
        <w:rPr>
          <w:b/>
          <w:szCs w:val="24"/>
        </w:rPr>
        <w:t>000)</w:t>
      </w:r>
      <w:r w:rsidRPr="00304A08">
        <w:rPr>
          <w:b/>
          <w:i/>
          <w:szCs w:val="24"/>
        </w:rPr>
        <w:t xml:space="preserve"> FCFA</w:t>
      </w:r>
      <w:r w:rsidRPr="00304A08">
        <w:rPr>
          <w:szCs w:val="24"/>
        </w:rPr>
        <w:t>.</w:t>
      </w:r>
    </w:p>
    <w:p w:rsidR="00AC3FAE" w:rsidRPr="007B7BCF" w:rsidRDefault="00AC3FAE" w:rsidP="00AC3FA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120"/>
        <w:ind w:left="567" w:hanging="567"/>
        <w:jc w:val="both"/>
      </w:pPr>
      <w:r w:rsidRPr="00C976BD">
        <w:rPr>
          <w:szCs w:val="24"/>
        </w:rPr>
        <w:t xml:space="preserve">L’adresse à laquelle il est fait référence ci-dessus est : </w:t>
      </w:r>
    </w:p>
    <w:p w:rsidR="00AC3FAE" w:rsidRDefault="00AC3FAE" w:rsidP="00AC3FAE">
      <w:pPr>
        <w:widowControl w:val="0"/>
        <w:tabs>
          <w:tab w:val="right" w:pos="7254"/>
        </w:tabs>
        <w:autoSpaceDE w:val="0"/>
        <w:autoSpaceDN w:val="0"/>
        <w:adjustRightInd w:val="0"/>
        <w:jc w:val="both"/>
      </w:pPr>
      <w:r>
        <w:t xml:space="preserve">          </w:t>
      </w:r>
      <w:r w:rsidRPr="00C46072">
        <w:t xml:space="preserve">Projet </w:t>
      </w:r>
      <w:r>
        <w:t xml:space="preserve">Régional </w:t>
      </w:r>
      <w:r w:rsidRPr="00C46072">
        <w:t xml:space="preserve">d’Appui au </w:t>
      </w:r>
      <w:r>
        <w:t>Pastoralisme au Sahel</w:t>
      </w:r>
      <w:r w:rsidRPr="00C46072">
        <w:t xml:space="preserve"> au Mali</w:t>
      </w:r>
      <w:r>
        <w:t xml:space="preserve"> Phase II (PRAPS 2-ML)</w:t>
      </w:r>
    </w:p>
    <w:p w:rsidR="00AC3FAE" w:rsidRPr="00E3629D" w:rsidRDefault="00AC3FAE" w:rsidP="00AC3FAE">
      <w:pPr>
        <w:widowControl w:val="0"/>
        <w:tabs>
          <w:tab w:val="right" w:pos="7254"/>
        </w:tabs>
        <w:autoSpaceDE w:val="0"/>
        <w:autoSpaceDN w:val="0"/>
        <w:adjustRightInd w:val="0"/>
        <w:ind w:left="567"/>
        <w:jc w:val="both"/>
      </w:pPr>
      <w:r>
        <w:t>Unité de Coordination du Projet</w:t>
      </w:r>
    </w:p>
    <w:p w:rsidR="00AC3FAE" w:rsidRDefault="00AC3FAE" w:rsidP="00AC3FAE">
      <w:pPr>
        <w:widowControl w:val="0"/>
        <w:tabs>
          <w:tab w:val="right" w:pos="7254"/>
        </w:tabs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>Avenue de la Liberté sur la route de Koulouba</w:t>
      </w:r>
    </w:p>
    <w:p w:rsidR="00AC3FAE" w:rsidRDefault="00AC3FAE" w:rsidP="00AC3FAE">
      <w:pPr>
        <w:widowControl w:val="0"/>
        <w:tabs>
          <w:tab w:val="right" w:pos="7254"/>
        </w:tabs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 xml:space="preserve">En Face du Stade </w:t>
      </w:r>
      <w:proofErr w:type="spellStart"/>
      <w:r>
        <w:rPr>
          <w:bCs/>
        </w:rPr>
        <w:t>Ouezzin</w:t>
      </w:r>
      <w:proofErr w:type="spellEnd"/>
      <w:r>
        <w:rPr>
          <w:bCs/>
        </w:rPr>
        <w:t>, contigu à l’IPR/IFRA Annexe</w:t>
      </w:r>
    </w:p>
    <w:p w:rsidR="00AC3FAE" w:rsidRDefault="00AC3FAE" w:rsidP="00AC3FAE">
      <w:pPr>
        <w:widowControl w:val="0"/>
        <w:tabs>
          <w:tab w:val="right" w:pos="7254"/>
        </w:tabs>
        <w:autoSpaceDE w:val="0"/>
        <w:autoSpaceDN w:val="0"/>
        <w:adjustRightInd w:val="0"/>
        <w:ind w:left="567"/>
        <w:jc w:val="both"/>
        <w:rPr>
          <w:bCs/>
        </w:rPr>
      </w:pPr>
      <w:r>
        <w:rPr>
          <w:bCs/>
        </w:rPr>
        <w:t>Tél. 76 18 11 42/66 75 80 51</w:t>
      </w:r>
    </w:p>
    <w:p w:rsidR="00AC3FAE" w:rsidRPr="005E5F9A" w:rsidRDefault="00AC3FAE" w:rsidP="00AC3FAE">
      <w:pPr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rPr>
          <w:b/>
          <w:szCs w:val="24"/>
        </w:rPr>
      </w:pPr>
      <w:r>
        <w:t xml:space="preserve">          Bamako, République du Mali</w:t>
      </w:r>
      <w:r w:rsidRPr="005E5F9A">
        <w:rPr>
          <w:b/>
          <w:szCs w:val="24"/>
        </w:rPr>
        <w:t xml:space="preserve">                                                                </w:t>
      </w:r>
    </w:p>
    <w:p w:rsidR="00AC3FAE" w:rsidRDefault="00AC3FAE" w:rsidP="00AC3FAE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center"/>
        <w:rPr>
          <w:b/>
          <w:szCs w:val="24"/>
        </w:rPr>
      </w:pPr>
    </w:p>
    <w:p w:rsidR="00AC3FAE" w:rsidRDefault="00AC3FAE" w:rsidP="00AC3FAE">
      <w:pPr>
        <w:pStyle w:val="Paragraphedeliste"/>
        <w:tabs>
          <w:tab w:val="left" w:pos="0"/>
          <w:tab w:val="left" w:pos="720"/>
          <w:tab w:val="left" w:pos="2880"/>
          <w:tab w:val="left" w:pos="5760"/>
          <w:tab w:val="right" w:leader="dot" w:pos="8640"/>
        </w:tabs>
        <w:jc w:val="center"/>
        <w:rPr>
          <w:b/>
          <w:bCs/>
          <w:szCs w:val="24"/>
        </w:rPr>
      </w:pPr>
      <w:r>
        <w:rPr>
          <w:b/>
          <w:szCs w:val="24"/>
        </w:rPr>
        <w:t xml:space="preserve">                                                                                    </w:t>
      </w:r>
      <w:r w:rsidRPr="00875740">
        <w:rPr>
          <w:b/>
          <w:szCs w:val="24"/>
        </w:rPr>
        <w:t xml:space="preserve">Le Coordinateur National </w:t>
      </w:r>
      <w:r w:rsidRPr="00875740">
        <w:rPr>
          <w:b/>
          <w:bCs/>
          <w:szCs w:val="24"/>
        </w:rPr>
        <w:t xml:space="preserve">                                                                            </w:t>
      </w:r>
    </w:p>
    <w:p w:rsidR="00AC3FAE" w:rsidRDefault="00AC3FAE" w:rsidP="00AC3FAE">
      <w:pPr>
        <w:pStyle w:val="Paragraphedeliste"/>
        <w:rPr>
          <w:b/>
          <w:bCs/>
          <w:szCs w:val="24"/>
        </w:rPr>
      </w:pPr>
      <w:r w:rsidRPr="00875740">
        <w:rPr>
          <w:b/>
          <w:bCs/>
          <w:szCs w:val="24"/>
        </w:rPr>
        <w:t xml:space="preserve">                                                                  </w:t>
      </w:r>
      <w:r>
        <w:rPr>
          <w:b/>
          <w:bCs/>
          <w:szCs w:val="24"/>
        </w:rPr>
        <w:t xml:space="preserve">       </w:t>
      </w:r>
      <w:r w:rsidRPr="00875740">
        <w:rPr>
          <w:b/>
          <w:bCs/>
          <w:szCs w:val="24"/>
        </w:rPr>
        <w:t xml:space="preserve">    </w:t>
      </w:r>
    </w:p>
    <w:p w:rsidR="00AC3FAE" w:rsidRDefault="00AC3FAE" w:rsidP="00AC3FAE">
      <w:pPr>
        <w:pStyle w:val="Paragraphedeliste"/>
        <w:rPr>
          <w:b/>
          <w:bCs/>
          <w:szCs w:val="24"/>
        </w:rPr>
      </w:pPr>
    </w:p>
    <w:p w:rsidR="00AC3FAE" w:rsidRDefault="00AC3FAE" w:rsidP="00AC3FAE">
      <w:pPr>
        <w:pStyle w:val="Paragraphedeliste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</w:t>
      </w:r>
    </w:p>
    <w:p w:rsidR="00AC3FAE" w:rsidRDefault="00AC3FAE" w:rsidP="00AC3FAE">
      <w:pPr>
        <w:pStyle w:val="Paragraphedeliste"/>
        <w:rPr>
          <w:b/>
          <w:sz w:val="72"/>
          <w:szCs w:val="24"/>
          <w:lang w:eastAsia="en-US"/>
        </w:rPr>
      </w:pPr>
      <w:r>
        <w:rPr>
          <w:b/>
          <w:bCs/>
          <w:szCs w:val="24"/>
        </w:rPr>
        <w:t xml:space="preserve">                                                                                            </w:t>
      </w:r>
      <w:r w:rsidRPr="00875740">
        <w:rPr>
          <w:b/>
          <w:bCs/>
          <w:szCs w:val="24"/>
        </w:rPr>
        <w:t xml:space="preserve"> </w:t>
      </w:r>
      <w:r>
        <w:rPr>
          <w:b/>
          <w:szCs w:val="24"/>
          <w:u w:val="single"/>
        </w:rPr>
        <w:t>Moussa COULIBALY</w:t>
      </w:r>
    </w:p>
    <w:p w:rsidR="00AC3FAE" w:rsidRDefault="00AC3FAE" w:rsidP="00AC3FAE">
      <w:pPr>
        <w:jc w:val="center"/>
        <w:rPr>
          <w:b/>
          <w:sz w:val="72"/>
          <w:szCs w:val="24"/>
          <w:lang w:eastAsia="en-US"/>
        </w:rPr>
      </w:pPr>
    </w:p>
    <w:p w:rsidR="00F92317" w:rsidRDefault="00F92317"/>
    <w:sectPr w:rsidR="00F92317" w:rsidSect="00180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AE"/>
    <w:rsid w:val="001801EA"/>
    <w:rsid w:val="005B2054"/>
    <w:rsid w:val="00AC3FAE"/>
    <w:rsid w:val="00F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C8EC-3395-467A-9890-46631710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C3FAE"/>
    <w:pPr>
      <w:jc w:val="both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rsid w:val="00AC3FAE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Paragraphedeliste">
    <w:name w:val="List Paragraph"/>
    <w:aliases w:val="Citation List,본문(내용),List Paragraph (numbered (a)),Colorful List - Accent 11,Numbered List Paragraph,Bullets,References,WB List Paragraph,Liste 1,ReferencesCxSpLast,Paragraphe de liste1,Paragraphe de liste11,Lapis Bulleted List,Body"/>
    <w:basedOn w:val="Normal"/>
    <w:link w:val="ParagraphedelisteCar"/>
    <w:uiPriority w:val="34"/>
    <w:qFormat/>
    <w:rsid w:val="00AC3FAE"/>
    <w:pPr>
      <w:suppressAutoHyphens/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</w:style>
  <w:style w:type="character" w:customStyle="1" w:styleId="ParagraphedelisteCar">
    <w:name w:val="Paragraphe de liste Car"/>
    <w:aliases w:val="Citation List Car,본문(내용) Car,List Paragraph (numbered (a)) Car,Colorful List - Accent 11 Car,Numbered List Paragraph Car,Bullets Car,References Car,WB List Paragraph Car,Liste 1 Car,ReferencesCxSpLast Car,Paragraphe de liste1 Car"/>
    <w:basedOn w:val="Policepardfaut"/>
    <w:link w:val="Paragraphedeliste"/>
    <w:uiPriority w:val="34"/>
    <w:qFormat/>
    <w:locked/>
    <w:rsid w:val="00AC3FA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Heading1a">
    <w:name w:val="Heading 1a"/>
    <w:rsid w:val="00AC3FA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BOCOUM</dc:creator>
  <cp:keywords/>
  <dc:description/>
  <cp:lastModifiedBy>Fatoumata BOCOUM</cp:lastModifiedBy>
  <cp:revision>3</cp:revision>
  <dcterms:created xsi:type="dcterms:W3CDTF">2022-11-11T18:01:00Z</dcterms:created>
  <dcterms:modified xsi:type="dcterms:W3CDTF">2022-11-11T18:03:00Z</dcterms:modified>
</cp:coreProperties>
</file>