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3D26" w14:textId="77777777" w:rsidR="00256897" w:rsidRPr="00A1378B" w:rsidRDefault="0024523B" w:rsidP="00256897">
      <w:pPr>
        <w:spacing w:after="0" w:line="240" w:lineRule="auto"/>
        <w:rPr>
          <w:rFonts w:ascii="Times New Roman" w:hAnsi="Times New Roman" w:cs="Times New Roman"/>
          <w:b/>
          <w:sz w:val="24"/>
          <w:szCs w:val="24"/>
        </w:rPr>
      </w:pPr>
      <w:r w:rsidRPr="00A1378B">
        <w:rPr>
          <w:rFonts w:ascii="Times New Roman" w:hAnsi="Times New Roman" w:cs="Times New Roman"/>
          <w:b/>
          <w:sz w:val="24"/>
          <w:szCs w:val="24"/>
        </w:rPr>
        <w:t xml:space="preserve"> </w:t>
      </w:r>
      <w:r w:rsidR="00256897" w:rsidRPr="00A1378B">
        <w:rPr>
          <w:rFonts w:ascii="Times New Roman" w:hAnsi="Times New Roman" w:cs="Times New Roman"/>
          <w:b/>
          <w:sz w:val="24"/>
          <w:szCs w:val="24"/>
        </w:rPr>
        <w:t>MINISTERE DE L’ECONOMIE</w:t>
      </w:r>
      <w:r w:rsidR="00256897" w:rsidRPr="00A1378B">
        <w:rPr>
          <w:rFonts w:ascii="Times New Roman" w:hAnsi="Times New Roman" w:cs="Times New Roman"/>
          <w:b/>
          <w:sz w:val="24"/>
          <w:szCs w:val="24"/>
        </w:rPr>
        <w:tab/>
      </w:r>
      <w:r w:rsidR="00256897" w:rsidRPr="00A1378B">
        <w:rPr>
          <w:rFonts w:ascii="Times New Roman" w:hAnsi="Times New Roman" w:cs="Times New Roman"/>
          <w:b/>
          <w:sz w:val="24"/>
          <w:szCs w:val="24"/>
        </w:rPr>
        <w:tab/>
      </w:r>
      <w:r w:rsidR="00256897" w:rsidRPr="00A1378B">
        <w:rPr>
          <w:rFonts w:ascii="Times New Roman" w:hAnsi="Times New Roman" w:cs="Times New Roman"/>
          <w:b/>
          <w:sz w:val="24"/>
          <w:szCs w:val="24"/>
        </w:rPr>
        <w:tab/>
        <w:t xml:space="preserve">                    REPUBLIQUE DU MALI</w:t>
      </w:r>
    </w:p>
    <w:p w14:paraId="5DA8C4FA" w14:textId="1ECA1071" w:rsidR="00256897" w:rsidRPr="00A1378B" w:rsidRDefault="00256897" w:rsidP="00256897">
      <w:pPr>
        <w:spacing w:after="0" w:line="240" w:lineRule="auto"/>
        <w:ind w:left="708" w:hanging="468"/>
        <w:rPr>
          <w:rFonts w:ascii="Times New Roman" w:hAnsi="Times New Roman" w:cs="Times New Roman"/>
        </w:rPr>
      </w:pPr>
      <w:r w:rsidRPr="00A1378B">
        <w:rPr>
          <w:rFonts w:ascii="Times New Roman" w:hAnsi="Times New Roman" w:cs="Times New Roman"/>
          <w:b/>
          <w:sz w:val="24"/>
          <w:szCs w:val="24"/>
        </w:rPr>
        <w:t>ET DES FINANCES</w:t>
      </w:r>
      <w:r w:rsidRPr="00A1378B">
        <w:rPr>
          <w:rFonts w:ascii="Times New Roman" w:hAnsi="Times New Roman" w:cs="Times New Roman"/>
          <w:b/>
        </w:rPr>
        <w:tab/>
      </w:r>
      <w:r w:rsidRPr="00A1378B">
        <w:rPr>
          <w:rFonts w:ascii="Times New Roman" w:hAnsi="Times New Roman" w:cs="Times New Roman"/>
          <w:b/>
        </w:rPr>
        <w:tab/>
        <w:t xml:space="preserve">                                             Un Peuple – Un But - Une Foi</w:t>
      </w:r>
      <w:r w:rsidRPr="00A1378B">
        <w:rPr>
          <w:rFonts w:ascii="Times New Roman" w:hAnsi="Times New Roman" w:cs="Times New Roman"/>
        </w:rPr>
        <w:tab/>
        <w:t xml:space="preserve">     *************</w:t>
      </w:r>
      <w:r w:rsidRPr="00A1378B">
        <w:rPr>
          <w:rFonts w:ascii="Times New Roman" w:hAnsi="Times New Roman" w:cs="Times New Roman"/>
        </w:rPr>
        <w:tab/>
        <w:t xml:space="preserve">                                                                      …………</w:t>
      </w:r>
      <w:proofErr w:type="gramStart"/>
      <w:r w:rsidRPr="00A1378B">
        <w:rPr>
          <w:rFonts w:ascii="Times New Roman" w:hAnsi="Times New Roman" w:cs="Times New Roman"/>
        </w:rPr>
        <w:t>…….</w:t>
      </w:r>
      <w:proofErr w:type="gramEnd"/>
      <w:r w:rsidRPr="00A1378B">
        <w:rPr>
          <w:rFonts w:ascii="Times New Roman" w:hAnsi="Times New Roman" w:cs="Times New Roman"/>
        </w:rPr>
        <w:t xml:space="preserve">.                                                                                  </w:t>
      </w:r>
    </w:p>
    <w:p w14:paraId="2E99936C" w14:textId="77777777" w:rsidR="00256897" w:rsidRPr="00A1378B" w:rsidRDefault="00256897" w:rsidP="00256897">
      <w:pPr>
        <w:spacing w:after="0" w:line="240" w:lineRule="auto"/>
        <w:rPr>
          <w:rFonts w:ascii="Times New Roman" w:hAnsi="Times New Roman" w:cs="Times New Roman"/>
          <w:b/>
        </w:rPr>
      </w:pPr>
      <w:r w:rsidRPr="00A1378B">
        <w:rPr>
          <w:rFonts w:ascii="Times New Roman" w:hAnsi="Times New Roman" w:cs="Times New Roman"/>
          <w:b/>
        </w:rPr>
        <w:t>UNITE DE GESTION DU PROJET</w:t>
      </w:r>
    </w:p>
    <w:p w14:paraId="54B95F97" w14:textId="77777777" w:rsidR="00256897" w:rsidRPr="00A1378B" w:rsidRDefault="00256897" w:rsidP="00256897">
      <w:pPr>
        <w:spacing w:after="0" w:line="240" w:lineRule="auto"/>
        <w:rPr>
          <w:rFonts w:ascii="Times New Roman" w:hAnsi="Times New Roman" w:cs="Times New Roman"/>
          <w:b/>
        </w:rPr>
      </w:pPr>
      <w:r w:rsidRPr="00A1378B">
        <w:rPr>
          <w:rFonts w:ascii="Times New Roman" w:hAnsi="Times New Roman" w:cs="Times New Roman"/>
          <w:b/>
        </w:rPr>
        <w:t xml:space="preserve">             **********</w:t>
      </w:r>
    </w:p>
    <w:p w14:paraId="6694F706" w14:textId="77777777" w:rsidR="00256897" w:rsidRPr="00A1378B" w:rsidRDefault="00256897" w:rsidP="00256897">
      <w:pPr>
        <w:spacing w:after="0" w:line="240" w:lineRule="auto"/>
        <w:rPr>
          <w:rFonts w:ascii="Times New Roman" w:hAnsi="Times New Roman" w:cs="Times New Roman"/>
          <w:b/>
        </w:rPr>
      </w:pPr>
      <w:r w:rsidRPr="00A1378B">
        <w:rPr>
          <w:rFonts w:ascii="Times New Roman" w:hAnsi="Times New Roman" w:cs="Times New Roman"/>
          <w:b/>
        </w:rPr>
        <w:t>PROJET DE PROMOTION D’ACCES AU FINANCEMENT, </w:t>
      </w:r>
    </w:p>
    <w:p w14:paraId="7BD592D8" w14:textId="0DB25922" w:rsidR="00256897" w:rsidRDefault="00256897" w:rsidP="00256897">
      <w:pPr>
        <w:spacing w:after="0" w:line="240" w:lineRule="auto"/>
        <w:rPr>
          <w:rFonts w:ascii="Times New Roman" w:hAnsi="Times New Roman" w:cs="Times New Roman"/>
          <w:b/>
        </w:rPr>
      </w:pPr>
      <w:r w:rsidRPr="00A1378B">
        <w:rPr>
          <w:rFonts w:ascii="Times New Roman" w:hAnsi="Times New Roman" w:cs="Times New Roman"/>
          <w:b/>
        </w:rPr>
        <w:t>DE L’ENTREPRENARIAT ET DE L’EMPLOI (PAFEEM)</w:t>
      </w:r>
    </w:p>
    <w:p w14:paraId="0E123151" w14:textId="0D89EF36" w:rsidR="00DF77EA" w:rsidRDefault="00DF77EA" w:rsidP="00256897">
      <w:pPr>
        <w:spacing w:after="0" w:line="240" w:lineRule="auto"/>
        <w:rPr>
          <w:rFonts w:ascii="Times New Roman" w:hAnsi="Times New Roman" w:cs="Times New Roman"/>
          <w:b/>
        </w:rPr>
      </w:pPr>
    </w:p>
    <w:p w14:paraId="7FAA9D31" w14:textId="69C8F81C" w:rsidR="00DF77EA" w:rsidRDefault="00DF77EA" w:rsidP="00256897">
      <w:pPr>
        <w:spacing w:after="0" w:line="240" w:lineRule="auto"/>
        <w:rPr>
          <w:rFonts w:ascii="Times New Roman" w:hAnsi="Times New Roman" w:cs="Times New Roman"/>
          <w:b/>
        </w:rPr>
      </w:pPr>
    </w:p>
    <w:p w14:paraId="5DE32C40" w14:textId="42A2F2FB" w:rsidR="00DF77EA" w:rsidRDefault="00DF77EA" w:rsidP="00256897">
      <w:pPr>
        <w:spacing w:after="0" w:line="240" w:lineRule="auto"/>
        <w:rPr>
          <w:rFonts w:ascii="Times New Roman" w:hAnsi="Times New Roman" w:cs="Times New Roman"/>
          <w:b/>
        </w:rPr>
      </w:pPr>
    </w:p>
    <w:p w14:paraId="00504E98" w14:textId="3FE16B20" w:rsidR="00DF77EA" w:rsidRDefault="00DF77EA" w:rsidP="00256897">
      <w:pPr>
        <w:spacing w:after="0" w:line="240" w:lineRule="auto"/>
        <w:rPr>
          <w:rFonts w:ascii="Times New Roman" w:hAnsi="Times New Roman" w:cs="Times New Roman"/>
          <w:b/>
        </w:rPr>
      </w:pPr>
    </w:p>
    <w:p w14:paraId="45D77255" w14:textId="08F8DDD4" w:rsidR="00DF77EA" w:rsidRDefault="00DF77EA" w:rsidP="00256897">
      <w:pPr>
        <w:spacing w:after="0" w:line="240" w:lineRule="auto"/>
        <w:rPr>
          <w:rFonts w:ascii="Times New Roman" w:hAnsi="Times New Roman" w:cs="Times New Roman"/>
          <w:b/>
        </w:rPr>
      </w:pPr>
    </w:p>
    <w:p w14:paraId="4E62B859" w14:textId="7EADBB2A" w:rsidR="00DF77EA" w:rsidRDefault="00DF77EA" w:rsidP="00256897">
      <w:pPr>
        <w:spacing w:after="0" w:line="240" w:lineRule="auto"/>
        <w:rPr>
          <w:rFonts w:ascii="Times New Roman" w:hAnsi="Times New Roman" w:cs="Times New Roman"/>
          <w:b/>
        </w:rPr>
      </w:pPr>
    </w:p>
    <w:p w14:paraId="69F24938" w14:textId="5B770E06" w:rsidR="00DF77EA" w:rsidRDefault="00DF77EA" w:rsidP="00256897">
      <w:pPr>
        <w:spacing w:after="0" w:line="240" w:lineRule="auto"/>
        <w:rPr>
          <w:rFonts w:ascii="Times New Roman" w:hAnsi="Times New Roman" w:cs="Times New Roman"/>
          <w:b/>
        </w:rPr>
      </w:pPr>
    </w:p>
    <w:p w14:paraId="0161EC0D" w14:textId="156A0D29" w:rsidR="00DF77EA" w:rsidRDefault="00DF77EA" w:rsidP="00256897">
      <w:pPr>
        <w:spacing w:after="0" w:line="240" w:lineRule="auto"/>
        <w:rPr>
          <w:rFonts w:ascii="Times New Roman" w:hAnsi="Times New Roman" w:cs="Times New Roman"/>
          <w:b/>
        </w:rPr>
      </w:pPr>
    </w:p>
    <w:p w14:paraId="20879977" w14:textId="73C45B97" w:rsidR="00DF77EA" w:rsidRDefault="00DF77EA" w:rsidP="00256897">
      <w:pPr>
        <w:spacing w:after="0" w:line="240" w:lineRule="auto"/>
        <w:rPr>
          <w:rFonts w:ascii="Times New Roman" w:hAnsi="Times New Roman" w:cs="Times New Roman"/>
          <w:b/>
        </w:rPr>
      </w:pPr>
    </w:p>
    <w:p w14:paraId="4EFAB47A" w14:textId="33017286" w:rsidR="00DF77EA" w:rsidRDefault="00DF77EA" w:rsidP="00256897">
      <w:pPr>
        <w:spacing w:after="0" w:line="240" w:lineRule="auto"/>
        <w:rPr>
          <w:rFonts w:ascii="Times New Roman" w:hAnsi="Times New Roman" w:cs="Times New Roman"/>
          <w:b/>
        </w:rPr>
      </w:pPr>
    </w:p>
    <w:p w14:paraId="599343D6" w14:textId="409D0269" w:rsidR="00DF77EA" w:rsidRDefault="00DF77EA" w:rsidP="00256897">
      <w:pPr>
        <w:spacing w:after="0" w:line="240" w:lineRule="auto"/>
        <w:rPr>
          <w:rFonts w:ascii="Times New Roman" w:hAnsi="Times New Roman" w:cs="Times New Roman"/>
          <w:b/>
        </w:rPr>
      </w:pPr>
    </w:p>
    <w:p w14:paraId="62724471" w14:textId="7748E1FC" w:rsidR="00DF77EA" w:rsidRDefault="00DF77EA" w:rsidP="00256897">
      <w:pPr>
        <w:spacing w:after="0" w:line="240" w:lineRule="auto"/>
        <w:rPr>
          <w:rFonts w:ascii="Times New Roman" w:hAnsi="Times New Roman" w:cs="Times New Roman"/>
          <w:b/>
        </w:rPr>
      </w:pPr>
    </w:p>
    <w:p w14:paraId="42127B0E" w14:textId="5F4943E6" w:rsidR="00DF77EA" w:rsidRDefault="00DF77EA" w:rsidP="00256897">
      <w:pPr>
        <w:spacing w:after="0" w:line="240" w:lineRule="auto"/>
        <w:rPr>
          <w:rFonts w:ascii="Times New Roman" w:hAnsi="Times New Roman" w:cs="Times New Roman"/>
          <w:b/>
        </w:rPr>
      </w:pPr>
    </w:p>
    <w:p w14:paraId="18BEC52B" w14:textId="293F3BBD" w:rsidR="00DF77EA" w:rsidRDefault="00DF77EA" w:rsidP="00256897">
      <w:pPr>
        <w:spacing w:after="0" w:line="240" w:lineRule="auto"/>
        <w:rPr>
          <w:rFonts w:ascii="Times New Roman" w:hAnsi="Times New Roman" w:cs="Times New Roman"/>
          <w:b/>
        </w:rPr>
      </w:pPr>
    </w:p>
    <w:p w14:paraId="39F6B18A" w14:textId="77777777" w:rsidR="00DF77EA" w:rsidRPr="00A1378B" w:rsidRDefault="00DF77EA" w:rsidP="00256897">
      <w:pPr>
        <w:spacing w:after="0" w:line="240" w:lineRule="auto"/>
        <w:rPr>
          <w:rFonts w:ascii="Times New Roman" w:hAnsi="Times New Roman" w:cs="Times New Roman"/>
          <w:b/>
        </w:rPr>
      </w:pPr>
    </w:p>
    <w:p w14:paraId="09775E09" w14:textId="77777777" w:rsidR="00256897" w:rsidRPr="00A1378B" w:rsidRDefault="00256897" w:rsidP="00256897">
      <w:pPr>
        <w:spacing w:after="0" w:line="240" w:lineRule="auto"/>
        <w:rPr>
          <w:rFonts w:ascii="Times New Roman" w:hAnsi="Times New Roman" w:cs="Times New Roman"/>
          <w:b/>
        </w:rPr>
      </w:pPr>
    </w:p>
    <w:p w14:paraId="435F2B2D" w14:textId="77777777" w:rsidR="00256897" w:rsidRPr="00CD14CA" w:rsidRDefault="00256897" w:rsidP="00256897">
      <w:pPr>
        <w:pBdr>
          <w:top w:val="single" w:sz="4" w:space="1" w:color="auto"/>
          <w:left w:val="single" w:sz="4" w:space="5" w:color="auto"/>
          <w:bottom w:val="single" w:sz="4" w:space="1" w:color="auto"/>
          <w:right w:val="single" w:sz="4" w:space="4" w:color="auto"/>
        </w:pBdr>
        <w:shd w:val="clear" w:color="auto" w:fill="323E4F" w:themeFill="text2" w:themeFillShade="BF"/>
        <w:spacing w:after="0"/>
        <w:jc w:val="center"/>
        <w:rPr>
          <w:rFonts w:ascii="Times New Roman" w:hAnsi="Times New Roman" w:cs="Times New Roman"/>
          <w:b/>
          <w:color w:val="FFFFFF" w:themeColor="background1"/>
          <w:sz w:val="20"/>
          <w:szCs w:val="20"/>
        </w:rPr>
      </w:pPr>
    </w:p>
    <w:p w14:paraId="3508481F" w14:textId="77777777" w:rsidR="00256897" w:rsidRPr="00A1378B" w:rsidRDefault="00256897" w:rsidP="00256897">
      <w:pPr>
        <w:pBdr>
          <w:top w:val="single" w:sz="4" w:space="1" w:color="auto"/>
          <w:left w:val="single" w:sz="4" w:space="5" w:color="auto"/>
          <w:bottom w:val="single" w:sz="4" w:space="1" w:color="auto"/>
          <w:right w:val="single" w:sz="4" w:space="4" w:color="auto"/>
        </w:pBdr>
        <w:shd w:val="clear" w:color="auto" w:fill="323E4F" w:themeFill="text2" w:themeFillShade="BF"/>
        <w:spacing w:after="0"/>
        <w:jc w:val="center"/>
        <w:rPr>
          <w:rFonts w:ascii="Times New Roman" w:hAnsi="Times New Roman" w:cs="Times New Roman"/>
          <w:b/>
          <w:color w:val="FFFFFF" w:themeColor="background1"/>
          <w:sz w:val="32"/>
          <w:szCs w:val="32"/>
        </w:rPr>
      </w:pPr>
      <w:r w:rsidRPr="00A1378B">
        <w:rPr>
          <w:rFonts w:ascii="Times New Roman" w:hAnsi="Times New Roman" w:cs="Times New Roman"/>
          <w:b/>
          <w:color w:val="FFFFFF" w:themeColor="background1"/>
          <w:sz w:val="32"/>
          <w:szCs w:val="32"/>
        </w:rPr>
        <w:t>TERMES DE REFERENCE</w:t>
      </w:r>
    </w:p>
    <w:p w14:paraId="19C3A0E2" w14:textId="77777777" w:rsidR="00256897" w:rsidRPr="00A1378B" w:rsidRDefault="00256897" w:rsidP="00256897">
      <w:pPr>
        <w:pBdr>
          <w:top w:val="single" w:sz="4" w:space="1" w:color="auto"/>
          <w:left w:val="single" w:sz="4" w:space="5" w:color="auto"/>
          <w:bottom w:val="single" w:sz="4" w:space="1" w:color="auto"/>
          <w:right w:val="single" w:sz="4" w:space="4" w:color="auto"/>
        </w:pBdr>
        <w:shd w:val="clear" w:color="auto" w:fill="323E4F" w:themeFill="text2" w:themeFillShade="BF"/>
        <w:spacing w:after="0"/>
        <w:jc w:val="center"/>
        <w:rPr>
          <w:rFonts w:ascii="Times New Roman" w:hAnsi="Times New Roman" w:cs="Times New Roman"/>
          <w:b/>
          <w:color w:val="FFFFFF" w:themeColor="background1"/>
          <w:sz w:val="16"/>
          <w:szCs w:val="16"/>
        </w:rPr>
      </w:pPr>
    </w:p>
    <w:p w14:paraId="068C2E12" w14:textId="0EBDBACF" w:rsidR="00900676" w:rsidRPr="00710B41" w:rsidRDefault="00710B41" w:rsidP="00710B41">
      <w:pPr>
        <w:pBdr>
          <w:top w:val="single" w:sz="4" w:space="1" w:color="auto"/>
          <w:left w:val="single" w:sz="4" w:space="5" w:color="auto"/>
          <w:bottom w:val="single" w:sz="4" w:space="1" w:color="auto"/>
          <w:right w:val="single" w:sz="4" w:space="4" w:color="auto"/>
        </w:pBdr>
        <w:spacing w:after="0"/>
        <w:jc w:val="center"/>
        <w:rPr>
          <w:rFonts w:ascii="Times New Roman" w:hAnsi="Times New Roman" w:cs="Times New Roman"/>
          <w:b/>
          <w:color w:val="FFFFFF" w:themeColor="background1"/>
          <w:sz w:val="32"/>
          <w:szCs w:val="32"/>
        </w:rPr>
      </w:pPr>
      <w:r w:rsidRPr="00710B41">
        <w:rPr>
          <w:rFonts w:ascii="Times New Roman" w:hAnsi="Times New Roman" w:cs="Times New Roman"/>
          <w:bCs/>
          <w:sz w:val="32"/>
          <w:szCs w:val="32"/>
        </w:rPr>
        <w:t xml:space="preserve">POUR LE </w:t>
      </w:r>
      <w:r w:rsidR="00256897" w:rsidRPr="00710B41">
        <w:rPr>
          <w:rFonts w:ascii="Times New Roman" w:hAnsi="Times New Roman" w:cs="Times New Roman"/>
          <w:bCs/>
          <w:sz w:val="32"/>
          <w:szCs w:val="32"/>
        </w:rPr>
        <w:t>RECRUTEMEN</w:t>
      </w:r>
      <w:r w:rsidRPr="00710B41">
        <w:rPr>
          <w:rFonts w:ascii="Times New Roman" w:eastAsia="Times New Roman" w:hAnsi="Times New Roman" w:cs="Times New Roman"/>
          <w:bCs/>
          <w:sz w:val="32"/>
          <w:szCs w:val="32"/>
          <w:lang w:eastAsia="fr-FR"/>
        </w:rPr>
        <w:t>T</w:t>
      </w:r>
      <w:r>
        <w:rPr>
          <w:rFonts w:ascii="Times New Roman" w:eastAsia="Times New Roman" w:hAnsi="Times New Roman" w:cs="Times New Roman"/>
          <w:sz w:val="32"/>
          <w:szCs w:val="32"/>
          <w:lang w:eastAsia="fr-FR"/>
        </w:rPr>
        <w:t xml:space="preserve"> D’UN CABINET DE CONSULTANT POUR IDENTIFIER LES BES</w:t>
      </w:r>
      <w:r w:rsidR="00E1696F">
        <w:rPr>
          <w:rFonts w:ascii="Times New Roman" w:eastAsia="Times New Roman" w:hAnsi="Times New Roman" w:cs="Times New Roman"/>
          <w:sz w:val="32"/>
          <w:szCs w:val="32"/>
          <w:lang w:eastAsia="fr-FR"/>
        </w:rPr>
        <w:t>O</w:t>
      </w:r>
      <w:r>
        <w:rPr>
          <w:rFonts w:ascii="Times New Roman" w:eastAsia="Times New Roman" w:hAnsi="Times New Roman" w:cs="Times New Roman"/>
          <w:sz w:val="32"/>
          <w:szCs w:val="32"/>
          <w:lang w:eastAsia="fr-FR"/>
        </w:rPr>
        <w:t xml:space="preserve">INS STRUCTURELS (HORS GARANTIE) </w:t>
      </w:r>
      <w:r w:rsidR="00E1696F">
        <w:rPr>
          <w:rFonts w:ascii="Times New Roman" w:eastAsia="Times New Roman" w:hAnsi="Times New Roman" w:cs="Times New Roman"/>
          <w:sz w:val="32"/>
          <w:szCs w:val="32"/>
          <w:lang w:eastAsia="fr-FR"/>
        </w:rPr>
        <w:t>DES</w:t>
      </w:r>
      <w:r>
        <w:rPr>
          <w:rFonts w:ascii="Times New Roman" w:eastAsia="Times New Roman" w:hAnsi="Times New Roman" w:cs="Times New Roman"/>
          <w:sz w:val="32"/>
          <w:szCs w:val="32"/>
          <w:lang w:eastAsia="fr-FR"/>
        </w:rPr>
        <w:t xml:space="preserve"> MICRO, PETITES ET MOYENNES ENTREPRISES Y COMPRIS CEUX LIES AUX CONTEXTES DE CRISE DE LA COVID 19 ET D’INSECURITE</w:t>
      </w:r>
    </w:p>
    <w:p w14:paraId="123BCE48" w14:textId="39EA48C1" w:rsidR="00256897" w:rsidRPr="00710B41" w:rsidRDefault="00256897" w:rsidP="00710B41">
      <w:pPr>
        <w:pBdr>
          <w:top w:val="single" w:sz="4" w:space="1" w:color="auto"/>
          <w:left w:val="single" w:sz="4" w:space="5" w:color="auto"/>
          <w:bottom w:val="single" w:sz="4" w:space="1" w:color="auto"/>
          <w:right w:val="single" w:sz="4" w:space="4" w:color="auto"/>
        </w:pBdr>
        <w:shd w:val="clear" w:color="auto" w:fill="FFFFFF" w:themeFill="background1"/>
        <w:spacing w:after="0"/>
        <w:jc w:val="center"/>
        <w:rPr>
          <w:rFonts w:ascii="Times New Roman" w:hAnsi="Times New Roman" w:cs="Times New Roman"/>
          <w:b/>
          <w:sz w:val="32"/>
          <w:szCs w:val="32"/>
        </w:rPr>
      </w:pPr>
    </w:p>
    <w:p w14:paraId="6BF5D659" w14:textId="512D040D" w:rsidR="00755542" w:rsidRPr="000F6DAB" w:rsidRDefault="00755542" w:rsidP="000F6DAB">
      <w:pPr>
        <w:rPr>
          <w:rFonts w:ascii="Times New Roman" w:hAnsi="Times New Roman" w:cs="Times New Roman"/>
          <w:sz w:val="16"/>
          <w:szCs w:val="16"/>
        </w:rPr>
      </w:pPr>
    </w:p>
    <w:p w14:paraId="470139F8" w14:textId="1519B15E" w:rsidR="00755542" w:rsidRPr="000F6DAB" w:rsidRDefault="00755542" w:rsidP="000F6DAB">
      <w:pPr>
        <w:rPr>
          <w:rFonts w:ascii="Times New Roman" w:hAnsi="Times New Roman" w:cs="Times New Roman"/>
          <w:sz w:val="16"/>
          <w:szCs w:val="16"/>
        </w:rPr>
      </w:pPr>
    </w:p>
    <w:p w14:paraId="15B62790" w14:textId="08186C93" w:rsidR="00755542" w:rsidRPr="000F6DAB" w:rsidRDefault="00755542" w:rsidP="000F6DAB">
      <w:pPr>
        <w:rPr>
          <w:rFonts w:ascii="Times New Roman" w:hAnsi="Times New Roman" w:cs="Times New Roman"/>
          <w:sz w:val="16"/>
          <w:szCs w:val="16"/>
        </w:rPr>
      </w:pPr>
    </w:p>
    <w:p w14:paraId="2C09EBCA" w14:textId="13A77A8E" w:rsidR="00755542" w:rsidRPr="000F6DAB" w:rsidRDefault="00755542" w:rsidP="000F6DAB">
      <w:pPr>
        <w:rPr>
          <w:rFonts w:ascii="Times New Roman" w:hAnsi="Times New Roman" w:cs="Times New Roman"/>
          <w:sz w:val="16"/>
          <w:szCs w:val="16"/>
        </w:rPr>
      </w:pPr>
    </w:p>
    <w:p w14:paraId="1B1548B8" w14:textId="1A9377FD" w:rsidR="00755542" w:rsidRPr="000F6DAB" w:rsidRDefault="00755542" w:rsidP="000F6DAB">
      <w:pPr>
        <w:rPr>
          <w:rFonts w:ascii="Times New Roman" w:hAnsi="Times New Roman" w:cs="Times New Roman"/>
          <w:sz w:val="16"/>
          <w:szCs w:val="16"/>
        </w:rPr>
      </w:pPr>
    </w:p>
    <w:p w14:paraId="266EE0C8" w14:textId="06B21128" w:rsidR="00755542" w:rsidRPr="000F6DAB" w:rsidRDefault="00755542" w:rsidP="000F6DAB">
      <w:pPr>
        <w:rPr>
          <w:rFonts w:ascii="Times New Roman" w:hAnsi="Times New Roman" w:cs="Times New Roman"/>
          <w:sz w:val="16"/>
          <w:szCs w:val="16"/>
        </w:rPr>
      </w:pPr>
    </w:p>
    <w:p w14:paraId="7848DD5B" w14:textId="1E60E43F" w:rsidR="00755542" w:rsidRPr="000F6DAB" w:rsidRDefault="00755542" w:rsidP="000F6DAB">
      <w:pPr>
        <w:rPr>
          <w:rFonts w:ascii="Times New Roman" w:hAnsi="Times New Roman" w:cs="Times New Roman"/>
          <w:sz w:val="16"/>
          <w:szCs w:val="16"/>
        </w:rPr>
      </w:pPr>
    </w:p>
    <w:p w14:paraId="062105DA" w14:textId="3BEA422E" w:rsidR="00755542" w:rsidRPr="000F6DAB" w:rsidRDefault="00755542" w:rsidP="000F6DAB">
      <w:pPr>
        <w:rPr>
          <w:rFonts w:ascii="Times New Roman" w:hAnsi="Times New Roman" w:cs="Times New Roman"/>
          <w:sz w:val="16"/>
          <w:szCs w:val="16"/>
        </w:rPr>
      </w:pPr>
    </w:p>
    <w:p w14:paraId="24F9AB37" w14:textId="192A21EB" w:rsidR="00755542" w:rsidRPr="000F6DAB" w:rsidRDefault="00755542" w:rsidP="000F6DAB">
      <w:pPr>
        <w:rPr>
          <w:rFonts w:ascii="Times New Roman" w:hAnsi="Times New Roman" w:cs="Times New Roman"/>
          <w:sz w:val="16"/>
          <w:szCs w:val="16"/>
        </w:rPr>
      </w:pPr>
    </w:p>
    <w:p w14:paraId="2236B271" w14:textId="460049BA" w:rsidR="00755542" w:rsidRPr="00F773AA" w:rsidRDefault="007F32E9" w:rsidP="00F773AA">
      <w:pPr>
        <w:tabs>
          <w:tab w:val="left" w:pos="8540"/>
        </w:tabs>
        <w:jc w:val="right"/>
        <w:rPr>
          <w:rFonts w:ascii="Times New Roman" w:hAnsi="Times New Roman" w:cs="Times New Roman"/>
          <w:b/>
          <w:bCs/>
          <w:sz w:val="16"/>
          <w:szCs w:val="16"/>
        </w:rPr>
      </w:pPr>
      <w:r>
        <w:rPr>
          <w:rFonts w:ascii="Times New Roman" w:hAnsi="Times New Roman" w:cs="Times New Roman"/>
          <w:b/>
          <w:bCs/>
          <w:sz w:val="16"/>
          <w:szCs w:val="16"/>
        </w:rPr>
        <w:t xml:space="preserve">Août </w:t>
      </w:r>
      <w:r w:rsidR="00F773AA" w:rsidRPr="00F773AA">
        <w:rPr>
          <w:rFonts w:ascii="Times New Roman" w:hAnsi="Times New Roman" w:cs="Times New Roman"/>
          <w:b/>
          <w:bCs/>
          <w:sz w:val="16"/>
          <w:szCs w:val="16"/>
        </w:rPr>
        <w:t>2022</w:t>
      </w:r>
    </w:p>
    <w:p w14:paraId="4D492B90" w14:textId="77777777" w:rsidR="008B35CA" w:rsidRDefault="008B35CA" w:rsidP="0004174D">
      <w:pPr>
        <w:pStyle w:val="Titre1"/>
        <w:rPr>
          <w:rFonts w:ascii="Times New Roman" w:hAnsi="Times New Roman" w:cs="Times New Roman"/>
          <w:b/>
          <w:color w:val="auto"/>
          <w:sz w:val="28"/>
          <w:szCs w:val="28"/>
        </w:rPr>
      </w:pPr>
    </w:p>
    <w:p w14:paraId="1B6568EA" w14:textId="16FA1530" w:rsidR="0004174D" w:rsidRPr="00A1378B" w:rsidRDefault="0004174D" w:rsidP="00A63626">
      <w:pPr>
        <w:pStyle w:val="Titre1"/>
        <w:numPr>
          <w:ilvl w:val="0"/>
          <w:numId w:val="37"/>
        </w:numPr>
        <w:ind w:left="720"/>
        <w:rPr>
          <w:rFonts w:ascii="Times New Roman" w:hAnsi="Times New Roman" w:cs="Times New Roman"/>
          <w:b/>
          <w:color w:val="auto"/>
          <w:sz w:val="28"/>
          <w:szCs w:val="28"/>
        </w:rPr>
      </w:pPr>
      <w:r w:rsidRPr="00A1378B">
        <w:rPr>
          <w:rFonts w:ascii="Times New Roman" w:hAnsi="Times New Roman" w:cs="Times New Roman"/>
          <w:b/>
          <w:color w:val="auto"/>
          <w:sz w:val="28"/>
          <w:szCs w:val="28"/>
        </w:rPr>
        <w:t>CONTEXTE</w:t>
      </w:r>
      <w:r w:rsidR="007B7AA4">
        <w:rPr>
          <w:rFonts w:ascii="Times New Roman" w:hAnsi="Times New Roman" w:cs="Times New Roman"/>
          <w:b/>
          <w:color w:val="auto"/>
          <w:sz w:val="28"/>
          <w:szCs w:val="28"/>
        </w:rPr>
        <w:t xml:space="preserve"> ET JUSTIFICATION</w:t>
      </w:r>
    </w:p>
    <w:p w14:paraId="0C03DFBC" w14:textId="51345ECE" w:rsidR="004A2319" w:rsidRPr="005F00DA" w:rsidRDefault="006C4D45" w:rsidP="00C74303">
      <w:pPr>
        <w:pStyle w:val="Sansinterligne"/>
        <w:spacing w:before="120" w:after="120"/>
        <w:jc w:val="both"/>
        <w:rPr>
          <w:rFonts w:ascii="Times New Roman" w:hAnsi="Times New Roman" w:cs="Times New Roman"/>
          <w:sz w:val="24"/>
          <w:szCs w:val="24"/>
        </w:rPr>
      </w:pPr>
      <w:r w:rsidRPr="005F00DA">
        <w:rPr>
          <w:rFonts w:ascii="Times New Roman" w:hAnsi="Times New Roman" w:cs="Times New Roman"/>
          <w:sz w:val="24"/>
          <w:szCs w:val="24"/>
        </w:rPr>
        <w:t xml:space="preserve">Les Petites et Moyennes Entreprises </w:t>
      </w:r>
      <w:r w:rsidR="0063715B" w:rsidRPr="005F00DA">
        <w:rPr>
          <w:rFonts w:ascii="Times New Roman" w:hAnsi="Times New Roman" w:cs="Times New Roman"/>
          <w:sz w:val="24"/>
          <w:szCs w:val="24"/>
        </w:rPr>
        <w:t>constituent aujourd’hui</w:t>
      </w:r>
      <w:r w:rsidRPr="005F00DA">
        <w:rPr>
          <w:rFonts w:ascii="Times New Roman" w:hAnsi="Times New Roman" w:cs="Times New Roman"/>
          <w:sz w:val="24"/>
          <w:szCs w:val="24"/>
        </w:rPr>
        <w:t xml:space="preserve"> la base du tissu économique dans notre pays. Elles sont un levier puissant du secteur privé dont l’impact en matière de développement socioéconomique n’est plus à </w:t>
      </w:r>
      <w:r w:rsidR="0063715B" w:rsidRPr="005F00DA">
        <w:rPr>
          <w:rFonts w:ascii="Times New Roman" w:hAnsi="Times New Roman" w:cs="Times New Roman"/>
          <w:sz w:val="24"/>
          <w:szCs w:val="24"/>
        </w:rPr>
        <w:t>démontrer</w:t>
      </w:r>
      <w:r w:rsidRPr="005F00DA">
        <w:rPr>
          <w:rFonts w:ascii="Times New Roman" w:hAnsi="Times New Roman" w:cs="Times New Roman"/>
          <w:sz w:val="24"/>
          <w:szCs w:val="24"/>
        </w:rPr>
        <w:t xml:space="preserve">. Au Mali comme dans la majeure partie des Etats en Afrique, les PME constituent près de 80 à 90% du total des entreprises. Si le nombre des PME s’est fortement accru ces dernières </w:t>
      </w:r>
      <w:r w:rsidR="0063715B" w:rsidRPr="005F00DA">
        <w:rPr>
          <w:rFonts w:ascii="Times New Roman" w:hAnsi="Times New Roman" w:cs="Times New Roman"/>
          <w:sz w:val="24"/>
          <w:szCs w:val="24"/>
        </w:rPr>
        <w:t>années, il</w:t>
      </w:r>
      <w:r w:rsidRPr="005F00DA">
        <w:rPr>
          <w:rFonts w:ascii="Times New Roman" w:hAnsi="Times New Roman" w:cs="Times New Roman"/>
          <w:sz w:val="24"/>
          <w:szCs w:val="24"/>
        </w:rPr>
        <w:t xml:space="preserve"> est à noter que la majeure </w:t>
      </w:r>
      <w:r w:rsidR="0063715B" w:rsidRPr="005F00DA">
        <w:rPr>
          <w:rFonts w:ascii="Times New Roman" w:hAnsi="Times New Roman" w:cs="Times New Roman"/>
          <w:sz w:val="24"/>
          <w:szCs w:val="24"/>
        </w:rPr>
        <w:t>partie appartient</w:t>
      </w:r>
      <w:r w:rsidRPr="005F00DA">
        <w:rPr>
          <w:rFonts w:ascii="Times New Roman" w:hAnsi="Times New Roman" w:cs="Times New Roman"/>
          <w:sz w:val="24"/>
          <w:szCs w:val="24"/>
        </w:rPr>
        <w:t xml:space="preserve"> à la catégorie des </w:t>
      </w:r>
      <w:r w:rsidR="004A2319" w:rsidRPr="005F00DA">
        <w:rPr>
          <w:rFonts w:ascii="Times New Roman" w:hAnsi="Times New Roman" w:cs="Times New Roman"/>
          <w:sz w:val="24"/>
          <w:szCs w:val="24"/>
        </w:rPr>
        <w:t xml:space="preserve">Micros et Petites </w:t>
      </w:r>
      <w:r w:rsidRPr="005F00DA">
        <w:rPr>
          <w:rFonts w:ascii="Times New Roman" w:hAnsi="Times New Roman" w:cs="Times New Roman"/>
          <w:sz w:val="24"/>
          <w:szCs w:val="24"/>
        </w:rPr>
        <w:t xml:space="preserve">Entreprises </w:t>
      </w:r>
      <w:r w:rsidR="004A2319" w:rsidRPr="005F00DA">
        <w:rPr>
          <w:rFonts w:ascii="Times New Roman" w:hAnsi="Times New Roman" w:cs="Times New Roman"/>
          <w:sz w:val="24"/>
          <w:szCs w:val="24"/>
        </w:rPr>
        <w:t xml:space="preserve">évoluant le plus souvent dans le secteur non structuré </w:t>
      </w:r>
      <w:r w:rsidR="00312F3E" w:rsidRPr="005F00DA">
        <w:rPr>
          <w:rFonts w:ascii="Times New Roman" w:hAnsi="Times New Roman" w:cs="Times New Roman"/>
          <w:sz w:val="24"/>
          <w:szCs w:val="24"/>
        </w:rPr>
        <w:t>appelé</w:t>
      </w:r>
      <w:r w:rsidR="004A2319" w:rsidRPr="005F00DA">
        <w:rPr>
          <w:rFonts w:ascii="Times New Roman" w:hAnsi="Times New Roman" w:cs="Times New Roman"/>
          <w:sz w:val="24"/>
          <w:szCs w:val="24"/>
        </w:rPr>
        <w:t xml:space="preserve"> secteur informel. Une analyse plus poussée du secteur montre que les PME sont confrontées à des problèmes structurels notamment : leur petite taille, leur faible capacité technique et managériale, l’insuffisance de ressources humaines de qualité, les difficultés d’accès au financement et au marché, etc.</w:t>
      </w:r>
    </w:p>
    <w:p w14:paraId="2E704206" w14:textId="3CCA06D1" w:rsidR="006C4D45" w:rsidRDefault="004A2319" w:rsidP="00C74303">
      <w:pPr>
        <w:pStyle w:val="Sansinterligne"/>
        <w:spacing w:before="120" w:after="120"/>
        <w:jc w:val="both"/>
        <w:rPr>
          <w:rFonts w:ascii="Times New Roman" w:hAnsi="Times New Roman" w:cs="Times New Roman"/>
          <w:sz w:val="16"/>
          <w:szCs w:val="16"/>
        </w:rPr>
      </w:pPr>
      <w:r w:rsidRPr="005F00DA">
        <w:rPr>
          <w:rFonts w:ascii="Times New Roman" w:hAnsi="Times New Roman" w:cs="Times New Roman"/>
          <w:sz w:val="24"/>
          <w:szCs w:val="24"/>
        </w:rPr>
        <w:t xml:space="preserve">Afin de lever </w:t>
      </w:r>
      <w:r w:rsidR="00312F3E" w:rsidRPr="005F00DA">
        <w:rPr>
          <w:rFonts w:ascii="Times New Roman" w:hAnsi="Times New Roman" w:cs="Times New Roman"/>
          <w:sz w:val="24"/>
          <w:szCs w:val="24"/>
        </w:rPr>
        <w:t>l</w:t>
      </w:r>
      <w:r w:rsidRPr="005F00DA">
        <w:rPr>
          <w:rFonts w:ascii="Times New Roman" w:hAnsi="Times New Roman" w:cs="Times New Roman"/>
          <w:sz w:val="24"/>
          <w:szCs w:val="24"/>
        </w:rPr>
        <w:t>es contraintes ci-dessus énumérées et de booster le secteur, les Autorités maliennes ont donné  ces dernières décennies, des signaux forts de leurs engagements à promouvoir les MPME parmi lesquels on peut citer</w:t>
      </w:r>
      <w:r w:rsidR="00312F3E" w:rsidRPr="005F00DA">
        <w:rPr>
          <w:rFonts w:ascii="Times New Roman" w:hAnsi="Times New Roman" w:cs="Times New Roman"/>
          <w:sz w:val="24"/>
          <w:szCs w:val="24"/>
        </w:rPr>
        <w:t>,</w:t>
      </w:r>
      <w:r w:rsidRPr="005F00DA">
        <w:rPr>
          <w:rFonts w:ascii="Times New Roman" w:hAnsi="Times New Roman" w:cs="Times New Roman"/>
          <w:sz w:val="24"/>
          <w:szCs w:val="24"/>
        </w:rPr>
        <w:t> </w:t>
      </w:r>
      <w:r w:rsidR="00312F3E" w:rsidRPr="005F00DA">
        <w:rPr>
          <w:rFonts w:ascii="Times New Roman" w:hAnsi="Times New Roman" w:cs="Times New Roman"/>
          <w:sz w:val="24"/>
          <w:szCs w:val="24"/>
        </w:rPr>
        <w:t xml:space="preserve">entre autres </w:t>
      </w:r>
      <w:r>
        <w:rPr>
          <w:rFonts w:ascii="Times New Roman" w:hAnsi="Times New Roman" w:cs="Times New Roman"/>
          <w:sz w:val="16"/>
          <w:szCs w:val="16"/>
        </w:rPr>
        <w:t xml:space="preserve">: </w:t>
      </w:r>
      <w:r w:rsidR="00BB5396" w:rsidRPr="003669DB">
        <w:rPr>
          <w:rFonts w:ascii="Times New Roman" w:hAnsi="Times New Roman" w:cs="Times New Roman"/>
          <w:sz w:val="24"/>
          <w:szCs w:val="24"/>
        </w:rPr>
        <w:t xml:space="preserve">la création en mars 2019 de la Direction Nationale des Petites et Moyennes Entreprises (DNPME) ayant </w:t>
      </w:r>
      <w:r w:rsidR="00BB5396" w:rsidRPr="003669DB">
        <w:rPr>
          <w:rStyle w:val="Accentuation"/>
          <w:rFonts w:ascii="Times New Roman" w:hAnsi="Times New Roman" w:cs="Times New Roman"/>
          <w:i w:val="0"/>
          <w:iCs w:val="0"/>
          <w:sz w:val="24"/>
          <w:szCs w:val="24"/>
        </w:rPr>
        <w:t>pour mission principale d’élaborer la politique nationale en matière de promotion et de développement des PME et d’assurer la coordination et la mise en œuvre de ladite politique</w:t>
      </w:r>
      <w:r w:rsidR="00BB5396">
        <w:rPr>
          <w:rFonts w:ascii="Times New Roman" w:hAnsi="Times New Roman" w:cs="Times New Roman"/>
          <w:sz w:val="16"/>
          <w:szCs w:val="16"/>
        </w:rPr>
        <w:t>,</w:t>
      </w:r>
      <w:r w:rsidR="00D745C9">
        <w:rPr>
          <w:rFonts w:ascii="Times New Roman" w:hAnsi="Times New Roman" w:cs="Times New Roman"/>
          <w:sz w:val="16"/>
          <w:szCs w:val="16"/>
        </w:rPr>
        <w:t xml:space="preserve"> </w:t>
      </w:r>
      <w:r w:rsidR="00D745C9" w:rsidRPr="00F773AA">
        <w:rPr>
          <w:rFonts w:ascii="Times New Roman" w:hAnsi="Times New Roman" w:cs="Times New Roman"/>
          <w:sz w:val="24"/>
          <w:szCs w:val="24"/>
        </w:rPr>
        <w:t>le dispositif</w:t>
      </w:r>
      <w:r w:rsidRPr="00F773AA">
        <w:rPr>
          <w:rFonts w:ascii="Times New Roman" w:hAnsi="Times New Roman" w:cs="Times New Roman"/>
          <w:sz w:val="24"/>
          <w:szCs w:val="24"/>
        </w:rPr>
        <w:t xml:space="preserve"> DNPME</w:t>
      </w:r>
      <w:r w:rsidR="00126E67" w:rsidRPr="00F773AA">
        <w:rPr>
          <w:rFonts w:ascii="Times New Roman" w:hAnsi="Times New Roman" w:cs="Times New Roman"/>
          <w:sz w:val="24"/>
          <w:szCs w:val="24"/>
        </w:rPr>
        <w:t>.</w:t>
      </w:r>
      <w:r>
        <w:rPr>
          <w:rFonts w:ascii="Times New Roman" w:hAnsi="Times New Roman" w:cs="Times New Roman"/>
          <w:sz w:val="16"/>
          <w:szCs w:val="16"/>
        </w:rPr>
        <w:t xml:space="preserve"> </w:t>
      </w:r>
    </w:p>
    <w:p w14:paraId="1D0A1662" w14:textId="53DBD610" w:rsidR="00CF7D94" w:rsidRPr="005F00DA" w:rsidRDefault="00CF7D94" w:rsidP="00C74303">
      <w:pPr>
        <w:pStyle w:val="Commentaire"/>
        <w:spacing w:before="120" w:after="120"/>
        <w:jc w:val="both"/>
        <w:rPr>
          <w:rFonts w:ascii="Times New Roman" w:hAnsi="Times New Roman" w:cs="Times New Roman"/>
          <w:sz w:val="24"/>
          <w:szCs w:val="24"/>
        </w:rPr>
      </w:pPr>
      <w:r w:rsidRPr="005F00DA">
        <w:rPr>
          <w:rFonts w:ascii="Times New Roman" w:hAnsi="Times New Roman" w:cs="Times New Roman"/>
          <w:sz w:val="24"/>
          <w:szCs w:val="24"/>
        </w:rPr>
        <w:t>A la fin des années 2000</w:t>
      </w:r>
      <w:r>
        <w:rPr>
          <w:rFonts w:ascii="Times New Roman" w:hAnsi="Times New Roman" w:cs="Times New Roman"/>
          <w:sz w:val="24"/>
          <w:szCs w:val="24"/>
        </w:rPr>
        <w:t>,</w:t>
      </w:r>
      <w:r w:rsidRPr="005F00DA">
        <w:rPr>
          <w:rFonts w:ascii="Times New Roman" w:hAnsi="Times New Roman" w:cs="Times New Roman"/>
          <w:sz w:val="24"/>
          <w:szCs w:val="24"/>
        </w:rPr>
        <w:t xml:space="preserve"> des études ont démontré que la réduction conséquente de la pauvreté est ralentie à cause du </w:t>
      </w:r>
      <w:r>
        <w:rPr>
          <w:rFonts w:ascii="Times New Roman" w:hAnsi="Times New Roman" w:cs="Times New Roman"/>
          <w:sz w:val="24"/>
          <w:szCs w:val="24"/>
        </w:rPr>
        <w:t xml:space="preserve">faible niveau </w:t>
      </w:r>
      <w:r w:rsidRPr="005F00DA">
        <w:rPr>
          <w:rFonts w:ascii="Times New Roman" w:hAnsi="Times New Roman" w:cs="Times New Roman"/>
          <w:sz w:val="24"/>
          <w:szCs w:val="24"/>
        </w:rPr>
        <w:t xml:space="preserve">de la formation professionnelle et du manque d’emplois pour les jeunes. C’est pourquoi le Gouvernement a assigné au Cadre Stratégique pour la Croissance et la Réduction de la Pauvreté la mission de s’atteler à la sécurisation des emplois public et privé, à l’adaptation de la formation aux besoins du marché à la réduction du chômage des jeunes et au développement des initiatives privées. </w:t>
      </w:r>
    </w:p>
    <w:p w14:paraId="27096054" w14:textId="7FD99A4A" w:rsidR="00CF7D94" w:rsidRPr="005F00DA" w:rsidRDefault="00CF7D94" w:rsidP="00C74303">
      <w:pPr>
        <w:pStyle w:val="Commentaire"/>
        <w:spacing w:before="120" w:after="120"/>
        <w:jc w:val="both"/>
        <w:rPr>
          <w:rFonts w:ascii="Times New Roman" w:hAnsi="Times New Roman" w:cs="Times New Roman"/>
          <w:sz w:val="24"/>
          <w:szCs w:val="24"/>
        </w:rPr>
      </w:pPr>
      <w:r w:rsidRPr="005F00DA">
        <w:rPr>
          <w:rFonts w:ascii="Times New Roman" w:hAnsi="Times New Roman" w:cs="Times New Roman"/>
          <w:sz w:val="24"/>
          <w:szCs w:val="24"/>
        </w:rPr>
        <w:t xml:space="preserve">Cependant force est de constater </w:t>
      </w:r>
      <w:r>
        <w:rPr>
          <w:rFonts w:ascii="Times New Roman" w:hAnsi="Times New Roman" w:cs="Times New Roman"/>
          <w:sz w:val="24"/>
          <w:szCs w:val="24"/>
        </w:rPr>
        <w:t xml:space="preserve">que </w:t>
      </w:r>
      <w:r w:rsidRPr="005F00DA">
        <w:rPr>
          <w:rFonts w:ascii="Times New Roman" w:hAnsi="Times New Roman" w:cs="Times New Roman"/>
          <w:sz w:val="24"/>
          <w:szCs w:val="24"/>
        </w:rPr>
        <w:t>malgré la volonté politique affichée et les multiples efforts déployés par l’Etat et ses partenaires, la promotion de l’entrepreneuriat reste toujours confront</w:t>
      </w:r>
      <w:r>
        <w:rPr>
          <w:rFonts w:ascii="Times New Roman" w:hAnsi="Times New Roman" w:cs="Times New Roman"/>
          <w:sz w:val="24"/>
          <w:szCs w:val="24"/>
        </w:rPr>
        <w:t>ée</w:t>
      </w:r>
      <w:r w:rsidRPr="005F00DA">
        <w:rPr>
          <w:rFonts w:ascii="Times New Roman" w:hAnsi="Times New Roman" w:cs="Times New Roman"/>
          <w:sz w:val="24"/>
          <w:szCs w:val="24"/>
        </w:rPr>
        <w:t xml:space="preserve"> à certain</w:t>
      </w:r>
      <w:r>
        <w:rPr>
          <w:rFonts w:ascii="Times New Roman" w:hAnsi="Times New Roman" w:cs="Times New Roman"/>
          <w:sz w:val="24"/>
          <w:szCs w:val="24"/>
        </w:rPr>
        <w:t>es</w:t>
      </w:r>
      <w:r w:rsidRPr="005F00DA">
        <w:rPr>
          <w:rFonts w:ascii="Times New Roman" w:hAnsi="Times New Roman" w:cs="Times New Roman"/>
          <w:sz w:val="24"/>
          <w:szCs w:val="24"/>
        </w:rPr>
        <w:t xml:space="preserve"> contraintes pour les MPME</w:t>
      </w:r>
      <w:r>
        <w:rPr>
          <w:rFonts w:ascii="Times New Roman" w:hAnsi="Times New Roman" w:cs="Times New Roman"/>
          <w:sz w:val="24"/>
          <w:szCs w:val="24"/>
        </w:rPr>
        <w:t xml:space="preserve">, </w:t>
      </w:r>
      <w:r w:rsidRPr="005F00DA">
        <w:rPr>
          <w:rFonts w:ascii="Times New Roman" w:hAnsi="Times New Roman" w:cs="Times New Roman"/>
          <w:sz w:val="24"/>
          <w:szCs w:val="24"/>
        </w:rPr>
        <w:t>principalement les contraintes structurelles.</w:t>
      </w:r>
    </w:p>
    <w:p w14:paraId="6F239368" w14:textId="5BDF7286" w:rsidR="00256897" w:rsidRPr="00A1378B" w:rsidRDefault="00CF7D94" w:rsidP="00C74303">
      <w:pPr>
        <w:pStyle w:val="Commentaire"/>
        <w:spacing w:before="120" w:after="120"/>
        <w:jc w:val="both"/>
        <w:rPr>
          <w:rFonts w:ascii="Times New Roman" w:hAnsi="Times New Roman" w:cs="Times New Roman"/>
          <w:sz w:val="24"/>
          <w:szCs w:val="24"/>
        </w:rPr>
      </w:pPr>
      <w:r w:rsidRPr="005F00DA">
        <w:rPr>
          <w:rFonts w:ascii="Times New Roman" w:hAnsi="Times New Roman" w:cs="Times New Roman"/>
          <w:sz w:val="24"/>
          <w:szCs w:val="24"/>
        </w:rPr>
        <w:t xml:space="preserve">Afin d’apporter une réponse rapide permettant de faire un bond qualitatif sur cette problématique, le Gouvernement </w:t>
      </w:r>
      <w:r>
        <w:rPr>
          <w:rFonts w:ascii="Times New Roman" w:hAnsi="Times New Roman" w:cs="Times New Roman"/>
          <w:sz w:val="24"/>
          <w:szCs w:val="24"/>
        </w:rPr>
        <w:t xml:space="preserve">de </w:t>
      </w:r>
      <w:r w:rsidRPr="00A1378B">
        <w:rPr>
          <w:rFonts w:ascii="Times New Roman" w:hAnsi="Times New Roman" w:cs="Times New Roman"/>
          <w:sz w:val="24"/>
          <w:szCs w:val="24"/>
        </w:rPr>
        <w:t xml:space="preserve">la République du Mali et la Banque mondiale ont signé </w:t>
      </w:r>
      <w:r>
        <w:rPr>
          <w:rFonts w:ascii="Times New Roman" w:hAnsi="Times New Roman" w:cs="Times New Roman"/>
          <w:sz w:val="24"/>
          <w:szCs w:val="24"/>
        </w:rPr>
        <w:t>le 20</w:t>
      </w:r>
      <w:r w:rsidRPr="00A1378B">
        <w:rPr>
          <w:rFonts w:ascii="Times New Roman" w:hAnsi="Times New Roman" w:cs="Times New Roman"/>
          <w:sz w:val="24"/>
          <w:szCs w:val="24"/>
        </w:rPr>
        <w:t xml:space="preserve"> </w:t>
      </w:r>
      <w:r>
        <w:rPr>
          <w:rFonts w:ascii="Times New Roman" w:hAnsi="Times New Roman" w:cs="Times New Roman"/>
          <w:sz w:val="24"/>
          <w:szCs w:val="24"/>
        </w:rPr>
        <w:t>a</w:t>
      </w:r>
      <w:r w:rsidRPr="00A1378B">
        <w:rPr>
          <w:rFonts w:ascii="Times New Roman" w:hAnsi="Times New Roman" w:cs="Times New Roman"/>
          <w:sz w:val="24"/>
          <w:szCs w:val="24"/>
        </w:rPr>
        <w:t xml:space="preserve">vril 2021, un accord de financement portant sur le projet de Promotion de l’Accès au Financement, </w:t>
      </w:r>
      <w:r>
        <w:rPr>
          <w:rFonts w:ascii="Times New Roman" w:hAnsi="Times New Roman" w:cs="Times New Roman"/>
          <w:sz w:val="24"/>
          <w:szCs w:val="24"/>
        </w:rPr>
        <w:t>de l’</w:t>
      </w:r>
      <w:r w:rsidRPr="00A1378B">
        <w:rPr>
          <w:rFonts w:ascii="Times New Roman" w:hAnsi="Times New Roman" w:cs="Times New Roman"/>
          <w:sz w:val="24"/>
          <w:szCs w:val="24"/>
        </w:rPr>
        <w:t xml:space="preserve">Entreprenariat et </w:t>
      </w:r>
      <w:r>
        <w:rPr>
          <w:rFonts w:ascii="Times New Roman" w:hAnsi="Times New Roman" w:cs="Times New Roman"/>
          <w:sz w:val="24"/>
          <w:szCs w:val="24"/>
        </w:rPr>
        <w:t>de</w:t>
      </w:r>
      <w:r w:rsidRPr="00A1378B">
        <w:rPr>
          <w:rFonts w:ascii="Times New Roman" w:hAnsi="Times New Roman" w:cs="Times New Roman"/>
          <w:sz w:val="24"/>
          <w:szCs w:val="24"/>
        </w:rPr>
        <w:t xml:space="preserve"> l’Emploi au Mali (PAFEEM)</w:t>
      </w:r>
      <w:r w:rsidR="005F00DA">
        <w:rPr>
          <w:rFonts w:ascii="Times New Roman" w:hAnsi="Times New Roman" w:cs="Times New Roman"/>
          <w:sz w:val="24"/>
          <w:szCs w:val="24"/>
        </w:rPr>
        <w:t>.</w:t>
      </w:r>
    </w:p>
    <w:p w14:paraId="6672DDEE" w14:textId="753399C0" w:rsidR="00217D91" w:rsidRPr="00A1378B" w:rsidRDefault="00217D91" w:rsidP="00C74303">
      <w:pPr>
        <w:pStyle w:val="Sansinterligne"/>
        <w:spacing w:before="120" w:after="120"/>
        <w:jc w:val="both"/>
        <w:rPr>
          <w:rFonts w:ascii="Times New Roman" w:hAnsi="Times New Roman" w:cs="Times New Roman"/>
          <w:sz w:val="24"/>
          <w:szCs w:val="24"/>
        </w:rPr>
      </w:pPr>
      <w:r w:rsidRPr="00A1378B">
        <w:rPr>
          <w:rFonts w:ascii="Times New Roman" w:hAnsi="Times New Roman" w:cs="Times New Roman"/>
          <w:sz w:val="24"/>
          <w:szCs w:val="24"/>
        </w:rPr>
        <w:t>Le projet PAFEEM a pour objecti</w:t>
      </w:r>
      <w:r w:rsidR="0065661B" w:rsidRPr="00A1378B">
        <w:rPr>
          <w:rFonts w:ascii="Times New Roman" w:hAnsi="Times New Roman" w:cs="Times New Roman"/>
          <w:sz w:val="24"/>
          <w:szCs w:val="24"/>
        </w:rPr>
        <w:t>f de soutenir les efforts du G</w:t>
      </w:r>
      <w:r w:rsidRPr="00A1378B">
        <w:rPr>
          <w:rFonts w:ascii="Times New Roman" w:hAnsi="Times New Roman" w:cs="Times New Roman"/>
          <w:sz w:val="24"/>
          <w:szCs w:val="24"/>
        </w:rPr>
        <w:t xml:space="preserve">ouvernement malien face aux défis de l’inclusion financière, du financement des Micro, Petites et Moyennes Entreprises (MPME) et de la création d’activités génératrices de revenus, particulièrement au bénéfice des jeunes et des femmes. </w:t>
      </w:r>
      <w:r w:rsidR="00256897" w:rsidRPr="00A1378B">
        <w:rPr>
          <w:rFonts w:ascii="Times New Roman" w:hAnsi="Times New Roman" w:cs="Times New Roman"/>
          <w:sz w:val="24"/>
          <w:szCs w:val="24"/>
        </w:rPr>
        <w:t>Il</w:t>
      </w:r>
      <w:r w:rsidRPr="00A1378B">
        <w:rPr>
          <w:rFonts w:ascii="Times New Roman" w:hAnsi="Times New Roman" w:cs="Times New Roman"/>
          <w:sz w:val="24"/>
          <w:szCs w:val="24"/>
        </w:rPr>
        <w:t xml:space="preserve"> s’articule autour </w:t>
      </w:r>
      <w:r w:rsidR="00874A51">
        <w:rPr>
          <w:rFonts w:ascii="Times New Roman" w:hAnsi="Times New Roman" w:cs="Times New Roman"/>
          <w:sz w:val="24"/>
          <w:szCs w:val="24"/>
        </w:rPr>
        <w:t xml:space="preserve">de </w:t>
      </w:r>
      <w:r w:rsidRPr="00A1378B">
        <w:rPr>
          <w:rFonts w:ascii="Times New Roman" w:hAnsi="Times New Roman" w:cs="Times New Roman"/>
          <w:sz w:val="24"/>
          <w:szCs w:val="24"/>
        </w:rPr>
        <w:t xml:space="preserve">cinq composantes </w:t>
      </w:r>
      <w:r w:rsidR="00874A51">
        <w:rPr>
          <w:rFonts w:ascii="Times New Roman" w:hAnsi="Times New Roman" w:cs="Times New Roman"/>
          <w:sz w:val="24"/>
          <w:szCs w:val="24"/>
        </w:rPr>
        <w:t>ci-après</w:t>
      </w:r>
      <w:r w:rsidRPr="00A1378B">
        <w:rPr>
          <w:rFonts w:ascii="Times New Roman" w:hAnsi="Times New Roman" w:cs="Times New Roman"/>
          <w:sz w:val="24"/>
          <w:szCs w:val="24"/>
        </w:rPr>
        <w:t xml:space="preserve"> : </w:t>
      </w:r>
    </w:p>
    <w:p w14:paraId="5FB8DBC2" w14:textId="77777777" w:rsidR="00217D91" w:rsidRPr="00A1378B" w:rsidRDefault="003D1873" w:rsidP="00C74303">
      <w:pPr>
        <w:pStyle w:val="Sansinterligne"/>
        <w:numPr>
          <w:ilvl w:val="0"/>
          <w:numId w:val="2"/>
        </w:numPr>
        <w:spacing w:before="120" w:after="120"/>
        <w:jc w:val="both"/>
        <w:rPr>
          <w:rFonts w:ascii="Times New Roman" w:hAnsi="Times New Roman" w:cs="Times New Roman"/>
          <w:sz w:val="24"/>
          <w:szCs w:val="24"/>
        </w:rPr>
      </w:pPr>
      <w:proofErr w:type="gramStart"/>
      <w:r w:rsidRPr="00A1378B">
        <w:rPr>
          <w:rFonts w:ascii="Times New Roman" w:hAnsi="Times New Roman" w:cs="Times New Roman"/>
          <w:sz w:val="24"/>
          <w:szCs w:val="24"/>
        </w:rPr>
        <w:t>composante</w:t>
      </w:r>
      <w:proofErr w:type="gramEnd"/>
      <w:r w:rsidRPr="00A1378B">
        <w:rPr>
          <w:rFonts w:ascii="Times New Roman" w:hAnsi="Times New Roman" w:cs="Times New Roman"/>
          <w:sz w:val="24"/>
          <w:szCs w:val="24"/>
        </w:rPr>
        <w:t xml:space="preserve"> 1</w:t>
      </w:r>
      <w:r w:rsidRPr="00A1378B">
        <w:rPr>
          <w:rFonts w:ascii="Times New Roman" w:hAnsi="Times New Roman" w:cs="Times New Roman"/>
          <w:sz w:val="24"/>
          <w:szCs w:val="24"/>
        </w:rPr>
        <w:tab/>
        <w:t xml:space="preserve">: promotion d’une </w:t>
      </w:r>
      <w:r w:rsidR="00217D91" w:rsidRPr="00A1378B">
        <w:rPr>
          <w:rFonts w:ascii="Times New Roman" w:hAnsi="Times New Roman" w:cs="Times New Roman"/>
          <w:sz w:val="24"/>
          <w:szCs w:val="24"/>
        </w:rPr>
        <w:t>inclusion financière durable et développement de la fintech ;</w:t>
      </w:r>
    </w:p>
    <w:p w14:paraId="51D39BAF" w14:textId="24D49915" w:rsidR="00217D91" w:rsidRPr="00A1378B" w:rsidRDefault="00217D91" w:rsidP="00C74303">
      <w:pPr>
        <w:pStyle w:val="Sansinterligne"/>
        <w:numPr>
          <w:ilvl w:val="0"/>
          <w:numId w:val="2"/>
        </w:numPr>
        <w:spacing w:before="120" w:after="120"/>
        <w:jc w:val="both"/>
        <w:rPr>
          <w:rFonts w:ascii="Times New Roman" w:hAnsi="Times New Roman" w:cs="Times New Roman"/>
          <w:sz w:val="24"/>
          <w:szCs w:val="24"/>
        </w:rPr>
      </w:pPr>
      <w:proofErr w:type="gramStart"/>
      <w:r w:rsidRPr="00A1378B">
        <w:rPr>
          <w:rFonts w:ascii="Times New Roman" w:hAnsi="Times New Roman" w:cs="Times New Roman"/>
          <w:sz w:val="24"/>
          <w:szCs w:val="24"/>
        </w:rPr>
        <w:t>composante</w:t>
      </w:r>
      <w:proofErr w:type="gramEnd"/>
      <w:r w:rsidRPr="00A1378B">
        <w:rPr>
          <w:rFonts w:ascii="Times New Roman" w:hAnsi="Times New Roman" w:cs="Times New Roman"/>
          <w:sz w:val="24"/>
          <w:szCs w:val="24"/>
        </w:rPr>
        <w:t xml:space="preserve"> 2</w:t>
      </w:r>
      <w:r w:rsidRPr="00A1378B">
        <w:rPr>
          <w:rFonts w:ascii="Times New Roman" w:hAnsi="Times New Roman" w:cs="Times New Roman"/>
          <w:sz w:val="24"/>
          <w:szCs w:val="24"/>
        </w:rPr>
        <w:tab/>
        <w:t xml:space="preserve">: </w:t>
      </w:r>
      <w:r w:rsidR="0035318E">
        <w:rPr>
          <w:rFonts w:ascii="Times New Roman" w:hAnsi="Times New Roman" w:cs="Times New Roman"/>
          <w:sz w:val="24"/>
          <w:szCs w:val="24"/>
        </w:rPr>
        <w:t xml:space="preserve">partage des risques et </w:t>
      </w:r>
      <w:r w:rsidRPr="00A1378B">
        <w:rPr>
          <w:rFonts w:ascii="Times New Roman" w:hAnsi="Times New Roman" w:cs="Times New Roman"/>
          <w:sz w:val="24"/>
          <w:szCs w:val="24"/>
        </w:rPr>
        <w:t xml:space="preserve">renforcement des capacités des </w:t>
      </w:r>
      <w:r w:rsidR="00CE554C">
        <w:rPr>
          <w:rFonts w:ascii="Times New Roman" w:hAnsi="Times New Roman" w:cs="Times New Roman"/>
          <w:sz w:val="24"/>
          <w:szCs w:val="24"/>
        </w:rPr>
        <w:t>MPME</w:t>
      </w:r>
      <w:r w:rsidRPr="00A1378B">
        <w:rPr>
          <w:rFonts w:ascii="Times New Roman" w:hAnsi="Times New Roman" w:cs="Times New Roman"/>
          <w:sz w:val="24"/>
          <w:szCs w:val="24"/>
        </w:rPr>
        <w:t xml:space="preserve"> ;</w:t>
      </w:r>
    </w:p>
    <w:p w14:paraId="3E086C3B" w14:textId="77777777" w:rsidR="00217D91" w:rsidRPr="00A1378B" w:rsidRDefault="00217D91" w:rsidP="00C74303">
      <w:pPr>
        <w:pStyle w:val="Sansinterligne"/>
        <w:numPr>
          <w:ilvl w:val="0"/>
          <w:numId w:val="2"/>
        </w:numPr>
        <w:spacing w:before="120" w:after="120"/>
        <w:jc w:val="both"/>
        <w:rPr>
          <w:rFonts w:ascii="Times New Roman" w:hAnsi="Times New Roman" w:cs="Times New Roman"/>
          <w:sz w:val="24"/>
          <w:szCs w:val="24"/>
        </w:rPr>
      </w:pPr>
      <w:proofErr w:type="gramStart"/>
      <w:r w:rsidRPr="00A1378B">
        <w:rPr>
          <w:rFonts w:ascii="Times New Roman" w:hAnsi="Times New Roman" w:cs="Times New Roman"/>
          <w:sz w:val="24"/>
          <w:szCs w:val="24"/>
        </w:rPr>
        <w:t>composante</w:t>
      </w:r>
      <w:proofErr w:type="gramEnd"/>
      <w:r w:rsidRPr="00A1378B">
        <w:rPr>
          <w:rFonts w:ascii="Times New Roman" w:hAnsi="Times New Roman" w:cs="Times New Roman"/>
          <w:sz w:val="24"/>
          <w:szCs w:val="24"/>
        </w:rPr>
        <w:t xml:space="preserve"> 3 </w:t>
      </w:r>
      <w:r w:rsidRPr="00A1378B">
        <w:rPr>
          <w:rFonts w:ascii="Times New Roman" w:hAnsi="Times New Roman" w:cs="Times New Roman"/>
          <w:sz w:val="24"/>
          <w:szCs w:val="24"/>
        </w:rPr>
        <w:tab/>
        <w:t>: appui aux activités génératrices de revenus, Aide au revenu et à l’emploi ;</w:t>
      </w:r>
    </w:p>
    <w:p w14:paraId="642CDD3C" w14:textId="17DC00D3" w:rsidR="00217D91" w:rsidRPr="00A1378B" w:rsidRDefault="00217D91" w:rsidP="00C74303">
      <w:pPr>
        <w:pStyle w:val="Sansinterligne"/>
        <w:numPr>
          <w:ilvl w:val="0"/>
          <w:numId w:val="2"/>
        </w:numPr>
        <w:spacing w:before="120" w:after="120"/>
        <w:jc w:val="both"/>
        <w:rPr>
          <w:rFonts w:ascii="Times New Roman" w:hAnsi="Times New Roman" w:cs="Times New Roman"/>
          <w:sz w:val="24"/>
          <w:szCs w:val="24"/>
        </w:rPr>
      </w:pPr>
      <w:proofErr w:type="gramStart"/>
      <w:r w:rsidRPr="00A1378B">
        <w:rPr>
          <w:rFonts w:ascii="Times New Roman" w:hAnsi="Times New Roman" w:cs="Times New Roman"/>
          <w:sz w:val="24"/>
          <w:szCs w:val="24"/>
        </w:rPr>
        <w:t>composante</w:t>
      </w:r>
      <w:proofErr w:type="gramEnd"/>
      <w:r w:rsidRPr="00A1378B">
        <w:rPr>
          <w:rFonts w:ascii="Times New Roman" w:hAnsi="Times New Roman" w:cs="Times New Roman"/>
          <w:sz w:val="24"/>
          <w:szCs w:val="24"/>
        </w:rPr>
        <w:t xml:space="preserve"> 4 </w:t>
      </w:r>
      <w:r w:rsidRPr="00A1378B">
        <w:rPr>
          <w:rFonts w:ascii="Times New Roman" w:hAnsi="Times New Roman" w:cs="Times New Roman"/>
          <w:sz w:val="24"/>
          <w:szCs w:val="24"/>
        </w:rPr>
        <w:tab/>
        <w:t xml:space="preserve">: </w:t>
      </w:r>
      <w:r w:rsidR="00C0265F">
        <w:rPr>
          <w:rFonts w:ascii="Times New Roman" w:hAnsi="Times New Roman" w:cs="Times New Roman"/>
          <w:sz w:val="24"/>
          <w:szCs w:val="24"/>
        </w:rPr>
        <w:t>i</w:t>
      </w:r>
      <w:r w:rsidRPr="00A1378B">
        <w:rPr>
          <w:rFonts w:ascii="Times New Roman" w:hAnsi="Times New Roman" w:cs="Times New Roman"/>
          <w:sz w:val="24"/>
          <w:szCs w:val="24"/>
        </w:rPr>
        <w:t xml:space="preserve">ntervention d’urgence </w:t>
      </w:r>
      <w:r w:rsidR="0035318E">
        <w:rPr>
          <w:rFonts w:ascii="Times New Roman" w:hAnsi="Times New Roman" w:cs="Times New Roman"/>
          <w:sz w:val="24"/>
          <w:szCs w:val="24"/>
        </w:rPr>
        <w:t>conditionnelle</w:t>
      </w:r>
      <w:r w:rsidRPr="00A1378B">
        <w:rPr>
          <w:rFonts w:ascii="Times New Roman" w:hAnsi="Times New Roman" w:cs="Times New Roman"/>
          <w:sz w:val="24"/>
          <w:szCs w:val="24"/>
        </w:rPr>
        <w:t xml:space="preserve"> ;</w:t>
      </w:r>
    </w:p>
    <w:p w14:paraId="283043C7" w14:textId="7665BA40" w:rsidR="00217D91" w:rsidRPr="00A1378B" w:rsidRDefault="00217D91" w:rsidP="00C74303">
      <w:pPr>
        <w:pStyle w:val="Sansinterligne"/>
        <w:numPr>
          <w:ilvl w:val="0"/>
          <w:numId w:val="2"/>
        </w:numPr>
        <w:spacing w:before="120" w:after="120"/>
        <w:jc w:val="both"/>
        <w:rPr>
          <w:rFonts w:ascii="Times New Roman" w:hAnsi="Times New Roman" w:cs="Times New Roman"/>
          <w:sz w:val="24"/>
          <w:szCs w:val="24"/>
        </w:rPr>
      </w:pPr>
      <w:proofErr w:type="gramStart"/>
      <w:r w:rsidRPr="00A1378B">
        <w:rPr>
          <w:rFonts w:ascii="Times New Roman" w:hAnsi="Times New Roman" w:cs="Times New Roman"/>
          <w:sz w:val="24"/>
          <w:szCs w:val="24"/>
        </w:rPr>
        <w:t>composante</w:t>
      </w:r>
      <w:proofErr w:type="gramEnd"/>
      <w:r w:rsidRPr="00A1378B">
        <w:rPr>
          <w:rFonts w:ascii="Times New Roman" w:hAnsi="Times New Roman" w:cs="Times New Roman"/>
          <w:sz w:val="24"/>
          <w:szCs w:val="24"/>
        </w:rPr>
        <w:t xml:space="preserve"> 5 </w:t>
      </w:r>
      <w:r w:rsidRPr="00A1378B">
        <w:rPr>
          <w:rFonts w:ascii="Times New Roman" w:hAnsi="Times New Roman" w:cs="Times New Roman"/>
          <w:sz w:val="24"/>
          <w:szCs w:val="24"/>
        </w:rPr>
        <w:tab/>
        <w:t>: gestion et mise en œuvre du projet.</w:t>
      </w:r>
    </w:p>
    <w:p w14:paraId="29AD974B" w14:textId="77777777" w:rsidR="00374B6F" w:rsidRPr="007F32E9" w:rsidRDefault="00A92B39" w:rsidP="00374B6F">
      <w:pPr>
        <w:pStyle w:val="paragraph"/>
        <w:spacing w:before="0" w:beforeAutospacing="0" w:after="0" w:afterAutospacing="0"/>
        <w:jc w:val="both"/>
        <w:textAlignment w:val="baseline"/>
        <w:rPr>
          <w:lang w:val="fr-ML"/>
        </w:rPr>
      </w:pPr>
      <w:r w:rsidRPr="007F32E9">
        <w:rPr>
          <w:lang w:val="fr-ML"/>
        </w:rPr>
        <w:lastRenderedPageBreak/>
        <w:t xml:space="preserve">L’importance des MPME dans l’économie malienne n’est plus à démontrer. </w:t>
      </w:r>
      <w:r w:rsidR="00A078CF" w:rsidRPr="007F32E9">
        <w:rPr>
          <w:lang w:val="fr-ML"/>
        </w:rPr>
        <w:t xml:space="preserve">Selon </w:t>
      </w:r>
      <w:r w:rsidR="00374B6F" w:rsidRPr="007F32E9">
        <w:rPr>
          <w:lang w:val="fr-ML"/>
        </w:rPr>
        <w:t xml:space="preserve">le projet de loi portant charte des PME au Mali, </w:t>
      </w:r>
      <w:r w:rsidR="00374B6F">
        <w:rPr>
          <w:rStyle w:val="normaltextrun"/>
          <w:lang w:val="fr-FR"/>
        </w:rPr>
        <w:t xml:space="preserve">on entend par </w:t>
      </w:r>
      <w:r w:rsidR="00374B6F">
        <w:rPr>
          <w:rStyle w:val="normaltextrun"/>
          <w:b/>
          <w:bCs/>
          <w:lang w:val="fr-FR"/>
        </w:rPr>
        <w:t>Micro, Petite et Moyenne Entreprise (MPME) :</w:t>
      </w:r>
      <w:r w:rsidR="00374B6F">
        <w:rPr>
          <w:rStyle w:val="normaltextrun"/>
          <w:lang w:val="fr-FR"/>
        </w:rPr>
        <w:t xml:space="preserve"> Toute personne physique ou morale productrice de biens et / ou de services marchands, autonome, immatriculée au registre de commerce et du crédit mobilier ou tout document équivalent, dont le chiffre d’affaires hors taxes annuel n’excède pas un (1) milliard (1 000 000 000) de Francs CFA dont l’effectif ne dépassant pas deux cents (200) employés permanents avec un niveau d’investissement inférieur ou égal à deux cents cinquante (250) millions de CFA et qui se conforme à l’obligation légale de produire des états financiers selon les dispositions en vigueur. La notion de MPME inclue les Micro, Petites et Moyennes Industries (MPMI).</w:t>
      </w:r>
      <w:r w:rsidR="00374B6F" w:rsidRPr="007F32E9">
        <w:rPr>
          <w:lang w:val="fr-ML"/>
        </w:rPr>
        <w:t xml:space="preserve"> </w:t>
      </w:r>
    </w:p>
    <w:p w14:paraId="1D96043E" w14:textId="77777777" w:rsidR="00374B6F" w:rsidRPr="00332BC0" w:rsidRDefault="00374B6F" w:rsidP="00374B6F">
      <w:pPr>
        <w:pStyle w:val="paragraph"/>
        <w:spacing w:before="0" w:beforeAutospacing="0" w:after="0" w:afterAutospacing="0"/>
        <w:jc w:val="both"/>
        <w:textAlignment w:val="baseline"/>
        <w:rPr>
          <w:sz w:val="10"/>
          <w:szCs w:val="10"/>
          <w:lang w:val="fr-ML"/>
        </w:rPr>
      </w:pPr>
    </w:p>
    <w:p w14:paraId="1D5EFB70" w14:textId="1F5C7F1E" w:rsidR="00D72497" w:rsidRPr="007F32E9" w:rsidRDefault="00A92B39" w:rsidP="00374B6F">
      <w:pPr>
        <w:pStyle w:val="paragraph"/>
        <w:spacing w:before="0" w:beforeAutospacing="0" w:after="0" w:afterAutospacing="0"/>
        <w:jc w:val="both"/>
        <w:textAlignment w:val="baseline"/>
        <w:rPr>
          <w:lang w:val="fr-ML"/>
        </w:rPr>
      </w:pPr>
      <w:r w:rsidRPr="007F32E9">
        <w:rPr>
          <w:lang w:val="fr-ML"/>
        </w:rPr>
        <w:t>Il faut noter que dans les Etats de l’Union Economique et Monétaire Ouest Africaine (UEMOA</w:t>
      </w:r>
      <w:r w:rsidR="0047576C" w:rsidRPr="007F32E9">
        <w:rPr>
          <w:lang w:val="fr-ML"/>
        </w:rPr>
        <w:t xml:space="preserve">), les </w:t>
      </w:r>
      <w:r w:rsidR="007F32E9">
        <w:rPr>
          <w:lang w:val="fr-ML"/>
        </w:rPr>
        <w:t xml:space="preserve">MPME </w:t>
      </w:r>
      <w:r w:rsidR="0047576C" w:rsidRPr="007F32E9">
        <w:rPr>
          <w:lang w:val="fr-ML"/>
        </w:rPr>
        <w:t xml:space="preserve">constituent </w:t>
      </w:r>
      <w:r w:rsidRPr="007F32E9">
        <w:rPr>
          <w:lang w:val="fr-ML"/>
        </w:rPr>
        <w:t xml:space="preserve">90% du total des entreprises. </w:t>
      </w:r>
    </w:p>
    <w:p w14:paraId="4468324B" w14:textId="77777777" w:rsidR="00D72497" w:rsidRPr="00332BC0" w:rsidRDefault="00D72497" w:rsidP="00374B6F">
      <w:pPr>
        <w:pStyle w:val="paragraph"/>
        <w:spacing w:before="0" w:beforeAutospacing="0" w:after="0" w:afterAutospacing="0"/>
        <w:jc w:val="both"/>
        <w:textAlignment w:val="baseline"/>
        <w:rPr>
          <w:sz w:val="10"/>
          <w:szCs w:val="10"/>
          <w:lang w:val="fr-ML"/>
        </w:rPr>
      </w:pPr>
    </w:p>
    <w:p w14:paraId="591D09DE" w14:textId="63E67B9A" w:rsidR="00B17E66" w:rsidRPr="007F32E9" w:rsidRDefault="004D5154" w:rsidP="00374B6F">
      <w:pPr>
        <w:pStyle w:val="paragraph"/>
        <w:spacing w:before="0" w:beforeAutospacing="0" w:after="0" w:afterAutospacing="0"/>
        <w:jc w:val="both"/>
        <w:textAlignment w:val="baseline"/>
        <w:rPr>
          <w:lang w:val="fr-ML"/>
        </w:rPr>
      </w:pPr>
      <w:r w:rsidRPr="007F32E9">
        <w:rPr>
          <w:lang w:val="fr-ML"/>
        </w:rPr>
        <w:t>Au Mali, l</w:t>
      </w:r>
      <w:r w:rsidR="009E6D4A" w:rsidRPr="007F32E9">
        <w:rPr>
          <w:lang w:val="fr-ML"/>
        </w:rPr>
        <w:t>e recensement g</w:t>
      </w:r>
      <w:r w:rsidRPr="007F32E9">
        <w:rPr>
          <w:lang w:val="fr-ML"/>
        </w:rPr>
        <w:t>éné</w:t>
      </w:r>
      <w:r w:rsidR="009E6D4A" w:rsidRPr="007F32E9">
        <w:rPr>
          <w:lang w:val="fr-ML"/>
        </w:rPr>
        <w:t xml:space="preserve">ral des MPME effectué en 2019 estime </w:t>
      </w:r>
      <w:r w:rsidR="001D0096" w:rsidRPr="007F32E9">
        <w:rPr>
          <w:lang w:val="fr-ML"/>
        </w:rPr>
        <w:t xml:space="preserve">leur nombre à 8.455 </w:t>
      </w:r>
      <w:r w:rsidR="00FA42CC" w:rsidRPr="007F32E9">
        <w:rPr>
          <w:lang w:val="fr-ML"/>
        </w:rPr>
        <w:t xml:space="preserve">(95,7% de micros, 3,6% de petites et 0,7% de Moyenne) </w:t>
      </w:r>
      <w:r w:rsidR="001D0096" w:rsidRPr="007F32E9">
        <w:rPr>
          <w:lang w:val="fr-ML"/>
        </w:rPr>
        <w:t xml:space="preserve">dont 65% </w:t>
      </w:r>
      <w:r w:rsidR="00F75C6E" w:rsidRPr="00F75C6E">
        <w:rPr>
          <w:lang w:val="fr-ML"/>
        </w:rPr>
        <w:t>évoluent dans</w:t>
      </w:r>
      <w:r w:rsidR="001D0096" w:rsidRPr="007F32E9">
        <w:rPr>
          <w:lang w:val="fr-ML"/>
        </w:rPr>
        <w:t xml:space="preserve"> le commerce, </w:t>
      </w:r>
      <w:r w:rsidRPr="007F32E9">
        <w:rPr>
          <w:lang w:val="fr-ML"/>
        </w:rPr>
        <w:t>13,8% dans les autres activités de service et 11,7% dans les activités de fabrication.</w:t>
      </w:r>
      <w:r w:rsidR="00B17E66" w:rsidRPr="007F32E9">
        <w:rPr>
          <w:lang w:val="fr-ML"/>
        </w:rPr>
        <w:t xml:space="preserve"> Il ressort du recensement que 76,2% évoluent dans le secteur informel contre 2</w:t>
      </w:r>
      <w:r w:rsidR="006D1052">
        <w:rPr>
          <w:lang w:val="fr-ML"/>
        </w:rPr>
        <w:t>3</w:t>
      </w:r>
      <w:r w:rsidR="00B17E66" w:rsidRPr="007F32E9">
        <w:rPr>
          <w:lang w:val="fr-ML"/>
        </w:rPr>
        <w:t>,</w:t>
      </w:r>
      <w:r w:rsidR="006D1052">
        <w:rPr>
          <w:lang w:val="fr-ML"/>
        </w:rPr>
        <w:t>8</w:t>
      </w:r>
      <w:r w:rsidR="00B17E66" w:rsidRPr="007F32E9">
        <w:rPr>
          <w:lang w:val="fr-ML"/>
        </w:rPr>
        <w:t>% dans le secteur formel.</w:t>
      </w:r>
    </w:p>
    <w:p w14:paraId="37E09C12" w14:textId="784B36BD" w:rsidR="00FA42CC" w:rsidRPr="00332BC0" w:rsidRDefault="00FA42CC" w:rsidP="00374B6F">
      <w:pPr>
        <w:pStyle w:val="paragraph"/>
        <w:spacing w:before="0" w:beforeAutospacing="0" w:after="0" w:afterAutospacing="0"/>
        <w:jc w:val="both"/>
        <w:textAlignment w:val="baseline"/>
        <w:rPr>
          <w:sz w:val="10"/>
          <w:szCs w:val="10"/>
          <w:lang w:val="fr-ML"/>
        </w:rPr>
      </w:pPr>
    </w:p>
    <w:p w14:paraId="702B3447" w14:textId="3A857093" w:rsidR="00B17E66" w:rsidRDefault="00B17E66" w:rsidP="00332BC0">
      <w:pPr>
        <w:spacing w:after="0"/>
        <w:jc w:val="both"/>
        <w:rPr>
          <w:rFonts w:ascii="Times New Roman" w:hAnsi="Times New Roman" w:cs="Times New Roman"/>
          <w:sz w:val="24"/>
          <w:szCs w:val="24"/>
        </w:rPr>
      </w:pPr>
      <w:r w:rsidRPr="007F32E9">
        <w:rPr>
          <w:rFonts w:ascii="Times New Roman" w:hAnsi="Times New Roman" w:cs="Times New Roman"/>
          <w:sz w:val="24"/>
          <w:szCs w:val="24"/>
        </w:rPr>
        <w:t xml:space="preserve">Il ressort </w:t>
      </w:r>
      <w:r w:rsidR="00203F9B">
        <w:rPr>
          <w:rFonts w:ascii="Times New Roman" w:hAnsi="Times New Roman" w:cs="Times New Roman"/>
          <w:sz w:val="24"/>
          <w:szCs w:val="24"/>
        </w:rPr>
        <w:t xml:space="preserve">également </w:t>
      </w:r>
      <w:r w:rsidRPr="007F32E9">
        <w:rPr>
          <w:rFonts w:ascii="Times New Roman" w:hAnsi="Times New Roman" w:cs="Times New Roman"/>
          <w:sz w:val="24"/>
          <w:szCs w:val="24"/>
        </w:rPr>
        <w:t xml:space="preserve">de l’analyse que la majorité des Micro, Petites et Moyennes Entreprises (MPME) sont concentrées au niveau du District de Bamako (37,1%) comparativement aux autres régions. Il est suivi par la région de Sikasso qui contient environ 20% des MPME, de celle de Kayes (18,2%), de Ségou (11,9%) et de Mopti (9,9%). Les régions de Koulikoro et du Nord (Kidal, Tombouctou, Gao) représentent moins de 5% de la population des MPME du Mali. </w:t>
      </w:r>
    </w:p>
    <w:p w14:paraId="2C3C869A" w14:textId="77777777" w:rsidR="00332BC0" w:rsidRPr="00332BC0" w:rsidRDefault="00332BC0" w:rsidP="00332BC0">
      <w:pPr>
        <w:spacing w:after="0"/>
        <w:jc w:val="both"/>
        <w:rPr>
          <w:rFonts w:ascii="Times New Roman" w:hAnsi="Times New Roman" w:cs="Times New Roman"/>
          <w:sz w:val="10"/>
          <w:szCs w:val="10"/>
        </w:rPr>
      </w:pPr>
    </w:p>
    <w:p w14:paraId="337DE2AB" w14:textId="29F1977F" w:rsidR="00A92B39" w:rsidRPr="00A824AC" w:rsidRDefault="00A92B39" w:rsidP="00332BC0">
      <w:pPr>
        <w:pStyle w:val="paragraph"/>
        <w:spacing w:before="0" w:beforeAutospacing="0" w:after="0" w:afterAutospacing="0"/>
        <w:jc w:val="both"/>
        <w:textAlignment w:val="baseline"/>
        <w:rPr>
          <w:lang w:val="fr-MA"/>
        </w:rPr>
      </w:pPr>
      <w:r w:rsidRPr="007F32E9">
        <w:rPr>
          <w:lang w:val="fr-ML"/>
        </w:rPr>
        <w:t xml:space="preserve">L’amélioration de l’économie passe nécessairement par un financement plus accru des MPME. </w:t>
      </w:r>
      <w:r w:rsidRPr="00A824AC">
        <w:rPr>
          <w:lang w:val="fr-MA"/>
        </w:rPr>
        <w:t>L’un des principaux défis du financement des MPME est que la majorité d’entre elles opèrent de manière informelle. Le secteur informel représente environ 80 % du secteur privé au Mali</w:t>
      </w:r>
      <w:r w:rsidRPr="00A824AC">
        <w:rPr>
          <w:rStyle w:val="Appelnotedebasdep"/>
          <w:lang w:val="fr-MA"/>
        </w:rPr>
        <w:footnoteReference w:id="1"/>
      </w:r>
      <w:r w:rsidRPr="00A824AC">
        <w:rPr>
          <w:lang w:val="fr-MA"/>
        </w:rPr>
        <w:t xml:space="preserve">. Or les entreprises informelles ne disposent pas, en général, de la documentation requise par les institutions financières - notamment les états financiers - ni des garanties demandées. La demande de financement potentielle émanant de ces MPME informelles n’en demeure pas moins forte. </w:t>
      </w:r>
      <w:bookmarkStart w:id="0" w:name="_Hlk64286701"/>
      <w:r w:rsidRPr="00A824AC">
        <w:rPr>
          <w:lang w:val="fr-MA"/>
        </w:rPr>
        <w:t>Près de 83% des MPME du territoire – dont 73% opèrent dans le secteur informel citent l’accès au financement comme difficulté majeure</w:t>
      </w:r>
      <w:bookmarkEnd w:id="0"/>
      <w:r w:rsidRPr="00A824AC">
        <w:rPr>
          <w:rStyle w:val="Appelnotedebasdep"/>
          <w:lang w:val="fr-MA"/>
        </w:rPr>
        <w:footnoteReference w:id="2"/>
      </w:r>
      <w:r w:rsidRPr="00A824AC">
        <w:rPr>
          <w:lang w:val="fr-MA"/>
        </w:rPr>
        <w:t>.</w:t>
      </w:r>
    </w:p>
    <w:p w14:paraId="268ABBCE" w14:textId="74BA6348" w:rsidR="00A92B39" w:rsidRDefault="00EA4EF3" w:rsidP="00C74303">
      <w:pPr>
        <w:spacing w:before="120" w:after="120"/>
        <w:jc w:val="both"/>
        <w:rPr>
          <w:rFonts w:ascii="Times New Roman" w:hAnsi="Times New Roman" w:cs="Times New Roman"/>
          <w:sz w:val="24"/>
          <w:szCs w:val="24"/>
        </w:rPr>
      </w:pPr>
      <w:r>
        <w:rPr>
          <w:rFonts w:ascii="Times New Roman" w:hAnsi="Times New Roman" w:cs="Times New Roman"/>
          <w:sz w:val="24"/>
          <w:szCs w:val="24"/>
        </w:rPr>
        <w:t>Si la</w:t>
      </w:r>
      <w:r w:rsidR="0070121F">
        <w:rPr>
          <w:rFonts w:ascii="Times New Roman" w:hAnsi="Times New Roman" w:cs="Times New Roman"/>
          <w:sz w:val="24"/>
          <w:szCs w:val="24"/>
        </w:rPr>
        <w:t xml:space="preserve"> </w:t>
      </w:r>
      <w:r w:rsidR="0070121F" w:rsidRPr="00EA4EF3">
        <w:rPr>
          <w:rFonts w:ascii="Times New Roman" w:hAnsi="Times New Roman" w:cs="Times New Roman"/>
          <w:sz w:val="24"/>
          <w:szCs w:val="24"/>
        </w:rPr>
        <w:t xml:space="preserve">garantie </w:t>
      </w:r>
      <w:r w:rsidR="0070121F">
        <w:rPr>
          <w:rFonts w:ascii="Times New Roman" w:hAnsi="Times New Roman" w:cs="Times New Roman"/>
          <w:sz w:val="24"/>
          <w:szCs w:val="24"/>
        </w:rPr>
        <w:t xml:space="preserve">est </w:t>
      </w:r>
      <w:r w:rsidR="0070121F" w:rsidRPr="00EA4EF3">
        <w:rPr>
          <w:rFonts w:ascii="Times New Roman" w:hAnsi="Times New Roman" w:cs="Times New Roman"/>
          <w:sz w:val="24"/>
          <w:szCs w:val="24"/>
        </w:rPr>
        <w:t>régulièrement citée comme principal obstacle</w:t>
      </w:r>
      <w:r w:rsidR="0070121F">
        <w:rPr>
          <w:rFonts w:ascii="Times New Roman" w:hAnsi="Times New Roman" w:cs="Times New Roman"/>
          <w:sz w:val="24"/>
          <w:szCs w:val="24"/>
        </w:rPr>
        <w:t xml:space="preserve">, il n’en demeure pas moins que </w:t>
      </w:r>
      <w:r w:rsidR="0070121F" w:rsidRPr="00EA4EF3">
        <w:rPr>
          <w:rFonts w:ascii="Times New Roman" w:hAnsi="Times New Roman" w:cs="Times New Roman"/>
          <w:sz w:val="24"/>
          <w:szCs w:val="24"/>
        </w:rPr>
        <w:t>l’asymétrie d’information, les insuffisances dans la gouvernance, la gestion et les capacités des MPME</w:t>
      </w:r>
      <w:r w:rsidR="0070121F">
        <w:rPr>
          <w:rFonts w:ascii="Times New Roman" w:hAnsi="Times New Roman" w:cs="Times New Roman"/>
          <w:sz w:val="24"/>
          <w:szCs w:val="24"/>
        </w:rPr>
        <w:t xml:space="preserve"> constituent également des freins </w:t>
      </w:r>
      <w:r w:rsidR="00662485">
        <w:rPr>
          <w:rFonts w:ascii="Times New Roman" w:hAnsi="Times New Roman" w:cs="Times New Roman"/>
          <w:sz w:val="24"/>
          <w:szCs w:val="24"/>
        </w:rPr>
        <w:t xml:space="preserve">à l’accès des MPME au financement. </w:t>
      </w:r>
    </w:p>
    <w:p w14:paraId="1A492B3D" w14:textId="6A74E3B3" w:rsidR="00D711D0" w:rsidRPr="00D711D0" w:rsidRDefault="00D711D0" w:rsidP="00C74303">
      <w:pPr>
        <w:spacing w:before="120" w:after="120"/>
        <w:jc w:val="both"/>
        <w:rPr>
          <w:rFonts w:ascii="Times New Roman" w:hAnsi="Times New Roman" w:cs="Times New Roman"/>
          <w:sz w:val="24"/>
          <w:szCs w:val="24"/>
        </w:rPr>
      </w:pPr>
      <w:r>
        <w:rPr>
          <w:rFonts w:ascii="Times New Roman" w:hAnsi="Times New Roman" w:cs="Times New Roman"/>
          <w:sz w:val="24"/>
          <w:szCs w:val="24"/>
        </w:rPr>
        <w:t>Il faut noter que d</w:t>
      </w:r>
      <w:r w:rsidRPr="00D711D0">
        <w:rPr>
          <w:rFonts w:ascii="Times New Roman" w:hAnsi="Times New Roman" w:cs="Times New Roman"/>
          <w:sz w:val="24"/>
          <w:szCs w:val="24"/>
        </w:rPr>
        <w:t xml:space="preserve">epuis 2012, le Mali connaît une instabilité et des conflits, et l’insécurité reste forte dans le Centre et le Nord du pays.  Malgré cette crise sécuritaire, l’économie malienne a fait preuve de résilience jusqu’à l’apparition de la pandémie de coronavirus en décembre 2019. Depuis cette date, l’économie malienne, à l’instar des autres économies, subit les impacts de la covid 19. Plusieurs secteurs sont frappés de plein fouet par cette pandémie, qui a des conséquences sur les activités des entreprises, et en particulier les MPME. </w:t>
      </w:r>
    </w:p>
    <w:p w14:paraId="03C9508D" w14:textId="77777777" w:rsidR="00201D77" w:rsidRPr="003669DB" w:rsidRDefault="00C328E1" w:rsidP="00C74303">
      <w:pPr>
        <w:pStyle w:val="Titre2"/>
        <w:spacing w:before="120" w:after="120" w:line="240" w:lineRule="auto"/>
        <w:jc w:val="both"/>
        <w:rPr>
          <w:rFonts w:ascii="Times New Roman" w:hAnsi="Times New Roman" w:cs="Times New Roman"/>
          <w:color w:val="auto"/>
          <w:sz w:val="24"/>
          <w:szCs w:val="24"/>
        </w:rPr>
      </w:pPr>
      <w:r w:rsidRPr="003669DB">
        <w:rPr>
          <w:rFonts w:ascii="Times New Roman" w:hAnsi="Times New Roman" w:cs="Times New Roman"/>
          <w:color w:val="auto"/>
          <w:sz w:val="24"/>
          <w:szCs w:val="24"/>
        </w:rPr>
        <w:lastRenderedPageBreak/>
        <w:t>L</w:t>
      </w:r>
      <w:r w:rsidR="00D711D0" w:rsidRPr="003669DB">
        <w:rPr>
          <w:rFonts w:ascii="Times New Roman" w:hAnsi="Times New Roman" w:cs="Times New Roman"/>
          <w:color w:val="auto"/>
          <w:sz w:val="24"/>
          <w:szCs w:val="24"/>
        </w:rPr>
        <w:t>e</w:t>
      </w:r>
      <w:r w:rsidRPr="003669DB">
        <w:rPr>
          <w:rFonts w:ascii="Times New Roman" w:hAnsi="Times New Roman" w:cs="Times New Roman"/>
          <w:color w:val="auto"/>
          <w:sz w:val="24"/>
          <w:szCs w:val="24"/>
        </w:rPr>
        <w:t xml:space="preserve">s Autorités maliennes, à travers des </w:t>
      </w:r>
      <w:r w:rsidR="00D711D0" w:rsidRPr="003669DB">
        <w:rPr>
          <w:rFonts w:ascii="Times New Roman" w:hAnsi="Times New Roman" w:cs="Times New Roman"/>
          <w:color w:val="auto"/>
          <w:sz w:val="24"/>
          <w:szCs w:val="24"/>
        </w:rPr>
        <w:t>initiatives nationales ou régionales</w:t>
      </w:r>
      <w:r w:rsidR="00AA4CFC" w:rsidRPr="003669DB">
        <w:rPr>
          <w:rFonts w:ascii="Times New Roman" w:hAnsi="Times New Roman" w:cs="Times New Roman"/>
          <w:color w:val="auto"/>
          <w:sz w:val="24"/>
          <w:szCs w:val="24"/>
        </w:rPr>
        <w:t xml:space="preserve">, </w:t>
      </w:r>
      <w:r w:rsidRPr="003669DB">
        <w:rPr>
          <w:rFonts w:ascii="Times New Roman" w:hAnsi="Times New Roman" w:cs="Times New Roman"/>
          <w:color w:val="auto"/>
          <w:sz w:val="24"/>
          <w:szCs w:val="24"/>
        </w:rPr>
        <w:t xml:space="preserve">ont toujours œuvré </w:t>
      </w:r>
      <w:r w:rsidR="00BB37BF" w:rsidRPr="003669DB">
        <w:rPr>
          <w:rFonts w:ascii="Times New Roman" w:hAnsi="Times New Roman" w:cs="Times New Roman"/>
          <w:color w:val="auto"/>
          <w:sz w:val="24"/>
          <w:szCs w:val="24"/>
        </w:rPr>
        <w:t xml:space="preserve">pour la promotion des MPME. </w:t>
      </w:r>
      <w:r w:rsidR="00201D77" w:rsidRPr="003669DB">
        <w:rPr>
          <w:rFonts w:ascii="Times New Roman" w:hAnsi="Times New Roman" w:cs="Times New Roman"/>
          <w:color w:val="auto"/>
          <w:sz w:val="24"/>
          <w:szCs w:val="24"/>
        </w:rPr>
        <w:t>Comme initiatives, On peut citer, entre autres :</w:t>
      </w:r>
    </w:p>
    <w:p w14:paraId="3BDC3119" w14:textId="19566F9C" w:rsidR="00315034" w:rsidRPr="00315034" w:rsidRDefault="00315034" w:rsidP="00A63626">
      <w:pPr>
        <w:pStyle w:val="Paragraphedeliste"/>
        <w:numPr>
          <w:ilvl w:val="0"/>
          <w:numId w:val="34"/>
        </w:numPr>
        <w:spacing w:line="275" w:lineRule="auto"/>
        <w:jc w:val="both"/>
      </w:pPr>
      <w:proofErr w:type="gramStart"/>
      <w:r w:rsidRPr="00315034">
        <w:t>l’adoption</w:t>
      </w:r>
      <w:proofErr w:type="gramEnd"/>
      <w:r w:rsidRPr="00315034">
        <w:t xml:space="preserve"> en novembre 2016 de la charte des PME de la Communauté Economique des Etats de l’Afrique de l’Ouest (CEDEAO)</w:t>
      </w:r>
      <w:r>
        <w:t xml:space="preserve"> </w:t>
      </w:r>
      <w:r w:rsidRPr="00315034">
        <w:t xml:space="preserve">: </w:t>
      </w:r>
      <w:r w:rsidRPr="00315034">
        <w:rPr>
          <w:rFonts w:eastAsia="Arial"/>
        </w:rPr>
        <w:t xml:space="preserve">l’objectif global de la charte est de renforcer les MPME de la CEDEAO et d’améliorer leur compétitivité à </w:t>
      </w:r>
      <w:r w:rsidR="007C20A7" w:rsidRPr="00315034">
        <w:rPr>
          <w:rFonts w:eastAsia="Arial"/>
        </w:rPr>
        <w:t>travers :</w:t>
      </w:r>
      <w:r w:rsidRPr="00315034">
        <w:rPr>
          <w:rFonts w:eastAsia="Arial"/>
        </w:rPr>
        <w:t xml:space="preserve"> </w:t>
      </w:r>
    </w:p>
    <w:p w14:paraId="09546A0C" w14:textId="651A2D46" w:rsidR="00315034" w:rsidRPr="00315034" w:rsidRDefault="00315034" w:rsidP="00A63626">
      <w:pPr>
        <w:numPr>
          <w:ilvl w:val="0"/>
          <w:numId w:val="33"/>
        </w:numPr>
        <w:spacing w:after="0"/>
        <w:ind w:left="676" w:hanging="338"/>
        <w:jc w:val="both"/>
        <w:rPr>
          <w:rFonts w:ascii="Times New Roman" w:hAnsi="Times New Roman" w:cs="Times New Roman"/>
          <w:b/>
          <w:bCs/>
          <w:sz w:val="24"/>
          <w:szCs w:val="24"/>
        </w:rPr>
      </w:pPr>
      <w:proofErr w:type="gramStart"/>
      <w:r w:rsidRPr="00315034">
        <w:rPr>
          <w:rFonts w:ascii="Times New Roman" w:eastAsia="Arial" w:hAnsi="Times New Roman" w:cs="Times New Roman"/>
          <w:b/>
          <w:bCs/>
          <w:sz w:val="24"/>
          <w:szCs w:val="24"/>
        </w:rPr>
        <w:t>des</w:t>
      </w:r>
      <w:proofErr w:type="gramEnd"/>
      <w:r w:rsidRPr="00315034">
        <w:rPr>
          <w:rFonts w:ascii="Times New Roman" w:eastAsia="Arial" w:hAnsi="Times New Roman" w:cs="Times New Roman"/>
          <w:b/>
          <w:bCs/>
          <w:sz w:val="24"/>
          <w:szCs w:val="24"/>
        </w:rPr>
        <w:t xml:space="preserve"> programmes régionaux de renforcement de capacités</w:t>
      </w:r>
      <w:r>
        <w:rPr>
          <w:rFonts w:ascii="Times New Roman" w:eastAsia="Arial" w:hAnsi="Times New Roman" w:cs="Times New Roman"/>
          <w:b/>
          <w:bCs/>
          <w:sz w:val="24"/>
          <w:szCs w:val="24"/>
        </w:rPr>
        <w:t> ;</w:t>
      </w:r>
    </w:p>
    <w:p w14:paraId="0675104D" w14:textId="32703717" w:rsidR="00315034" w:rsidRPr="00315034" w:rsidRDefault="00315034" w:rsidP="00F773AA">
      <w:pPr>
        <w:numPr>
          <w:ilvl w:val="0"/>
          <w:numId w:val="33"/>
        </w:numPr>
        <w:spacing w:after="0"/>
        <w:ind w:left="676" w:hanging="338"/>
        <w:jc w:val="both"/>
        <w:rPr>
          <w:rFonts w:ascii="Times New Roman" w:hAnsi="Times New Roman" w:cs="Times New Roman"/>
          <w:sz w:val="24"/>
          <w:szCs w:val="24"/>
        </w:rPr>
      </w:pPr>
      <w:proofErr w:type="gramStart"/>
      <w:r w:rsidRPr="00315034">
        <w:rPr>
          <w:rFonts w:ascii="Times New Roman" w:eastAsia="Arial" w:hAnsi="Times New Roman" w:cs="Times New Roman"/>
          <w:sz w:val="24"/>
          <w:szCs w:val="24"/>
        </w:rPr>
        <w:t>des</w:t>
      </w:r>
      <w:proofErr w:type="gramEnd"/>
      <w:r w:rsidRPr="00315034">
        <w:rPr>
          <w:rFonts w:ascii="Times New Roman" w:eastAsia="Arial" w:hAnsi="Times New Roman" w:cs="Times New Roman"/>
          <w:sz w:val="24"/>
          <w:szCs w:val="24"/>
        </w:rPr>
        <w:t xml:space="preserve"> plateformes de renforcement du partenariat régional</w:t>
      </w:r>
      <w:r>
        <w:rPr>
          <w:rFonts w:ascii="Times New Roman" w:eastAsia="Arial" w:hAnsi="Times New Roman" w:cs="Times New Roman"/>
          <w:sz w:val="24"/>
          <w:szCs w:val="24"/>
        </w:rPr>
        <w:t> ;</w:t>
      </w:r>
      <w:r w:rsidRPr="00315034">
        <w:rPr>
          <w:rFonts w:ascii="Times New Roman" w:eastAsia="Arial" w:hAnsi="Times New Roman" w:cs="Times New Roman"/>
          <w:sz w:val="24"/>
          <w:szCs w:val="24"/>
        </w:rPr>
        <w:t xml:space="preserve"> </w:t>
      </w:r>
    </w:p>
    <w:p w14:paraId="53FF0774" w14:textId="2D1F99BE" w:rsidR="00315034" w:rsidRPr="00315034" w:rsidRDefault="00315034" w:rsidP="00F773AA">
      <w:pPr>
        <w:numPr>
          <w:ilvl w:val="0"/>
          <w:numId w:val="33"/>
        </w:numPr>
        <w:spacing w:after="0"/>
        <w:ind w:left="676" w:hanging="338"/>
        <w:jc w:val="both"/>
        <w:rPr>
          <w:rFonts w:ascii="Times New Roman" w:hAnsi="Times New Roman" w:cs="Times New Roman"/>
          <w:sz w:val="24"/>
          <w:szCs w:val="24"/>
        </w:rPr>
      </w:pPr>
      <w:proofErr w:type="gramStart"/>
      <w:r w:rsidRPr="00315034">
        <w:rPr>
          <w:rFonts w:ascii="Times New Roman" w:eastAsia="Arial" w:hAnsi="Times New Roman" w:cs="Times New Roman"/>
          <w:sz w:val="24"/>
          <w:szCs w:val="24"/>
        </w:rPr>
        <w:t>le</w:t>
      </w:r>
      <w:proofErr w:type="gramEnd"/>
      <w:r w:rsidRPr="00315034">
        <w:rPr>
          <w:rFonts w:ascii="Times New Roman" w:eastAsia="Arial" w:hAnsi="Times New Roman" w:cs="Times New Roman"/>
          <w:sz w:val="24"/>
          <w:szCs w:val="24"/>
        </w:rPr>
        <w:t xml:space="preserve"> développement de l’entreprenariat régional</w:t>
      </w:r>
      <w:r>
        <w:rPr>
          <w:rFonts w:ascii="Times New Roman" w:eastAsia="Arial" w:hAnsi="Times New Roman" w:cs="Times New Roman"/>
          <w:sz w:val="24"/>
          <w:szCs w:val="24"/>
        </w:rPr>
        <w:t> ;</w:t>
      </w:r>
    </w:p>
    <w:p w14:paraId="79CDD0CB" w14:textId="290DF478" w:rsidR="00315034" w:rsidRPr="00315034" w:rsidRDefault="00315034" w:rsidP="00F773AA">
      <w:pPr>
        <w:numPr>
          <w:ilvl w:val="0"/>
          <w:numId w:val="33"/>
        </w:numPr>
        <w:spacing w:after="0"/>
        <w:ind w:left="676" w:hanging="338"/>
        <w:jc w:val="both"/>
        <w:rPr>
          <w:rFonts w:ascii="Times New Roman" w:hAnsi="Times New Roman" w:cs="Times New Roman"/>
          <w:sz w:val="24"/>
          <w:szCs w:val="24"/>
        </w:rPr>
      </w:pPr>
      <w:proofErr w:type="gramStart"/>
      <w:r w:rsidRPr="00315034">
        <w:rPr>
          <w:rFonts w:ascii="Times New Roman" w:eastAsia="Arial" w:hAnsi="Times New Roman" w:cs="Times New Roman"/>
          <w:sz w:val="24"/>
          <w:szCs w:val="24"/>
        </w:rPr>
        <w:t>la</w:t>
      </w:r>
      <w:proofErr w:type="gramEnd"/>
      <w:r w:rsidRPr="00315034">
        <w:rPr>
          <w:rFonts w:ascii="Times New Roman" w:eastAsia="Arial" w:hAnsi="Times New Roman" w:cs="Times New Roman"/>
          <w:sz w:val="24"/>
          <w:szCs w:val="24"/>
        </w:rPr>
        <w:t xml:space="preserve"> facilitation de l’accès au financement régional</w:t>
      </w:r>
      <w:r>
        <w:rPr>
          <w:rFonts w:ascii="Times New Roman" w:eastAsia="Arial" w:hAnsi="Times New Roman" w:cs="Times New Roman"/>
          <w:sz w:val="24"/>
          <w:szCs w:val="24"/>
        </w:rPr>
        <w:t> ;</w:t>
      </w:r>
    </w:p>
    <w:p w14:paraId="5C742D4D" w14:textId="77777777" w:rsidR="00315034" w:rsidRPr="00315034" w:rsidRDefault="00315034" w:rsidP="00F773AA">
      <w:pPr>
        <w:numPr>
          <w:ilvl w:val="0"/>
          <w:numId w:val="33"/>
        </w:numPr>
        <w:spacing w:after="0" w:line="450" w:lineRule="auto"/>
        <w:ind w:left="676" w:hanging="338"/>
        <w:jc w:val="both"/>
        <w:rPr>
          <w:rFonts w:ascii="Times New Roman" w:hAnsi="Times New Roman" w:cs="Times New Roman"/>
          <w:sz w:val="24"/>
          <w:szCs w:val="24"/>
        </w:rPr>
      </w:pPr>
      <w:proofErr w:type="gramStart"/>
      <w:r w:rsidRPr="00315034">
        <w:rPr>
          <w:rFonts w:ascii="Times New Roman" w:eastAsia="Arial" w:hAnsi="Times New Roman" w:cs="Times New Roman"/>
          <w:sz w:val="24"/>
          <w:szCs w:val="24"/>
        </w:rPr>
        <w:t>la</w:t>
      </w:r>
      <w:proofErr w:type="gramEnd"/>
      <w:r w:rsidRPr="00315034">
        <w:rPr>
          <w:rFonts w:ascii="Times New Roman" w:eastAsia="Arial" w:hAnsi="Times New Roman" w:cs="Times New Roman"/>
          <w:sz w:val="24"/>
          <w:szCs w:val="24"/>
        </w:rPr>
        <w:t xml:space="preserve"> promotion des entreprises régionales</w:t>
      </w:r>
      <w:r>
        <w:rPr>
          <w:rFonts w:ascii="Times New Roman" w:eastAsia="Arial" w:hAnsi="Times New Roman" w:cs="Times New Roman"/>
          <w:sz w:val="24"/>
          <w:szCs w:val="24"/>
        </w:rPr>
        <w:t>.</w:t>
      </w:r>
    </w:p>
    <w:p w14:paraId="2B43A88E" w14:textId="05393343" w:rsidR="00EC3C5E" w:rsidRDefault="00315034" w:rsidP="00F773AA">
      <w:pPr>
        <w:pStyle w:val="Paragraphedeliste"/>
        <w:numPr>
          <w:ilvl w:val="0"/>
          <w:numId w:val="34"/>
        </w:numPr>
        <w:spacing w:after="37"/>
        <w:jc w:val="both"/>
      </w:pPr>
      <w:proofErr w:type="gramStart"/>
      <w:r w:rsidRPr="00315034">
        <w:t>l’adoption</w:t>
      </w:r>
      <w:proofErr w:type="gramEnd"/>
      <w:r w:rsidRPr="00315034">
        <w:t xml:space="preserve"> en septembre 2015 par la Banque Centrale des Etats de l’Afrique de l’Ouest (BCEAO) du dispositif de soutien au financement des PME/PMI dans l’UEMOA</w:t>
      </w:r>
      <w:r>
        <w:t> :</w:t>
      </w:r>
      <w:r w:rsidR="00B44EDD">
        <w:t xml:space="preserve"> l’objectif du dispositif est de créer une masse critique de petites et moyennes entreprises performantes</w:t>
      </w:r>
      <w:r w:rsidR="00EC3C5E">
        <w:t xml:space="preserve">, en vue d’augmenter la contribution de cette catégorie d’entreprises à la création de richesse et à la lutte contre le chômage. Pour atteindre cet objectif, </w:t>
      </w:r>
      <w:r w:rsidR="0099636D">
        <w:t xml:space="preserve">le renforcement de capacités des PME occupe une place importante. En effet, </w:t>
      </w:r>
      <w:r w:rsidR="00EC3C5E">
        <w:t>les structures d’appui et d’encadrement</w:t>
      </w:r>
      <w:r w:rsidR="0099636D">
        <w:t>, acteurs de mise en œuvre du dispositif,</w:t>
      </w:r>
      <w:r w:rsidR="00EC3C5E">
        <w:t xml:space="preserve"> devront offrir les services ci-après :</w:t>
      </w:r>
    </w:p>
    <w:p w14:paraId="58D73FB9" w14:textId="15C24E61" w:rsidR="00201D77" w:rsidRDefault="00EC3C5E" w:rsidP="00F773AA">
      <w:pPr>
        <w:pStyle w:val="Paragraphedeliste"/>
        <w:numPr>
          <w:ilvl w:val="0"/>
          <w:numId w:val="36"/>
        </w:numPr>
        <w:spacing w:after="37"/>
        <w:jc w:val="both"/>
      </w:pPr>
      <w:proofErr w:type="gramStart"/>
      <w:r w:rsidRPr="00112852">
        <w:rPr>
          <w:b/>
          <w:bCs/>
        </w:rPr>
        <w:t>le</w:t>
      </w:r>
      <w:proofErr w:type="gramEnd"/>
      <w:r w:rsidRPr="00112852">
        <w:rPr>
          <w:b/>
          <w:bCs/>
        </w:rPr>
        <w:t xml:space="preserve"> renforcement des capacités, notamment à travers une offre de formation, d’appui conseil, de mise à niveau et de coaching</w:t>
      </w:r>
      <w:r>
        <w:t> ;</w:t>
      </w:r>
    </w:p>
    <w:p w14:paraId="5A45ADD6" w14:textId="4F7DD8EE" w:rsidR="00EC3C5E" w:rsidRDefault="007F1574" w:rsidP="00F773AA">
      <w:pPr>
        <w:pStyle w:val="Paragraphedeliste"/>
        <w:numPr>
          <w:ilvl w:val="0"/>
          <w:numId w:val="36"/>
        </w:numPr>
        <w:spacing w:after="37"/>
        <w:jc w:val="both"/>
      </w:pPr>
      <w:proofErr w:type="gramStart"/>
      <w:r>
        <w:t>la</w:t>
      </w:r>
      <w:proofErr w:type="gramEnd"/>
      <w:r>
        <w:t xml:space="preserve"> structuration et l’élaboration du plan d’affaires et d’états financiers, afin de permettre à l’entreprise de disposer d’une stratégie pertinente et donc crédible, avec des informations fiables sur les situations présente et future de cette entreprise ;</w:t>
      </w:r>
    </w:p>
    <w:p w14:paraId="2B0BBF9B" w14:textId="77777777" w:rsidR="007F1574" w:rsidRDefault="007F1574" w:rsidP="00F773AA">
      <w:pPr>
        <w:pStyle w:val="Paragraphedeliste"/>
        <w:numPr>
          <w:ilvl w:val="0"/>
          <w:numId w:val="36"/>
        </w:numPr>
        <w:spacing w:after="37"/>
        <w:jc w:val="both"/>
      </w:pPr>
      <w:proofErr w:type="gramStart"/>
      <w:r>
        <w:t>le</w:t>
      </w:r>
      <w:proofErr w:type="gramEnd"/>
      <w:r>
        <w:t xml:space="preserve"> diagnostic d’entreprises, en vue d’identifier les forces ainsi que les domaines de fragilité, assortis de mesures correctrices ;</w:t>
      </w:r>
    </w:p>
    <w:p w14:paraId="29F7FE79" w14:textId="15064447" w:rsidR="007F1574" w:rsidRDefault="007F1574" w:rsidP="00F773AA">
      <w:pPr>
        <w:pStyle w:val="Paragraphedeliste"/>
        <w:numPr>
          <w:ilvl w:val="0"/>
          <w:numId w:val="36"/>
        </w:numPr>
        <w:spacing w:after="37"/>
        <w:jc w:val="both"/>
      </w:pPr>
      <w:proofErr w:type="gramStart"/>
      <w:r>
        <w:t>le</w:t>
      </w:r>
      <w:proofErr w:type="gramEnd"/>
      <w:r>
        <w:t xml:space="preserve"> suivi-ex</w:t>
      </w:r>
      <w:r w:rsidR="0099636D">
        <w:t xml:space="preserve">-post, afin d’aider les entreprises à gérer les remboursements de crédit, à surveiller l’évolution des projets financés ou garantis, à s’assurer de la prise en compte des enseignements dispensés et à suivre l’exécution de leurs plans d’affaires.  </w:t>
      </w:r>
      <w:r>
        <w:t xml:space="preserve"> </w:t>
      </w:r>
    </w:p>
    <w:p w14:paraId="2C760E91" w14:textId="77777777" w:rsidR="007B7AA4" w:rsidRPr="00332BC0" w:rsidRDefault="007B7AA4" w:rsidP="00F773AA">
      <w:pPr>
        <w:pStyle w:val="Paragraphedeliste"/>
        <w:spacing w:after="37"/>
        <w:jc w:val="both"/>
        <w:rPr>
          <w:sz w:val="10"/>
          <w:szCs w:val="10"/>
        </w:rPr>
      </w:pPr>
    </w:p>
    <w:p w14:paraId="02C7808E" w14:textId="267677AE" w:rsidR="00BB19B1" w:rsidRDefault="00201D77" w:rsidP="00F773AA">
      <w:pPr>
        <w:pStyle w:val="Paragraphedeliste"/>
        <w:numPr>
          <w:ilvl w:val="0"/>
          <w:numId w:val="34"/>
        </w:numPr>
        <w:autoSpaceDE w:val="0"/>
        <w:autoSpaceDN w:val="0"/>
        <w:adjustRightInd w:val="0"/>
        <w:jc w:val="both"/>
      </w:pPr>
      <w:r w:rsidRPr="00BB19B1">
        <w:t>le Dispositif pour l’opérationnalisation des prêts et lignes de refinancement en faveur des AGR et des PME dans l’espace UEMOA en 2020</w:t>
      </w:r>
      <w:r w:rsidR="002E47AE">
        <w:t xml:space="preserve"> : </w:t>
      </w:r>
      <w:r w:rsidR="002E47AE" w:rsidRPr="00BB19B1">
        <w:rPr>
          <w:bCs/>
          <w:iCs/>
        </w:rPr>
        <w:t xml:space="preserve">Le dispositif d’opérationnalisation des prêts et lignes de refinancement en faveur des activités génératrices de revenus dans l’espace UEMOA (DRPLR/AGR-MPME) est par excellence le mécanisme par lequel les AGR, MPME et </w:t>
      </w:r>
      <w:r w:rsidR="00BB19B1" w:rsidRPr="00BB19B1">
        <w:rPr>
          <w:bCs/>
          <w:iCs/>
        </w:rPr>
        <w:t>les Organisations de base (</w:t>
      </w:r>
      <w:r w:rsidR="00BB19B1" w:rsidRPr="00BB19B1">
        <w:rPr>
          <w:rFonts w:ascii="Bookman Old Style" w:hAnsi="Bookman Old Style"/>
          <w:sz w:val="22"/>
        </w:rPr>
        <w:t xml:space="preserve">organisations professionnelles d’appui à la PME, </w:t>
      </w:r>
      <w:r w:rsidR="00BB19B1" w:rsidRPr="00BB19B1">
        <w:t>les structures d’appui et les organisations de producteurs</w:t>
      </w:r>
      <w:r w:rsidR="00BB19B1" w:rsidRPr="00BB19B1">
        <w:rPr>
          <w:bCs/>
          <w:iCs/>
        </w:rPr>
        <w:t>)</w:t>
      </w:r>
      <w:r w:rsidR="002E47AE" w:rsidRPr="00BB19B1">
        <w:rPr>
          <w:bCs/>
          <w:iCs/>
        </w:rPr>
        <w:t xml:space="preserve"> sont soutenues et renforcées par la Commission de l’UEMOA.</w:t>
      </w:r>
      <w:r w:rsidR="00BB19B1" w:rsidRPr="00BB19B1">
        <w:rPr>
          <w:bCs/>
          <w:iCs/>
        </w:rPr>
        <w:t xml:space="preserve"> </w:t>
      </w:r>
      <w:r w:rsidR="00BB19B1">
        <w:rPr>
          <w:bCs/>
          <w:iCs/>
        </w:rPr>
        <w:t xml:space="preserve">Les Organisations de Base (OB) </w:t>
      </w:r>
      <w:r w:rsidR="00BB19B1" w:rsidRPr="00BB19B1">
        <w:t>jouent, en appui au financement, un rôle important dans l’offre de services non financiers, sont impliqués dans la désignation et la mise en œuvre des mesures d'aide et de soutien aux MPME, collaborent pour promouvoir l’engagement effectif du secteur privé dans le processus d’intégration régionale. Les services non financiers offerts aux AGR et MPME portent en général sur </w:t>
      </w:r>
      <w:r w:rsidR="00BB19B1" w:rsidRPr="00BB19B1">
        <w:rPr>
          <w:lang w:eastAsia="zh-CN"/>
        </w:rPr>
        <w:t>le renforcement des capacités des MPME</w:t>
      </w:r>
      <w:r w:rsidR="00BE5F4E">
        <w:rPr>
          <w:lang w:eastAsia="zh-CN"/>
        </w:rPr>
        <w:t>.</w:t>
      </w:r>
    </w:p>
    <w:p w14:paraId="29DA2222" w14:textId="77777777" w:rsidR="00772737" w:rsidRPr="00BB19B1" w:rsidRDefault="00772737" w:rsidP="00F773AA">
      <w:pPr>
        <w:pStyle w:val="Paragraphedeliste"/>
        <w:autoSpaceDE w:val="0"/>
        <w:autoSpaceDN w:val="0"/>
        <w:adjustRightInd w:val="0"/>
        <w:jc w:val="both"/>
      </w:pPr>
    </w:p>
    <w:p w14:paraId="2A49BA39" w14:textId="4DC82D69" w:rsidR="00201D77" w:rsidRDefault="00201D77" w:rsidP="00F773AA">
      <w:pPr>
        <w:pStyle w:val="Titre2"/>
        <w:numPr>
          <w:ilvl w:val="0"/>
          <w:numId w:val="34"/>
        </w:numPr>
        <w:spacing w:before="0" w:line="240" w:lineRule="auto"/>
        <w:jc w:val="both"/>
        <w:rPr>
          <w:rStyle w:val="Accentuation"/>
          <w:rFonts w:ascii="Times New Roman" w:hAnsi="Times New Roman" w:cs="Times New Roman"/>
          <w:i w:val="0"/>
          <w:iCs w:val="0"/>
          <w:color w:val="auto"/>
          <w:sz w:val="24"/>
          <w:szCs w:val="24"/>
        </w:rPr>
      </w:pPr>
      <w:proofErr w:type="gramStart"/>
      <w:r w:rsidRPr="003669DB">
        <w:rPr>
          <w:rFonts w:ascii="Times New Roman" w:hAnsi="Times New Roman" w:cs="Times New Roman"/>
          <w:color w:val="auto"/>
          <w:sz w:val="24"/>
          <w:szCs w:val="24"/>
        </w:rPr>
        <w:lastRenderedPageBreak/>
        <w:t>la</w:t>
      </w:r>
      <w:proofErr w:type="gramEnd"/>
      <w:r w:rsidRPr="003669DB">
        <w:rPr>
          <w:rFonts w:ascii="Times New Roman" w:hAnsi="Times New Roman" w:cs="Times New Roman"/>
          <w:color w:val="auto"/>
          <w:sz w:val="24"/>
          <w:szCs w:val="24"/>
        </w:rPr>
        <w:t xml:space="preserve"> création en mars 2019 de la Direction Nationale des Petites et Moyennes Entreprises (DNPME) ayant </w:t>
      </w:r>
      <w:r w:rsidRPr="003669DB">
        <w:rPr>
          <w:rStyle w:val="Accentuation"/>
          <w:rFonts w:ascii="Times New Roman" w:hAnsi="Times New Roman" w:cs="Times New Roman"/>
          <w:i w:val="0"/>
          <w:iCs w:val="0"/>
          <w:color w:val="auto"/>
          <w:sz w:val="24"/>
          <w:szCs w:val="24"/>
        </w:rPr>
        <w:t>pour mission principale d’élaborer la politique nationale en matière de promotion et de développement des PME et d’assurer la coordination et la mise en œuvre de ladite politique</w:t>
      </w:r>
      <w:r w:rsidR="003669DB">
        <w:rPr>
          <w:rStyle w:val="Accentuation"/>
          <w:rFonts w:ascii="Times New Roman" w:hAnsi="Times New Roman" w:cs="Times New Roman"/>
          <w:i w:val="0"/>
          <w:iCs w:val="0"/>
          <w:color w:val="auto"/>
          <w:sz w:val="24"/>
          <w:szCs w:val="24"/>
        </w:rPr>
        <w:t>.</w:t>
      </w:r>
      <w:r w:rsidR="009D3C24">
        <w:rPr>
          <w:rStyle w:val="Accentuation"/>
          <w:rFonts w:ascii="Times New Roman" w:hAnsi="Times New Roman" w:cs="Times New Roman"/>
          <w:i w:val="0"/>
          <w:iCs w:val="0"/>
          <w:color w:val="auto"/>
          <w:sz w:val="24"/>
          <w:szCs w:val="24"/>
        </w:rPr>
        <w:t xml:space="preserve"> A travers la Division Entrepreneuriat, la DNPME est chargée :</w:t>
      </w:r>
    </w:p>
    <w:p w14:paraId="1F3A3506" w14:textId="53F36081" w:rsidR="009D3C24" w:rsidRDefault="0072308A" w:rsidP="00F773AA">
      <w:pPr>
        <w:pStyle w:val="Paragraphedeliste"/>
        <w:numPr>
          <w:ilvl w:val="0"/>
          <w:numId w:val="36"/>
        </w:numPr>
        <w:jc w:val="both"/>
      </w:pPr>
      <w:proofErr w:type="gramStart"/>
      <w:r w:rsidRPr="00CA1AEB">
        <w:rPr>
          <w:b/>
          <w:bCs/>
        </w:rPr>
        <w:t>de</w:t>
      </w:r>
      <w:proofErr w:type="gramEnd"/>
      <w:r w:rsidRPr="00CA1AEB">
        <w:rPr>
          <w:b/>
          <w:bCs/>
        </w:rPr>
        <w:t xml:space="preserve"> </w:t>
      </w:r>
      <w:r w:rsidR="009D3C24" w:rsidRPr="00CA1AEB">
        <w:rPr>
          <w:b/>
          <w:bCs/>
        </w:rPr>
        <w:t>contribuer au renforcement des aptitudes entrepreneuriales des nationaux, notamment par la conception de programmes de formation appropriés en matière de création et de gestion d’entreprises</w:t>
      </w:r>
      <w:r w:rsidR="009D3C24">
        <w:t> ;</w:t>
      </w:r>
    </w:p>
    <w:p w14:paraId="04736969" w14:textId="77777777" w:rsidR="0072308A" w:rsidRDefault="0072308A" w:rsidP="00F773AA">
      <w:pPr>
        <w:pStyle w:val="Paragraphedeliste"/>
        <w:numPr>
          <w:ilvl w:val="0"/>
          <w:numId w:val="36"/>
        </w:numPr>
        <w:jc w:val="both"/>
      </w:pPr>
      <w:proofErr w:type="gramStart"/>
      <w:r>
        <w:t>de</w:t>
      </w:r>
      <w:proofErr w:type="gramEnd"/>
      <w:r>
        <w:t xml:space="preserve"> développer la culture entrepreneuriale ;</w:t>
      </w:r>
    </w:p>
    <w:p w14:paraId="4CF7DBF2" w14:textId="77777777" w:rsidR="0072308A" w:rsidRDefault="0072308A" w:rsidP="00F773AA">
      <w:pPr>
        <w:pStyle w:val="Paragraphedeliste"/>
        <w:numPr>
          <w:ilvl w:val="0"/>
          <w:numId w:val="36"/>
        </w:numPr>
        <w:jc w:val="both"/>
      </w:pPr>
      <w:proofErr w:type="gramStart"/>
      <w:r>
        <w:t>d’élaborer</w:t>
      </w:r>
      <w:proofErr w:type="gramEnd"/>
      <w:r>
        <w:t xml:space="preserve"> et de suivre les programmes et les stratégies de développement de l’entrepreneuriat- femmes ;</w:t>
      </w:r>
    </w:p>
    <w:p w14:paraId="01429C80" w14:textId="2F39AC71" w:rsidR="009D3C24" w:rsidRPr="009D3C24" w:rsidRDefault="0072308A" w:rsidP="00F773AA">
      <w:pPr>
        <w:pStyle w:val="Paragraphedeliste"/>
        <w:numPr>
          <w:ilvl w:val="0"/>
          <w:numId w:val="36"/>
        </w:numPr>
        <w:jc w:val="both"/>
      </w:pPr>
      <w:proofErr w:type="gramStart"/>
      <w:r>
        <w:t>d’élaborer</w:t>
      </w:r>
      <w:proofErr w:type="gramEnd"/>
      <w:r>
        <w:t xml:space="preserve"> et de suivre les programmes et les stratégies de développement de l’entrepreneuriat- jeunes. </w:t>
      </w:r>
    </w:p>
    <w:p w14:paraId="089A21B4" w14:textId="2FF00ED7" w:rsidR="001A7E91" w:rsidRDefault="0072308A" w:rsidP="00714F1F">
      <w:pPr>
        <w:spacing w:before="120" w:after="120"/>
        <w:jc w:val="both"/>
        <w:rPr>
          <w:rFonts w:ascii="Times New Roman" w:hAnsi="Times New Roman" w:cs="Times New Roman"/>
          <w:sz w:val="24"/>
          <w:szCs w:val="24"/>
        </w:rPr>
      </w:pPr>
      <w:r>
        <w:rPr>
          <w:rFonts w:ascii="Times New Roman" w:hAnsi="Times New Roman" w:cs="Times New Roman"/>
          <w:sz w:val="24"/>
          <w:szCs w:val="24"/>
        </w:rPr>
        <w:t>Il apparaît clairement que le développement des MPME</w:t>
      </w:r>
      <w:r w:rsidR="00CA1AEB">
        <w:rPr>
          <w:rFonts w:ascii="Times New Roman" w:hAnsi="Times New Roman" w:cs="Times New Roman"/>
          <w:sz w:val="24"/>
          <w:szCs w:val="24"/>
        </w:rPr>
        <w:t>,</w:t>
      </w:r>
      <w:r>
        <w:rPr>
          <w:rFonts w:ascii="Times New Roman" w:hAnsi="Times New Roman" w:cs="Times New Roman"/>
          <w:sz w:val="24"/>
          <w:szCs w:val="24"/>
        </w:rPr>
        <w:t xml:space="preserve"> leur accès aussi financement</w:t>
      </w:r>
      <w:r w:rsidR="00CA1AEB">
        <w:rPr>
          <w:rFonts w:ascii="Times New Roman" w:hAnsi="Times New Roman" w:cs="Times New Roman"/>
          <w:sz w:val="24"/>
          <w:szCs w:val="24"/>
        </w:rPr>
        <w:t>, dépendent fortement de leurs capacités de gouvernance, de gestion, de produ</w:t>
      </w:r>
      <w:r w:rsidR="001A7E91">
        <w:rPr>
          <w:rFonts w:ascii="Times New Roman" w:hAnsi="Times New Roman" w:cs="Times New Roman"/>
          <w:sz w:val="24"/>
          <w:szCs w:val="24"/>
        </w:rPr>
        <w:t xml:space="preserve">ction </w:t>
      </w:r>
      <w:r w:rsidR="00CA1AEB">
        <w:rPr>
          <w:rFonts w:ascii="Times New Roman" w:hAnsi="Times New Roman" w:cs="Times New Roman"/>
          <w:sz w:val="24"/>
          <w:szCs w:val="24"/>
        </w:rPr>
        <w:t>des états financiers fiables, etc.</w:t>
      </w:r>
      <w:r>
        <w:rPr>
          <w:rFonts w:ascii="Times New Roman" w:hAnsi="Times New Roman" w:cs="Times New Roman"/>
          <w:sz w:val="24"/>
          <w:szCs w:val="24"/>
        </w:rPr>
        <w:t xml:space="preserve"> </w:t>
      </w:r>
    </w:p>
    <w:p w14:paraId="665912AA" w14:textId="6EA6203A" w:rsidR="008F18EE" w:rsidRDefault="009F1DEB" w:rsidP="007F32E9">
      <w:pPr>
        <w:spacing w:before="120" w:after="120" w:line="240" w:lineRule="auto"/>
        <w:jc w:val="both"/>
        <w:rPr>
          <w:rFonts w:ascii="Times New Roman" w:eastAsia="Calibri" w:hAnsi="Times New Roman" w:cs="Times New Roman"/>
          <w:sz w:val="24"/>
          <w:szCs w:val="24"/>
          <w:bdr w:val="nil"/>
        </w:rPr>
      </w:pPr>
      <w:r>
        <w:rPr>
          <w:rFonts w:ascii="Times New Roman" w:hAnsi="Times New Roman" w:cs="Times New Roman"/>
          <w:sz w:val="24"/>
          <w:szCs w:val="24"/>
        </w:rPr>
        <w:t xml:space="preserve">Ainsi, le PAFEEM </w:t>
      </w:r>
      <w:r w:rsidR="008E40CC">
        <w:rPr>
          <w:rFonts w:ascii="Times New Roman" w:hAnsi="Times New Roman" w:cs="Times New Roman"/>
          <w:sz w:val="24"/>
          <w:szCs w:val="24"/>
        </w:rPr>
        <w:t>va soutenir les activités de renforcement de capacités des MPME en vue de faciliter leur accès au financement</w:t>
      </w:r>
      <w:r w:rsidR="00B00251">
        <w:rPr>
          <w:rFonts w:ascii="Times New Roman" w:hAnsi="Times New Roman" w:cs="Times New Roman"/>
          <w:sz w:val="24"/>
          <w:szCs w:val="24"/>
        </w:rPr>
        <w:t xml:space="preserve"> à travers sa composante 2 </w:t>
      </w:r>
      <w:bookmarkStart w:id="1" w:name="_Hlk91676049"/>
      <w:r w:rsidR="008F18EE" w:rsidRPr="00A1378B">
        <w:rPr>
          <w:rFonts w:ascii="Times New Roman" w:hAnsi="Times New Roman" w:cs="Times New Roman"/>
          <w:sz w:val="24"/>
          <w:szCs w:val="24"/>
        </w:rPr>
        <w:t>« </w:t>
      </w:r>
      <w:r w:rsidR="008F18EE">
        <w:rPr>
          <w:rFonts w:ascii="Times New Roman" w:hAnsi="Times New Roman" w:cs="Times New Roman"/>
          <w:sz w:val="24"/>
          <w:szCs w:val="24"/>
        </w:rPr>
        <w:t xml:space="preserve">Partage des risques et renforcement des capacités des MPME </w:t>
      </w:r>
      <w:r w:rsidR="008F18EE" w:rsidRPr="00A1378B">
        <w:rPr>
          <w:rFonts w:ascii="Times New Roman" w:hAnsi="Times New Roman" w:cs="Times New Roman"/>
          <w:sz w:val="24"/>
          <w:szCs w:val="24"/>
        </w:rPr>
        <w:t xml:space="preserve">», </w:t>
      </w:r>
      <w:r w:rsidR="008F18EE">
        <w:rPr>
          <w:rFonts w:ascii="Times New Roman" w:hAnsi="Times New Roman" w:cs="Times New Roman"/>
          <w:sz w:val="24"/>
          <w:szCs w:val="24"/>
        </w:rPr>
        <w:t xml:space="preserve">précisément </w:t>
      </w:r>
      <w:r w:rsidR="008F18EE" w:rsidRPr="00A1378B">
        <w:rPr>
          <w:rFonts w:ascii="Times New Roman" w:hAnsi="Times New Roman" w:cs="Times New Roman"/>
          <w:sz w:val="24"/>
          <w:szCs w:val="24"/>
        </w:rPr>
        <w:t>l</w:t>
      </w:r>
      <w:r w:rsidR="008F18EE">
        <w:rPr>
          <w:rFonts w:ascii="Times New Roman" w:hAnsi="Times New Roman" w:cs="Times New Roman"/>
          <w:sz w:val="24"/>
          <w:szCs w:val="24"/>
        </w:rPr>
        <w:t>a sous-composante « </w:t>
      </w:r>
      <w:r w:rsidR="008F18EE" w:rsidRPr="0034531F">
        <w:rPr>
          <w:rFonts w:ascii="Times New Roman" w:hAnsi="Times New Roman" w:cs="Times New Roman"/>
          <w:sz w:val="24"/>
          <w:szCs w:val="24"/>
        </w:rPr>
        <w:t>Renforce</w:t>
      </w:r>
      <w:r w:rsidR="008F18EE">
        <w:rPr>
          <w:rFonts w:ascii="Times New Roman" w:hAnsi="Times New Roman" w:cs="Times New Roman"/>
          <w:sz w:val="24"/>
          <w:szCs w:val="24"/>
        </w:rPr>
        <w:t>ment des capacités des MPME »</w:t>
      </w:r>
      <w:r w:rsidR="00B00251">
        <w:rPr>
          <w:rFonts w:ascii="Times New Roman" w:hAnsi="Times New Roman" w:cs="Times New Roman"/>
          <w:sz w:val="24"/>
          <w:szCs w:val="24"/>
        </w:rPr>
        <w:t>. L</w:t>
      </w:r>
      <w:r w:rsidR="008F18EE">
        <w:rPr>
          <w:rFonts w:ascii="Times New Roman" w:hAnsi="Times New Roman" w:cs="Times New Roman"/>
          <w:sz w:val="24"/>
          <w:szCs w:val="24"/>
        </w:rPr>
        <w:t xml:space="preserve">e </w:t>
      </w:r>
      <w:r w:rsidR="008F18EE" w:rsidRPr="00A1378B">
        <w:rPr>
          <w:rFonts w:ascii="Times New Roman" w:hAnsi="Times New Roman" w:cs="Times New Roman"/>
          <w:sz w:val="24"/>
          <w:szCs w:val="24"/>
        </w:rPr>
        <w:t>PAFEEM</w:t>
      </w:r>
      <w:r w:rsidR="008F18EE">
        <w:rPr>
          <w:rFonts w:ascii="Times New Roman" w:hAnsi="Times New Roman" w:cs="Times New Roman"/>
          <w:sz w:val="24"/>
          <w:szCs w:val="24"/>
        </w:rPr>
        <w:t xml:space="preserve"> va </w:t>
      </w:r>
      <w:r w:rsidR="008F18EE" w:rsidRPr="009E330D">
        <w:rPr>
          <w:rFonts w:ascii="Times New Roman" w:eastAsia="Calibri" w:hAnsi="Times New Roman" w:cs="Times New Roman"/>
          <w:sz w:val="24"/>
          <w:szCs w:val="24"/>
          <w:bdr w:val="nil"/>
        </w:rPr>
        <w:t>fourni</w:t>
      </w:r>
      <w:r w:rsidR="008F18EE">
        <w:rPr>
          <w:rFonts w:ascii="Times New Roman" w:eastAsia="Calibri" w:hAnsi="Times New Roman" w:cs="Times New Roman"/>
          <w:sz w:val="24"/>
          <w:szCs w:val="24"/>
          <w:bdr w:val="nil"/>
        </w:rPr>
        <w:t xml:space="preserve">r </w:t>
      </w:r>
      <w:r w:rsidR="008F18EE" w:rsidRPr="009E330D">
        <w:rPr>
          <w:rFonts w:ascii="Times New Roman" w:eastAsia="Calibri" w:hAnsi="Times New Roman" w:cs="Times New Roman"/>
          <w:sz w:val="24"/>
          <w:szCs w:val="24"/>
          <w:bdr w:val="nil"/>
        </w:rPr>
        <w:t xml:space="preserve">une assistance technique sur mesure aux entrepreneurs sur des questions clés relatives à la création et à l’expansion de leurs entreprises. </w:t>
      </w:r>
      <w:r w:rsidR="00413126">
        <w:rPr>
          <w:rFonts w:ascii="Times New Roman" w:eastAsia="Calibri" w:hAnsi="Times New Roman" w:cs="Times New Roman"/>
          <w:sz w:val="24"/>
          <w:szCs w:val="24"/>
          <w:bdr w:val="nil"/>
        </w:rPr>
        <w:t>I</w:t>
      </w:r>
      <w:r w:rsidR="008F18EE" w:rsidRPr="009E330D">
        <w:rPr>
          <w:rFonts w:ascii="Times New Roman" w:eastAsia="Calibri" w:hAnsi="Times New Roman" w:cs="Times New Roman"/>
          <w:sz w:val="24"/>
          <w:szCs w:val="24"/>
          <w:bdr w:val="nil"/>
        </w:rPr>
        <w:t xml:space="preserve">l est </w:t>
      </w:r>
      <w:r w:rsidR="00413126">
        <w:rPr>
          <w:rFonts w:ascii="Times New Roman" w:eastAsia="Calibri" w:hAnsi="Times New Roman" w:cs="Times New Roman"/>
          <w:sz w:val="24"/>
          <w:szCs w:val="24"/>
          <w:bdr w:val="nil"/>
        </w:rPr>
        <w:t xml:space="preserve">également </w:t>
      </w:r>
      <w:r w:rsidR="008F18EE" w:rsidRPr="009E330D">
        <w:rPr>
          <w:rFonts w:ascii="Times New Roman" w:eastAsia="Calibri" w:hAnsi="Times New Roman" w:cs="Times New Roman"/>
          <w:sz w:val="24"/>
          <w:szCs w:val="24"/>
          <w:bdr w:val="nil"/>
        </w:rPr>
        <w:t xml:space="preserve">prévu de développer des modules de formation axés sur des aspects clés </w:t>
      </w:r>
      <w:r w:rsidR="008F18EE">
        <w:rPr>
          <w:rFonts w:ascii="Times New Roman" w:eastAsia="Calibri" w:hAnsi="Times New Roman" w:cs="Times New Roman"/>
          <w:sz w:val="24"/>
          <w:szCs w:val="24"/>
          <w:bdr w:val="nil"/>
        </w:rPr>
        <w:t xml:space="preserve">du </w:t>
      </w:r>
      <w:r w:rsidR="008F18EE" w:rsidRPr="009E330D">
        <w:rPr>
          <w:rFonts w:ascii="Times New Roman" w:eastAsia="Calibri" w:hAnsi="Times New Roman" w:cs="Times New Roman"/>
          <w:sz w:val="24"/>
          <w:szCs w:val="24"/>
          <w:bdr w:val="nil"/>
        </w:rPr>
        <w:t xml:space="preserve">cycle de vie d’une entreprise. Les modules de formation devraient couvrir </w:t>
      </w:r>
      <w:r w:rsidR="008F18EE">
        <w:rPr>
          <w:rFonts w:ascii="Times New Roman" w:eastAsia="Calibri" w:hAnsi="Times New Roman" w:cs="Times New Roman"/>
          <w:sz w:val="24"/>
          <w:szCs w:val="24"/>
          <w:bdr w:val="nil"/>
        </w:rPr>
        <w:t>différents s</w:t>
      </w:r>
      <w:r w:rsidR="008F18EE" w:rsidRPr="009E330D">
        <w:rPr>
          <w:rFonts w:ascii="Times New Roman" w:eastAsia="Calibri" w:hAnsi="Times New Roman" w:cs="Times New Roman"/>
          <w:sz w:val="24"/>
          <w:szCs w:val="24"/>
          <w:bdr w:val="nil"/>
        </w:rPr>
        <w:t>ujets</w:t>
      </w:r>
      <w:r w:rsidR="008F18EE">
        <w:rPr>
          <w:rFonts w:ascii="Times New Roman" w:eastAsia="Calibri" w:hAnsi="Times New Roman" w:cs="Times New Roman"/>
          <w:sz w:val="24"/>
          <w:szCs w:val="24"/>
          <w:bdr w:val="nil"/>
        </w:rPr>
        <w:t>, entre autre</w:t>
      </w:r>
      <w:r w:rsidR="008F18EE" w:rsidRPr="009E330D">
        <w:rPr>
          <w:rFonts w:ascii="Times New Roman" w:eastAsia="Calibri" w:hAnsi="Times New Roman" w:cs="Times New Roman"/>
          <w:sz w:val="24"/>
          <w:szCs w:val="24"/>
          <w:bdr w:val="nil"/>
        </w:rPr>
        <w:t>s : budgétisation et gestion financière, enregistrement des entreprises, gestion, comptabilité</w:t>
      </w:r>
      <w:r w:rsidR="008F18EE">
        <w:rPr>
          <w:rFonts w:ascii="Times New Roman" w:eastAsia="Calibri" w:hAnsi="Times New Roman" w:cs="Times New Roman"/>
          <w:sz w:val="24"/>
          <w:szCs w:val="24"/>
          <w:bdr w:val="nil"/>
        </w:rPr>
        <w:t xml:space="preserve">, </w:t>
      </w:r>
      <w:r w:rsidR="008F18EE" w:rsidRPr="009E330D">
        <w:rPr>
          <w:rFonts w:ascii="Times New Roman" w:eastAsia="Calibri" w:hAnsi="Times New Roman" w:cs="Times New Roman"/>
          <w:sz w:val="24"/>
          <w:szCs w:val="24"/>
          <w:bdr w:val="nil"/>
        </w:rPr>
        <w:t>rapports financiers, marketing et accès aux marchés</w:t>
      </w:r>
      <w:r w:rsidR="008F18EE">
        <w:rPr>
          <w:rFonts w:ascii="Times New Roman" w:eastAsia="Calibri" w:hAnsi="Times New Roman" w:cs="Times New Roman"/>
          <w:sz w:val="24"/>
          <w:szCs w:val="24"/>
          <w:bdr w:val="nil"/>
        </w:rPr>
        <w:t> et</w:t>
      </w:r>
      <w:r w:rsidR="008F18EE" w:rsidRPr="009E330D">
        <w:rPr>
          <w:rFonts w:ascii="Times New Roman" w:eastAsia="Calibri" w:hAnsi="Times New Roman" w:cs="Times New Roman"/>
          <w:sz w:val="24"/>
          <w:szCs w:val="24"/>
          <w:bdr w:val="nil"/>
        </w:rPr>
        <w:t xml:space="preserve"> des modules supplémentaires ciblant les entreprises touchées par la pandémie</w:t>
      </w:r>
      <w:r w:rsidR="008F18EE">
        <w:rPr>
          <w:rFonts w:ascii="Times New Roman" w:eastAsia="Calibri" w:hAnsi="Times New Roman" w:cs="Times New Roman"/>
          <w:sz w:val="24"/>
          <w:szCs w:val="24"/>
          <w:bdr w:val="nil"/>
        </w:rPr>
        <w:t xml:space="preserve"> de la covid 19 et l’insécurité.</w:t>
      </w:r>
    </w:p>
    <w:p w14:paraId="62ACC48F" w14:textId="17FD2AA1" w:rsidR="00350084" w:rsidRPr="00E1696F" w:rsidRDefault="00350084" w:rsidP="00714F1F">
      <w:pPr>
        <w:spacing w:before="120" w:after="120" w:line="276" w:lineRule="auto"/>
        <w:jc w:val="both"/>
        <w:rPr>
          <w:rFonts w:ascii="Times New Roman" w:hAnsi="Times New Roman" w:cs="Times New Roman"/>
          <w:color w:val="000000" w:themeColor="text1"/>
          <w:sz w:val="24"/>
          <w:szCs w:val="24"/>
        </w:rPr>
      </w:pPr>
      <w:r w:rsidRPr="00E1696F">
        <w:rPr>
          <w:rFonts w:ascii="Times New Roman" w:hAnsi="Times New Roman" w:cs="Times New Roman"/>
          <w:sz w:val="24"/>
          <w:szCs w:val="24"/>
        </w:rPr>
        <w:t xml:space="preserve">Les présents </w:t>
      </w:r>
      <w:r w:rsidR="00E1696F">
        <w:rPr>
          <w:rFonts w:ascii="Times New Roman" w:hAnsi="Times New Roman" w:cs="Times New Roman"/>
          <w:sz w:val="24"/>
          <w:szCs w:val="24"/>
        </w:rPr>
        <w:t xml:space="preserve">termes de référence </w:t>
      </w:r>
      <w:r w:rsidRPr="00E1696F">
        <w:rPr>
          <w:rFonts w:ascii="Times New Roman" w:hAnsi="Times New Roman" w:cs="Times New Roman"/>
          <w:sz w:val="24"/>
          <w:szCs w:val="24"/>
        </w:rPr>
        <w:t xml:space="preserve">sont élaborés pour le recrutement d’un </w:t>
      </w:r>
      <w:r w:rsidR="00E1696F">
        <w:rPr>
          <w:rFonts w:ascii="Times New Roman" w:hAnsi="Times New Roman" w:cs="Times New Roman"/>
          <w:sz w:val="24"/>
          <w:szCs w:val="24"/>
        </w:rPr>
        <w:t>cabinet de consultant pour identifier les besoins structurels (hors garantie) des Micro</w:t>
      </w:r>
      <w:r w:rsidR="00DD0B38">
        <w:rPr>
          <w:rFonts w:ascii="Times New Roman" w:hAnsi="Times New Roman" w:cs="Times New Roman"/>
          <w:sz w:val="24"/>
          <w:szCs w:val="24"/>
        </w:rPr>
        <w:t xml:space="preserve">s, </w:t>
      </w:r>
      <w:r w:rsidR="00E1696F">
        <w:rPr>
          <w:rFonts w:ascii="Times New Roman" w:hAnsi="Times New Roman" w:cs="Times New Roman"/>
          <w:sz w:val="24"/>
          <w:szCs w:val="24"/>
        </w:rPr>
        <w:t xml:space="preserve">Petites et Moyennes Entreprises y compris ceux liés aux contextes de la </w:t>
      </w:r>
      <w:r w:rsidR="007B7AA4">
        <w:rPr>
          <w:rFonts w:ascii="Times New Roman" w:hAnsi="Times New Roman" w:cs="Times New Roman"/>
          <w:sz w:val="24"/>
          <w:szCs w:val="24"/>
        </w:rPr>
        <w:t>crise de covid 19 et d’insécurité</w:t>
      </w:r>
      <w:r w:rsidR="00966016">
        <w:rPr>
          <w:rFonts w:ascii="Times New Roman" w:hAnsi="Times New Roman" w:cs="Times New Roman"/>
          <w:sz w:val="24"/>
          <w:szCs w:val="24"/>
        </w:rPr>
        <w:t>. L’étude concerne toutes les régions du Mali</w:t>
      </w:r>
      <w:r w:rsidR="0090665A">
        <w:rPr>
          <w:rFonts w:ascii="Times New Roman" w:hAnsi="Times New Roman" w:cs="Times New Roman"/>
          <w:sz w:val="24"/>
          <w:szCs w:val="24"/>
        </w:rPr>
        <w:t xml:space="preserve">. </w:t>
      </w:r>
    </w:p>
    <w:bookmarkEnd w:id="1"/>
    <w:p w14:paraId="0419BC7E" w14:textId="130B9E7E" w:rsidR="00042921" w:rsidRPr="007349DF" w:rsidRDefault="0011738A" w:rsidP="00714F1F">
      <w:pPr>
        <w:pStyle w:val="Titre1"/>
        <w:spacing w:before="120" w:after="120" w:line="240" w:lineRule="auto"/>
        <w:jc w:val="both"/>
        <w:rPr>
          <w:rFonts w:ascii="Times New Roman" w:hAnsi="Times New Roman" w:cs="Times New Roman"/>
          <w:sz w:val="16"/>
          <w:szCs w:val="16"/>
        </w:rPr>
      </w:pPr>
      <w:r>
        <w:rPr>
          <w:rFonts w:ascii="Times New Roman" w:hAnsi="Times New Roman" w:cs="Times New Roman"/>
          <w:b/>
          <w:color w:val="auto"/>
          <w:sz w:val="28"/>
          <w:szCs w:val="28"/>
        </w:rPr>
        <w:t>I</w:t>
      </w:r>
      <w:r w:rsidR="004A19B0">
        <w:rPr>
          <w:rFonts w:ascii="Times New Roman" w:hAnsi="Times New Roman" w:cs="Times New Roman"/>
          <w:b/>
          <w:color w:val="auto"/>
          <w:sz w:val="28"/>
          <w:szCs w:val="28"/>
        </w:rPr>
        <w:t>I</w:t>
      </w:r>
      <w:r>
        <w:rPr>
          <w:rFonts w:ascii="Times New Roman" w:hAnsi="Times New Roman" w:cs="Times New Roman"/>
          <w:b/>
          <w:color w:val="auto"/>
          <w:sz w:val="28"/>
          <w:szCs w:val="28"/>
        </w:rPr>
        <w:t xml:space="preserve">- </w:t>
      </w:r>
      <w:r w:rsidR="00432785">
        <w:rPr>
          <w:rFonts w:ascii="Times New Roman" w:hAnsi="Times New Roman" w:cs="Times New Roman"/>
          <w:b/>
          <w:color w:val="auto"/>
          <w:sz w:val="28"/>
          <w:szCs w:val="28"/>
        </w:rPr>
        <w:t xml:space="preserve">MISSION DU CONSULTANT : </w:t>
      </w:r>
    </w:p>
    <w:p w14:paraId="5F963584" w14:textId="666A3B7E" w:rsidR="00ED4E4D" w:rsidRDefault="00ED4E4D" w:rsidP="00F773AA">
      <w:pPr>
        <w:pStyle w:val="Sansinterligne"/>
        <w:numPr>
          <w:ilvl w:val="1"/>
          <w:numId w:val="39"/>
        </w:numPr>
        <w:jc w:val="both"/>
        <w:rPr>
          <w:rFonts w:ascii="Times New Roman" w:hAnsi="Times New Roman" w:cs="Times New Roman"/>
          <w:sz w:val="24"/>
          <w:szCs w:val="24"/>
        </w:rPr>
      </w:pPr>
      <w:r>
        <w:rPr>
          <w:rFonts w:ascii="Times New Roman" w:hAnsi="Times New Roman" w:cs="Times New Roman"/>
          <w:sz w:val="24"/>
          <w:szCs w:val="24"/>
        </w:rPr>
        <w:t>Objectif général</w:t>
      </w:r>
    </w:p>
    <w:p w14:paraId="1F948AF3" w14:textId="2FB40319" w:rsidR="00F75C6E" w:rsidRDefault="00ED4E4D" w:rsidP="00F773AA">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L’objectif </w:t>
      </w:r>
      <w:r w:rsidR="008E53A2">
        <w:rPr>
          <w:rFonts w:ascii="Times New Roman" w:hAnsi="Times New Roman" w:cs="Times New Roman"/>
          <w:sz w:val="24"/>
          <w:szCs w:val="24"/>
        </w:rPr>
        <w:t xml:space="preserve">général </w:t>
      </w:r>
      <w:r>
        <w:rPr>
          <w:rFonts w:ascii="Times New Roman" w:hAnsi="Times New Roman" w:cs="Times New Roman"/>
          <w:sz w:val="24"/>
          <w:szCs w:val="24"/>
        </w:rPr>
        <w:t>de cette mission est de réaliser l’état des lieux des besoins structurels (</w:t>
      </w:r>
      <w:proofErr w:type="gramStart"/>
      <w:r>
        <w:rPr>
          <w:rFonts w:ascii="Times New Roman" w:hAnsi="Times New Roman" w:cs="Times New Roman"/>
          <w:sz w:val="24"/>
          <w:szCs w:val="24"/>
        </w:rPr>
        <w:t>hors</w:t>
      </w:r>
      <w:proofErr w:type="gramEnd"/>
      <w:r>
        <w:rPr>
          <w:rFonts w:ascii="Times New Roman" w:hAnsi="Times New Roman" w:cs="Times New Roman"/>
          <w:sz w:val="24"/>
          <w:szCs w:val="24"/>
        </w:rPr>
        <w:t xml:space="preserve"> </w:t>
      </w:r>
      <w:r w:rsidR="00952F82">
        <w:rPr>
          <w:rFonts w:ascii="Times New Roman" w:hAnsi="Times New Roman" w:cs="Times New Roman"/>
          <w:sz w:val="24"/>
          <w:szCs w:val="24"/>
        </w:rPr>
        <w:t>l</w:t>
      </w:r>
      <w:r w:rsidR="00413126">
        <w:rPr>
          <w:rFonts w:ascii="Times New Roman" w:hAnsi="Times New Roman" w:cs="Times New Roman"/>
          <w:sz w:val="24"/>
          <w:szCs w:val="24"/>
        </w:rPr>
        <w:t>e</w:t>
      </w:r>
      <w:r w:rsidR="00952F82">
        <w:rPr>
          <w:rFonts w:ascii="Times New Roman" w:hAnsi="Times New Roman" w:cs="Times New Roman"/>
          <w:sz w:val="24"/>
          <w:szCs w:val="24"/>
        </w:rPr>
        <w:t xml:space="preserve">s besoins en </w:t>
      </w:r>
      <w:r>
        <w:rPr>
          <w:rFonts w:ascii="Times New Roman" w:hAnsi="Times New Roman" w:cs="Times New Roman"/>
          <w:sz w:val="24"/>
          <w:szCs w:val="24"/>
        </w:rPr>
        <w:t>garantie</w:t>
      </w:r>
      <w:r w:rsidR="00952F82">
        <w:rPr>
          <w:rFonts w:ascii="Times New Roman" w:hAnsi="Times New Roman" w:cs="Times New Roman"/>
          <w:sz w:val="24"/>
          <w:szCs w:val="24"/>
        </w:rPr>
        <w:t xml:space="preserve"> pour accéder au financement</w:t>
      </w:r>
      <w:r>
        <w:rPr>
          <w:rFonts w:ascii="Times New Roman" w:hAnsi="Times New Roman" w:cs="Times New Roman"/>
          <w:sz w:val="24"/>
          <w:szCs w:val="24"/>
        </w:rPr>
        <w:t>) des Micro</w:t>
      </w:r>
      <w:r w:rsidR="008E53A2">
        <w:rPr>
          <w:rFonts w:ascii="Times New Roman" w:hAnsi="Times New Roman" w:cs="Times New Roman"/>
          <w:sz w:val="24"/>
          <w:szCs w:val="24"/>
        </w:rPr>
        <w:t>s</w:t>
      </w:r>
      <w:r w:rsidR="00DD0B38">
        <w:rPr>
          <w:rFonts w:ascii="Times New Roman" w:hAnsi="Times New Roman" w:cs="Times New Roman"/>
          <w:sz w:val="24"/>
          <w:szCs w:val="24"/>
        </w:rPr>
        <w:t>,</w:t>
      </w:r>
      <w:r>
        <w:rPr>
          <w:rFonts w:ascii="Times New Roman" w:hAnsi="Times New Roman" w:cs="Times New Roman"/>
          <w:sz w:val="24"/>
          <w:szCs w:val="24"/>
        </w:rPr>
        <w:t xml:space="preserve"> Petites et Moyennes Entreprises y compris ceux liés aux contextes de la crise de covid 19 et d’insécurité</w:t>
      </w:r>
      <w:r w:rsidR="008E53A2">
        <w:rPr>
          <w:rFonts w:ascii="Times New Roman" w:hAnsi="Times New Roman" w:cs="Times New Roman"/>
          <w:sz w:val="24"/>
          <w:szCs w:val="24"/>
        </w:rPr>
        <w:t xml:space="preserve"> et d’élaborer un programme d’action</w:t>
      </w:r>
      <w:r w:rsidR="00755868">
        <w:rPr>
          <w:rFonts w:ascii="Times New Roman" w:hAnsi="Times New Roman" w:cs="Times New Roman"/>
          <w:sz w:val="24"/>
          <w:szCs w:val="24"/>
        </w:rPr>
        <w:t>s de renforcement de capacités</w:t>
      </w:r>
      <w:r w:rsidR="008E53A2">
        <w:rPr>
          <w:rFonts w:ascii="Times New Roman" w:hAnsi="Times New Roman" w:cs="Times New Roman"/>
          <w:sz w:val="24"/>
          <w:szCs w:val="24"/>
        </w:rPr>
        <w:t xml:space="preserve"> pour pa</w:t>
      </w:r>
      <w:r w:rsidR="00413126">
        <w:rPr>
          <w:rFonts w:ascii="Times New Roman" w:hAnsi="Times New Roman" w:cs="Times New Roman"/>
          <w:sz w:val="24"/>
          <w:szCs w:val="24"/>
        </w:rPr>
        <w:t>l</w:t>
      </w:r>
      <w:r w:rsidR="008E53A2">
        <w:rPr>
          <w:rFonts w:ascii="Times New Roman" w:hAnsi="Times New Roman" w:cs="Times New Roman"/>
          <w:sz w:val="24"/>
          <w:szCs w:val="24"/>
        </w:rPr>
        <w:t>lier ce déficit</w:t>
      </w:r>
      <w:r w:rsidR="009A2FFD">
        <w:rPr>
          <w:rFonts w:ascii="Times New Roman" w:hAnsi="Times New Roman" w:cs="Times New Roman"/>
          <w:sz w:val="24"/>
          <w:szCs w:val="24"/>
        </w:rPr>
        <w:t xml:space="preserve">. </w:t>
      </w:r>
    </w:p>
    <w:p w14:paraId="67341C7A" w14:textId="013E180E" w:rsidR="00ED4E4D" w:rsidRDefault="00F75C6E" w:rsidP="00F773AA">
      <w:pPr>
        <w:pStyle w:val="Sansinterligne"/>
        <w:jc w:val="both"/>
        <w:rPr>
          <w:rFonts w:ascii="Times New Roman" w:hAnsi="Times New Roman" w:cs="Times New Roman"/>
          <w:sz w:val="24"/>
          <w:szCs w:val="24"/>
        </w:rPr>
      </w:pPr>
      <w:r>
        <w:rPr>
          <w:rFonts w:ascii="Times New Roman" w:hAnsi="Times New Roman" w:cs="Times New Roman"/>
          <w:sz w:val="24"/>
          <w:szCs w:val="24"/>
        </w:rPr>
        <w:t>NB : L’étude concerne les 8.455 MPE recensées en 2019.</w:t>
      </w:r>
      <w:r w:rsidR="008E53A2">
        <w:rPr>
          <w:rFonts w:ascii="Times New Roman" w:hAnsi="Times New Roman" w:cs="Times New Roman"/>
          <w:sz w:val="24"/>
          <w:szCs w:val="24"/>
        </w:rPr>
        <w:t xml:space="preserve"> </w:t>
      </w:r>
    </w:p>
    <w:p w14:paraId="7AA519D0" w14:textId="2DBAE786" w:rsidR="00ED4E4D" w:rsidRPr="00332BC0" w:rsidRDefault="00ED4E4D" w:rsidP="00F773AA">
      <w:pPr>
        <w:pStyle w:val="Sansinterligne"/>
        <w:jc w:val="both"/>
        <w:rPr>
          <w:rFonts w:ascii="Times New Roman" w:hAnsi="Times New Roman" w:cs="Times New Roman"/>
          <w:sz w:val="10"/>
          <w:szCs w:val="10"/>
        </w:rPr>
      </w:pPr>
    </w:p>
    <w:p w14:paraId="7650D6BE" w14:textId="7077EC6D" w:rsidR="00ED4E4D" w:rsidRDefault="00D943B9" w:rsidP="00F773AA">
      <w:pPr>
        <w:pStyle w:val="Sansinterligne"/>
        <w:numPr>
          <w:ilvl w:val="1"/>
          <w:numId w:val="39"/>
        </w:numPr>
        <w:jc w:val="both"/>
        <w:rPr>
          <w:rFonts w:ascii="Times New Roman" w:hAnsi="Times New Roman" w:cs="Times New Roman"/>
          <w:sz w:val="24"/>
          <w:szCs w:val="24"/>
        </w:rPr>
      </w:pPr>
      <w:bookmarkStart w:id="2" w:name="_Hlk100832982"/>
      <w:r>
        <w:rPr>
          <w:rFonts w:ascii="Times New Roman" w:hAnsi="Times New Roman" w:cs="Times New Roman"/>
          <w:sz w:val="24"/>
          <w:szCs w:val="24"/>
        </w:rPr>
        <w:t>O</w:t>
      </w:r>
      <w:r w:rsidR="00ED4E4D">
        <w:rPr>
          <w:rFonts w:ascii="Times New Roman" w:hAnsi="Times New Roman" w:cs="Times New Roman"/>
          <w:sz w:val="24"/>
          <w:szCs w:val="24"/>
        </w:rPr>
        <w:t>bjectifs</w:t>
      </w:r>
      <w:r>
        <w:rPr>
          <w:rFonts w:ascii="Times New Roman" w:hAnsi="Times New Roman" w:cs="Times New Roman"/>
          <w:sz w:val="24"/>
          <w:szCs w:val="24"/>
        </w:rPr>
        <w:t xml:space="preserve"> spécifiques</w:t>
      </w:r>
      <w:r w:rsidR="00ED4E4D">
        <w:rPr>
          <w:rFonts w:ascii="Times New Roman" w:hAnsi="Times New Roman" w:cs="Times New Roman"/>
          <w:sz w:val="24"/>
          <w:szCs w:val="24"/>
        </w:rPr>
        <w:t xml:space="preserve"> </w:t>
      </w:r>
    </w:p>
    <w:p w14:paraId="53B1F1BF" w14:textId="3411A64C" w:rsidR="00F86BAC" w:rsidRDefault="00D943B9" w:rsidP="00F773AA">
      <w:pPr>
        <w:pStyle w:val="Sansinterligne"/>
        <w:jc w:val="both"/>
        <w:rPr>
          <w:rFonts w:ascii="Times New Roman" w:hAnsi="Times New Roman" w:cs="Times New Roman"/>
          <w:sz w:val="24"/>
          <w:szCs w:val="24"/>
        </w:rPr>
      </w:pPr>
      <w:r>
        <w:rPr>
          <w:rFonts w:ascii="Times New Roman" w:hAnsi="Times New Roman" w:cs="Times New Roman"/>
          <w:sz w:val="24"/>
          <w:szCs w:val="24"/>
        </w:rPr>
        <w:t>De manière spécifique</w:t>
      </w:r>
      <w:r w:rsidR="00F86BAC">
        <w:rPr>
          <w:rFonts w:ascii="Times New Roman" w:hAnsi="Times New Roman" w:cs="Times New Roman"/>
          <w:sz w:val="24"/>
          <w:szCs w:val="24"/>
        </w:rPr>
        <w:t>, l’étude vise à ;</w:t>
      </w:r>
    </w:p>
    <w:p w14:paraId="0826D512" w14:textId="77777777" w:rsidR="00F86BAC" w:rsidRPr="00674756" w:rsidRDefault="00F86BAC" w:rsidP="00F773AA">
      <w:pPr>
        <w:pStyle w:val="Sansinterligne"/>
        <w:jc w:val="both"/>
        <w:rPr>
          <w:rFonts w:ascii="Times New Roman" w:hAnsi="Times New Roman" w:cs="Times New Roman"/>
          <w:sz w:val="10"/>
          <w:szCs w:val="10"/>
        </w:rPr>
      </w:pPr>
    </w:p>
    <w:p w14:paraId="7576FE6B" w14:textId="6368561C" w:rsidR="00F86BAC" w:rsidRDefault="00F86BAC" w:rsidP="00F773AA">
      <w:pPr>
        <w:pStyle w:val="Sansinterligne"/>
        <w:numPr>
          <w:ilvl w:val="0"/>
          <w:numId w:val="36"/>
        </w:numPr>
        <w:jc w:val="both"/>
        <w:rPr>
          <w:rFonts w:ascii="Times New Roman" w:hAnsi="Times New Roman" w:cs="Times New Roman"/>
          <w:sz w:val="24"/>
          <w:szCs w:val="24"/>
        </w:rPr>
      </w:pPr>
      <w:proofErr w:type="gramStart"/>
      <w:r>
        <w:rPr>
          <w:rFonts w:ascii="Times New Roman" w:hAnsi="Times New Roman" w:cs="Times New Roman"/>
          <w:sz w:val="24"/>
          <w:szCs w:val="24"/>
        </w:rPr>
        <w:t>inventorier</w:t>
      </w:r>
      <w:proofErr w:type="gramEnd"/>
      <w:r>
        <w:rPr>
          <w:rFonts w:ascii="Times New Roman" w:hAnsi="Times New Roman" w:cs="Times New Roman"/>
          <w:sz w:val="24"/>
          <w:szCs w:val="24"/>
        </w:rPr>
        <w:t xml:space="preserve"> les besoins structurels (hors garantie) des Micro</w:t>
      </w:r>
      <w:r w:rsidR="00561005">
        <w:rPr>
          <w:rFonts w:ascii="Times New Roman" w:hAnsi="Times New Roman" w:cs="Times New Roman"/>
          <w:sz w:val="24"/>
          <w:szCs w:val="24"/>
        </w:rPr>
        <w:t>,</w:t>
      </w:r>
      <w:r>
        <w:rPr>
          <w:rFonts w:ascii="Times New Roman" w:hAnsi="Times New Roman" w:cs="Times New Roman"/>
          <w:sz w:val="24"/>
          <w:szCs w:val="24"/>
        </w:rPr>
        <w:t xml:space="preserve"> Petites et Moyennes Entreprises y compris ceux liés aux contextes de la crise de covid 19 et d’insécurité ;</w:t>
      </w:r>
    </w:p>
    <w:p w14:paraId="0224F289" w14:textId="2E1C766C" w:rsidR="002C59D2" w:rsidRDefault="002C59D2" w:rsidP="00F773AA">
      <w:pPr>
        <w:pStyle w:val="Sansinterligne"/>
        <w:numPr>
          <w:ilvl w:val="0"/>
          <w:numId w:val="36"/>
        </w:numPr>
        <w:jc w:val="both"/>
        <w:rPr>
          <w:rFonts w:ascii="Times New Roman" w:hAnsi="Times New Roman" w:cs="Times New Roman"/>
          <w:sz w:val="24"/>
          <w:szCs w:val="24"/>
        </w:rPr>
      </w:pPr>
      <w:proofErr w:type="gramStart"/>
      <w:r>
        <w:rPr>
          <w:rFonts w:ascii="Times New Roman" w:hAnsi="Times New Roman" w:cs="Times New Roman"/>
          <w:sz w:val="24"/>
          <w:szCs w:val="24"/>
        </w:rPr>
        <w:t>catégoriser</w:t>
      </w:r>
      <w:proofErr w:type="gramEnd"/>
      <w:r>
        <w:rPr>
          <w:rFonts w:ascii="Times New Roman" w:hAnsi="Times New Roman" w:cs="Times New Roman"/>
          <w:sz w:val="24"/>
          <w:szCs w:val="24"/>
        </w:rPr>
        <w:t xml:space="preserve"> et </w:t>
      </w:r>
      <w:r w:rsidR="00CA7754">
        <w:rPr>
          <w:rFonts w:ascii="Times New Roman" w:hAnsi="Times New Roman" w:cs="Times New Roman"/>
          <w:sz w:val="24"/>
          <w:szCs w:val="24"/>
        </w:rPr>
        <w:t xml:space="preserve">hiérarchiser les besoins </w:t>
      </w:r>
      <w:r>
        <w:rPr>
          <w:rFonts w:ascii="Times New Roman" w:hAnsi="Times New Roman" w:cs="Times New Roman"/>
          <w:sz w:val="24"/>
          <w:szCs w:val="24"/>
        </w:rPr>
        <w:t>structurels (hors garantie) des Micro, Petites et Moyennes Entreprises y compris ceux liés aux contextes de la crise de covid 19 et d’insécurité</w:t>
      </w:r>
      <w:r w:rsidR="005373E3">
        <w:rPr>
          <w:rFonts w:ascii="Times New Roman" w:hAnsi="Times New Roman" w:cs="Times New Roman"/>
          <w:sz w:val="24"/>
          <w:szCs w:val="24"/>
        </w:rPr>
        <w:t xml:space="preserve"> : </w:t>
      </w:r>
      <w:r w:rsidR="0086747F">
        <w:rPr>
          <w:rFonts w:ascii="Times New Roman" w:hAnsi="Times New Roman" w:cs="Times New Roman"/>
          <w:sz w:val="24"/>
          <w:szCs w:val="24"/>
        </w:rPr>
        <w:t>organisation, capacité technique, expansion, etc. (liste non exhaustive) ;</w:t>
      </w:r>
    </w:p>
    <w:p w14:paraId="22A31940" w14:textId="7F9D33F5" w:rsidR="00F371F9" w:rsidRDefault="00772737" w:rsidP="00F773AA">
      <w:pPr>
        <w:pStyle w:val="Sansinterligne"/>
        <w:numPr>
          <w:ilvl w:val="0"/>
          <w:numId w:val="36"/>
        </w:numPr>
        <w:jc w:val="both"/>
        <w:rPr>
          <w:rFonts w:ascii="Times New Roman" w:hAnsi="Times New Roman" w:cs="Times New Roman"/>
          <w:sz w:val="24"/>
          <w:szCs w:val="24"/>
        </w:rPr>
      </w:pPr>
      <w:proofErr w:type="gramStart"/>
      <w:r>
        <w:rPr>
          <w:rFonts w:ascii="Times New Roman" w:hAnsi="Times New Roman" w:cs="Times New Roman"/>
          <w:sz w:val="24"/>
          <w:szCs w:val="24"/>
        </w:rPr>
        <w:t>i</w:t>
      </w:r>
      <w:r w:rsidR="00F371F9">
        <w:rPr>
          <w:rFonts w:ascii="Times New Roman" w:hAnsi="Times New Roman" w:cs="Times New Roman"/>
          <w:sz w:val="24"/>
          <w:szCs w:val="24"/>
        </w:rPr>
        <w:t>dentifier</w:t>
      </w:r>
      <w:proofErr w:type="gramEnd"/>
      <w:r w:rsidR="00F371F9">
        <w:rPr>
          <w:rFonts w:ascii="Times New Roman" w:hAnsi="Times New Roman" w:cs="Times New Roman"/>
          <w:sz w:val="24"/>
          <w:szCs w:val="24"/>
        </w:rPr>
        <w:t xml:space="preserve"> les types d’activités dans lesquelles s’engagent les entrepreneurs au Mali ;</w:t>
      </w:r>
    </w:p>
    <w:p w14:paraId="6EF2F5E1" w14:textId="7D154554" w:rsidR="007C3DE3" w:rsidRDefault="00087830" w:rsidP="00F773AA">
      <w:pPr>
        <w:pStyle w:val="Sansinterligne"/>
        <w:numPr>
          <w:ilvl w:val="0"/>
          <w:numId w:val="36"/>
        </w:num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faire</w:t>
      </w:r>
      <w:proofErr w:type="gramEnd"/>
      <w:r>
        <w:rPr>
          <w:rFonts w:ascii="Times New Roman" w:hAnsi="Times New Roman" w:cs="Times New Roman"/>
          <w:sz w:val="24"/>
          <w:szCs w:val="24"/>
        </w:rPr>
        <w:t xml:space="preserve"> ressortir les corrélations pouvant exister entre les besoins identifiés et les </w:t>
      </w:r>
      <w:r w:rsidR="00F371F9">
        <w:rPr>
          <w:rFonts w:ascii="Times New Roman" w:hAnsi="Times New Roman" w:cs="Times New Roman"/>
          <w:sz w:val="24"/>
          <w:szCs w:val="24"/>
        </w:rPr>
        <w:t xml:space="preserve">profils </w:t>
      </w:r>
      <w:r>
        <w:rPr>
          <w:rFonts w:ascii="Times New Roman" w:hAnsi="Times New Roman" w:cs="Times New Roman"/>
          <w:sz w:val="24"/>
          <w:szCs w:val="24"/>
        </w:rPr>
        <w:t>des MPME concernées par l’étude</w:t>
      </w:r>
      <w:r w:rsidR="007C3DE3">
        <w:rPr>
          <w:rFonts w:ascii="Times New Roman" w:hAnsi="Times New Roman" w:cs="Times New Roman"/>
          <w:sz w:val="24"/>
          <w:szCs w:val="24"/>
        </w:rPr>
        <w:t xml:space="preserve"> : </w:t>
      </w:r>
    </w:p>
    <w:p w14:paraId="3D8DE6DA" w14:textId="1D46C8EE" w:rsidR="00054D46" w:rsidRDefault="00772737" w:rsidP="00F773AA">
      <w:pPr>
        <w:pStyle w:val="Sansinterligne"/>
        <w:numPr>
          <w:ilvl w:val="0"/>
          <w:numId w:val="36"/>
        </w:numPr>
        <w:jc w:val="both"/>
        <w:rPr>
          <w:rFonts w:ascii="Times New Roman" w:hAnsi="Times New Roman" w:cs="Times New Roman"/>
          <w:sz w:val="24"/>
          <w:szCs w:val="24"/>
        </w:rPr>
      </w:pPr>
      <w:proofErr w:type="gramStart"/>
      <w:r>
        <w:rPr>
          <w:rFonts w:ascii="Times New Roman" w:hAnsi="Times New Roman" w:cs="Times New Roman"/>
          <w:sz w:val="24"/>
          <w:szCs w:val="24"/>
        </w:rPr>
        <w:t>i</w:t>
      </w:r>
      <w:r w:rsidR="008A0F17">
        <w:rPr>
          <w:rFonts w:ascii="Times New Roman" w:hAnsi="Times New Roman" w:cs="Times New Roman"/>
          <w:sz w:val="24"/>
          <w:szCs w:val="24"/>
        </w:rPr>
        <w:t>dentifier</w:t>
      </w:r>
      <w:proofErr w:type="gramEnd"/>
      <w:r w:rsidR="008A0F17">
        <w:rPr>
          <w:rFonts w:ascii="Times New Roman" w:hAnsi="Times New Roman" w:cs="Times New Roman"/>
          <w:sz w:val="24"/>
          <w:szCs w:val="24"/>
        </w:rPr>
        <w:t xml:space="preserve"> </w:t>
      </w:r>
      <w:r w:rsidR="00D4488C">
        <w:rPr>
          <w:rFonts w:ascii="Times New Roman" w:hAnsi="Times New Roman" w:cs="Times New Roman"/>
          <w:sz w:val="24"/>
          <w:szCs w:val="24"/>
        </w:rPr>
        <w:t xml:space="preserve">l’offre de services de renforcement </w:t>
      </w:r>
      <w:r w:rsidR="003774ED">
        <w:rPr>
          <w:rFonts w:ascii="Times New Roman" w:hAnsi="Times New Roman" w:cs="Times New Roman"/>
          <w:sz w:val="24"/>
          <w:szCs w:val="24"/>
        </w:rPr>
        <w:t xml:space="preserve">de capacités </w:t>
      </w:r>
      <w:r w:rsidR="00F11463">
        <w:rPr>
          <w:rFonts w:ascii="Times New Roman" w:hAnsi="Times New Roman" w:cs="Times New Roman"/>
          <w:sz w:val="24"/>
          <w:szCs w:val="24"/>
        </w:rPr>
        <w:t xml:space="preserve">personnalisés pour les MPME ; </w:t>
      </w:r>
    </w:p>
    <w:p w14:paraId="36E9EC9E" w14:textId="4762EB10" w:rsidR="00F11463" w:rsidRDefault="009A2538" w:rsidP="00F773AA">
      <w:pPr>
        <w:pStyle w:val="Sansinterligne"/>
        <w:numPr>
          <w:ilvl w:val="0"/>
          <w:numId w:val="36"/>
        </w:numPr>
        <w:jc w:val="both"/>
        <w:rPr>
          <w:rFonts w:ascii="Times New Roman" w:hAnsi="Times New Roman" w:cs="Times New Roman"/>
          <w:sz w:val="24"/>
          <w:szCs w:val="24"/>
        </w:rPr>
      </w:pPr>
      <w:proofErr w:type="gramStart"/>
      <w:r>
        <w:rPr>
          <w:rFonts w:ascii="Times New Roman" w:hAnsi="Times New Roman" w:cs="Times New Roman"/>
          <w:sz w:val="24"/>
          <w:szCs w:val="24"/>
        </w:rPr>
        <w:t>p</w:t>
      </w:r>
      <w:r w:rsidR="00B87F8E">
        <w:rPr>
          <w:rFonts w:ascii="Times New Roman" w:hAnsi="Times New Roman" w:cs="Times New Roman"/>
          <w:sz w:val="24"/>
          <w:szCs w:val="24"/>
        </w:rPr>
        <w:t>roposer</w:t>
      </w:r>
      <w:proofErr w:type="gramEnd"/>
      <w:r w:rsidR="00B87F8E">
        <w:rPr>
          <w:rFonts w:ascii="Times New Roman" w:hAnsi="Times New Roman" w:cs="Times New Roman"/>
          <w:sz w:val="24"/>
          <w:szCs w:val="24"/>
        </w:rPr>
        <w:t xml:space="preserve"> les bonnes pratiques de renforcement de capacités personnalisés pour les MPME suite à une analyse comparative </w:t>
      </w:r>
      <w:r w:rsidR="003E114D">
        <w:rPr>
          <w:rFonts w:ascii="Times New Roman" w:hAnsi="Times New Roman" w:cs="Times New Roman"/>
          <w:sz w:val="24"/>
          <w:szCs w:val="24"/>
        </w:rPr>
        <w:t>(benchmark)</w:t>
      </w:r>
      <w:r w:rsidR="00952F82">
        <w:rPr>
          <w:rFonts w:ascii="Times New Roman" w:hAnsi="Times New Roman" w:cs="Times New Roman"/>
          <w:sz w:val="24"/>
          <w:szCs w:val="24"/>
        </w:rPr>
        <w:t>. A ce niveau, l’étude devra tenir compte de la synergie à créer avec le programme de formation Business Edge de l’IFC comme indiquée dans le document d’évaluation du projet (PAD)</w:t>
      </w:r>
      <w:r w:rsidR="003E114D">
        <w:rPr>
          <w:rFonts w:ascii="Times New Roman" w:hAnsi="Times New Roman" w:cs="Times New Roman"/>
          <w:sz w:val="24"/>
          <w:szCs w:val="24"/>
        </w:rPr>
        <w:t> ;</w:t>
      </w:r>
    </w:p>
    <w:p w14:paraId="25F30211" w14:textId="13539D92" w:rsidR="003E114D" w:rsidRDefault="00516279" w:rsidP="00F773AA">
      <w:pPr>
        <w:pStyle w:val="Sansinterligne"/>
        <w:numPr>
          <w:ilvl w:val="0"/>
          <w:numId w:val="36"/>
        </w:numPr>
        <w:jc w:val="both"/>
        <w:rPr>
          <w:rFonts w:ascii="Times New Roman" w:hAnsi="Times New Roman" w:cs="Times New Roman"/>
          <w:sz w:val="24"/>
          <w:szCs w:val="24"/>
        </w:rPr>
      </w:pPr>
      <w:proofErr w:type="gramStart"/>
      <w:r>
        <w:rPr>
          <w:rFonts w:ascii="Times New Roman" w:hAnsi="Times New Roman" w:cs="Times New Roman"/>
          <w:sz w:val="24"/>
          <w:szCs w:val="24"/>
        </w:rPr>
        <w:t>identifier</w:t>
      </w:r>
      <w:proofErr w:type="gramEnd"/>
      <w:r>
        <w:rPr>
          <w:rFonts w:ascii="Times New Roman" w:hAnsi="Times New Roman" w:cs="Times New Roman"/>
          <w:sz w:val="24"/>
          <w:szCs w:val="24"/>
        </w:rPr>
        <w:t xml:space="preserve">, du point de vue des catégories </w:t>
      </w:r>
      <w:r w:rsidR="00A92A9C">
        <w:rPr>
          <w:rFonts w:ascii="Times New Roman" w:hAnsi="Times New Roman" w:cs="Times New Roman"/>
          <w:sz w:val="24"/>
          <w:szCs w:val="24"/>
        </w:rPr>
        <w:t xml:space="preserve">de besoins </w:t>
      </w:r>
      <w:r w:rsidR="009A5A9D">
        <w:rPr>
          <w:rFonts w:ascii="Times New Roman" w:hAnsi="Times New Roman" w:cs="Times New Roman"/>
          <w:sz w:val="24"/>
          <w:szCs w:val="24"/>
        </w:rPr>
        <w:t xml:space="preserve">définies, les </w:t>
      </w:r>
      <w:r w:rsidR="000F46A8">
        <w:rPr>
          <w:rFonts w:ascii="Times New Roman" w:hAnsi="Times New Roman" w:cs="Times New Roman"/>
          <w:sz w:val="24"/>
          <w:szCs w:val="24"/>
        </w:rPr>
        <w:t xml:space="preserve">principales </w:t>
      </w:r>
      <w:r w:rsidR="009A5A9D">
        <w:rPr>
          <w:rFonts w:ascii="Times New Roman" w:hAnsi="Times New Roman" w:cs="Times New Roman"/>
          <w:sz w:val="24"/>
          <w:szCs w:val="24"/>
        </w:rPr>
        <w:t xml:space="preserve">contraintes </w:t>
      </w:r>
      <w:r w:rsidR="000F46A8">
        <w:rPr>
          <w:rFonts w:ascii="Times New Roman" w:hAnsi="Times New Roman" w:cs="Times New Roman"/>
          <w:sz w:val="24"/>
          <w:szCs w:val="24"/>
        </w:rPr>
        <w:t xml:space="preserve">d’accès aux services de renforcement de capacités ; </w:t>
      </w:r>
    </w:p>
    <w:p w14:paraId="6F7F7417" w14:textId="1CD39BDF" w:rsidR="003E114D" w:rsidRDefault="003E114D" w:rsidP="00F773AA">
      <w:pPr>
        <w:pStyle w:val="Sansinterligne"/>
        <w:numPr>
          <w:ilvl w:val="0"/>
          <w:numId w:val="36"/>
        </w:numPr>
        <w:jc w:val="both"/>
        <w:rPr>
          <w:rFonts w:ascii="Times New Roman" w:hAnsi="Times New Roman" w:cs="Times New Roman"/>
          <w:sz w:val="24"/>
          <w:szCs w:val="24"/>
        </w:rPr>
      </w:pPr>
      <w:proofErr w:type="gramStart"/>
      <w:r>
        <w:rPr>
          <w:rFonts w:ascii="Times New Roman" w:hAnsi="Times New Roman" w:cs="Times New Roman"/>
          <w:sz w:val="24"/>
          <w:szCs w:val="24"/>
        </w:rPr>
        <w:t>faire</w:t>
      </w:r>
      <w:proofErr w:type="gramEnd"/>
      <w:r>
        <w:rPr>
          <w:rFonts w:ascii="Times New Roman" w:hAnsi="Times New Roman" w:cs="Times New Roman"/>
          <w:sz w:val="24"/>
          <w:szCs w:val="24"/>
        </w:rPr>
        <w:t xml:space="preserve"> des propositions d’actions</w:t>
      </w:r>
      <w:r w:rsidR="00B87F8E">
        <w:rPr>
          <w:rFonts w:ascii="Times New Roman" w:hAnsi="Times New Roman" w:cs="Times New Roman"/>
          <w:sz w:val="24"/>
          <w:szCs w:val="24"/>
        </w:rPr>
        <w:t xml:space="preserve"> (élaboration des cahiers de charge par profil de MPME</w:t>
      </w:r>
      <w:r w:rsidR="004F7E78">
        <w:rPr>
          <w:rFonts w:ascii="Times New Roman" w:hAnsi="Times New Roman" w:cs="Times New Roman"/>
          <w:sz w:val="24"/>
          <w:szCs w:val="24"/>
        </w:rPr>
        <w:t>)</w:t>
      </w:r>
      <w:r>
        <w:rPr>
          <w:rFonts w:ascii="Times New Roman" w:hAnsi="Times New Roman" w:cs="Times New Roman"/>
          <w:sz w:val="24"/>
          <w:szCs w:val="24"/>
        </w:rPr>
        <w:t xml:space="preserve"> pour le développement d’une offre pérenne de services de renforcement de capacités des MPME</w:t>
      </w:r>
      <w:r w:rsidR="00C74303">
        <w:rPr>
          <w:rFonts w:ascii="Times New Roman" w:hAnsi="Times New Roman" w:cs="Times New Roman"/>
          <w:sz w:val="24"/>
          <w:szCs w:val="24"/>
        </w:rPr>
        <w:t>.</w:t>
      </w:r>
    </w:p>
    <w:bookmarkEnd w:id="2"/>
    <w:p w14:paraId="6A60EE96" w14:textId="7D0F8529" w:rsidR="00042921" w:rsidRPr="00674756" w:rsidRDefault="00042921" w:rsidP="00F773AA">
      <w:pPr>
        <w:pStyle w:val="Sansinterligne"/>
        <w:ind w:left="720"/>
        <w:jc w:val="both"/>
        <w:rPr>
          <w:rFonts w:ascii="Times New Roman" w:hAnsi="Times New Roman" w:cs="Times New Roman"/>
          <w:sz w:val="10"/>
          <w:szCs w:val="10"/>
        </w:rPr>
      </w:pPr>
    </w:p>
    <w:p w14:paraId="0D7FB33D" w14:textId="6CF72FB4" w:rsidR="00E61FB5" w:rsidRDefault="004A19B0" w:rsidP="00F773AA">
      <w:pPr>
        <w:pStyle w:val="Titre1"/>
        <w:spacing w:before="0"/>
        <w:jc w:val="both"/>
        <w:rPr>
          <w:rFonts w:ascii="Times New Roman" w:hAnsi="Times New Roman" w:cs="Times New Roman"/>
          <w:b/>
          <w:color w:val="auto"/>
          <w:sz w:val="28"/>
          <w:szCs w:val="28"/>
        </w:rPr>
      </w:pPr>
      <w:r>
        <w:rPr>
          <w:rFonts w:ascii="Times New Roman" w:hAnsi="Times New Roman" w:cs="Times New Roman"/>
          <w:b/>
          <w:color w:val="auto"/>
          <w:sz w:val="28"/>
          <w:szCs w:val="28"/>
        </w:rPr>
        <w:t>I</w:t>
      </w:r>
      <w:r w:rsidR="00C37141">
        <w:rPr>
          <w:rFonts w:ascii="Times New Roman" w:hAnsi="Times New Roman" w:cs="Times New Roman"/>
          <w:b/>
          <w:color w:val="auto"/>
          <w:sz w:val="28"/>
          <w:szCs w:val="28"/>
        </w:rPr>
        <w:t>II</w:t>
      </w:r>
      <w:r w:rsidR="00F07A45">
        <w:rPr>
          <w:rFonts w:ascii="Times New Roman" w:hAnsi="Times New Roman" w:cs="Times New Roman"/>
          <w:b/>
          <w:color w:val="auto"/>
          <w:sz w:val="28"/>
          <w:szCs w:val="28"/>
        </w:rPr>
        <w:t xml:space="preserve">- </w:t>
      </w:r>
      <w:r w:rsidR="00AD6F5D" w:rsidRPr="002D4ACF">
        <w:rPr>
          <w:rFonts w:ascii="Times New Roman" w:hAnsi="Times New Roman" w:cs="Times New Roman"/>
          <w:b/>
          <w:color w:val="auto"/>
          <w:sz w:val="28"/>
          <w:szCs w:val="28"/>
        </w:rPr>
        <w:t>RESULTATS ATTENDUS</w:t>
      </w:r>
      <w:r w:rsidR="008765A7">
        <w:rPr>
          <w:rFonts w:ascii="Times New Roman" w:hAnsi="Times New Roman" w:cs="Times New Roman"/>
          <w:b/>
          <w:color w:val="auto"/>
          <w:sz w:val="28"/>
          <w:szCs w:val="28"/>
        </w:rPr>
        <w:t> : </w:t>
      </w:r>
    </w:p>
    <w:p w14:paraId="41FB75AE" w14:textId="796CEAD2" w:rsidR="000525C0" w:rsidRPr="000B1996" w:rsidRDefault="00C37141" w:rsidP="00F773AA">
      <w:pPr>
        <w:jc w:val="both"/>
        <w:rPr>
          <w:rFonts w:ascii="Times New Roman" w:hAnsi="Times New Roman" w:cs="Times New Roman"/>
          <w:sz w:val="24"/>
          <w:szCs w:val="24"/>
        </w:rPr>
      </w:pPr>
      <w:r w:rsidRPr="000B1996">
        <w:rPr>
          <w:rFonts w:ascii="Times New Roman" w:hAnsi="Times New Roman" w:cs="Times New Roman"/>
          <w:sz w:val="24"/>
          <w:szCs w:val="24"/>
        </w:rPr>
        <w:t xml:space="preserve">Au terme de la mission, il est </w:t>
      </w:r>
      <w:r w:rsidR="00A92A9C">
        <w:rPr>
          <w:rFonts w:ascii="Times New Roman" w:hAnsi="Times New Roman" w:cs="Times New Roman"/>
          <w:sz w:val="24"/>
          <w:szCs w:val="24"/>
        </w:rPr>
        <w:t>at</w:t>
      </w:r>
      <w:r w:rsidRPr="000B1996">
        <w:rPr>
          <w:rFonts w:ascii="Times New Roman" w:hAnsi="Times New Roman" w:cs="Times New Roman"/>
          <w:sz w:val="24"/>
          <w:szCs w:val="24"/>
        </w:rPr>
        <w:t>tendu principalement, les résultats ci-après :</w:t>
      </w:r>
    </w:p>
    <w:p w14:paraId="134B11C0" w14:textId="1A6CC2E5" w:rsidR="000B1996" w:rsidRDefault="000B1996" w:rsidP="00F773AA">
      <w:pPr>
        <w:pStyle w:val="Sansinterligne"/>
        <w:numPr>
          <w:ilvl w:val="0"/>
          <w:numId w:val="36"/>
        </w:numPr>
        <w:jc w:val="both"/>
        <w:rPr>
          <w:rFonts w:ascii="Times New Roman" w:hAnsi="Times New Roman" w:cs="Times New Roman"/>
          <w:sz w:val="24"/>
          <w:szCs w:val="24"/>
        </w:rPr>
      </w:pPr>
      <w:proofErr w:type="gramStart"/>
      <w:r>
        <w:rPr>
          <w:rFonts w:ascii="Times New Roman" w:hAnsi="Times New Roman" w:cs="Times New Roman"/>
          <w:sz w:val="24"/>
          <w:szCs w:val="24"/>
        </w:rPr>
        <w:t>les</w:t>
      </w:r>
      <w:proofErr w:type="gramEnd"/>
      <w:r>
        <w:rPr>
          <w:rFonts w:ascii="Times New Roman" w:hAnsi="Times New Roman" w:cs="Times New Roman"/>
          <w:sz w:val="24"/>
          <w:szCs w:val="24"/>
        </w:rPr>
        <w:t xml:space="preserve"> besoins structurels (hors garantie) des Micro, Petites et Moyennes Entreprises y compris ceux liés aux contextes de la crise de covid 19 et d’insécurité sont identifiés ;</w:t>
      </w:r>
    </w:p>
    <w:p w14:paraId="41F4B117" w14:textId="07A4E480" w:rsidR="000B1996" w:rsidRDefault="000B1996" w:rsidP="00F773AA">
      <w:pPr>
        <w:pStyle w:val="Sansinterligne"/>
        <w:numPr>
          <w:ilvl w:val="0"/>
          <w:numId w:val="36"/>
        </w:numPr>
        <w:jc w:val="both"/>
        <w:rPr>
          <w:rFonts w:ascii="Times New Roman" w:hAnsi="Times New Roman" w:cs="Times New Roman"/>
          <w:sz w:val="24"/>
          <w:szCs w:val="24"/>
        </w:rPr>
      </w:pP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catégorisation et la hiérarchisation des besoins structurels (hors garantie) des Micro, Petites et Moyennes Entreprises y compris ceux liés aux contextes de la crise de covid 19 et d’insécurité : organisation, capacité technique, expansion, etc. (liste non exhaustive) sont établies ;</w:t>
      </w:r>
    </w:p>
    <w:p w14:paraId="5BDEB706" w14:textId="2B01E205" w:rsidR="001D6983" w:rsidRDefault="001D6983" w:rsidP="00F773AA">
      <w:pPr>
        <w:pStyle w:val="Sansinterligne"/>
        <w:numPr>
          <w:ilvl w:val="0"/>
          <w:numId w:val="36"/>
        </w:numPr>
        <w:jc w:val="both"/>
        <w:rPr>
          <w:rFonts w:ascii="Times New Roman" w:hAnsi="Times New Roman" w:cs="Times New Roman"/>
          <w:sz w:val="24"/>
          <w:szCs w:val="24"/>
        </w:rPr>
      </w:pPr>
      <w:proofErr w:type="gramStart"/>
      <w:r>
        <w:rPr>
          <w:rFonts w:ascii="Times New Roman" w:hAnsi="Times New Roman" w:cs="Times New Roman"/>
          <w:sz w:val="24"/>
          <w:szCs w:val="24"/>
        </w:rPr>
        <w:t>les</w:t>
      </w:r>
      <w:proofErr w:type="gramEnd"/>
      <w:r>
        <w:rPr>
          <w:rFonts w:ascii="Times New Roman" w:hAnsi="Times New Roman" w:cs="Times New Roman"/>
          <w:sz w:val="24"/>
          <w:szCs w:val="24"/>
        </w:rPr>
        <w:t xml:space="preserve"> types d’activités dans lesquelles s’engagent les entrepreneurs au Mali sont  identifiées ; </w:t>
      </w:r>
    </w:p>
    <w:p w14:paraId="633A9DFD" w14:textId="5B84A1D8" w:rsidR="000B1996" w:rsidRDefault="000B1996" w:rsidP="00F773AA">
      <w:pPr>
        <w:pStyle w:val="Sansinterligne"/>
        <w:numPr>
          <w:ilvl w:val="0"/>
          <w:numId w:val="36"/>
        </w:numPr>
        <w:jc w:val="both"/>
        <w:rPr>
          <w:rFonts w:ascii="Times New Roman" w:hAnsi="Times New Roman" w:cs="Times New Roman"/>
          <w:sz w:val="24"/>
          <w:szCs w:val="24"/>
        </w:rPr>
      </w:pPr>
      <w:proofErr w:type="gramStart"/>
      <w:r>
        <w:rPr>
          <w:rFonts w:ascii="Times New Roman" w:hAnsi="Times New Roman" w:cs="Times New Roman"/>
          <w:sz w:val="24"/>
          <w:szCs w:val="24"/>
        </w:rPr>
        <w:t>les</w:t>
      </w:r>
      <w:proofErr w:type="gramEnd"/>
      <w:r>
        <w:rPr>
          <w:rFonts w:ascii="Times New Roman" w:hAnsi="Times New Roman" w:cs="Times New Roman"/>
          <w:sz w:val="24"/>
          <w:szCs w:val="24"/>
        </w:rPr>
        <w:t xml:space="preserve"> corrélations pouvant exister entre les besoins identifiés et les </w:t>
      </w:r>
      <w:r w:rsidR="001D6983">
        <w:rPr>
          <w:rFonts w:ascii="Times New Roman" w:hAnsi="Times New Roman" w:cs="Times New Roman"/>
          <w:sz w:val="24"/>
          <w:szCs w:val="24"/>
        </w:rPr>
        <w:t xml:space="preserve">profils </w:t>
      </w:r>
      <w:r>
        <w:rPr>
          <w:rFonts w:ascii="Times New Roman" w:hAnsi="Times New Roman" w:cs="Times New Roman"/>
          <w:sz w:val="24"/>
          <w:szCs w:val="24"/>
        </w:rPr>
        <w:t xml:space="preserve"> des MPME concernées par l’étude sont connues ;</w:t>
      </w:r>
    </w:p>
    <w:p w14:paraId="5ACBDC8F" w14:textId="36811BAF" w:rsidR="000B1996" w:rsidRDefault="000B1996" w:rsidP="00F773AA">
      <w:pPr>
        <w:pStyle w:val="Sansinterligne"/>
        <w:numPr>
          <w:ilvl w:val="0"/>
          <w:numId w:val="36"/>
        </w:numPr>
        <w:jc w:val="both"/>
        <w:rPr>
          <w:rFonts w:ascii="Times New Roman" w:hAnsi="Times New Roman" w:cs="Times New Roman"/>
          <w:sz w:val="24"/>
          <w:szCs w:val="24"/>
        </w:rPr>
      </w:pPr>
      <w:proofErr w:type="gramStart"/>
      <w:r>
        <w:rPr>
          <w:rFonts w:ascii="Times New Roman" w:hAnsi="Times New Roman" w:cs="Times New Roman"/>
          <w:sz w:val="24"/>
          <w:szCs w:val="24"/>
        </w:rPr>
        <w:t>l’offre</w:t>
      </w:r>
      <w:proofErr w:type="gramEnd"/>
      <w:r>
        <w:rPr>
          <w:rFonts w:ascii="Times New Roman" w:hAnsi="Times New Roman" w:cs="Times New Roman"/>
          <w:sz w:val="24"/>
          <w:szCs w:val="24"/>
        </w:rPr>
        <w:t xml:space="preserve"> de services de renforcement de capacités personnalisés pour les MPME est documentée ; </w:t>
      </w:r>
    </w:p>
    <w:p w14:paraId="59D93822" w14:textId="055CCC47" w:rsidR="000B1996" w:rsidRDefault="009171E2" w:rsidP="00F773AA">
      <w:pPr>
        <w:pStyle w:val="Sansinterligne"/>
        <w:numPr>
          <w:ilvl w:val="0"/>
          <w:numId w:val="36"/>
        </w:numPr>
        <w:jc w:val="both"/>
        <w:rPr>
          <w:rFonts w:ascii="Times New Roman" w:hAnsi="Times New Roman" w:cs="Times New Roman"/>
          <w:sz w:val="24"/>
          <w:szCs w:val="24"/>
        </w:rPr>
      </w:pPr>
      <w:proofErr w:type="gramStart"/>
      <w:r>
        <w:rPr>
          <w:rFonts w:ascii="Times New Roman" w:hAnsi="Times New Roman" w:cs="Times New Roman"/>
          <w:sz w:val="24"/>
          <w:szCs w:val="24"/>
        </w:rPr>
        <w:t>des</w:t>
      </w:r>
      <w:proofErr w:type="gramEnd"/>
      <w:r>
        <w:rPr>
          <w:rFonts w:ascii="Times New Roman" w:hAnsi="Times New Roman" w:cs="Times New Roman"/>
          <w:sz w:val="24"/>
          <w:szCs w:val="24"/>
        </w:rPr>
        <w:t xml:space="preserve"> bonnes pratiques de renforcement de capacités personnalisés pour les MPME suite à une </w:t>
      </w:r>
      <w:r w:rsidR="000B1996">
        <w:rPr>
          <w:rFonts w:ascii="Times New Roman" w:hAnsi="Times New Roman" w:cs="Times New Roman"/>
          <w:sz w:val="24"/>
          <w:szCs w:val="24"/>
        </w:rPr>
        <w:t>analyse comparative (benchmark) </w:t>
      </w:r>
      <w:r>
        <w:rPr>
          <w:rFonts w:ascii="Times New Roman" w:hAnsi="Times New Roman" w:cs="Times New Roman"/>
          <w:sz w:val="24"/>
          <w:szCs w:val="24"/>
        </w:rPr>
        <w:t xml:space="preserve">sont proposées </w:t>
      </w:r>
      <w:r w:rsidR="000B1996">
        <w:rPr>
          <w:rFonts w:ascii="Times New Roman" w:hAnsi="Times New Roman" w:cs="Times New Roman"/>
          <w:sz w:val="24"/>
          <w:szCs w:val="24"/>
        </w:rPr>
        <w:t>;</w:t>
      </w:r>
    </w:p>
    <w:p w14:paraId="7D4B568D" w14:textId="1303B3DA" w:rsidR="000B1996" w:rsidRDefault="00805171" w:rsidP="00F773AA">
      <w:pPr>
        <w:pStyle w:val="Sansinterligne"/>
        <w:numPr>
          <w:ilvl w:val="0"/>
          <w:numId w:val="36"/>
        </w:numPr>
        <w:jc w:val="both"/>
        <w:rPr>
          <w:rFonts w:ascii="Times New Roman" w:hAnsi="Times New Roman" w:cs="Times New Roman"/>
          <w:sz w:val="24"/>
          <w:szCs w:val="24"/>
        </w:rPr>
      </w:pPr>
      <w:proofErr w:type="gramStart"/>
      <w:r>
        <w:rPr>
          <w:rFonts w:ascii="Times New Roman" w:hAnsi="Times New Roman" w:cs="Times New Roman"/>
          <w:sz w:val="24"/>
          <w:szCs w:val="24"/>
        </w:rPr>
        <w:t>les</w:t>
      </w:r>
      <w:proofErr w:type="gramEnd"/>
      <w:r>
        <w:rPr>
          <w:rFonts w:ascii="Times New Roman" w:hAnsi="Times New Roman" w:cs="Times New Roman"/>
          <w:sz w:val="24"/>
          <w:szCs w:val="24"/>
        </w:rPr>
        <w:t xml:space="preserve"> principales contraintes d’accès aux services de renforcement de capacités, </w:t>
      </w:r>
      <w:r w:rsidR="000B1996">
        <w:rPr>
          <w:rFonts w:ascii="Times New Roman" w:hAnsi="Times New Roman" w:cs="Times New Roman"/>
          <w:sz w:val="24"/>
          <w:szCs w:val="24"/>
        </w:rPr>
        <w:t>du point de vue des catégories définies</w:t>
      </w:r>
      <w:r>
        <w:rPr>
          <w:rFonts w:ascii="Times New Roman" w:hAnsi="Times New Roman" w:cs="Times New Roman"/>
          <w:sz w:val="24"/>
          <w:szCs w:val="24"/>
        </w:rPr>
        <w:t xml:space="preserve"> sont identifiées</w:t>
      </w:r>
      <w:r w:rsidR="000B1996">
        <w:rPr>
          <w:rFonts w:ascii="Times New Roman" w:hAnsi="Times New Roman" w:cs="Times New Roman"/>
          <w:sz w:val="24"/>
          <w:szCs w:val="24"/>
        </w:rPr>
        <w:t xml:space="preserve"> ; </w:t>
      </w:r>
    </w:p>
    <w:p w14:paraId="4E445622" w14:textId="10A1FF00" w:rsidR="000B1996" w:rsidRDefault="00805171" w:rsidP="00F773AA">
      <w:pPr>
        <w:pStyle w:val="Sansinterligne"/>
        <w:numPr>
          <w:ilvl w:val="0"/>
          <w:numId w:val="36"/>
        </w:numPr>
        <w:jc w:val="both"/>
        <w:rPr>
          <w:rFonts w:ascii="Times New Roman" w:hAnsi="Times New Roman" w:cs="Times New Roman"/>
          <w:sz w:val="24"/>
          <w:szCs w:val="24"/>
        </w:rPr>
      </w:pPr>
      <w:proofErr w:type="gramStart"/>
      <w:r>
        <w:rPr>
          <w:rFonts w:ascii="Times New Roman" w:hAnsi="Times New Roman" w:cs="Times New Roman"/>
          <w:sz w:val="24"/>
          <w:szCs w:val="24"/>
        </w:rPr>
        <w:t>d</w:t>
      </w:r>
      <w:r w:rsidR="000B1996">
        <w:rPr>
          <w:rFonts w:ascii="Times New Roman" w:hAnsi="Times New Roman" w:cs="Times New Roman"/>
          <w:sz w:val="24"/>
          <w:szCs w:val="24"/>
        </w:rPr>
        <w:t>es</w:t>
      </w:r>
      <w:proofErr w:type="gramEnd"/>
      <w:r w:rsidR="000B1996">
        <w:rPr>
          <w:rFonts w:ascii="Times New Roman" w:hAnsi="Times New Roman" w:cs="Times New Roman"/>
          <w:sz w:val="24"/>
          <w:szCs w:val="24"/>
        </w:rPr>
        <w:t xml:space="preserve"> propositions d’actions </w:t>
      </w:r>
      <w:r w:rsidR="009171E2">
        <w:rPr>
          <w:rFonts w:ascii="Times New Roman" w:hAnsi="Times New Roman" w:cs="Times New Roman"/>
          <w:sz w:val="24"/>
          <w:szCs w:val="24"/>
        </w:rPr>
        <w:t xml:space="preserve">(élaboration des cahiers de charge par profil de MPME) </w:t>
      </w:r>
      <w:r w:rsidR="000B1996">
        <w:rPr>
          <w:rFonts w:ascii="Times New Roman" w:hAnsi="Times New Roman" w:cs="Times New Roman"/>
          <w:sz w:val="24"/>
          <w:szCs w:val="24"/>
        </w:rPr>
        <w:t>pour le développement d’une offre pérenne de services de renforcement de capacités des MPME </w:t>
      </w:r>
      <w:r>
        <w:rPr>
          <w:rFonts w:ascii="Times New Roman" w:hAnsi="Times New Roman" w:cs="Times New Roman"/>
          <w:sz w:val="24"/>
          <w:szCs w:val="24"/>
        </w:rPr>
        <w:t xml:space="preserve">sont faites </w:t>
      </w:r>
      <w:r w:rsidR="000B1996">
        <w:rPr>
          <w:rFonts w:ascii="Times New Roman" w:hAnsi="Times New Roman" w:cs="Times New Roman"/>
          <w:sz w:val="24"/>
          <w:szCs w:val="24"/>
        </w:rPr>
        <w:t>;</w:t>
      </w:r>
    </w:p>
    <w:p w14:paraId="202BBC0A" w14:textId="6A588EE4" w:rsidR="008765A7" w:rsidRPr="00332BC0" w:rsidRDefault="00887962" w:rsidP="00F773AA">
      <w:pPr>
        <w:pStyle w:val="Titre1"/>
        <w:spacing w:before="0"/>
        <w:jc w:val="both"/>
        <w:rPr>
          <w:rFonts w:ascii="Times New Roman" w:hAnsi="Times New Roman" w:cs="Times New Roman"/>
          <w:bCs/>
          <w:color w:val="auto"/>
          <w:sz w:val="10"/>
          <w:szCs w:val="10"/>
        </w:rPr>
      </w:pPr>
      <w:r w:rsidRPr="007F3DF2">
        <w:rPr>
          <w:rFonts w:ascii="Times New Roman" w:hAnsi="Times New Roman" w:cs="Times New Roman"/>
          <w:bCs/>
          <w:color w:val="auto"/>
          <w:sz w:val="24"/>
          <w:szCs w:val="24"/>
        </w:rPr>
        <w:t xml:space="preserve"> </w:t>
      </w:r>
    </w:p>
    <w:p w14:paraId="19E739CE" w14:textId="4F4BAD63" w:rsidR="00522731" w:rsidRDefault="00805171" w:rsidP="00F773AA">
      <w:pPr>
        <w:pStyle w:val="Titre1"/>
        <w:spacing w:before="0"/>
        <w:jc w:val="both"/>
        <w:rPr>
          <w:rFonts w:ascii="Times New Roman" w:hAnsi="Times New Roman" w:cs="Times New Roman"/>
          <w:b/>
          <w:color w:val="auto"/>
          <w:sz w:val="28"/>
          <w:szCs w:val="28"/>
        </w:rPr>
      </w:pPr>
      <w:r>
        <w:rPr>
          <w:rFonts w:ascii="Times New Roman" w:hAnsi="Times New Roman" w:cs="Times New Roman"/>
          <w:b/>
          <w:color w:val="auto"/>
          <w:sz w:val="28"/>
          <w:szCs w:val="28"/>
        </w:rPr>
        <w:t>I</w:t>
      </w:r>
      <w:r w:rsidR="008765A7">
        <w:rPr>
          <w:rFonts w:ascii="Times New Roman" w:hAnsi="Times New Roman" w:cs="Times New Roman"/>
          <w:b/>
          <w:color w:val="auto"/>
          <w:sz w:val="28"/>
          <w:szCs w:val="28"/>
        </w:rPr>
        <w:t>V</w:t>
      </w:r>
      <w:r w:rsidR="000F6DAB">
        <w:rPr>
          <w:rFonts w:ascii="Times New Roman" w:hAnsi="Times New Roman" w:cs="Times New Roman"/>
          <w:b/>
          <w:color w:val="auto"/>
          <w:sz w:val="28"/>
          <w:szCs w:val="28"/>
        </w:rPr>
        <w:t>-</w:t>
      </w:r>
      <w:r w:rsidR="008765A7">
        <w:rPr>
          <w:rFonts w:ascii="Times New Roman" w:hAnsi="Times New Roman" w:cs="Times New Roman"/>
          <w:b/>
          <w:color w:val="auto"/>
          <w:sz w:val="28"/>
          <w:szCs w:val="28"/>
        </w:rPr>
        <w:t xml:space="preserve"> </w:t>
      </w:r>
      <w:r w:rsidR="00522731">
        <w:rPr>
          <w:rFonts w:ascii="Times New Roman" w:hAnsi="Times New Roman" w:cs="Times New Roman"/>
          <w:b/>
          <w:color w:val="auto"/>
          <w:sz w:val="28"/>
          <w:szCs w:val="28"/>
        </w:rPr>
        <w:t>APPROCHE METHODOLOGIQUE</w:t>
      </w:r>
    </w:p>
    <w:p w14:paraId="5EB4E967" w14:textId="6A54F3A2" w:rsidR="004F7E78" w:rsidRDefault="004F7E78" w:rsidP="00714F1F">
      <w:pPr>
        <w:pStyle w:val="Titre1"/>
        <w:spacing w:before="120" w:after="120"/>
        <w:jc w:val="both"/>
        <w:rPr>
          <w:rFonts w:ascii="Times New Roman" w:hAnsi="Times New Roman" w:cs="Times New Roman"/>
          <w:bCs/>
          <w:color w:val="auto"/>
          <w:sz w:val="24"/>
          <w:szCs w:val="24"/>
        </w:rPr>
      </w:pPr>
      <w:r w:rsidRPr="00822569">
        <w:rPr>
          <w:rFonts w:ascii="Times New Roman" w:hAnsi="Times New Roman" w:cs="Times New Roman"/>
          <w:bCs/>
          <w:color w:val="auto"/>
          <w:sz w:val="24"/>
          <w:szCs w:val="24"/>
        </w:rPr>
        <w:t xml:space="preserve">Le consultant retenu proposera une méthodologie appropriée et assortie d’un plan d’action à cette mission d’étude. La démarche devrait être approuvé par le commanditaire </w:t>
      </w:r>
      <w:r w:rsidRPr="00037315">
        <w:rPr>
          <w:rFonts w:ascii="Times New Roman" w:hAnsi="Times New Roman" w:cs="Times New Roman"/>
          <w:bCs/>
          <w:color w:val="auto"/>
          <w:sz w:val="24"/>
          <w:szCs w:val="24"/>
        </w:rPr>
        <w:t>qui</w:t>
      </w:r>
      <w:r w:rsidR="00FA059E">
        <w:rPr>
          <w:rFonts w:ascii="Times New Roman" w:hAnsi="Times New Roman" w:cs="Times New Roman"/>
          <w:bCs/>
          <w:color w:val="auto"/>
          <w:sz w:val="24"/>
          <w:szCs w:val="24"/>
        </w:rPr>
        <w:t>,</w:t>
      </w:r>
      <w:r w:rsidRPr="00037315">
        <w:rPr>
          <w:rFonts w:ascii="Times New Roman" w:hAnsi="Times New Roman" w:cs="Times New Roman"/>
          <w:bCs/>
          <w:color w:val="auto"/>
          <w:sz w:val="24"/>
          <w:szCs w:val="24"/>
        </w:rPr>
        <w:t xml:space="preserve"> le cas échéant</w:t>
      </w:r>
      <w:r w:rsidR="00FA059E">
        <w:rPr>
          <w:rFonts w:ascii="Times New Roman" w:hAnsi="Times New Roman" w:cs="Times New Roman"/>
          <w:bCs/>
          <w:color w:val="auto"/>
          <w:sz w:val="24"/>
          <w:szCs w:val="24"/>
        </w:rPr>
        <w:t>,</w:t>
      </w:r>
      <w:r w:rsidRPr="00037315">
        <w:rPr>
          <w:rFonts w:ascii="Times New Roman" w:hAnsi="Times New Roman" w:cs="Times New Roman"/>
          <w:bCs/>
          <w:color w:val="auto"/>
          <w:sz w:val="24"/>
          <w:szCs w:val="24"/>
        </w:rPr>
        <w:t xml:space="preserve"> pourrait introduire des améliorations prenant en compte ses préoccupations.</w:t>
      </w:r>
    </w:p>
    <w:p w14:paraId="70D5196B" w14:textId="6B261108" w:rsidR="004F7E78" w:rsidRPr="00822569" w:rsidRDefault="004F7E78" w:rsidP="00714F1F">
      <w:pPr>
        <w:spacing w:before="120" w:after="120"/>
        <w:jc w:val="both"/>
        <w:rPr>
          <w:rFonts w:ascii="Times New Roman" w:hAnsi="Times New Roman" w:cs="Times New Roman"/>
          <w:sz w:val="24"/>
          <w:szCs w:val="24"/>
        </w:rPr>
      </w:pPr>
      <w:r w:rsidRPr="005F00DA">
        <w:rPr>
          <w:rFonts w:ascii="Times New Roman" w:hAnsi="Times New Roman" w:cs="Times New Roman"/>
          <w:sz w:val="24"/>
          <w:szCs w:val="24"/>
        </w:rPr>
        <w:t xml:space="preserve">Le consultant doit indiquer de manière explicite la méthodologie de conduite </w:t>
      </w:r>
      <w:r w:rsidR="00FA059E">
        <w:rPr>
          <w:rFonts w:ascii="Times New Roman" w:hAnsi="Times New Roman" w:cs="Times New Roman"/>
          <w:sz w:val="24"/>
          <w:szCs w:val="24"/>
        </w:rPr>
        <w:t>de l’étude,</w:t>
      </w:r>
      <w:r w:rsidRPr="005F00DA">
        <w:rPr>
          <w:rFonts w:ascii="Times New Roman" w:hAnsi="Times New Roman" w:cs="Times New Roman"/>
          <w:sz w:val="24"/>
          <w:szCs w:val="24"/>
        </w:rPr>
        <w:t xml:space="preserve"> d</w:t>
      </w:r>
      <w:r w:rsidR="00FA059E">
        <w:rPr>
          <w:rFonts w:ascii="Times New Roman" w:hAnsi="Times New Roman" w:cs="Times New Roman"/>
          <w:sz w:val="24"/>
          <w:szCs w:val="24"/>
        </w:rPr>
        <w:t>u</w:t>
      </w:r>
      <w:r w:rsidRPr="005F00DA">
        <w:rPr>
          <w:rFonts w:ascii="Times New Roman" w:hAnsi="Times New Roman" w:cs="Times New Roman"/>
          <w:sz w:val="24"/>
          <w:szCs w:val="24"/>
        </w:rPr>
        <w:t xml:space="preserve"> lancement des travaux jusqu’à leur achèvement</w:t>
      </w:r>
      <w:r w:rsidR="00FA059E">
        <w:rPr>
          <w:rFonts w:ascii="Times New Roman" w:hAnsi="Times New Roman" w:cs="Times New Roman"/>
          <w:sz w:val="24"/>
          <w:szCs w:val="24"/>
        </w:rPr>
        <w:t>,</w:t>
      </w:r>
      <w:r w:rsidRPr="005F00DA">
        <w:rPr>
          <w:rFonts w:ascii="Times New Roman" w:hAnsi="Times New Roman" w:cs="Times New Roman"/>
          <w:sz w:val="24"/>
          <w:szCs w:val="24"/>
        </w:rPr>
        <w:t xml:space="preserve"> par l’élaboration d’outils appropriés et de livrables à fournir. Toutefois la réalisation de </w:t>
      </w:r>
      <w:r w:rsidR="0063715B" w:rsidRPr="005F00DA">
        <w:rPr>
          <w:rFonts w:ascii="Times New Roman" w:hAnsi="Times New Roman" w:cs="Times New Roman"/>
          <w:sz w:val="24"/>
          <w:szCs w:val="24"/>
        </w:rPr>
        <w:t>ladite</w:t>
      </w:r>
      <w:r w:rsidRPr="005F00DA">
        <w:rPr>
          <w:rFonts w:ascii="Times New Roman" w:hAnsi="Times New Roman" w:cs="Times New Roman"/>
          <w:sz w:val="24"/>
          <w:szCs w:val="24"/>
        </w:rPr>
        <w:t xml:space="preserve"> étude doit se faire avec l’implication de </w:t>
      </w:r>
      <w:r w:rsidR="00A92A9C">
        <w:rPr>
          <w:rFonts w:ascii="Times New Roman" w:hAnsi="Times New Roman" w:cs="Times New Roman"/>
          <w:sz w:val="24"/>
          <w:szCs w:val="24"/>
        </w:rPr>
        <w:t xml:space="preserve">la </w:t>
      </w:r>
      <w:r w:rsidR="00A92A9C" w:rsidRPr="003669DB">
        <w:rPr>
          <w:rFonts w:ascii="Times New Roman" w:hAnsi="Times New Roman" w:cs="Times New Roman"/>
          <w:sz w:val="24"/>
          <w:szCs w:val="24"/>
        </w:rPr>
        <w:t>Direction Nationale des Petites et Moyennes Entreprises (DNPME)</w:t>
      </w:r>
      <w:r w:rsidR="00A92A9C">
        <w:rPr>
          <w:rFonts w:ascii="Times New Roman" w:hAnsi="Times New Roman" w:cs="Times New Roman"/>
          <w:sz w:val="24"/>
          <w:szCs w:val="24"/>
        </w:rPr>
        <w:t xml:space="preserve">, les </w:t>
      </w:r>
      <w:r w:rsidR="00FA059E">
        <w:rPr>
          <w:rFonts w:ascii="Times New Roman" w:hAnsi="Times New Roman" w:cs="Times New Roman"/>
          <w:sz w:val="24"/>
          <w:szCs w:val="24"/>
        </w:rPr>
        <w:t xml:space="preserve">faitières des </w:t>
      </w:r>
      <w:r w:rsidR="00A92A9C">
        <w:rPr>
          <w:rFonts w:ascii="Times New Roman" w:hAnsi="Times New Roman" w:cs="Times New Roman"/>
          <w:sz w:val="24"/>
          <w:szCs w:val="24"/>
        </w:rPr>
        <w:t xml:space="preserve">MPME, </w:t>
      </w:r>
      <w:r w:rsidR="00FA059E">
        <w:rPr>
          <w:rFonts w:ascii="Times New Roman" w:hAnsi="Times New Roman" w:cs="Times New Roman"/>
          <w:sz w:val="24"/>
          <w:szCs w:val="24"/>
        </w:rPr>
        <w:t xml:space="preserve">les MPME, le Centre du Secteur Privé, </w:t>
      </w:r>
      <w:r w:rsidR="00A92A9C">
        <w:rPr>
          <w:rFonts w:ascii="Times New Roman" w:hAnsi="Times New Roman" w:cs="Times New Roman"/>
          <w:sz w:val="24"/>
          <w:szCs w:val="24"/>
        </w:rPr>
        <w:t xml:space="preserve">l’Unité de Gestion du Projet (UGP) et </w:t>
      </w:r>
      <w:r w:rsidRPr="005F00DA">
        <w:rPr>
          <w:rFonts w:ascii="Times New Roman" w:hAnsi="Times New Roman" w:cs="Times New Roman"/>
          <w:sz w:val="24"/>
          <w:szCs w:val="24"/>
        </w:rPr>
        <w:t xml:space="preserve">toutes les parties prenantes identifiées au préalable. </w:t>
      </w:r>
    </w:p>
    <w:p w14:paraId="7C618850" w14:textId="77777777" w:rsidR="00AF3282" w:rsidRDefault="00AF3282" w:rsidP="00714F1F">
      <w:pPr>
        <w:pStyle w:val="Titre1"/>
        <w:spacing w:before="120" w:after="120"/>
        <w:jc w:val="both"/>
        <w:rPr>
          <w:rFonts w:ascii="Times New Roman" w:hAnsi="Times New Roman" w:cs="Times New Roman"/>
          <w:bCs/>
          <w:color w:val="auto"/>
          <w:sz w:val="24"/>
          <w:szCs w:val="24"/>
        </w:rPr>
      </w:pPr>
      <w:r w:rsidRPr="00AF3282">
        <w:rPr>
          <w:rFonts w:ascii="Times New Roman" w:hAnsi="Times New Roman" w:cs="Times New Roman"/>
          <w:bCs/>
          <w:color w:val="auto"/>
          <w:sz w:val="24"/>
          <w:szCs w:val="24"/>
        </w:rPr>
        <w:lastRenderedPageBreak/>
        <w:t>L</w:t>
      </w:r>
      <w:r>
        <w:rPr>
          <w:rFonts w:ascii="Times New Roman" w:hAnsi="Times New Roman" w:cs="Times New Roman"/>
          <w:bCs/>
          <w:color w:val="auto"/>
          <w:sz w:val="24"/>
          <w:szCs w:val="24"/>
        </w:rPr>
        <w:t>e prestataire sélectionné devra présenter une approche méthodologique qui lui est propre. Toutefois, celle-ci doit intégrer les étapes suivantes :</w:t>
      </w:r>
    </w:p>
    <w:p w14:paraId="58FA9254" w14:textId="3DA364D6" w:rsidR="001C6C4A" w:rsidRDefault="001C6C4A" w:rsidP="00F773AA">
      <w:pPr>
        <w:pStyle w:val="Titre1"/>
        <w:numPr>
          <w:ilvl w:val="0"/>
          <w:numId w:val="36"/>
        </w:numPr>
        <w:spacing w:before="0"/>
        <w:jc w:val="both"/>
        <w:rPr>
          <w:rFonts w:ascii="Times New Roman" w:hAnsi="Times New Roman" w:cs="Times New Roman"/>
          <w:bCs/>
          <w:color w:val="auto"/>
          <w:sz w:val="24"/>
          <w:szCs w:val="24"/>
        </w:rPr>
      </w:pPr>
      <w:proofErr w:type="gramStart"/>
      <w:r>
        <w:rPr>
          <w:rFonts w:ascii="Times New Roman" w:hAnsi="Times New Roman" w:cs="Times New Roman"/>
          <w:bCs/>
          <w:color w:val="auto"/>
          <w:sz w:val="24"/>
          <w:szCs w:val="24"/>
        </w:rPr>
        <w:t>revue</w:t>
      </w:r>
      <w:proofErr w:type="gramEnd"/>
      <w:r>
        <w:rPr>
          <w:rFonts w:ascii="Times New Roman" w:hAnsi="Times New Roman" w:cs="Times New Roman"/>
          <w:bCs/>
          <w:color w:val="auto"/>
          <w:sz w:val="24"/>
          <w:szCs w:val="24"/>
        </w:rPr>
        <w:t xml:space="preserve"> documentaire ;</w:t>
      </w:r>
    </w:p>
    <w:p w14:paraId="384F5D43" w14:textId="19812726" w:rsidR="001C6C4A" w:rsidRDefault="001C6C4A" w:rsidP="00F773AA">
      <w:pPr>
        <w:pStyle w:val="Titre1"/>
        <w:numPr>
          <w:ilvl w:val="0"/>
          <w:numId w:val="36"/>
        </w:numPr>
        <w:spacing w:before="0"/>
        <w:jc w:val="both"/>
        <w:rPr>
          <w:rFonts w:ascii="Times New Roman" w:hAnsi="Times New Roman" w:cs="Times New Roman"/>
          <w:bCs/>
          <w:color w:val="auto"/>
          <w:sz w:val="24"/>
          <w:szCs w:val="24"/>
        </w:rPr>
      </w:pPr>
      <w:proofErr w:type="gramStart"/>
      <w:r>
        <w:rPr>
          <w:rFonts w:ascii="Times New Roman" w:hAnsi="Times New Roman" w:cs="Times New Roman"/>
          <w:bCs/>
          <w:color w:val="auto"/>
          <w:sz w:val="24"/>
          <w:szCs w:val="24"/>
        </w:rPr>
        <w:t>entretiens</w:t>
      </w:r>
      <w:proofErr w:type="gramEnd"/>
      <w:r>
        <w:rPr>
          <w:rFonts w:ascii="Times New Roman" w:hAnsi="Times New Roman" w:cs="Times New Roman"/>
          <w:bCs/>
          <w:color w:val="auto"/>
          <w:sz w:val="24"/>
          <w:szCs w:val="24"/>
        </w:rPr>
        <w:t xml:space="preserve"> avec les </w:t>
      </w:r>
      <w:r w:rsidR="00E06521">
        <w:rPr>
          <w:rFonts w:ascii="Times New Roman" w:hAnsi="Times New Roman" w:cs="Times New Roman"/>
          <w:bCs/>
          <w:color w:val="auto"/>
          <w:sz w:val="24"/>
          <w:szCs w:val="24"/>
        </w:rPr>
        <w:t xml:space="preserve">principaux </w:t>
      </w:r>
      <w:r>
        <w:rPr>
          <w:rFonts w:ascii="Times New Roman" w:hAnsi="Times New Roman" w:cs="Times New Roman"/>
          <w:bCs/>
          <w:color w:val="auto"/>
          <w:sz w:val="24"/>
          <w:szCs w:val="24"/>
        </w:rPr>
        <w:t>acteurs concernés ;</w:t>
      </w:r>
    </w:p>
    <w:p w14:paraId="0AC7A7D0" w14:textId="46CDBBF9" w:rsidR="009F133F" w:rsidRDefault="00335BB6" w:rsidP="004F7DC3">
      <w:pPr>
        <w:pStyle w:val="Titre1"/>
        <w:numPr>
          <w:ilvl w:val="0"/>
          <w:numId w:val="36"/>
        </w:numPr>
        <w:spacing w:before="0"/>
        <w:jc w:val="both"/>
        <w:rPr>
          <w:rFonts w:ascii="Times New Roman" w:hAnsi="Times New Roman" w:cs="Times New Roman"/>
          <w:bCs/>
          <w:color w:val="auto"/>
          <w:sz w:val="24"/>
          <w:szCs w:val="24"/>
        </w:rPr>
      </w:pPr>
      <w:proofErr w:type="gramStart"/>
      <w:r>
        <w:rPr>
          <w:rFonts w:ascii="Times New Roman" w:hAnsi="Times New Roman" w:cs="Times New Roman"/>
          <w:bCs/>
          <w:color w:val="auto"/>
          <w:sz w:val="24"/>
          <w:szCs w:val="24"/>
        </w:rPr>
        <w:t>évaluation</w:t>
      </w:r>
      <w:proofErr w:type="gramEnd"/>
      <w:r>
        <w:rPr>
          <w:rFonts w:ascii="Times New Roman" w:hAnsi="Times New Roman" w:cs="Times New Roman"/>
          <w:bCs/>
          <w:color w:val="auto"/>
          <w:sz w:val="24"/>
          <w:szCs w:val="24"/>
        </w:rPr>
        <w:t xml:space="preserve"> sur la </w:t>
      </w:r>
      <w:r w:rsidR="003674A7">
        <w:rPr>
          <w:rFonts w:ascii="Times New Roman" w:hAnsi="Times New Roman" w:cs="Times New Roman"/>
          <w:bCs/>
          <w:color w:val="auto"/>
          <w:sz w:val="24"/>
          <w:szCs w:val="24"/>
        </w:rPr>
        <w:t xml:space="preserve">sur la base d’un échantillon représentatif des MPME </w:t>
      </w:r>
      <w:r w:rsidR="00406F69">
        <w:rPr>
          <w:rFonts w:ascii="Times New Roman" w:hAnsi="Times New Roman" w:cs="Times New Roman"/>
          <w:bCs/>
          <w:color w:val="auto"/>
          <w:sz w:val="24"/>
          <w:szCs w:val="24"/>
        </w:rPr>
        <w:t xml:space="preserve">suite au </w:t>
      </w:r>
      <w:r w:rsidR="003674A7">
        <w:rPr>
          <w:rFonts w:ascii="Times New Roman" w:hAnsi="Times New Roman" w:cs="Times New Roman"/>
          <w:bCs/>
          <w:color w:val="auto"/>
          <w:sz w:val="24"/>
          <w:szCs w:val="24"/>
        </w:rPr>
        <w:t xml:space="preserve"> recensement de 2019 suivant une méthode statistique adaptée</w:t>
      </w:r>
      <w:r>
        <w:rPr>
          <w:rFonts w:ascii="Times New Roman" w:hAnsi="Times New Roman" w:cs="Times New Roman"/>
          <w:bCs/>
          <w:color w:val="auto"/>
          <w:sz w:val="24"/>
          <w:szCs w:val="24"/>
        </w:rPr>
        <w:t xml:space="preserve"> ; </w:t>
      </w:r>
      <w:r w:rsidR="00C8683C">
        <w:rPr>
          <w:rFonts w:ascii="Times New Roman" w:hAnsi="Times New Roman" w:cs="Times New Roman"/>
          <w:bCs/>
          <w:color w:val="auto"/>
          <w:sz w:val="24"/>
          <w:szCs w:val="24"/>
        </w:rPr>
        <w:t xml:space="preserve"> sur </w:t>
      </w:r>
      <w:r w:rsidR="004F7DC3" w:rsidRPr="004F7DC3">
        <w:rPr>
          <w:rFonts w:ascii="Times New Roman" w:hAnsi="Times New Roman" w:cs="Times New Roman"/>
          <w:bCs/>
          <w:color w:val="auto"/>
          <w:sz w:val="24"/>
          <w:szCs w:val="24"/>
        </w:rPr>
        <w:t xml:space="preserve"> </w:t>
      </w:r>
      <w:r w:rsidR="009F133F" w:rsidRPr="004F7DC3">
        <w:rPr>
          <w:rFonts w:ascii="Times New Roman" w:hAnsi="Times New Roman" w:cs="Times New Roman"/>
          <w:bCs/>
          <w:color w:val="auto"/>
          <w:sz w:val="24"/>
          <w:szCs w:val="24"/>
        </w:rPr>
        <w:t xml:space="preserve">; </w:t>
      </w:r>
    </w:p>
    <w:p w14:paraId="4E5BC5A2" w14:textId="07AE1398" w:rsidR="001D4C91" w:rsidRPr="007F32E9" w:rsidRDefault="001D4C91" w:rsidP="007F32E9">
      <w:pPr>
        <w:pStyle w:val="Paragraphedeliste"/>
        <w:numPr>
          <w:ilvl w:val="0"/>
          <w:numId w:val="42"/>
        </w:numPr>
        <w:rPr>
          <w:rFonts w:asciiTheme="minorHAnsi" w:eastAsiaTheme="minorHAnsi" w:hAnsiTheme="minorHAnsi" w:cstheme="minorBidi"/>
          <w:sz w:val="22"/>
          <w:szCs w:val="22"/>
        </w:rPr>
      </w:pPr>
      <w:proofErr w:type="gramStart"/>
      <w:r w:rsidRPr="007F32E9">
        <w:rPr>
          <w:bCs/>
        </w:rPr>
        <w:t>développement</w:t>
      </w:r>
      <w:proofErr w:type="gramEnd"/>
      <w:r w:rsidRPr="007F32E9">
        <w:rPr>
          <w:bCs/>
        </w:rPr>
        <w:t xml:space="preserve"> de la méthodologie appropriée, le cadre et la technique d’échantillonnage pour les enquêtes quantitatives, qualitatives et mixtes ;</w:t>
      </w:r>
    </w:p>
    <w:p w14:paraId="1E45022A" w14:textId="77777777" w:rsidR="00E06521" w:rsidRDefault="00E06521" w:rsidP="00F773AA">
      <w:pPr>
        <w:pStyle w:val="Titre1"/>
        <w:numPr>
          <w:ilvl w:val="0"/>
          <w:numId w:val="36"/>
        </w:numPr>
        <w:spacing w:before="0"/>
        <w:jc w:val="both"/>
        <w:rPr>
          <w:rFonts w:ascii="Times New Roman" w:hAnsi="Times New Roman" w:cs="Times New Roman"/>
          <w:bCs/>
          <w:color w:val="auto"/>
          <w:sz w:val="24"/>
          <w:szCs w:val="24"/>
        </w:rPr>
      </w:pPr>
      <w:proofErr w:type="gramStart"/>
      <w:r>
        <w:rPr>
          <w:rFonts w:ascii="Times New Roman" w:hAnsi="Times New Roman" w:cs="Times New Roman"/>
          <w:bCs/>
          <w:color w:val="auto"/>
          <w:sz w:val="24"/>
          <w:szCs w:val="24"/>
        </w:rPr>
        <w:t>atelier</w:t>
      </w:r>
      <w:proofErr w:type="gramEnd"/>
      <w:r>
        <w:rPr>
          <w:rFonts w:ascii="Times New Roman" w:hAnsi="Times New Roman" w:cs="Times New Roman"/>
          <w:bCs/>
          <w:color w:val="auto"/>
          <w:sz w:val="24"/>
          <w:szCs w:val="24"/>
        </w:rPr>
        <w:t xml:space="preserve"> de validation des solutions proposées ;</w:t>
      </w:r>
    </w:p>
    <w:p w14:paraId="08418B4F" w14:textId="5D861D6F" w:rsidR="00522731" w:rsidRPr="00AF3282" w:rsidRDefault="00E06521" w:rsidP="00F773AA">
      <w:pPr>
        <w:pStyle w:val="Titre1"/>
        <w:numPr>
          <w:ilvl w:val="0"/>
          <w:numId w:val="36"/>
        </w:numPr>
        <w:spacing w:before="0"/>
        <w:jc w:val="both"/>
        <w:rPr>
          <w:rFonts w:ascii="Times New Roman" w:hAnsi="Times New Roman" w:cs="Times New Roman"/>
          <w:bCs/>
          <w:color w:val="auto"/>
          <w:sz w:val="24"/>
          <w:szCs w:val="24"/>
        </w:rPr>
      </w:pPr>
      <w:proofErr w:type="gramStart"/>
      <w:r>
        <w:rPr>
          <w:rFonts w:ascii="Times New Roman" w:hAnsi="Times New Roman" w:cs="Times New Roman"/>
          <w:bCs/>
          <w:color w:val="auto"/>
          <w:sz w:val="24"/>
          <w:szCs w:val="24"/>
        </w:rPr>
        <w:t>rédaction</w:t>
      </w:r>
      <w:proofErr w:type="gramEnd"/>
      <w:r>
        <w:rPr>
          <w:rFonts w:ascii="Times New Roman" w:hAnsi="Times New Roman" w:cs="Times New Roman"/>
          <w:bCs/>
          <w:color w:val="auto"/>
          <w:sz w:val="24"/>
          <w:szCs w:val="24"/>
        </w:rPr>
        <w:t xml:space="preserve"> de rapports.</w:t>
      </w:r>
      <w:r w:rsidR="00AF3282">
        <w:rPr>
          <w:rFonts w:ascii="Times New Roman" w:hAnsi="Times New Roman" w:cs="Times New Roman"/>
          <w:bCs/>
          <w:color w:val="auto"/>
          <w:sz w:val="24"/>
          <w:szCs w:val="24"/>
        </w:rPr>
        <w:t xml:space="preserve"> </w:t>
      </w:r>
    </w:p>
    <w:p w14:paraId="2DFE98F5" w14:textId="55E87A5D" w:rsidR="00522731" w:rsidRPr="007F32E9" w:rsidRDefault="00406F69" w:rsidP="00F773AA">
      <w:pPr>
        <w:pStyle w:val="Titre1"/>
        <w:spacing w:before="0"/>
        <w:jc w:val="both"/>
        <w:rPr>
          <w:rFonts w:ascii="Times New Roman" w:hAnsi="Times New Roman" w:cs="Times New Roman"/>
          <w:b/>
          <w:color w:val="auto"/>
          <w:sz w:val="24"/>
          <w:szCs w:val="24"/>
        </w:rPr>
      </w:pPr>
      <w:r w:rsidRPr="007F32E9">
        <w:rPr>
          <w:rFonts w:ascii="Times New Roman" w:hAnsi="Times New Roman" w:cs="Times New Roman"/>
          <w:b/>
          <w:color w:val="auto"/>
          <w:sz w:val="24"/>
          <w:szCs w:val="24"/>
          <w:u w:val="single"/>
        </w:rPr>
        <w:t>NB</w:t>
      </w:r>
      <w:r w:rsidRPr="007F32E9">
        <w:rPr>
          <w:rFonts w:ascii="Times New Roman" w:hAnsi="Times New Roman" w:cs="Times New Roman"/>
          <w:b/>
          <w:color w:val="auto"/>
          <w:sz w:val="24"/>
          <w:szCs w:val="24"/>
        </w:rPr>
        <w:t> : Le recensement de 2019 sera remis à la disposition du consultant.</w:t>
      </w:r>
    </w:p>
    <w:p w14:paraId="0BC4AC83" w14:textId="77777777" w:rsidR="007F32E9" w:rsidRPr="000F4723" w:rsidRDefault="007F32E9" w:rsidP="00F773AA">
      <w:pPr>
        <w:pStyle w:val="Titre1"/>
        <w:spacing w:before="0"/>
        <w:jc w:val="both"/>
        <w:rPr>
          <w:rFonts w:ascii="Times New Roman" w:hAnsi="Times New Roman" w:cs="Times New Roman"/>
          <w:b/>
          <w:color w:val="auto"/>
          <w:sz w:val="10"/>
          <w:szCs w:val="10"/>
        </w:rPr>
      </w:pPr>
    </w:p>
    <w:p w14:paraId="0CDD8132" w14:textId="200C1D17" w:rsidR="004E6704" w:rsidRDefault="004E6704" w:rsidP="00F773AA">
      <w:pPr>
        <w:pStyle w:val="Titre1"/>
        <w:spacing w:before="0"/>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V- MODALITES D’EXECUTION </w:t>
      </w:r>
    </w:p>
    <w:p w14:paraId="577B52F1" w14:textId="5B8BA2B6" w:rsidR="004E6704" w:rsidRDefault="004C4E7C" w:rsidP="007F32E9">
      <w:pPr>
        <w:jc w:val="both"/>
        <w:rPr>
          <w:rFonts w:ascii="Times New Roman" w:hAnsi="Times New Roman" w:cs="Times New Roman"/>
          <w:bCs/>
          <w:sz w:val="24"/>
          <w:szCs w:val="24"/>
        </w:rPr>
      </w:pPr>
      <w:r>
        <w:rPr>
          <w:rFonts w:ascii="Times New Roman" w:hAnsi="Times New Roman" w:cs="Times New Roman"/>
          <w:sz w:val="24"/>
          <w:szCs w:val="24"/>
        </w:rPr>
        <w:t>L’étude sera menée par un cabinet</w:t>
      </w:r>
      <w:r w:rsidR="000B09AF">
        <w:rPr>
          <w:rFonts w:ascii="Times New Roman" w:hAnsi="Times New Roman" w:cs="Times New Roman"/>
          <w:sz w:val="24"/>
          <w:szCs w:val="24"/>
        </w:rPr>
        <w:t xml:space="preserve"> ayant une expérience solide dans le domaine. </w:t>
      </w:r>
    </w:p>
    <w:p w14:paraId="245C4DF0" w14:textId="16EE0DD1" w:rsidR="006F174F" w:rsidRPr="00681648" w:rsidRDefault="00681648" w:rsidP="00714F1F">
      <w:pPr>
        <w:spacing w:before="120" w:after="120"/>
        <w:jc w:val="both"/>
        <w:rPr>
          <w:rFonts w:ascii="Times New Roman" w:hAnsi="Times New Roman" w:cs="Times New Roman"/>
          <w:b/>
          <w:bCs/>
          <w:sz w:val="24"/>
          <w:szCs w:val="24"/>
        </w:rPr>
      </w:pPr>
      <w:r w:rsidRPr="00681648">
        <w:rPr>
          <w:rFonts w:ascii="Times New Roman" w:hAnsi="Times New Roman" w:cs="Times New Roman"/>
          <w:b/>
          <w:bCs/>
          <w:sz w:val="24"/>
          <w:szCs w:val="24"/>
        </w:rPr>
        <w:t>5.</w:t>
      </w:r>
      <w:r w:rsidR="009E5577">
        <w:rPr>
          <w:rFonts w:ascii="Times New Roman" w:hAnsi="Times New Roman" w:cs="Times New Roman"/>
          <w:b/>
          <w:bCs/>
          <w:sz w:val="24"/>
          <w:szCs w:val="24"/>
        </w:rPr>
        <w:t>1</w:t>
      </w:r>
      <w:r w:rsidRPr="00681648">
        <w:rPr>
          <w:rFonts w:ascii="Times New Roman" w:hAnsi="Times New Roman" w:cs="Times New Roman"/>
          <w:b/>
          <w:bCs/>
          <w:sz w:val="24"/>
          <w:szCs w:val="24"/>
        </w:rPr>
        <w:t>- Coordination de la mission et logistique</w:t>
      </w:r>
    </w:p>
    <w:p w14:paraId="70AF0D2E" w14:textId="77777777" w:rsidR="00812860" w:rsidRDefault="00681648" w:rsidP="00F773AA">
      <w:pPr>
        <w:jc w:val="both"/>
        <w:rPr>
          <w:rFonts w:ascii="Times New Roman" w:hAnsi="Times New Roman" w:cs="Times New Roman"/>
          <w:sz w:val="24"/>
          <w:szCs w:val="24"/>
        </w:rPr>
      </w:pPr>
      <w:r w:rsidRPr="00681648">
        <w:rPr>
          <w:rFonts w:ascii="Times New Roman" w:hAnsi="Times New Roman" w:cs="Times New Roman"/>
          <w:sz w:val="24"/>
          <w:szCs w:val="24"/>
        </w:rPr>
        <w:t xml:space="preserve">La </w:t>
      </w:r>
      <w:r>
        <w:rPr>
          <w:rFonts w:ascii="Times New Roman" w:hAnsi="Times New Roman" w:cs="Times New Roman"/>
          <w:sz w:val="24"/>
          <w:szCs w:val="24"/>
        </w:rPr>
        <w:t>coordination de</w:t>
      </w:r>
      <w:r w:rsidR="0053306A">
        <w:rPr>
          <w:rFonts w:ascii="Times New Roman" w:hAnsi="Times New Roman" w:cs="Times New Roman"/>
          <w:sz w:val="24"/>
          <w:szCs w:val="24"/>
        </w:rPr>
        <w:t xml:space="preserve">s activités </w:t>
      </w:r>
      <w:r>
        <w:rPr>
          <w:rFonts w:ascii="Times New Roman" w:hAnsi="Times New Roman" w:cs="Times New Roman"/>
          <w:sz w:val="24"/>
          <w:szCs w:val="24"/>
        </w:rPr>
        <w:t>sera assurée par l’Unité de Gestion du Projet</w:t>
      </w:r>
      <w:r w:rsidR="0053306A">
        <w:rPr>
          <w:rFonts w:ascii="Times New Roman" w:hAnsi="Times New Roman" w:cs="Times New Roman"/>
          <w:sz w:val="24"/>
          <w:szCs w:val="24"/>
        </w:rPr>
        <w:t>. Celle-ci mettra à la dispo</w:t>
      </w:r>
      <w:r w:rsidR="00A03376">
        <w:rPr>
          <w:rFonts w:ascii="Times New Roman" w:hAnsi="Times New Roman" w:cs="Times New Roman"/>
          <w:sz w:val="24"/>
          <w:szCs w:val="24"/>
        </w:rPr>
        <w:t>sition du prestataire les documents nécessaires pour la mise en œuvre de la mission</w:t>
      </w:r>
      <w:r w:rsidR="00812860">
        <w:rPr>
          <w:rFonts w:ascii="Times New Roman" w:hAnsi="Times New Roman" w:cs="Times New Roman"/>
          <w:sz w:val="24"/>
          <w:szCs w:val="24"/>
        </w:rPr>
        <w:t>.</w:t>
      </w:r>
    </w:p>
    <w:p w14:paraId="14E34705" w14:textId="77777777" w:rsidR="00C0720D" w:rsidRDefault="00812860" w:rsidP="00F773AA">
      <w:pPr>
        <w:jc w:val="both"/>
        <w:rPr>
          <w:rFonts w:ascii="Times New Roman" w:hAnsi="Times New Roman" w:cs="Times New Roman"/>
          <w:sz w:val="24"/>
          <w:szCs w:val="24"/>
        </w:rPr>
      </w:pPr>
      <w:r>
        <w:rPr>
          <w:rFonts w:ascii="Times New Roman" w:hAnsi="Times New Roman" w:cs="Times New Roman"/>
          <w:sz w:val="24"/>
          <w:szCs w:val="24"/>
        </w:rPr>
        <w:t>Hormis l’atelier de validation</w:t>
      </w:r>
      <w:r w:rsidR="00C0720D">
        <w:rPr>
          <w:rFonts w:ascii="Times New Roman" w:hAnsi="Times New Roman" w:cs="Times New Roman"/>
          <w:sz w:val="24"/>
          <w:szCs w:val="24"/>
        </w:rPr>
        <w:t xml:space="preserve"> du rapport de l’étude, le cabinet se chargera de tous les supports logistiques (matériels informatiques, consommables, fournitures de bureau, véhicule, carburant, etc.) dont il aura besoin pour mener à bien sa mission.</w:t>
      </w:r>
      <w:r w:rsidR="00681648">
        <w:rPr>
          <w:rFonts w:ascii="Times New Roman" w:hAnsi="Times New Roman" w:cs="Times New Roman"/>
          <w:sz w:val="24"/>
          <w:szCs w:val="24"/>
        </w:rPr>
        <w:t xml:space="preserve">  </w:t>
      </w:r>
    </w:p>
    <w:p w14:paraId="24C29250" w14:textId="4594BB68" w:rsidR="00E7159C" w:rsidRDefault="00C0720D" w:rsidP="00F773AA">
      <w:pPr>
        <w:jc w:val="both"/>
        <w:rPr>
          <w:rFonts w:ascii="Times New Roman" w:hAnsi="Times New Roman" w:cs="Times New Roman"/>
          <w:b/>
          <w:bCs/>
          <w:sz w:val="24"/>
          <w:szCs w:val="24"/>
        </w:rPr>
      </w:pPr>
      <w:r w:rsidRPr="00E7159C">
        <w:rPr>
          <w:rFonts w:ascii="Times New Roman" w:hAnsi="Times New Roman" w:cs="Times New Roman"/>
          <w:b/>
          <w:bCs/>
          <w:sz w:val="24"/>
          <w:szCs w:val="24"/>
        </w:rPr>
        <w:t>5.</w:t>
      </w:r>
      <w:r w:rsidR="009E5577">
        <w:rPr>
          <w:rFonts w:ascii="Times New Roman" w:hAnsi="Times New Roman" w:cs="Times New Roman"/>
          <w:b/>
          <w:bCs/>
          <w:sz w:val="24"/>
          <w:szCs w:val="24"/>
        </w:rPr>
        <w:t>2</w:t>
      </w:r>
      <w:r w:rsidRPr="00E7159C">
        <w:rPr>
          <w:rFonts w:ascii="Times New Roman" w:hAnsi="Times New Roman" w:cs="Times New Roman"/>
          <w:b/>
          <w:bCs/>
          <w:sz w:val="24"/>
          <w:szCs w:val="24"/>
        </w:rPr>
        <w:t xml:space="preserve">- </w:t>
      </w:r>
      <w:r w:rsidR="00E9120B" w:rsidRPr="00E7159C">
        <w:rPr>
          <w:rFonts w:ascii="Times New Roman" w:hAnsi="Times New Roman" w:cs="Times New Roman"/>
          <w:b/>
          <w:bCs/>
          <w:sz w:val="24"/>
          <w:szCs w:val="24"/>
        </w:rPr>
        <w:t>Déroulement du mandat</w:t>
      </w:r>
    </w:p>
    <w:p w14:paraId="0CD6218F" w14:textId="77777777" w:rsidR="00422BA6" w:rsidRDefault="00E7159C" w:rsidP="00F773AA">
      <w:pPr>
        <w:jc w:val="both"/>
        <w:rPr>
          <w:rFonts w:ascii="Times New Roman" w:hAnsi="Times New Roman" w:cs="Times New Roman"/>
          <w:sz w:val="24"/>
          <w:szCs w:val="24"/>
        </w:rPr>
      </w:pPr>
      <w:r w:rsidRPr="00E7159C">
        <w:rPr>
          <w:rFonts w:ascii="Times New Roman" w:hAnsi="Times New Roman" w:cs="Times New Roman"/>
          <w:sz w:val="24"/>
          <w:szCs w:val="24"/>
        </w:rPr>
        <w:t xml:space="preserve">La </w:t>
      </w:r>
      <w:r>
        <w:rPr>
          <w:rFonts w:ascii="Times New Roman" w:hAnsi="Times New Roman" w:cs="Times New Roman"/>
          <w:sz w:val="24"/>
          <w:szCs w:val="24"/>
        </w:rPr>
        <w:t>mission comprendra trois phases essentielles : le démarrage, la mission de terrain et l’atelier de validation.</w:t>
      </w:r>
    </w:p>
    <w:p w14:paraId="16D8A866" w14:textId="399158B9" w:rsidR="00422BA6" w:rsidRDefault="00422BA6" w:rsidP="00F773AA">
      <w:pPr>
        <w:jc w:val="both"/>
        <w:rPr>
          <w:rFonts w:ascii="Times New Roman" w:hAnsi="Times New Roman" w:cs="Times New Roman"/>
          <w:sz w:val="24"/>
          <w:szCs w:val="24"/>
        </w:rPr>
      </w:pPr>
      <w:r>
        <w:rPr>
          <w:rFonts w:ascii="Times New Roman" w:hAnsi="Times New Roman" w:cs="Times New Roman"/>
          <w:sz w:val="24"/>
          <w:szCs w:val="24"/>
        </w:rPr>
        <w:t>Phase 1 : Démarrage de la mission</w:t>
      </w:r>
    </w:p>
    <w:p w14:paraId="18057818" w14:textId="54157212" w:rsidR="00422BA6" w:rsidRDefault="00422BA6" w:rsidP="00F773AA">
      <w:pPr>
        <w:jc w:val="both"/>
        <w:rPr>
          <w:rFonts w:ascii="Times New Roman" w:hAnsi="Times New Roman" w:cs="Times New Roman"/>
          <w:sz w:val="24"/>
          <w:szCs w:val="24"/>
        </w:rPr>
      </w:pPr>
      <w:r>
        <w:rPr>
          <w:rFonts w:ascii="Times New Roman" w:hAnsi="Times New Roman" w:cs="Times New Roman"/>
          <w:sz w:val="24"/>
          <w:szCs w:val="24"/>
        </w:rPr>
        <w:t xml:space="preserve">Le cabinet proposera, dès le démarrage de sa mission, une </w:t>
      </w:r>
      <w:r w:rsidR="002D57CC">
        <w:rPr>
          <w:rFonts w:ascii="Times New Roman" w:hAnsi="Times New Roman" w:cs="Times New Roman"/>
          <w:sz w:val="24"/>
          <w:szCs w:val="24"/>
        </w:rPr>
        <w:t xml:space="preserve">note </w:t>
      </w:r>
      <w:r>
        <w:rPr>
          <w:rFonts w:ascii="Times New Roman" w:hAnsi="Times New Roman" w:cs="Times New Roman"/>
          <w:sz w:val="24"/>
          <w:szCs w:val="24"/>
        </w:rPr>
        <w:t>de cadrage pour préciser la démarche méthodologique</w:t>
      </w:r>
      <w:r w:rsidR="00251999">
        <w:rPr>
          <w:rFonts w:ascii="Times New Roman" w:hAnsi="Times New Roman" w:cs="Times New Roman"/>
          <w:sz w:val="24"/>
          <w:szCs w:val="24"/>
        </w:rPr>
        <w:t xml:space="preserve">, les moyens à mobiliser et le calendrier de la mission pour validation par l’Unité de Gestion du Projet. </w:t>
      </w:r>
    </w:p>
    <w:p w14:paraId="17F8CCFD" w14:textId="42045804" w:rsidR="00422BA6" w:rsidRDefault="00422BA6" w:rsidP="00F773AA">
      <w:pPr>
        <w:jc w:val="both"/>
        <w:rPr>
          <w:rFonts w:ascii="Times New Roman" w:hAnsi="Times New Roman" w:cs="Times New Roman"/>
          <w:sz w:val="24"/>
          <w:szCs w:val="24"/>
        </w:rPr>
      </w:pPr>
      <w:r>
        <w:rPr>
          <w:rFonts w:ascii="Times New Roman" w:hAnsi="Times New Roman" w:cs="Times New Roman"/>
          <w:sz w:val="24"/>
          <w:szCs w:val="24"/>
        </w:rPr>
        <w:t>Phase 2 : Mission de terrain</w:t>
      </w:r>
    </w:p>
    <w:p w14:paraId="2909BA53" w14:textId="0AA82319" w:rsidR="00753CBA" w:rsidRDefault="007C20A7" w:rsidP="00F773AA">
      <w:pPr>
        <w:pStyle w:val="Paragraphedeliste"/>
        <w:numPr>
          <w:ilvl w:val="0"/>
          <w:numId w:val="36"/>
        </w:numPr>
        <w:jc w:val="both"/>
      </w:pPr>
      <w:proofErr w:type="gramStart"/>
      <w:r>
        <w:t>r</w:t>
      </w:r>
      <w:r w:rsidR="00754D9D">
        <w:t>éunion</w:t>
      </w:r>
      <w:proofErr w:type="gramEnd"/>
      <w:r w:rsidR="00754D9D">
        <w:t xml:space="preserve"> de lancement</w:t>
      </w:r>
      <w:r w:rsidR="00BC54B8">
        <w:t> : au démarrage de la mission, le cabinet tiendra une réunion de démarrage avec l’Unité de Gestion du Projet</w:t>
      </w:r>
      <w:r w:rsidR="005D1482">
        <w:t xml:space="preserve">, la </w:t>
      </w:r>
      <w:r w:rsidR="005D1482" w:rsidRPr="003669DB">
        <w:t>Direction Nationale des Petites et Moyennes Entreprises (DNPME)</w:t>
      </w:r>
      <w:r w:rsidR="00BC54B8">
        <w:t xml:space="preserve"> et les représentants des principaux acteurs du secteur des MPME, pour présenter la note de cadrage et avoir leur adhésion au processus</w:t>
      </w:r>
      <w:r w:rsidR="00753CBA">
        <w:t> ;</w:t>
      </w:r>
    </w:p>
    <w:p w14:paraId="3BB1600E" w14:textId="1FECD837" w:rsidR="00754D9D" w:rsidRPr="00754D9D" w:rsidRDefault="007C20A7" w:rsidP="00F773AA">
      <w:pPr>
        <w:pStyle w:val="Paragraphedeliste"/>
        <w:numPr>
          <w:ilvl w:val="0"/>
          <w:numId w:val="36"/>
        </w:numPr>
        <w:jc w:val="both"/>
      </w:pPr>
      <w:r>
        <w:t>c</w:t>
      </w:r>
      <w:r w:rsidR="00753CBA">
        <w:t>ollecte d’information</w:t>
      </w:r>
      <w:r w:rsidR="00FA059E">
        <w:t>s</w:t>
      </w:r>
      <w:r w:rsidR="00753CBA">
        <w:t xml:space="preserve"> sur le terrain : </w:t>
      </w:r>
      <w:r w:rsidR="00B971BE">
        <w:t xml:space="preserve">le prestataire devra rencontrer les principaux acteurs, notamment </w:t>
      </w:r>
      <w:r w:rsidR="00EC4AA5">
        <w:t xml:space="preserve">les MPME, </w:t>
      </w:r>
      <w:r w:rsidR="00BB2158">
        <w:t xml:space="preserve">les autorités publiques en charge des MPME, </w:t>
      </w:r>
      <w:r w:rsidR="00EC4AA5">
        <w:t xml:space="preserve">la BCEAO, </w:t>
      </w:r>
      <w:r w:rsidR="00B971BE">
        <w:t xml:space="preserve">la Direction Nationale des PME, </w:t>
      </w:r>
      <w:r w:rsidR="00165F2F">
        <w:t xml:space="preserve">les </w:t>
      </w:r>
      <w:r w:rsidR="00EC4AA5">
        <w:t xml:space="preserve">faîtières des MPME, </w:t>
      </w:r>
      <w:r w:rsidR="006D015A">
        <w:t xml:space="preserve">les projets/programmes en </w:t>
      </w:r>
      <w:r w:rsidR="006A622E">
        <w:t xml:space="preserve">faveur des MPME, les institutions financières, les fonds de garantie, </w:t>
      </w:r>
      <w:r w:rsidR="006B0CDF">
        <w:t xml:space="preserve">les structures d’appui et d’encadrement des MPME, services </w:t>
      </w:r>
      <w:r w:rsidR="006A622E">
        <w:t xml:space="preserve">les Partenaires Techniques et Financiers, etc. et procéder à la collecte de données selon la proposition technique. </w:t>
      </w:r>
      <w:r w:rsidR="00165F2F">
        <w:t xml:space="preserve"> </w:t>
      </w:r>
    </w:p>
    <w:p w14:paraId="366F365B" w14:textId="77777777" w:rsidR="007C20A7" w:rsidRDefault="007C20A7" w:rsidP="00F773AA">
      <w:pPr>
        <w:spacing w:after="0"/>
        <w:jc w:val="both"/>
        <w:rPr>
          <w:rFonts w:ascii="Times New Roman" w:hAnsi="Times New Roman" w:cs="Times New Roman"/>
          <w:sz w:val="24"/>
          <w:szCs w:val="24"/>
        </w:rPr>
      </w:pPr>
    </w:p>
    <w:p w14:paraId="69AEE285" w14:textId="77777777" w:rsidR="000F4723" w:rsidRDefault="000F4723" w:rsidP="00F773AA">
      <w:pPr>
        <w:spacing w:after="0"/>
        <w:jc w:val="both"/>
        <w:rPr>
          <w:rFonts w:ascii="Times New Roman" w:hAnsi="Times New Roman" w:cs="Times New Roman"/>
          <w:sz w:val="24"/>
          <w:szCs w:val="24"/>
        </w:rPr>
      </w:pPr>
    </w:p>
    <w:p w14:paraId="0D9D731D" w14:textId="77777777" w:rsidR="000F4723" w:rsidRDefault="000F4723" w:rsidP="00F773AA">
      <w:pPr>
        <w:spacing w:after="0"/>
        <w:jc w:val="both"/>
        <w:rPr>
          <w:rFonts w:ascii="Times New Roman" w:hAnsi="Times New Roman" w:cs="Times New Roman"/>
          <w:sz w:val="24"/>
          <w:szCs w:val="24"/>
        </w:rPr>
      </w:pPr>
    </w:p>
    <w:p w14:paraId="4C9A4C80" w14:textId="75350212" w:rsidR="00001F7D" w:rsidRDefault="00422BA6" w:rsidP="00F773A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Phase 3 : Atelier de validation</w:t>
      </w:r>
      <w:r w:rsidR="00E9120B" w:rsidRPr="00E7159C">
        <w:rPr>
          <w:rFonts w:ascii="Times New Roman" w:hAnsi="Times New Roman" w:cs="Times New Roman"/>
          <w:sz w:val="24"/>
          <w:szCs w:val="24"/>
        </w:rPr>
        <w:t> </w:t>
      </w:r>
      <w:r w:rsidR="00681648" w:rsidRPr="00E7159C">
        <w:rPr>
          <w:rFonts w:ascii="Times New Roman" w:hAnsi="Times New Roman" w:cs="Times New Roman"/>
          <w:sz w:val="24"/>
          <w:szCs w:val="24"/>
        </w:rPr>
        <w:t xml:space="preserve">  </w:t>
      </w:r>
      <w:r w:rsidR="00973795" w:rsidRPr="00E7159C">
        <w:rPr>
          <w:rFonts w:ascii="Times New Roman" w:hAnsi="Times New Roman" w:cs="Times New Roman"/>
          <w:sz w:val="24"/>
          <w:szCs w:val="24"/>
        </w:rPr>
        <w:t xml:space="preserve"> </w:t>
      </w:r>
      <w:r w:rsidR="003719D3" w:rsidRPr="00E7159C">
        <w:rPr>
          <w:rFonts w:ascii="Times New Roman" w:hAnsi="Times New Roman" w:cs="Times New Roman"/>
          <w:sz w:val="24"/>
          <w:szCs w:val="24"/>
        </w:rPr>
        <w:t xml:space="preserve"> </w:t>
      </w:r>
    </w:p>
    <w:p w14:paraId="4B42C495" w14:textId="6F387235" w:rsidR="00FA368C" w:rsidRDefault="00194E94" w:rsidP="00F773AA">
      <w:pPr>
        <w:spacing w:after="0"/>
        <w:jc w:val="both"/>
        <w:rPr>
          <w:rFonts w:ascii="Times New Roman" w:hAnsi="Times New Roman" w:cs="Times New Roman"/>
          <w:sz w:val="24"/>
          <w:szCs w:val="24"/>
        </w:rPr>
      </w:pPr>
      <w:r>
        <w:rPr>
          <w:rFonts w:ascii="Times New Roman" w:hAnsi="Times New Roman" w:cs="Times New Roman"/>
          <w:sz w:val="24"/>
          <w:szCs w:val="24"/>
        </w:rPr>
        <w:t xml:space="preserve">Le prestataire soumettra un rapport provisoire incluant un résumé exécutif à l’Unité de Gestion du Projet </w:t>
      </w:r>
      <w:r w:rsidR="00434F85">
        <w:rPr>
          <w:rFonts w:ascii="Times New Roman" w:hAnsi="Times New Roman" w:cs="Times New Roman"/>
          <w:sz w:val="24"/>
          <w:szCs w:val="24"/>
        </w:rPr>
        <w:t xml:space="preserve">(UGP) </w:t>
      </w:r>
      <w:r>
        <w:rPr>
          <w:rFonts w:ascii="Times New Roman" w:hAnsi="Times New Roman" w:cs="Times New Roman"/>
          <w:sz w:val="24"/>
          <w:szCs w:val="24"/>
        </w:rPr>
        <w:t xml:space="preserve">qui se chargera de le </w:t>
      </w:r>
      <w:r w:rsidR="0063715B">
        <w:rPr>
          <w:rFonts w:ascii="Times New Roman" w:hAnsi="Times New Roman" w:cs="Times New Roman"/>
          <w:sz w:val="24"/>
          <w:szCs w:val="24"/>
        </w:rPr>
        <w:t>partager, recueillir</w:t>
      </w:r>
      <w:r>
        <w:rPr>
          <w:rFonts w:ascii="Times New Roman" w:hAnsi="Times New Roman" w:cs="Times New Roman"/>
          <w:sz w:val="24"/>
          <w:szCs w:val="24"/>
        </w:rPr>
        <w:t xml:space="preserve"> les commentaires et observations</w:t>
      </w:r>
      <w:r w:rsidR="00AB3C8F">
        <w:rPr>
          <w:rFonts w:ascii="Times New Roman" w:hAnsi="Times New Roman" w:cs="Times New Roman"/>
          <w:sz w:val="24"/>
          <w:szCs w:val="24"/>
        </w:rPr>
        <w:t xml:space="preserve"> des principaux acteurs pour consolidation. </w:t>
      </w:r>
      <w:r w:rsidR="00BD47A1">
        <w:rPr>
          <w:rFonts w:ascii="Times New Roman" w:hAnsi="Times New Roman" w:cs="Times New Roman"/>
          <w:sz w:val="24"/>
          <w:szCs w:val="24"/>
        </w:rPr>
        <w:t xml:space="preserve">Une visioconférence sera </w:t>
      </w:r>
      <w:r w:rsidR="00086050">
        <w:rPr>
          <w:rFonts w:ascii="Times New Roman" w:hAnsi="Times New Roman" w:cs="Times New Roman"/>
          <w:sz w:val="24"/>
          <w:szCs w:val="24"/>
        </w:rPr>
        <w:t>organisée avec l’U</w:t>
      </w:r>
      <w:r w:rsidR="00434F85">
        <w:rPr>
          <w:rFonts w:ascii="Times New Roman" w:hAnsi="Times New Roman" w:cs="Times New Roman"/>
          <w:sz w:val="24"/>
          <w:szCs w:val="24"/>
        </w:rPr>
        <w:t xml:space="preserve">GP </w:t>
      </w:r>
      <w:r w:rsidR="00086050">
        <w:rPr>
          <w:rFonts w:ascii="Times New Roman" w:hAnsi="Times New Roman" w:cs="Times New Roman"/>
          <w:sz w:val="24"/>
          <w:szCs w:val="24"/>
        </w:rPr>
        <w:t xml:space="preserve">afin d’échanger sur les commentaires et observations recueillis. </w:t>
      </w:r>
      <w:r w:rsidR="00454A7A">
        <w:rPr>
          <w:rFonts w:ascii="Times New Roman" w:hAnsi="Times New Roman" w:cs="Times New Roman"/>
          <w:sz w:val="24"/>
          <w:szCs w:val="24"/>
        </w:rPr>
        <w:t>Le rapport provisoire, une fois élaboré, fera l’objet d’un atelier national de validation, qui regroupera l’ensemble des acteurs impliqués. Les amendements formulés seront pris en compte dans la phase de rédaction finale. A cet égard, le prestataire élaborera un compte rendu de l’atelier de validation qu’il transmettra à l’U</w:t>
      </w:r>
      <w:r w:rsidR="00434F85">
        <w:rPr>
          <w:rFonts w:ascii="Times New Roman" w:hAnsi="Times New Roman" w:cs="Times New Roman"/>
          <w:sz w:val="24"/>
          <w:szCs w:val="24"/>
        </w:rPr>
        <w:t xml:space="preserve">GP. </w:t>
      </w:r>
      <w:r w:rsidR="00C9190F">
        <w:rPr>
          <w:rFonts w:ascii="Times New Roman" w:hAnsi="Times New Roman" w:cs="Times New Roman"/>
          <w:sz w:val="24"/>
          <w:szCs w:val="24"/>
        </w:rPr>
        <w:t>Le cabinet procédera à la finalisation du rapport définitif, y compris le résumé exécutif, les annexes et les termes de référence de la mission et le soumettra à l’U</w:t>
      </w:r>
      <w:r w:rsidR="00434F85">
        <w:rPr>
          <w:rFonts w:ascii="Times New Roman" w:hAnsi="Times New Roman" w:cs="Times New Roman"/>
          <w:sz w:val="24"/>
          <w:szCs w:val="24"/>
        </w:rPr>
        <w:t>GP</w:t>
      </w:r>
      <w:r w:rsidR="00C9190F">
        <w:rPr>
          <w:rFonts w:ascii="Times New Roman" w:hAnsi="Times New Roman" w:cs="Times New Roman"/>
          <w:sz w:val="24"/>
          <w:szCs w:val="24"/>
        </w:rPr>
        <w:t>.</w:t>
      </w:r>
    </w:p>
    <w:p w14:paraId="4E8AAFF9" w14:textId="77777777" w:rsidR="00FA368C" w:rsidRPr="000F4723" w:rsidRDefault="00FA368C" w:rsidP="00F773AA">
      <w:pPr>
        <w:spacing w:after="0"/>
        <w:jc w:val="both"/>
        <w:rPr>
          <w:rFonts w:ascii="Times New Roman" w:hAnsi="Times New Roman" w:cs="Times New Roman"/>
          <w:sz w:val="10"/>
          <w:szCs w:val="10"/>
        </w:rPr>
      </w:pPr>
    </w:p>
    <w:p w14:paraId="2B29CAA2" w14:textId="75E64C43" w:rsidR="003B6BC2" w:rsidRDefault="00FA368C" w:rsidP="00F773AA">
      <w:pPr>
        <w:spacing w:after="0"/>
        <w:jc w:val="both"/>
        <w:rPr>
          <w:rFonts w:ascii="Times New Roman" w:hAnsi="Times New Roman" w:cs="Times New Roman"/>
          <w:b/>
          <w:bCs/>
          <w:sz w:val="24"/>
          <w:szCs w:val="24"/>
        </w:rPr>
      </w:pPr>
      <w:r w:rsidRPr="00AB7AA6">
        <w:rPr>
          <w:rFonts w:ascii="Times New Roman" w:hAnsi="Times New Roman" w:cs="Times New Roman"/>
          <w:b/>
          <w:bCs/>
          <w:sz w:val="24"/>
          <w:szCs w:val="24"/>
        </w:rPr>
        <w:t>5.</w:t>
      </w:r>
      <w:r w:rsidR="009E5577">
        <w:rPr>
          <w:rFonts w:ascii="Times New Roman" w:hAnsi="Times New Roman" w:cs="Times New Roman"/>
          <w:b/>
          <w:bCs/>
          <w:sz w:val="24"/>
          <w:szCs w:val="24"/>
        </w:rPr>
        <w:t>3</w:t>
      </w:r>
      <w:r w:rsidRPr="00AB7AA6">
        <w:rPr>
          <w:rFonts w:ascii="Times New Roman" w:hAnsi="Times New Roman" w:cs="Times New Roman"/>
          <w:b/>
          <w:bCs/>
          <w:sz w:val="24"/>
          <w:szCs w:val="24"/>
        </w:rPr>
        <w:t>- Durée de la mission</w:t>
      </w:r>
      <w:r w:rsidR="00C9190F" w:rsidRPr="00AB7AA6">
        <w:rPr>
          <w:rFonts w:ascii="Times New Roman" w:hAnsi="Times New Roman" w:cs="Times New Roman"/>
          <w:b/>
          <w:bCs/>
          <w:sz w:val="24"/>
          <w:szCs w:val="24"/>
        </w:rPr>
        <w:t xml:space="preserve"> </w:t>
      </w:r>
      <w:r w:rsidR="00454A7A" w:rsidRPr="00AB7AA6">
        <w:rPr>
          <w:rFonts w:ascii="Times New Roman" w:hAnsi="Times New Roman" w:cs="Times New Roman"/>
          <w:b/>
          <w:bCs/>
          <w:sz w:val="24"/>
          <w:szCs w:val="24"/>
        </w:rPr>
        <w:t xml:space="preserve"> </w:t>
      </w:r>
    </w:p>
    <w:p w14:paraId="5FBF8C78" w14:textId="0873A48C" w:rsidR="00783258" w:rsidRDefault="003B6BC2" w:rsidP="00F773AA">
      <w:pPr>
        <w:spacing w:after="0"/>
        <w:jc w:val="both"/>
        <w:rPr>
          <w:rFonts w:ascii="Times New Roman" w:hAnsi="Times New Roman" w:cs="Times New Roman"/>
          <w:sz w:val="24"/>
          <w:szCs w:val="24"/>
        </w:rPr>
      </w:pPr>
      <w:r w:rsidRPr="003B6BC2">
        <w:rPr>
          <w:rFonts w:ascii="Times New Roman" w:hAnsi="Times New Roman" w:cs="Times New Roman"/>
          <w:sz w:val="24"/>
          <w:szCs w:val="24"/>
        </w:rPr>
        <w:t>La</w:t>
      </w:r>
      <w:r w:rsidR="00194E94" w:rsidRPr="003B6BC2">
        <w:rPr>
          <w:rFonts w:ascii="Times New Roman" w:hAnsi="Times New Roman" w:cs="Times New Roman"/>
          <w:sz w:val="24"/>
          <w:szCs w:val="24"/>
        </w:rPr>
        <w:t xml:space="preserve"> </w:t>
      </w:r>
      <w:r>
        <w:rPr>
          <w:rFonts w:ascii="Times New Roman" w:hAnsi="Times New Roman" w:cs="Times New Roman"/>
          <w:sz w:val="24"/>
          <w:szCs w:val="24"/>
        </w:rPr>
        <w:t xml:space="preserve">mission de déroulera sur une durée de </w:t>
      </w:r>
      <w:r w:rsidR="00840AC6">
        <w:rPr>
          <w:rFonts w:ascii="Times New Roman" w:hAnsi="Times New Roman" w:cs="Times New Roman"/>
          <w:sz w:val="24"/>
          <w:szCs w:val="24"/>
        </w:rPr>
        <w:t xml:space="preserve">trois </w:t>
      </w:r>
      <w:r>
        <w:rPr>
          <w:rFonts w:ascii="Times New Roman" w:hAnsi="Times New Roman" w:cs="Times New Roman"/>
          <w:sz w:val="24"/>
          <w:szCs w:val="24"/>
        </w:rPr>
        <w:t>(</w:t>
      </w:r>
      <w:r w:rsidR="00840AC6">
        <w:rPr>
          <w:rFonts w:ascii="Times New Roman" w:hAnsi="Times New Roman" w:cs="Times New Roman"/>
          <w:sz w:val="24"/>
          <w:szCs w:val="24"/>
        </w:rPr>
        <w:t>3</w:t>
      </w:r>
      <w:r>
        <w:rPr>
          <w:rFonts w:ascii="Times New Roman" w:hAnsi="Times New Roman" w:cs="Times New Roman"/>
          <w:sz w:val="24"/>
          <w:szCs w:val="24"/>
        </w:rPr>
        <w:t>) mois à compter de la notification de l’ordre de service du contrat.</w:t>
      </w:r>
    </w:p>
    <w:p w14:paraId="67ECDB3B" w14:textId="52BCAE47" w:rsidR="00AB7AA6" w:rsidRPr="000F4723" w:rsidRDefault="00AB7AA6" w:rsidP="00F773AA">
      <w:pPr>
        <w:spacing w:after="0"/>
        <w:jc w:val="both"/>
        <w:rPr>
          <w:rFonts w:ascii="Times New Roman" w:hAnsi="Times New Roman" w:cs="Times New Roman"/>
          <w:sz w:val="10"/>
          <w:szCs w:val="10"/>
        </w:rPr>
      </w:pPr>
    </w:p>
    <w:p w14:paraId="3CC43B73" w14:textId="5839AA4F" w:rsidR="00280451" w:rsidRDefault="00686F41" w:rsidP="00F773AA">
      <w:pPr>
        <w:pStyle w:val="Titre1"/>
        <w:spacing w:before="0"/>
        <w:jc w:val="both"/>
        <w:rPr>
          <w:rFonts w:ascii="Times New Roman" w:hAnsi="Times New Roman" w:cs="Times New Roman"/>
          <w:b/>
          <w:color w:val="auto"/>
          <w:sz w:val="28"/>
          <w:szCs w:val="28"/>
        </w:rPr>
      </w:pPr>
      <w:r>
        <w:rPr>
          <w:rFonts w:ascii="Times New Roman" w:hAnsi="Times New Roman" w:cs="Times New Roman"/>
          <w:b/>
          <w:color w:val="auto"/>
          <w:sz w:val="28"/>
          <w:szCs w:val="28"/>
        </w:rPr>
        <w:t>VI-</w:t>
      </w:r>
      <w:r w:rsidR="00280451">
        <w:rPr>
          <w:rFonts w:ascii="Times New Roman" w:hAnsi="Times New Roman" w:cs="Times New Roman"/>
          <w:b/>
          <w:color w:val="auto"/>
          <w:sz w:val="28"/>
          <w:szCs w:val="28"/>
        </w:rPr>
        <w:t xml:space="preserve"> </w:t>
      </w:r>
      <w:r w:rsidR="00040B84">
        <w:rPr>
          <w:rFonts w:ascii="Times New Roman" w:hAnsi="Times New Roman" w:cs="Times New Roman"/>
          <w:b/>
          <w:color w:val="auto"/>
          <w:sz w:val="28"/>
          <w:szCs w:val="28"/>
        </w:rPr>
        <w:t xml:space="preserve">PROFIL ET QUALIFICATION DU CABINET </w:t>
      </w:r>
      <w:r w:rsidR="007A1FBD">
        <w:rPr>
          <w:rFonts w:ascii="Times New Roman" w:hAnsi="Times New Roman" w:cs="Times New Roman"/>
          <w:b/>
          <w:color w:val="auto"/>
          <w:sz w:val="28"/>
          <w:szCs w:val="28"/>
        </w:rPr>
        <w:t xml:space="preserve">ET </w:t>
      </w:r>
      <w:r w:rsidR="00040B84">
        <w:rPr>
          <w:rFonts w:ascii="Times New Roman" w:hAnsi="Times New Roman" w:cs="Times New Roman"/>
          <w:b/>
          <w:color w:val="auto"/>
          <w:sz w:val="28"/>
          <w:szCs w:val="28"/>
        </w:rPr>
        <w:t xml:space="preserve">DU PERSONNEL </w:t>
      </w:r>
      <w:r w:rsidR="00280451">
        <w:rPr>
          <w:rFonts w:ascii="Times New Roman" w:hAnsi="Times New Roman" w:cs="Times New Roman"/>
          <w:b/>
          <w:color w:val="auto"/>
          <w:sz w:val="28"/>
          <w:szCs w:val="28"/>
        </w:rPr>
        <w:t>C</w:t>
      </w:r>
      <w:r w:rsidR="00040B84">
        <w:rPr>
          <w:rFonts w:ascii="Times New Roman" w:hAnsi="Times New Roman" w:cs="Times New Roman"/>
          <w:b/>
          <w:color w:val="auto"/>
          <w:sz w:val="28"/>
          <w:szCs w:val="28"/>
        </w:rPr>
        <w:t>LE</w:t>
      </w:r>
    </w:p>
    <w:p w14:paraId="04E8C90F" w14:textId="52DED431" w:rsidR="00280451" w:rsidRDefault="00DD59DB" w:rsidP="00F773AA">
      <w:pPr>
        <w:pStyle w:val="Titre1"/>
        <w:spacing w:before="0"/>
        <w:jc w:val="both"/>
        <w:rPr>
          <w:rFonts w:ascii="Times New Roman" w:hAnsi="Times New Roman" w:cs="Times New Roman"/>
          <w:bCs/>
          <w:color w:val="auto"/>
          <w:sz w:val="24"/>
          <w:szCs w:val="24"/>
        </w:rPr>
      </w:pPr>
      <w:r w:rsidRPr="00644713">
        <w:rPr>
          <w:rFonts w:ascii="Times New Roman" w:hAnsi="Times New Roman" w:cs="Times New Roman"/>
          <w:bCs/>
          <w:color w:val="auto"/>
          <w:sz w:val="24"/>
          <w:szCs w:val="24"/>
        </w:rPr>
        <w:t>Le cabinet devra avoir une compétence avérée dans le traitement des données et une bonne connaissance d</w:t>
      </w:r>
      <w:r w:rsidR="0085194C" w:rsidRPr="00644713">
        <w:rPr>
          <w:rFonts w:ascii="Times New Roman" w:hAnsi="Times New Roman" w:cs="Times New Roman"/>
          <w:bCs/>
          <w:color w:val="auto"/>
          <w:sz w:val="24"/>
          <w:szCs w:val="24"/>
        </w:rPr>
        <w:t xml:space="preserve">e l’écosystème </w:t>
      </w:r>
      <w:r w:rsidRPr="00644713">
        <w:rPr>
          <w:rFonts w:ascii="Times New Roman" w:hAnsi="Times New Roman" w:cs="Times New Roman"/>
          <w:bCs/>
          <w:color w:val="auto"/>
          <w:sz w:val="24"/>
          <w:szCs w:val="24"/>
        </w:rPr>
        <w:t>des MPME</w:t>
      </w:r>
      <w:r w:rsidR="0085194C" w:rsidRPr="00644713">
        <w:rPr>
          <w:rFonts w:ascii="Times New Roman" w:hAnsi="Times New Roman" w:cs="Times New Roman"/>
          <w:bCs/>
          <w:color w:val="auto"/>
          <w:sz w:val="24"/>
          <w:szCs w:val="24"/>
        </w:rPr>
        <w:t xml:space="preserve"> de façon générale et en particulier celui du Mali.</w:t>
      </w:r>
    </w:p>
    <w:p w14:paraId="5D692622" w14:textId="77777777" w:rsidR="000F4723" w:rsidRPr="000F4723" w:rsidRDefault="000F4723" w:rsidP="000F4723">
      <w:pPr>
        <w:spacing w:after="0"/>
        <w:jc w:val="both"/>
        <w:rPr>
          <w:rFonts w:ascii="Times New Roman" w:hAnsi="Times New Roman" w:cs="Times New Roman"/>
          <w:sz w:val="10"/>
          <w:szCs w:val="10"/>
        </w:rPr>
      </w:pPr>
    </w:p>
    <w:p w14:paraId="561876E2" w14:textId="335BA22B" w:rsidR="00644713" w:rsidRDefault="00E07FCC" w:rsidP="000F4723">
      <w:pPr>
        <w:spacing w:after="0"/>
        <w:jc w:val="both"/>
        <w:rPr>
          <w:rFonts w:ascii="Times New Roman" w:hAnsi="Times New Roman" w:cs="Times New Roman"/>
          <w:sz w:val="24"/>
          <w:szCs w:val="24"/>
        </w:rPr>
      </w:pPr>
      <w:r w:rsidRPr="00644713">
        <w:rPr>
          <w:rFonts w:ascii="Times New Roman" w:hAnsi="Times New Roman" w:cs="Times New Roman"/>
          <w:sz w:val="24"/>
          <w:szCs w:val="24"/>
        </w:rPr>
        <w:t xml:space="preserve">Le cabinet </w:t>
      </w:r>
      <w:r w:rsidR="00644713">
        <w:rPr>
          <w:rFonts w:ascii="Times New Roman" w:hAnsi="Times New Roman" w:cs="Times New Roman"/>
          <w:sz w:val="24"/>
          <w:szCs w:val="24"/>
        </w:rPr>
        <w:t>sélectionné, doit posséder les qualifications minimales suivantes :</w:t>
      </w:r>
    </w:p>
    <w:p w14:paraId="3E9F36E8" w14:textId="1730E8C5" w:rsidR="007A1FBD" w:rsidRDefault="00EF0136" w:rsidP="000F4723">
      <w:pPr>
        <w:pStyle w:val="Paragraphedeliste"/>
        <w:numPr>
          <w:ilvl w:val="0"/>
          <w:numId w:val="36"/>
        </w:numPr>
        <w:jc w:val="both"/>
      </w:pPr>
      <w:r>
        <w:t>Au moins c</w:t>
      </w:r>
      <w:r w:rsidR="004B3C57">
        <w:t xml:space="preserve">inq (5) </w:t>
      </w:r>
      <w:r w:rsidR="005D1482">
        <w:t>années d’</w:t>
      </w:r>
      <w:r w:rsidR="007C20A7">
        <w:t>e</w:t>
      </w:r>
      <w:r w:rsidR="00644713">
        <w:t>xpérience</w:t>
      </w:r>
      <w:r w:rsidR="005D1482">
        <w:t>s</w:t>
      </w:r>
      <w:r w:rsidR="00644713">
        <w:t xml:space="preserve"> démontrée</w:t>
      </w:r>
      <w:r w:rsidR="005D1482">
        <w:t>s</w:t>
      </w:r>
      <w:r w:rsidR="00644713">
        <w:t xml:space="preserve"> dans la réalisation </w:t>
      </w:r>
      <w:r w:rsidR="005D1482">
        <w:t xml:space="preserve">d’identification des besoins des MPME et de renforcement de leurs capacités ou </w:t>
      </w:r>
      <w:r w:rsidR="00644713">
        <w:t>d’étude</w:t>
      </w:r>
      <w:r w:rsidR="005D1482">
        <w:t>s</w:t>
      </w:r>
      <w:r w:rsidR="00644713">
        <w:t xml:space="preserve"> </w:t>
      </w:r>
      <w:r w:rsidR="007A1FBD">
        <w:t>similaire</w:t>
      </w:r>
      <w:r w:rsidR="005D1482">
        <w:t>s</w:t>
      </w:r>
      <w:r w:rsidR="007A1FBD">
        <w:t xml:space="preserve"> au Mali ou dans l’espace </w:t>
      </w:r>
      <w:r w:rsidR="0063715B">
        <w:t>UEMOA ;</w:t>
      </w:r>
      <w:r w:rsidR="00644713">
        <w:t xml:space="preserve"> </w:t>
      </w:r>
    </w:p>
    <w:p w14:paraId="0526CB74" w14:textId="0E88C86E" w:rsidR="007A1FBD" w:rsidRDefault="0063715B" w:rsidP="00F773AA">
      <w:pPr>
        <w:pStyle w:val="Paragraphedeliste"/>
        <w:numPr>
          <w:ilvl w:val="0"/>
          <w:numId w:val="36"/>
        </w:numPr>
        <w:jc w:val="both"/>
      </w:pPr>
      <w:proofErr w:type="gramStart"/>
      <w:r>
        <w:t>b</w:t>
      </w:r>
      <w:r w:rsidR="007A1FBD">
        <w:t>onne</w:t>
      </w:r>
      <w:proofErr w:type="gramEnd"/>
      <w:r w:rsidR="007A1FBD">
        <w:t xml:space="preserve"> connaissance de l’environnement des MPME au Mali ;</w:t>
      </w:r>
    </w:p>
    <w:p w14:paraId="7B726559" w14:textId="479F995E" w:rsidR="00644713" w:rsidRDefault="007C20A7" w:rsidP="00F773AA">
      <w:pPr>
        <w:pStyle w:val="Paragraphedeliste"/>
        <w:numPr>
          <w:ilvl w:val="0"/>
          <w:numId w:val="36"/>
        </w:numPr>
        <w:jc w:val="both"/>
      </w:pPr>
      <w:proofErr w:type="gramStart"/>
      <w:r>
        <w:t>b</w:t>
      </w:r>
      <w:r w:rsidR="00A97D5A">
        <w:t>onne</w:t>
      </w:r>
      <w:proofErr w:type="gramEnd"/>
      <w:r w:rsidR="00A97D5A">
        <w:t xml:space="preserve"> connaissance du secteur économique et financier du Mali </w:t>
      </w:r>
      <w:r w:rsidR="009E4966">
        <w:t xml:space="preserve">ou de la sous-région </w:t>
      </w:r>
      <w:r w:rsidR="00A97D5A">
        <w:t>;</w:t>
      </w:r>
    </w:p>
    <w:p w14:paraId="47D8BB75" w14:textId="21F5EF76" w:rsidR="00A97D5A" w:rsidRDefault="007C20A7" w:rsidP="00F773AA">
      <w:pPr>
        <w:pStyle w:val="Paragraphedeliste"/>
        <w:numPr>
          <w:ilvl w:val="0"/>
          <w:numId w:val="36"/>
        </w:numPr>
        <w:jc w:val="both"/>
      </w:pPr>
      <w:proofErr w:type="gramStart"/>
      <w:r>
        <w:t>c</w:t>
      </w:r>
      <w:r w:rsidR="00A97D5A">
        <w:t>apacité</w:t>
      </w:r>
      <w:proofErr w:type="gramEnd"/>
      <w:r w:rsidR="00A97D5A">
        <w:t xml:space="preserve"> et expérience démontrées dans la planification et l’organisation d’études ;</w:t>
      </w:r>
    </w:p>
    <w:p w14:paraId="2D840403" w14:textId="3F97E9AD" w:rsidR="00A97D5A" w:rsidRPr="00371B96" w:rsidRDefault="00EF0136" w:rsidP="00F773AA">
      <w:pPr>
        <w:pStyle w:val="Paragraphedeliste"/>
        <w:numPr>
          <w:ilvl w:val="0"/>
          <w:numId w:val="36"/>
        </w:numPr>
        <w:jc w:val="both"/>
      </w:pPr>
      <w:r w:rsidRPr="00371B96">
        <w:t xml:space="preserve">Au moins deux (2) expériences </w:t>
      </w:r>
      <w:r w:rsidR="00A97D5A" w:rsidRPr="00371B96">
        <w:t>démontrée</w:t>
      </w:r>
      <w:r w:rsidR="00A63626">
        <w:t>s</w:t>
      </w:r>
      <w:r w:rsidR="00A97D5A" w:rsidRPr="00371B96">
        <w:t xml:space="preserve"> </w:t>
      </w:r>
      <w:r w:rsidRPr="00371B96">
        <w:t xml:space="preserve">en matière d’études statistiques et </w:t>
      </w:r>
      <w:r w:rsidR="00A97D5A" w:rsidRPr="00371B96">
        <w:t>gestion des données </w:t>
      </w:r>
      <w:r w:rsidRPr="00371B96">
        <w:t xml:space="preserve">qualitatives et quantitatives </w:t>
      </w:r>
      <w:r w:rsidR="00A97D5A" w:rsidRPr="00371B96">
        <w:t>;</w:t>
      </w:r>
    </w:p>
    <w:p w14:paraId="42C58133" w14:textId="4630C7C7" w:rsidR="00A97D5A" w:rsidRPr="00371B96" w:rsidRDefault="007C20A7" w:rsidP="000F4723">
      <w:pPr>
        <w:pStyle w:val="Paragraphedeliste"/>
        <w:numPr>
          <w:ilvl w:val="0"/>
          <w:numId w:val="36"/>
        </w:numPr>
        <w:jc w:val="both"/>
      </w:pPr>
      <w:proofErr w:type="gramStart"/>
      <w:r w:rsidRPr="00371B96">
        <w:t>e</w:t>
      </w:r>
      <w:r w:rsidR="00A97D5A" w:rsidRPr="00371B96">
        <w:t>xpérience</w:t>
      </w:r>
      <w:proofErr w:type="gramEnd"/>
      <w:r w:rsidR="00A97D5A" w:rsidRPr="00371B96">
        <w:t xml:space="preserve"> dans la collecte et le traitement des données électroniques souhaitée.</w:t>
      </w:r>
    </w:p>
    <w:p w14:paraId="33BF7456" w14:textId="77777777" w:rsidR="000F4723" w:rsidRPr="000F4723" w:rsidRDefault="000F4723" w:rsidP="000F4723">
      <w:pPr>
        <w:spacing w:after="0"/>
        <w:jc w:val="both"/>
        <w:rPr>
          <w:rFonts w:ascii="Times New Roman" w:hAnsi="Times New Roman" w:cs="Times New Roman"/>
          <w:sz w:val="10"/>
          <w:szCs w:val="10"/>
        </w:rPr>
      </w:pPr>
    </w:p>
    <w:p w14:paraId="40C04F05" w14:textId="219A33BC" w:rsidR="004B3C57" w:rsidRDefault="004B3C57" w:rsidP="000F4723">
      <w:pPr>
        <w:spacing w:after="0"/>
        <w:jc w:val="both"/>
        <w:rPr>
          <w:rFonts w:ascii="Times New Roman" w:hAnsi="Times New Roman" w:cs="Times New Roman"/>
          <w:sz w:val="24"/>
          <w:szCs w:val="24"/>
        </w:rPr>
      </w:pPr>
      <w:r>
        <w:rPr>
          <w:rFonts w:ascii="Times New Roman" w:hAnsi="Times New Roman" w:cs="Times New Roman"/>
          <w:sz w:val="24"/>
          <w:szCs w:val="24"/>
        </w:rPr>
        <w:t>L’équipe du Cabinet sera co</w:t>
      </w:r>
      <w:r w:rsidR="00281A1D">
        <w:rPr>
          <w:rFonts w:ascii="Times New Roman" w:hAnsi="Times New Roman" w:cs="Times New Roman"/>
          <w:sz w:val="24"/>
          <w:szCs w:val="24"/>
        </w:rPr>
        <w:t xml:space="preserve">mposée de deux personnels clés : </w:t>
      </w:r>
      <w:r>
        <w:rPr>
          <w:rFonts w:ascii="Times New Roman" w:hAnsi="Times New Roman" w:cs="Times New Roman"/>
          <w:sz w:val="24"/>
          <w:szCs w:val="24"/>
        </w:rPr>
        <w:t>un</w:t>
      </w:r>
      <w:r w:rsidR="00AC72E0">
        <w:rPr>
          <w:rFonts w:ascii="Times New Roman" w:hAnsi="Times New Roman" w:cs="Times New Roman"/>
          <w:sz w:val="24"/>
          <w:szCs w:val="24"/>
        </w:rPr>
        <w:t xml:space="preserve"> Spécialiste en MPME,</w:t>
      </w:r>
      <w:r>
        <w:rPr>
          <w:rFonts w:ascii="Times New Roman" w:hAnsi="Times New Roman" w:cs="Times New Roman"/>
          <w:sz w:val="24"/>
          <w:szCs w:val="24"/>
        </w:rPr>
        <w:t xml:space="preserve"> Chef de mission</w:t>
      </w:r>
      <w:r w:rsidR="00281A1D">
        <w:rPr>
          <w:rFonts w:ascii="Times New Roman" w:hAnsi="Times New Roman" w:cs="Times New Roman"/>
          <w:sz w:val="24"/>
          <w:szCs w:val="24"/>
        </w:rPr>
        <w:t xml:space="preserve"> et un Statisticien.</w:t>
      </w:r>
    </w:p>
    <w:p w14:paraId="2712876B" w14:textId="3CCDF3ED" w:rsidR="00DF689A" w:rsidRDefault="00DF689A" w:rsidP="000F4723">
      <w:pPr>
        <w:spacing w:after="0"/>
        <w:jc w:val="both"/>
        <w:rPr>
          <w:rFonts w:ascii="Times New Roman" w:hAnsi="Times New Roman" w:cs="Times New Roman"/>
          <w:sz w:val="24"/>
          <w:szCs w:val="24"/>
        </w:rPr>
      </w:pPr>
      <w:r w:rsidRPr="00DF689A">
        <w:rPr>
          <w:rFonts w:ascii="Times New Roman" w:hAnsi="Times New Roman" w:cs="Times New Roman"/>
          <w:sz w:val="24"/>
          <w:szCs w:val="24"/>
        </w:rPr>
        <w:t xml:space="preserve">Le </w:t>
      </w:r>
      <w:r w:rsidR="00AC72E0">
        <w:rPr>
          <w:rFonts w:ascii="Times New Roman" w:hAnsi="Times New Roman" w:cs="Times New Roman"/>
          <w:sz w:val="24"/>
          <w:szCs w:val="24"/>
        </w:rPr>
        <w:t xml:space="preserve">Spécialiste en MPME, </w:t>
      </w:r>
      <w:r w:rsidRPr="00DF689A">
        <w:rPr>
          <w:rFonts w:ascii="Times New Roman" w:hAnsi="Times New Roman" w:cs="Times New Roman"/>
          <w:sz w:val="24"/>
          <w:szCs w:val="24"/>
        </w:rPr>
        <w:t>Chef d</w:t>
      </w:r>
      <w:r w:rsidR="00281A1D">
        <w:rPr>
          <w:rFonts w:ascii="Times New Roman" w:hAnsi="Times New Roman" w:cs="Times New Roman"/>
          <w:sz w:val="24"/>
          <w:szCs w:val="24"/>
        </w:rPr>
        <w:t xml:space="preserve">e mission </w:t>
      </w:r>
      <w:r w:rsidRPr="00DF689A">
        <w:rPr>
          <w:rFonts w:ascii="Times New Roman" w:hAnsi="Times New Roman" w:cs="Times New Roman"/>
          <w:sz w:val="24"/>
          <w:szCs w:val="24"/>
        </w:rPr>
        <w:t xml:space="preserve">doit </w:t>
      </w:r>
      <w:r>
        <w:rPr>
          <w:rFonts w:ascii="Times New Roman" w:hAnsi="Times New Roman" w:cs="Times New Roman"/>
          <w:sz w:val="24"/>
          <w:szCs w:val="24"/>
        </w:rPr>
        <w:t>remplir les critères suivants</w:t>
      </w:r>
      <w:r w:rsidR="00072DED">
        <w:rPr>
          <w:rFonts w:ascii="Times New Roman" w:hAnsi="Times New Roman" w:cs="Times New Roman"/>
          <w:sz w:val="24"/>
          <w:szCs w:val="24"/>
        </w:rPr>
        <w:t> :</w:t>
      </w:r>
      <w:r w:rsidR="0057570E">
        <w:rPr>
          <w:rFonts w:ascii="Times New Roman" w:hAnsi="Times New Roman" w:cs="Times New Roman"/>
          <w:sz w:val="24"/>
          <w:szCs w:val="24"/>
        </w:rPr>
        <w:t xml:space="preserve"> </w:t>
      </w:r>
    </w:p>
    <w:p w14:paraId="366F1F1A" w14:textId="2F42CFE5" w:rsidR="00072DED" w:rsidRDefault="00EB5335" w:rsidP="000F4723">
      <w:pPr>
        <w:pStyle w:val="Paragraphedeliste"/>
        <w:numPr>
          <w:ilvl w:val="0"/>
          <w:numId w:val="36"/>
        </w:numPr>
        <w:jc w:val="both"/>
      </w:pPr>
      <w:proofErr w:type="gramStart"/>
      <w:r>
        <w:t>a</w:t>
      </w:r>
      <w:r w:rsidR="00072DED">
        <w:t>voir</w:t>
      </w:r>
      <w:proofErr w:type="gramEnd"/>
      <w:r w:rsidR="00072DED">
        <w:t xml:space="preserve"> un diplôme de niveau supérieur (au moins Bac+5) en </w:t>
      </w:r>
      <w:r w:rsidR="007A1FBD">
        <w:t xml:space="preserve">finance </w:t>
      </w:r>
      <w:r w:rsidR="00072DED">
        <w:t>économie</w:t>
      </w:r>
      <w:r w:rsidR="00DD61FF">
        <w:t xml:space="preserve"> ou en statistiques ;</w:t>
      </w:r>
    </w:p>
    <w:p w14:paraId="28F6A1A9" w14:textId="3869CAB2" w:rsidR="00947F63" w:rsidRDefault="00EB5335" w:rsidP="00F773AA">
      <w:pPr>
        <w:pStyle w:val="Paragraphedeliste"/>
        <w:numPr>
          <w:ilvl w:val="0"/>
          <w:numId w:val="36"/>
        </w:numPr>
        <w:jc w:val="both"/>
      </w:pPr>
      <w:proofErr w:type="gramStart"/>
      <w:r>
        <w:t>a</w:t>
      </w:r>
      <w:r w:rsidR="00DD61FF">
        <w:t>voir</w:t>
      </w:r>
      <w:proofErr w:type="gramEnd"/>
      <w:r w:rsidR="00DD61FF">
        <w:t xml:space="preserve"> une expérience confirmée d’au moins cinq </w:t>
      </w:r>
      <w:r w:rsidR="004B3C57">
        <w:t xml:space="preserve">(5) </w:t>
      </w:r>
      <w:r w:rsidR="00DD61FF">
        <w:t xml:space="preserve">ans dans la conception et la réalisation d’étude et d’enquête, portant notamment sur </w:t>
      </w:r>
      <w:r w:rsidR="007A1FBD">
        <w:t xml:space="preserve">l’environnement </w:t>
      </w:r>
      <w:r w:rsidR="00947F63">
        <w:t>des MPME ;</w:t>
      </w:r>
    </w:p>
    <w:p w14:paraId="69AB3E85" w14:textId="2936AD6E" w:rsidR="00DD61FF" w:rsidRDefault="00EB5335" w:rsidP="00F773AA">
      <w:pPr>
        <w:pStyle w:val="Paragraphedeliste"/>
        <w:numPr>
          <w:ilvl w:val="0"/>
          <w:numId w:val="36"/>
        </w:numPr>
        <w:jc w:val="both"/>
      </w:pPr>
      <w:proofErr w:type="gramStart"/>
      <w:r>
        <w:t>a</w:t>
      </w:r>
      <w:r w:rsidR="00947F63">
        <w:t>voir</w:t>
      </w:r>
      <w:proofErr w:type="gramEnd"/>
      <w:r w:rsidR="00947F63">
        <w:t xml:space="preserve"> une expérience d’au moins dix ans dans le domaine de la consultation ;</w:t>
      </w:r>
    </w:p>
    <w:p w14:paraId="5A66ABE1" w14:textId="241ECA53" w:rsidR="00F10997" w:rsidRDefault="00EB5335" w:rsidP="00F773AA">
      <w:pPr>
        <w:pStyle w:val="Paragraphedeliste"/>
        <w:numPr>
          <w:ilvl w:val="0"/>
          <w:numId w:val="36"/>
        </w:numPr>
        <w:jc w:val="both"/>
      </w:pPr>
      <w:proofErr w:type="gramStart"/>
      <w:r>
        <w:t>c</w:t>
      </w:r>
      <w:r w:rsidR="00F0065C">
        <w:t>omprendre</w:t>
      </w:r>
      <w:proofErr w:type="gramEnd"/>
      <w:r w:rsidR="00F0065C">
        <w:t xml:space="preserve"> le fonctionnement de l’écosystème des MPME ;</w:t>
      </w:r>
    </w:p>
    <w:p w14:paraId="326B66DF" w14:textId="7F481ACF" w:rsidR="00F0065C" w:rsidRDefault="00EB5335" w:rsidP="00F773AA">
      <w:pPr>
        <w:pStyle w:val="Paragraphedeliste"/>
        <w:numPr>
          <w:ilvl w:val="0"/>
          <w:numId w:val="36"/>
        </w:numPr>
        <w:jc w:val="both"/>
      </w:pPr>
      <w:proofErr w:type="gramStart"/>
      <w:r>
        <w:t>c</w:t>
      </w:r>
      <w:r w:rsidR="00F0065C">
        <w:t>omprendre</w:t>
      </w:r>
      <w:proofErr w:type="gramEnd"/>
      <w:r w:rsidR="00F0065C">
        <w:t xml:space="preserve"> l’économie malienne ;</w:t>
      </w:r>
    </w:p>
    <w:p w14:paraId="5D10E3EB" w14:textId="109E5F16" w:rsidR="00F0065C" w:rsidRDefault="00EB5335" w:rsidP="00F773AA">
      <w:pPr>
        <w:pStyle w:val="Paragraphedeliste"/>
        <w:numPr>
          <w:ilvl w:val="0"/>
          <w:numId w:val="36"/>
        </w:numPr>
        <w:jc w:val="both"/>
      </w:pPr>
      <w:proofErr w:type="gramStart"/>
      <w:r>
        <w:t>a</w:t>
      </w:r>
      <w:r w:rsidR="00F0065C">
        <w:t>voir</w:t>
      </w:r>
      <w:proofErr w:type="gramEnd"/>
      <w:r w:rsidR="00F0065C">
        <w:t xml:space="preserve"> une bonne capacité d’analyse et des aptitudes à constituer et diriger, en harmonie, une équipe de travail ;</w:t>
      </w:r>
    </w:p>
    <w:p w14:paraId="389958BF" w14:textId="2A43DBC2" w:rsidR="00F0065C" w:rsidRDefault="00EB5335" w:rsidP="00F773AA">
      <w:pPr>
        <w:pStyle w:val="Paragraphedeliste"/>
        <w:numPr>
          <w:ilvl w:val="0"/>
          <w:numId w:val="36"/>
        </w:numPr>
        <w:jc w:val="both"/>
      </w:pPr>
      <w:proofErr w:type="gramStart"/>
      <w:r>
        <w:t>a</w:t>
      </w:r>
      <w:r w:rsidR="00F0065C">
        <w:t>voir</w:t>
      </w:r>
      <w:proofErr w:type="gramEnd"/>
      <w:r w:rsidR="00F0065C">
        <w:t xml:space="preserve"> une bonne maîtrise de la langue française et une excellente capacité rédactionnelle. </w:t>
      </w:r>
    </w:p>
    <w:p w14:paraId="3F696B58" w14:textId="25E8D061" w:rsidR="00A63626" w:rsidRDefault="00A63626" w:rsidP="00F773AA">
      <w:pPr>
        <w:jc w:val="both"/>
        <w:rPr>
          <w:rFonts w:ascii="Times New Roman" w:hAnsi="Times New Roman" w:cs="Times New Roman"/>
          <w:sz w:val="24"/>
          <w:szCs w:val="24"/>
        </w:rPr>
      </w:pPr>
    </w:p>
    <w:p w14:paraId="6F8ECD89" w14:textId="6264FCC1" w:rsidR="000F4723" w:rsidRDefault="000F4723" w:rsidP="00F773AA">
      <w:pPr>
        <w:jc w:val="both"/>
        <w:rPr>
          <w:rFonts w:ascii="Times New Roman" w:hAnsi="Times New Roman" w:cs="Times New Roman"/>
          <w:sz w:val="24"/>
          <w:szCs w:val="24"/>
        </w:rPr>
      </w:pPr>
    </w:p>
    <w:p w14:paraId="5741758B" w14:textId="77777777" w:rsidR="00840AC6" w:rsidRDefault="00840AC6" w:rsidP="00F773AA">
      <w:pPr>
        <w:jc w:val="both"/>
        <w:rPr>
          <w:rFonts w:ascii="Times New Roman" w:hAnsi="Times New Roman" w:cs="Times New Roman"/>
          <w:sz w:val="24"/>
          <w:szCs w:val="24"/>
        </w:rPr>
      </w:pPr>
    </w:p>
    <w:p w14:paraId="460AFC7B" w14:textId="44139C8B" w:rsidR="00281A1D" w:rsidRPr="007F32E9" w:rsidRDefault="00281A1D" w:rsidP="00F773AA">
      <w:pPr>
        <w:jc w:val="both"/>
        <w:rPr>
          <w:rFonts w:ascii="Times New Roman" w:hAnsi="Times New Roman" w:cs="Times New Roman"/>
          <w:sz w:val="24"/>
          <w:szCs w:val="24"/>
        </w:rPr>
      </w:pPr>
      <w:r w:rsidRPr="007F32E9">
        <w:rPr>
          <w:rFonts w:ascii="Times New Roman" w:hAnsi="Times New Roman" w:cs="Times New Roman"/>
          <w:sz w:val="24"/>
          <w:szCs w:val="24"/>
        </w:rPr>
        <w:lastRenderedPageBreak/>
        <w:t>Le Statisticien doit remplir les critères suivants :</w:t>
      </w:r>
    </w:p>
    <w:p w14:paraId="1158A880" w14:textId="3876A58F" w:rsidR="00281A1D" w:rsidRDefault="00281A1D" w:rsidP="009F133F">
      <w:pPr>
        <w:pStyle w:val="Paragraphedeliste"/>
        <w:numPr>
          <w:ilvl w:val="0"/>
          <w:numId w:val="36"/>
        </w:numPr>
        <w:jc w:val="both"/>
      </w:pPr>
      <w:r>
        <w:t>Avoir un diplôme supérieur (Ingéniorat ou Master) en statistiques ;</w:t>
      </w:r>
    </w:p>
    <w:p w14:paraId="3ABA2370" w14:textId="670F4699" w:rsidR="00281A1D" w:rsidRDefault="00281A1D" w:rsidP="009F133F">
      <w:pPr>
        <w:pStyle w:val="Paragraphedeliste"/>
        <w:numPr>
          <w:ilvl w:val="0"/>
          <w:numId w:val="36"/>
        </w:numPr>
        <w:jc w:val="both"/>
      </w:pPr>
      <w:r>
        <w:t xml:space="preserve">Avoir une expérience confirmée d’au moins cinq (5) ans en conduite de recherche quantitative et qualitative </w:t>
      </w:r>
      <w:r w:rsidR="009F133F">
        <w:t>et analyse de résultats d’enquête ;</w:t>
      </w:r>
    </w:p>
    <w:p w14:paraId="50145783" w14:textId="6282B889" w:rsidR="009F133F" w:rsidRDefault="009F133F" w:rsidP="000F4723">
      <w:pPr>
        <w:pStyle w:val="Paragraphedeliste"/>
        <w:numPr>
          <w:ilvl w:val="0"/>
          <w:numId w:val="36"/>
        </w:numPr>
        <w:jc w:val="both"/>
      </w:pPr>
      <w:r>
        <w:t>Maitriser les logiciels spécifiques de traitement des données statistiques (SPSS, STATA, etc.).</w:t>
      </w:r>
    </w:p>
    <w:p w14:paraId="79D6BC0C" w14:textId="77777777" w:rsidR="000F4723" w:rsidRPr="000F4723" w:rsidRDefault="000F4723" w:rsidP="000F4723">
      <w:pPr>
        <w:spacing w:after="0"/>
        <w:jc w:val="both"/>
        <w:rPr>
          <w:rFonts w:ascii="Times New Roman" w:hAnsi="Times New Roman" w:cs="Times New Roman"/>
          <w:sz w:val="10"/>
          <w:szCs w:val="10"/>
        </w:rPr>
      </w:pPr>
    </w:p>
    <w:p w14:paraId="671DA83F" w14:textId="07058547" w:rsidR="009F133F" w:rsidRDefault="009F133F" w:rsidP="000F4723">
      <w:pPr>
        <w:spacing w:after="0"/>
        <w:jc w:val="both"/>
        <w:rPr>
          <w:rFonts w:ascii="Times New Roman" w:hAnsi="Times New Roman" w:cs="Times New Roman"/>
          <w:sz w:val="24"/>
          <w:szCs w:val="24"/>
        </w:rPr>
      </w:pPr>
      <w:r w:rsidRPr="007F32E9">
        <w:rPr>
          <w:rFonts w:ascii="Times New Roman" w:hAnsi="Times New Roman" w:cs="Times New Roman"/>
          <w:sz w:val="24"/>
          <w:szCs w:val="24"/>
        </w:rPr>
        <w:t>Pour la réalisation des travaux d’enquête, le Cabinet devra disposer d’une équipe d’enquêteurs dont il déterminera le nombre selon la taille de l’échantillon. Il soumettra à l’UGP le profil des enquêteurs proposés avant leur intervention sur terrain.</w:t>
      </w:r>
    </w:p>
    <w:p w14:paraId="43D7DD94" w14:textId="77777777" w:rsidR="00A63626" w:rsidRPr="000F4723" w:rsidRDefault="00A63626" w:rsidP="000F4723">
      <w:pPr>
        <w:spacing w:after="0"/>
        <w:jc w:val="both"/>
        <w:rPr>
          <w:rFonts w:ascii="Times New Roman" w:hAnsi="Times New Roman" w:cs="Times New Roman"/>
          <w:sz w:val="10"/>
          <w:szCs w:val="10"/>
        </w:rPr>
      </w:pPr>
    </w:p>
    <w:p w14:paraId="2EC0F68F" w14:textId="6A498176" w:rsidR="00AD6F5D" w:rsidRPr="00A1378B" w:rsidRDefault="00FE2702" w:rsidP="000F4723">
      <w:pPr>
        <w:pStyle w:val="Titre1"/>
        <w:spacing w:before="0"/>
        <w:jc w:val="both"/>
        <w:rPr>
          <w:rFonts w:ascii="Times New Roman" w:hAnsi="Times New Roman" w:cs="Times New Roman"/>
          <w:b/>
          <w:color w:val="auto"/>
          <w:sz w:val="28"/>
          <w:szCs w:val="28"/>
        </w:rPr>
      </w:pPr>
      <w:r>
        <w:rPr>
          <w:rFonts w:ascii="Times New Roman" w:hAnsi="Times New Roman" w:cs="Times New Roman"/>
          <w:b/>
          <w:color w:val="auto"/>
          <w:sz w:val="28"/>
          <w:szCs w:val="28"/>
        </w:rPr>
        <w:t>VII- RAPPORTS ATTENDUS (</w:t>
      </w:r>
      <w:r w:rsidR="00AD6F5D" w:rsidRPr="002D4ACF">
        <w:rPr>
          <w:rFonts w:ascii="Times New Roman" w:hAnsi="Times New Roman" w:cs="Times New Roman"/>
          <w:b/>
          <w:color w:val="auto"/>
          <w:sz w:val="28"/>
          <w:szCs w:val="28"/>
        </w:rPr>
        <w:t>LIVRABLES</w:t>
      </w:r>
      <w:r>
        <w:rPr>
          <w:rFonts w:ascii="Times New Roman" w:hAnsi="Times New Roman" w:cs="Times New Roman"/>
          <w:b/>
          <w:color w:val="auto"/>
          <w:sz w:val="28"/>
          <w:szCs w:val="28"/>
        </w:rPr>
        <w:t>) ET DELAIS</w:t>
      </w:r>
    </w:p>
    <w:p w14:paraId="3BBF8D70" w14:textId="77777777" w:rsidR="00932344" w:rsidRPr="00615F82" w:rsidRDefault="00932344" w:rsidP="00F773AA">
      <w:pPr>
        <w:spacing w:after="0" w:line="240" w:lineRule="auto"/>
        <w:contextualSpacing/>
        <w:jc w:val="both"/>
        <w:rPr>
          <w:rFonts w:ascii="Times New Roman" w:hAnsi="Times New Roman" w:cs="Times New Roman"/>
          <w:sz w:val="10"/>
          <w:szCs w:val="10"/>
        </w:rPr>
      </w:pPr>
    </w:p>
    <w:p w14:paraId="3EA1D216" w14:textId="494AA534" w:rsidR="00932344" w:rsidRDefault="00FE2702" w:rsidP="00F773A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Le cabinet produira en langue française, suivant le nombre</w:t>
      </w:r>
      <w:r w:rsidR="00661E28">
        <w:rPr>
          <w:rFonts w:ascii="Times New Roman" w:hAnsi="Times New Roman" w:cs="Times New Roman"/>
          <w:sz w:val="24"/>
          <w:szCs w:val="24"/>
        </w:rPr>
        <w:t xml:space="preserve">, le format </w:t>
      </w:r>
      <w:r w:rsidR="006B3C93">
        <w:rPr>
          <w:rFonts w:ascii="Times New Roman" w:hAnsi="Times New Roman" w:cs="Times New Roman"/>
          <w:sz w:val="24"/>
          <w:szCs w:val="24"/>
        </w:rPr>
        <w:t xml:space="preserve">les livrables </w:t>
      </w:r>
      <w:r w:rsidR="00661E28">
        <w:rPr>
          <w:rFonts w:ascii="Times New Roman" w:hAnsi="Times New Roman" w:cs="Times New Roman"/>
          <w:sz w:val="24"/>
          <w:szCs w:val="24"/>
        </w:rPr>
        <w:t xml:space="preserve">ci-après </w:t>
      </w:r>
      <w:r w:rsidR="00932344" w:rsidRPr="00A1378B">
        <w:rPr>
          <w:rFonts w:ascii="Times New Roman" w:hAnsi="Times New Roman" w:cs="Times New Roman"/>
          <w:sz w:val="24"/>
          <w:szCs w:val="24"/>
        </w:rPr>
        <w:t>:</w:t>
      </w:r>
    </w:p>
    <w:p w14:paraId="3B16B0FC" w14:textId="7090951A" w:rsidR="006258B8" w:rsidRPr="00615F82" w:rsidRDefault="006258B8" w:rsidP="00F773AA">
      <w:pPr>
        <w:spacing w:after="0" w:line="240" w:lineRule="auto"/>
        <w:contextualSpacing/>
        <w:jc w:val="both"/>
        <w:rPr>
          <w:rFonts w:ascii="Times New Roman" w:hAnsi="Times New Roman" w:cs="Times New Roman"/>
          <w:sz w:val="10"/>
          <w:szCs w:val="10"/>
        </w:rPr>
      </w:pPr>
    </w:p>
    <w:p w14:paraId="3F2FBC2A" w14:textId="4DC198B3" w:rsidR="004840BC" w:rsidRDefault="006A792F" w:rsidP="00F773AA">
      <w:pPr>
        <w:pStyle w:val="Paragraphedeliste"/>
        <w:numPr>
          <w:ilvl w:val="0"/>
          <w:numId w:val="36"/>
        </w:numPr>
        <w:jc w:val="both"/>
      </w:pPr>
      <w:r>
        <w:t xml:space="preserve"> </w:t>
      </w:r>
      <w:proofErr w:type="gramStart"/>
      <w:r>
        <w:t>note</w:t>
      </w:r>
      <w:proofErr w:type="gramEnd"/>
      <w:r>
        <w:t xml:space="preserve"> méthodologique de la mission qui fixera la démarche de la méthodologie, le plan et le chronogramme de travail</w:t>
      </w:r>
      <w:r w:rsidR="004840BC">
        <w:t>, les résultats attendus de la mission et</w:t>
      </w:r>
      <w:r w:rsidR="004F7DC3">
        <w:t xml:space="preserve"> les questionnaires d’enquête </w:t>
      </w:r>
      <w:r w:rsidR="004840BC">
        <w:t xml:space="preserve">. Cette note de démarrage </w:t>
      </w:r>
      <w:r w:rsidR="00AC72E0">
        <w:t xml:space="preserve">et les questionnaires d’enquête seront </w:t>
      </w:r>
      <w:r w:rsidR="004840BC">
        <w:t>soumi</w:t>
      </w:r>
      <w:r w:rsidR="00AC72E0">
        <w:t>s à la</w:t>
      </w:r>
      <w:r w:rsidR="004840BC">
        <w:t xml:space="preserve"> validation par l’U</w:t>
      </w:r>
      <w:r w:rsidR="007C20A7">
        <w:t>GP</w:t>
      </w:r>
      <w:r w:rsidR="003878C7">
        <w:t> ;</w:t>
      </w:r>
    </w:p>
    <w:p w14:paraId="12563BEF" w14:textId="77777777" w:rsidR="003512E5" w:rsidRPr="00615F82" w:rsidRDefault="003512E5" w:rsidP="003512E5">
      <w:pPr>
        <w:pStyle w:val="Paragraphedeliste"/>
        <w:jc w:val="both"/>
        <w:rPr>
          <w:sz w:val="10"/>
          <w:szCs w:val="10"/>
        </w:rPr>
      </w:pPr>
    </w:p>
    <w:p w14:paraId="75EE1FF8" w14:textId="4862629B" w:rsidR="003878C7" w:rsidRDefault="003878C7" w:rsidP="00F773AA">
      <w:pPr>
        <w:pStyle w:val="Paragraphedeliste"/>
        <w:numPr>
          <w:ilvl w:val="0"/>
          <w:numId w:val="36"/>
        </w:numPr>
        <w:jc w:val="both"/>
      </w:pPr>
      <w:r>
        <w:t xml:space="preserve">  </w:t>
      </w:r>
      <w:proofErr w:type="gramStart"/>
      <w:r>
        <w:t>un</w:t>
      </w:r>
      <w:proofErr w:type="gramEnd"/>
      <w:r>
        <w:t xml:space="preserve"> </w:t>
      </w:r>
      <w:r w:rsidR="004F7DC3">
        <w:t>rapport d’étape</w:t>
      </w:r>
      <w:r>
        <w:t xml:space="preserve"> (document synthétique et présentation PowerPoint) qui sera le point de la revue de l’étude</w:t>
      </w:r>
      <w:r w:rsidR="00971E8C">
        <w:t>, des conclusions des échanges avec les Autorités et des résultats de l’enquête auprès des acteurs de l’écosystème des MPME ;</w:t>
      </w:r>
    </w:p>
    <w:p w14:paraId="02F0B815" w14:textId="77777777" w:rsidR="003512E5" w:rsidRPr="00615F82" w:rsidRDefault="003512E5" w:rsidP="003512E5">
      <w:pPr>
        <w:pStyle w:val="Paragraphedeliste"/>
        <w:rPr>
          <w:sz w:val="10"/>
          <w:szCs w:val="10"/>
        </w:rPr>
      </w:pPr>
    </w:p>
    <w:p w14:paraId="7B53A27C" w14:textId="6157DE77" w:rsidR="00971E8C" w:rsidRDefault="00971E8C" w:rsidP="00F773AA">
      <w:pPr>
        <w:pStyle w:val="Paragraphedeliste"/>
        <w:numPr>
          <w:ilvl w:val="0"/>
          <w:numId w:val="36"/>
        </w:numPr>
        <w:jc w:val="both"/>
      </w:pPr>
      <w:r>
        <w:t xml:space="preserve"> </w:t>
      </w:r>
      <w:proofErr w:type="gramStart"/>
      <w:r>
        <w:t>un</w:t>
      </w:r>
      <w:proofErr w:type="gramEnd"/>
      <w:r>
        <w:t xml:space="preserve"> rapport provisoire contenant les commentaires et observations éventuelles du prestataire. Le rapport provisoire </w:t>
      </w:r>
      <w:r w:rsidR="00FC5C47">
        <w:t>sera transmis sur support papier en trois exemplaires</w:t>
      </w:r>
      <w:r w:rsidR="00736F0C">
        <w:t xml:space="preserve">, </w:t>
      </w:r>
      <w:r w:rsidR="00FC5C47">
        <w:t>en version électronique sur un support clé USB (format Word)</w:t>
      </w:r>
      <w:r w:rsidR="00736F0C">
        <w:t xml:space="preserve"> et par courrier électronique à l’adresse prévue à cet effet dans le contrat</w:t>
      </w:r>
      <w:r w:rsidR="00FC5C47">
        <w:t>. Ce rapport provisoire fera l’objet d’une présentation à l’UGP et d’une validation en atelier national ;</w:t>
      </w:r>
    </w:p>
    <w:p w14:paraId="03C551D7" w14:textId="77777777" w:rsidR="00C944FC" w:rsidRPr="00615F82" w:rsidRDefault="00C944FC" w:rsidP="00F773AA">
      <w:pPr>
        <w:pStyle w:val="Paragraphedeliste"/>
        <w:jc w:val="both"/>
        <w:rPr>
          <w:sz w:val="10"/>
          <w:szCs w:val="10"/>
        </w:rPr>
      </w:pPr>
    </w:p>
    <w:p w14:paraId="66CE2DDF" w14:textId="7570BE69" w:rsidR="00C944FC" w:rsidRPr="00C944FC" w:rsidRDefault="00593F21" w:rsidP="00F773AA">
      <w:pPr>
        <w:pStyle w:val="Paragraphedeliste"/>
        <w:numPr>
          <w:ilvl w:val="0"/>
          <w:numId w:val="36"/>
        </w:numPr>
        <w:spacing w:after="200" w:line="276" w:lineRule="auto"/>
        <w:jc w:val="both"/>
        <w:rPr>
          <w:color w:val="000000" w:themeColor="text1"/>
        </w:rPr>
      </w:pPr>
      <w:r>
        <w:t xml:space="preserve"> </w:t>
      </w:r>
      <w:proofErr w:type="gramStart"/>
      <w:r>
        <w:t>un</w:t>
      </w:r>
      <w:proofErr w:type="gramEnd"/>
      <w:r>
        <w:t xml:space="preserve"> rapport final de l’étude </w:t>
      </w:r>
      <w:r w:rsidR="00C944FC">
        <w:t>d’</w:t>
      </w:r>
      <w:r w:rsidR="00C944FC" w:rsidRPr="00C944FC">
        <w:t>identifi</w:t>
      </w:r>
      <w:r w:rsidR="00C944FC">
        <w:t xml:space="preserve">cation des </w:t>
      </w:r>
      <w:r w:rsidR="00C944FC" w:rsidRPr="00C944FC">
        <w:t>besoins structurels (hors garantie) des Micron Petites et Moyennes Entreprises y compris ceux liés aux contextes de la crise de covid 19 et d’insécurité.</w:t>
      </w:r>
      <w:r w:rsidR="00C944FC">
        <w:t xml:space="preserve"> Le rapport final sera transmis sur support papier en trois exemplaires, magnétique (clé USB) et par courrier électronique à l’adresse prévue à cet effet dans le contrat. </w:t>
      </w:r>
      <w:r w:rsidR="00047FB8">
        <w:t xml:space="preserve"> Les fichiers et autres informations (données d’enquêtes, documents méthodologiques, entre autres) seront </w:t>
      </w:r>
      <w:r w:rsidR="00500F06">
        <w:t xml:space="preserve">également </w:t>
      </w:r>
      <w:r w:rsidR="00047FB8">
        <w:t xml:space="preserve">transmis dans les mêmes conditions que le rapport final. </w:t>
      </w:r>
    </w:p>
    <w:p w14:paraId="51F498EF" w14:textId="156405A6" w:rsidR="00FC5C47" w:rsidRDefault="00FC5C47" w:rsidP="00F773AA">
      <w:pPr>
        <w:pStyle w:val="Paragraphedeliste"/>
        <w:jc w:val="both"/>
      </w:pPr>
    </w:p>
    <w:p w14:paraId="61056C02" w14:textId="77777777" w:rsidR="001B04BF" w:rsidRPr="00A1378B" w:rsidRDefault="001B04BF" w:rsidP="00F773AA">
      <w:pPr>
        <w:spacing w:after="0" w:line="240" w:lineRule="auto"/>
        <w:contextualSpacing/>
        <w:jc w:val="both"/>
        <w:rPr>
          <w:rFonts w:ascii="Times New Roman" w:hAnsi="Times New Roman" w:cs="Times New Roman"/>
          <w:sz w:val="12"/>
          <w:szCs w:val="12"/>
        </w:rPr>
      </w:pPr>
    </w:p>
    <w:sectPr w:rsidR="001B04BF" w:rsidRPr="00A1378B" w:rsidSect="00F773AA">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8CF7B" w14:textId="77777777" w:rsidR="007D3304" w:rsidRDefault="007D3304" w:rsidP="003020F2">
      <w:pPr>
        <w:spacing w:after="0" w:line="240" w:lineRule="auto"/>
      </w:pPr>
      <w:r>
        <w:separator/>
      </w:r>
    </w:p>
  </w:endnote>
  <w:endnote w:type="continuationSeparator" w:id="0">
    <w:p w14:paraId="003DA1D4" w14:textId="77777777" w:rsidR="007D3304" w:rsidRDefault="007D3304" w:rsidP="0030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1CD9" w14:textId="6ADF08C8" w:rsidR="00B966DA" w:rsidRDefault="00B966DA" w:rsidP="007F32E9">
    <w:pPr>
      <w:pStyle w:val="Pieddepage"/>
      <w:pBdr>
        <w:top w:val="thinThickSmallGap" w:sz="24" w:space="1" w:color="823B0B" w:themeColor="accent2" w:themeShade="7F"/>
      </w:pBdr>
      <w:ind w:left="708"/>
      <w:jc w:val="center"/>
    </w:pPr>
    <w:r w:rsidRPr="00D82A41">
      <w:rPr>
        <w:rFonts w:ascii="Times New Roman" w:hAnsi="Times New Roman"/>
        <w:sz w:val="16"/>
        <w:szCs w:val="16"/>
      </w:rPr>
      <w:t xml:space="preserve">Unité de Gestion du Projet de Promotion de </w:t>
    </w:r>
    <w:r>
      <w:rPr>
        <w:rFonts w:ascii="Times New Roman" w:hAnsi="Times New Roman"/>
        <w:sz w:val="16"/>
        <w:szCs w:val="16"/>
      </w:rPr>
      <w:t>l’Accès au Finance</w:t>
    </w:r>
    <w:r w:rsidRPr="00D82A41">
      <w:rPr>
        <w:rFonts w:ascii="Times New Roman" w:hAnsi="Times New Roman"/>
        <w:sz w:val="16"/>
        <w:szCs w:val="16"/>
      </w:rPr>
      <w:t>ment, de l’Entreprenariat et de l’Emploi au Mali (PAFEEM) sise</w:t>
    </w:r>
    <w:r>
      <w:rPr>
        <w:rFonts w:asciiTheme="majorHAnsi" w:eastAsiaTheme="majorEastAsia" w:hAnsiTheme="majorHAnsi" w:cstheme="majorBidi"/>
      </w:rPr>
      <w:t xml:space="preserve"> </w:t>
    </w:r>
    <w:r w:rsidRPr="00D82A41">
      <w:rPr>
        <w:rFonts w:ascii="Times New Roman" w:hAnsi="Times New Roman"/>
        <w:sz w:val="16"/>
        <w:szCs w:val="16"/>
      </w:rPr>
      <w:t>à l’</w:t>
    </w:r>
    <w:r w:rsidRPr="00521B39">
      <w:rPr>
        <w:rFonts w:ascii="Times New Roman" w:hAnsi="Times New Roman"/>
        <w:sz w:val="16"/>
        <w:szCs w:val="16"/>
      </w:rPr>
      <w:t>Unité d'Appui et de Suivi de la Stratégie de Déve</w:t>
    </w:r>
    <w:r>
      <w:rPr>
        <w:rFonts w:ascii="Times New Roman" w:hAnsi="Times New Roman"/>
        <w:sz w:val="16"/>
        <w:szCs w:val="16"/>
      </w:rPr>
      <w:t xml:space="preserve">loppement du Secteur Financier - </w:t>
    </w:r>
    <w:r w:rsidRPr="00521B39">
      <w:rPr>
        <w:rFonts w:ascii="Times New Roman" w:hAnsi="Times New Roman"/>
        <w:sz w:val="16"/>
        <w:szCs w:val="16"/>
      </w:rPr>
      <w:t xml:space="preserve">Immeuble </w:t>
    </w:r>
    <w:r>
      <w:rPr>
        <w:rFonts w:ascii="Times New Roman" w:hAnsi="Times New Roman"/>
        <w:sz w:val="16"/>
        <w:szCs w:val="16"/>
      </w:rPr>
      <w:t>de la Direction Générale de la Dette Publique-1er Etage - Quartier du Fleuve -</w:t>
    </w:r>
    <w:r w:rsidRPr="00521B39">
      <w:rPr>
        <w:rFonts w:ascii="Times New Roman" w:hAnsi="Times New Roman"/>
        <w:sz w:val="16"/>
        <w:szCs w:val="16"/>
      </w:rPr>
      <w:t xml:space="preserve"> Bamako</w:t>
    </w:r>
    <w:r>
      <w:rPr>
        <w:rFonts w:ascii="Times New Roman" w:hAnsi="Times New Roman"/>
        <w:sz w:val="16"/>
        <w:szCs w:val="16"/>
      </w:rPr>
      <w:t xml:space="preserve"> </w:t>
    </w:r>
    <w:r w:rsidRPr="00521B39">
      <w:rPr>
        <w:rFonts w:ascii="Times New Roman" w:hAnsi="Times New Roman"/>
        <w:sz w:val="16"/>
        <w:szCs w:val="16"/>
      </w:rPr>
      <w:t>-</w:t>
    </w:r>
    <w:r>
      <w:rPr>
        <w:rFonts w:ascii="Times New Roman" w:hAnsi="Times New Roman"/>
        <w:sz w:val="16"/>
        <w:szCs w:val="16"/>
      </w:rPr>
      <w:t xml:space="preserve"> </w:t>
    </w:r>
    <w:r w:rsidRPr="00521B39">
      <w:rPr>
        <w:rFonts w:ascii="Times New Roman" w:hAnsi="Times New Roman"/>
        <w:sz w:val="16"/>
        <w:szCs w:val="16"/>
      </w:rPr>
      <w:t>Mali</w:t>
    </w:r>
    <w:r>
      <w:rPr>
        <w:rFonts w:ascii="Times New Roman" w:hAnsi="Times New Roman"/>
        <w:sz w:val="16"/>
        <w:szCs w:val="16"/>
      </w:rPr>
      <w:t xml:space="preserve"> – </w:t>
    </w:r>
    <w:r w:rsidRPr="00521B39">
      <w:rPr>
        <w:rFonts w:ascii="Times New Roman" w:hAnsi="Times New Roman"/>
        <w:sz w:val="16"/>
        <w:szCs w:val="16"/>
      </w:rPr>
      <w:t>Tél</w:t>
    </w:r>
    <w:r>
      <w:rPr>
        <w:rFonts w:ascii="Times New Roman" w:hAnsi="Times New Roman"/>
        <w:sz w:val="16"/>
        <w:szCs w:val="16"/>
      </w:rPr>
      <w:t> :</w:t>
    </w:r>
    <w:r w:rsidRPr="00521B39">
      <w:rPr>
        <w:rFonts w:ascii="Times New Roman" w:hAnsi="Times New Roman"/>
        <w:sz w:val="16"/>
        <w:szCs w:val="16"/>
      </w:rPr>
      <w:t xml:space="preserve"> +223 20 22 45 14</w:t>
    </w:r>
    <w:r>
      <w:rPr>
        <w:rFonts w:ascii="Times New Roman" w:hAnsi="Times New Roman"/>
        <w:sz w:val="16"/>
        <w:szCs w:val="16"/>
      </w:rPr>
      <w:t xml:space="preserve"> - Mail : </w:t>
    </w:r>
    <w:r w:rsidRPr="00521B39">
      <w:rPr>
        <w:rFonts w:ascii="Times New Roman" w:hAnsi="Times New Roman"/>
        <w:sz w:val="16"/>
        <w:szCs w:val="16"/>
      </w:rPr>
      <w:t xml:space="preserve">uas.sdsf@finances.gouv.ml  </w:t>
    </w:r>
    <w:r>
      <w:rPr>
        <w:rFonts w:ascii="Times New Roman" w:hAnsi="Times New Roman"/>
        <w:sz w:val="16"/>
        <w:szCs w:val="16"/>
      </w:rPr>
      <w:t xml:space="preserve">                                                   </w:t>
    </w:r>
    <w:r w:rsidRPr="00521B39">
      <w:rPr>
        <w:rFonts w:ascii="Times New Roman" w:hAnsi="Times New Roman"/>
        <w:sz w:val="16"/>
        <w:szCs w:val="16"/>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sidRPr="00474DB8">
      <w:rPr>
        <w:rFonts w:ascii="Times New Roman" w:eastAsiaTheme="minorEastAsia" w:hAnsi="Times New Roman" w:cs="Times New Roman"/>
      </w:rPr>
      <w:fldChar w:fldCharType="begin"/>
    </w:r>
    <w:r w:rsidRPr="00474DB8">
      <w:rPr>
        <w:rFonts w:ascii="Times New Roman" w:hAnsi="Times New Roman" w:cs="Times New Roman"/>
      </w:rPr>
      <w:instrText>PAGE   \* MERGEFORMAT</w:instrText>
    </w:r>
    <w:r w:rsidRPr="00474DB8">
      <w:rPr>
        <w:rFonts w:ascii="Times New Roman" w:eastAsiaTheme="minorEastAsia" w:hAnsi="Times New Roman" w:cs="Times New Roman"/>
      </w:rPr>
      <w:fldChar w:fldCharType="separate"/>
    </w:r>
    <w:r w:rsidR="00D1727F" w:rsidRPr="00D1727F">
      <w:rPr>
        <w:rFonts w:ascii="Times New Roman" w:eastAsiaTheme="majorEastAsia" w:hAnsi="Times New Roman" w:cs="Times New Roman"/>
        <w:noProof/>
      </w:rPr>
      <w:t>3</w:t>
    </w:r>
    <w:r w:rsidRPr="00474DB8">
      <w:rPr>
        <w:rFonts w:ascii="Times New Roman" w:eastAsiaTheme="majorEastAsia"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E1B90" w14:textId="77777777" w:rsidR="007D3304" w:rsidRDefault="007D3304" w:rsidP="003020F2">
      <w:pPr>
        <w:spacing w:after="0" w:line="240" w:lineRule="auto"/>
      </w:pPr>
      <w:r>
        <w:separator/>
      </w:r>
    </w:p>
  </w:footnote>
  <w:footnote w:type="continuationSeparator" w:id="0">
    <w:p w14:paraId="41777697" w14:textId="77777777" w:rsidR="007D3304" w:rsidRDefault="007D3304" w:rsidP="003020F2">
      <w:pPr>
        <w:spacing w:after="0" w:line="240" w:lineRule="auto"/>
      </w:pPr>
      <w:r>
        <w:continuationSeparator/>
      </w:r>
    </w:p>
  </w:footnote>
  <w:footnote w:id="1">
    <w:p w14:paraId="5242A27B" w14:textId="77777777" w:rsidR="00A92B39" w:rsidRPr="00BD3847" w:rsidRDefault="00A92B39" w:rsidP="00A92B39">
      <w:pPr>
        <w:pStyle w:val="Notedebasdepage"/>
        <w:rPr>
          <w:lang w:val="fr-MA"/>
        </w:rPr>
      </w:pPr>
      <w:r>
        <w:rPr>
          <w:rStyle w:val="Appelnotedebasdep"/>
        </w:rPr>
        <w:footnoteRef/>
      </w:r>
      <w:r>
        <w:t xml:space="preserve"> </w:t>
      </w:r>
      <w:r>
        <w:rPr>
          <w:lang w:val="fr-MA"/>
        </w:rPr>
        <w:t xml:space="preserve">Source : Banque Africaine de Développement, </w:t>
      </w:r>
      <w:r w:rsidRPr="00BD3847">
        <w:rPr>
          <w:i/>
          <w:lang w:val="fr-MA"/>
        </w:rPr>
        <w:t>Perspectives économiques en Afrique</w:t>
      </w:r>
      <w:r>
        <w:rPr>
          <w:lang w:val="fr-MA"/>
        </w:rPr>
        <w:t xml:space="preserve"> </w:t>
      </w:r>
      <w:r w:rsidRPr="00BD3847">
        <w:rPr>
          <w:i/>
          <w:lang w:val="fr-MA"/>
        </w:rPr>
        <w:t>2018</w:t>
      </w:r>
    </w:p>
  </w:footnote>
  <w:footnote w:id="2">
    <w:p w14:paraId="616039F9" w14:textId="77777777" w:rsidR="00A92B39" w:rsidRPr="00BD3847" w:rsidRDefault="00A92B39" w:rsidP="00A92B39">
      <w:pPr>
        <w:pStyle w:val="Notedebasdepage"/>
        <w:rPr>
          <w:lang w:val="fr-MA"/>
        </w:rPr>
      </w:pPr>
      <w:r>
        <w:rPr>
          <w:rStyle w:val="Appelnotedebasdep"/>
        </w:rPr>
        <w:footnoteRef/>
      </w:r>
      <w:r>
        <w:t xml:space="preserve"> Source : </w:t>
      </w:r>
      <w:r w:rsidRPr="00BD3847">
        <w:rPr>
          <w:i/>
        </w:rPr>
        <w:t>Recensement général des MPME</w:t>
      </w:r>
      <w:r>
        <w:rPr>
          <w:i/>
        </w:rPr>
        <w:t xml:space="preserve"> (rapport provisoire de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35D2"/>
    <w:multiLevelType w:val="hybridMultilevel"/>
    <w:tmpl w:val="CCCC5A32"/>
    <w:lvl w:ilvl="0" w:tplc="4A003F1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721CCC"/>
    <w:multiLevelType w:val="hybridMultilevel"/>
    <w:tmpl w:val="CD6AD16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FD0735"/>
    <w:multiLevelType w:val="hybridMultilevel"/>
    <w:tmpl w:val="803AA1B6"/>
    <w:lvl w:ilvl="0" w:tplc="1C5439F2">
      <w:start w:val="1"/>
      <w:numFmt w:val="lowerLetter"/>
      <w:lvlText w:val="%1)"/>
      <w:lvlJc w:val="left"/>
      <w:pPr>
        <w:ind w:left="2391" w:hanging="930"/>
      </w:pPr>
      <w:rPr>
        <w:rFonts w:hint="default"/>
      </w:rPr>
    </w:lvl>
    <w:lvl w:ilvl="1" w:tplc="040C0019" w:tentative="1">
      <w:start w:val="1"/>
      <w:numFmt w:val="lowerLetter"/>
      <w:lvlText w:val="%2."/>
      <w:lvlJc w:val="left"/>
      <w:pPr>
        <w:ind w:left="2541" w:hanging="360"/>
      </w:pPr>
    </w:lvl>
    <w:lvl w:ilvl="2" w:tplc="040C001B" w:tentative="1">
      <w:start w:val="1"/>
      <w:numFmt w:val="lowerRoman"/>
      <w:lvlText w:val="%3."/>
      <w:lvlJc w:val="right"/>
      <w:pPr>
        <w:ind w:left="3261" w:hanging="180"/>
      </w:pPr>
    </w:lvl>
    <w:lvl w:ilvl="3" w:tplc="040C000F" w:tentative="1">
      <w:start w:val="1"/>
      <w:numFmt w:val="decimal"/>
      <w:lvlText w:val="%4."/>
      <w:lvlJc w:val="left"/>
      <w:pPr>
        <w:ind w:left="3981" w:hanging="360"/>
      </w:pPr>
    </w:lvl>
    <w:lvl w:ilvl="4" w:tplc="040C0019" w:tentative="1">
      <w:start w:val="1"/>
      <w:numFmt w:val="lowerLetter"/>
      <w:lvlText w:val="%5."/>
      <w:lvlJc w:val="left"/>
      <w:pPr>
        <w:ind w:left="4701" w:hanging="360"/>
      </w:pPr>
    </w:lvl>
    <w:lvl w:ilvl="5" w:tplc="040C001B" w:tentative="1">
      <w:start w:val="1"/>
      <w:numFmt w:val="lowerRoman"/>
      <w:lvlText w:val="%6."/>
      <w:lvlJc w:val="right"/>
      <w:pPr>
        <w:ind w:left="5421" w:hanging="180"/>
      </w:pPr>
    </w:lvl>
    <w:lvl w:ilvl="6" w:tplc="040C000F" w:tentative="1">
      <w:start w:val="1"/>
      <w:numFmt w:val="decimal"/>
      <w:lvlText w:val="%7."/>
      <w:lvlJc w:val="left"/>
      <w:pPr>
        <w:ind w:left="6141" w:hanging="360"/>
      </w:pPr>
    </w:lvl>
    <w:lvl w:ilvl="7" w:tplc="040C0019" w:tentative="1">
      <w:start w:val="1"/>
      <w:numFmt w:val="lowerLetter"/>
      <w:lvlText w:val="%8."/>
      <w:lvlJc w:val="left"/>
      <w:pPr>
        <w:ind w:left="6861" w:hanging="360"/>
      </w:pPr>
    </w:lvl>
    <w:lvl w:ilvl="8" w:tplc="040C001B" w:tentative="1">
      <w:start w:val="1"/>
      <w:numFmt w:val="lowerRoman"/>
      <w:lvlText w:val="%9."/>
      <w:lvlJc w:val="right"/>
      <w:pPr>
        <w:ind w:left="7581" w:hanging="180"/>
      </w:pPr>
    </w:lvl>
  </w:abstractNum>
  <w:abstractNum w:abstractNumId="3" w15:restartNumberingAfterBreak="0">
    <w:nsid w:val="0DC26BEC"/>
    <w:multiLevelType w:val="hybridMultilevel"/>
    <w:tmpl w:val="6B02A154"/>
    <w:lvl w:ilvl="0" w:tplc="12D26DA2">
      <w:start w:val="1"/>
      <w:numFmt w:val="bullet"/>
      <w:lvlText w:val="-"/>
      <w:lvlJc w:val="left"/>
      <w:pPr>
        <w:ind w:left="360" w:hanging="360"/>
      </w:pPr>
      <w:rPr>
        <w:rFonts w:ascii="Sylfaen" w:hAnsi="Sylfaen" w:hint="default"/>
      </w:rPr>
    </w:lvl>
    <w:lvl w:ilvl="1" w:tplc="040C0005">
      <w:start w:val="1"/>
      <w:numFmt w:val="bullet"/>
      <w:lvlText w:val=""/>
      <w:lvlJc w:val="left"/>
      <w:pPr>
        <w:ind w:left="1080" w:hanging="360"/>
      </w:pPr>
      <w:rPr>
        <w:rFonts w:ascii="Wingdings" w:hAnsi="Wingdings" w:hint="default"/>
      </w:rPr>
    </w:lvl>
    <w:lvl w:ilvl="2" w:tplc="040C000D">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4790B5E"/>
    <w:multiLevelType w:val="multilevel"/>
    <w:tmpl w:val="6DDAE184"/>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A36E85"/>
    <w:multiLevelType w:val="hybridMultilevel"/>
    <w:tmpl w:val="6D389046"/>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187D0F"/>
    <w:multiLevelType w:val="hybridMultilevel"/>
    <w:tmpl w:val="1444D2A4"/>
    <w:lvl w:ilvl="0" w:tplc="58564872">
      <w:start w:val="1"/>
      <w:numFmt w:val="bullet"/>
      <w:lvlText w:val="•"/>
      <w:lvlJc w:val="left"/>
      <w:pPr>
        <w:ind w:left="6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62696E8">
      <w:start w:val="1"/>
      <w:numFmt w:val="bullet"/>
      <w:lvlText w:val="o"/>
      <w:lvlJc w:val="left"/>
      <w:pPr>
        <w:ind w:left="151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C8CCD8A2">
      <w:start w:val="1"/>
      <w:numFmt w:val="bullet"/>
      <w:lvlText w:val="▪"/>
      <w:lvlJc w:val="left"/>
      <w:pPr>
        <w:ind w:left="223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2782A2A">
      <w:start w:val="1"/>
      <w:numFmt w:val="bullet"/>
      <w:lvlText w:val="•"/>
      <w:lvlJc w:val="left"/>
      <w:pPr>
        <w:ind w:left="29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F144F38">
      <w:start w:val="1"/>
      <w:numFmt w:val="bullet"/>
      <w:lvlText w:val="o"/>
      <w:lvlJc w:val="left"/>
      <w:pPr>
        <w:ind w:left="367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818CD62">
      <w:start w:val="1"/>
      <w:numFmt w:val="bullet"/>
      <w:lvlText w:val="▪"/>
      <w:lvlJc w:val="left"/>
      <w:pPr>
        <w:ind w:left="439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FB2D856">
      <w:start w:val="1"/>
      <w:numFmt w:val="bullet"/>
      <w:lvlText w:val="•"/>
      <w:lvlJc w:val="left"/>
      <w:pPr>
        <w:ind w:left="511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E48D982">
      <w:start w:val="1"/>
      <w:numFmt w:val="bullet"/>
      <w:lvlText w:val="o"/>
      <w:lvlJc w:val="left"/>
      <w:pPr>
        <w:ind w:left="583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7E6140E">
      <w:start w:val="1"/>
      <w:numFmt w:val="bullet"/>
      <w:lvlText w:val="▪"/>
      <w:lvlJc w:val="left"/>
      <w:pPr>
        <w:ind w:left="655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15B02B9B"/>
    <w:multiLevelType w:val="hybridMultilevel"/>
    <w:tmpl w:val="2D324086"/>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382C32"/>
    <w:multiLevelType w:val="hybridMultilevel"/>
    <w:tmpl w:val="1E12EBCE"/>
    <w:lvl w:ilvl="0" w:tplc="712890E0">
      <w:start w:val="1"/>
      <w:numFmt w:val="bullet"/>
      <w:lvlText w:val="-"/>
      <w:lvlJc w:val="left"/>
      <w:pPr>
        <w:ind w:left="2424" w:hanging="360"/>
      </w:pPr>
      <w:rPr>
        <w:rFonts w:ascii="Times New Roman" w:eastAsia="Calibri" w:hAnsi="Times New Roman" w:cs="Times New Roman" w:hint="default"/>
      </w:rPr>
    </w:lvl>
    <w:lvl w:ilvl="1" w:tplc="040C0005">
      <w:start w:val="1"/>
      <w:numFmt w:val="bullet"/>
      <w:lvlText w:val=""/>
      <w:lvlJc w:val="left"/>
      <w:pPr>
        <w:ind w:left="3144" w:hanging="360"/>
      </w:pPr>
      <w:rPr>
        <w:rFonts w:ascii="Wingdings" w:hAnsi="Wingdings" w:hint="default"/>
      </w:rPr>
    </w:lvl>
    <w:lvl w:ilvl="2" w:tplc="040C0005" w:tentative="1">
      <w:start w:val="1"/>
      <w:numFmt w:val="bullet"/>
      <w:lvlText w:val=""/>
      <w:lvlJc w:val="left"/>
      <w:pPr>
        <w:ind w:left="3864" w:hanging="360"/>
      </w:pPr>
      <w:rPr>
        <w:rFonts w:ascii="Wingdings" w:hAnsi="Wingdings" w:hint="default"/>
      </w:rPr>
    </w:lvl>
    <w:lvl w:ilvl="3" w:tplc="040C0001" w:tentative="1">
      <w:start w:val="1"/>
      <w:numFmt w:val="bullet"/>
      <w:lvlText w:val=""/>
      <w:lvlJc w:val="left"/>
      <w:pPr>
        <w:ind w:left="4584" w:hanging="360"/>
      </w:pPr>
      <w:rPr>
        <w:rFonts w:ascii="Symbol" w:hAnsi="Symbol" w:hint="default"/>
      </w:rPr>
    </w:lvl>
    <w:lvl w:ilvl="4" w:tplc="040C0003" w:tentative="1">
      <w:start w:val="1"/>
      <w:numFmt w:val="bullet"/>
      <w:lvlText w:val="o"/>
      <w:lvlJc w:val="left"/>
      <w:pPr>
        <w:ind w:left="5304" w:hanging="360"/>
      </w:pPr>
      <w:rPr>
        <w:rFonts w:ascii="Courier New" w:hAnsi="Courier New" w:cs="Courier New" w:hint="default"/>
      </w:rPr>
    </w:lvl>
    <w:lvl w:ilvl="5" w:tplc="040C0005" w:tentative="1">
      <w:start w:val="1"/>
      <w:numFmt w:val="bullet"/>
      <w:lvlText w:val=""/>
      <w:lvlJc w:val="left"/>
      <w:pPr>
        <w:ind w:left="6024" w:hanging="360"/>
      </w:pPr>
      <w:rPr>
        <w:rFonts w:ascii="Wingdings" w:hAnsi="Wingdings" w:hint="default"/>
      </w:rPr>
    </w:lvl>
    <w:lvl w:ilvl="6" w:tplc="040C0001" w:tentative="1">
      <w:start w:val="1"/>
      <w:numFmt w:val="bullet"/>
      <w:lvlText w:val=""/>
      <w:lvlJc w:val="left"/>
      <w:pPr>
        <w:ind w:left="6744" w:hanging="360"/>
      </w:pPr>
      <w:rPr>
        <w:rFonts w:ascii="Symbol" w:hAnsi="Symbol" w:hint="default"/>
      </w:rPr>
    </w:lvl>
    <w:lvl w:ilvl="7" w:tplc="040C0003" w:tentative="1">
      <w:start w:val="1"/>
      <w:numFmt w:val="bullet"/>
      <w:lvlText w:val="o"/>
      <w:lvlJc w:val="left"/>
      <w:pPr>
        <w:ind w:left="7464" w:hanging="360"/>
      </w:pPr>
      <w:rPr>
        <w:rFonts w:ascii="Courier New" w:hAnsi="Courier New" w:cs="Courier New" w:hint="default"/>
      </w:rPr>
    </w:lvl>
    <w:lvl w:ilvl="8" w:tplc="040C0005" w:tentative="1">
      <w:start w:val="1"/>
      <w:numFmt w:val="bullet"/>
      <w:lvlText w:val=""/>
      <w:lvlJc w:val="left"/>
      <w:pPr>
        <w:ind w:left="8184" w:hanging="360"/>
      </w:pPr>
      <w:rPr>
        <w:rFonts w:ascii="Wingdings" w:hAnsi="Wingdings" w:hint="default"/>
      </w:rPr>
    </w:lvl>
  </w:abstractNum>
  <w:abstractNum w:abstractNumId="9" w15:restartNumberingAfterBreak="0">
    <w:nsid w:val="1B425A08"/>
    <w:multiLevelType w:val="hybridMultilevel"/>
    <w:tmpl w:val="5F1E96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6078C6"/>
    <w:multiLevelType w:val="hybridMultilevel"/>
    <w:tmpl w:val="78E2EB7E"/>
    <w:lvl w:ilvl="0" w:tplc="12D26DA2">
      <w:start w:val="1"/>
      <w:numFmt w:val="bullet"/>
      <w:lvlText w:val="-"/>
      <w:lvlJc w:val="left"/>
      <w:pPr>
        <w:ind w:left="720" w:hanging="360"/>
      </w:pPr>
      <w:rPr>
        <w:rFonts w:ascii="Sylfaen" w:hAnsi="Sylfaen"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3A7898"/>
    <w:multiLevelType w:val="hybridMultilevel"/>
    <w:tmpl w:val="56CE7A5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C03707"/>
    <w:multiLevelType w:val="hybridMultilevel"/>
    <w:tmpl w:val="A27028AA"/>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C67AC1"/>
    <w:multiLevelType w:val="hybridMultilevel"/>
    <w:tmpl w:val="39365FF2"/>
    <w:lvl w:ilvl="0" w:tplc="4A003F1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BA46E3"/>
    <w:multiLevelType w:val="hybridMultilevel"/>
    <w:tmpl w:val="7CE60D7C"/>
    <w:lvl w:ilvl="0" w:tplc="3B0CA8D2">
      <w:start w:val="1"/>
      <w:numFmt w:val="bullet"/>
      <w:lvlText w:val=""/>
      <w:lvlJc w:val="left"/>
      <w:pPr>
        <w:ind w:left="450" w:hanging="360"/>
      </w:pPr>
      <w:rPr>
        <w:rFonts w:ascii="Symbol" w:hAnsi="Symbol" w:hint="default"/>
      </w:rPr>
    </w:lvl>
    <w:lvl w:ilvl="1" w:tplc="14E61E76" w:tentative="1">
      <w:start w:val="1"/>
      <w:numFmt w:val="lowerLetter"/>
      <w:lvlText w:val="%2."/>
      <w:lvlJc w:val="left"/>
      <w:pPr>
        <w:tabs>
          <w:tab w:val="num" w:pos="1440"/>
        </w:tabs>
        <w:ind w:left="1440" w:hanging="360"/>
      </w:pPr>
    </w:lvl>
    <w:lvl w:ilvl="2" w:tplc="E6EEED30" w:tentative="1">
      <w:start w:val="1"/>
      <w:numFmt w:val="lowerRoman"/>
      <w:lvlText w:val="%3."/>
      <w:lvlJc w:val="right"/>
      <w:pPr>
        <w:tabs>
          <w:tab w:val="num" w:pos="2160"/>
        </w:tabs>
        <w:ind w:left="2160" w:hanging="180"/>
      </w:pPr>
    </w:lvl>
    <w:lvl w:ilvl="3" w:tplc="E46CA75A" w:tentative="1">
      <w:start w:val="1"/>
      <w:numFmt w:val="decimal"/>
      <w:lvlText w:val="%4."/>
      <w:lvlJc w:val="left"/>
      <w:pPr>
        <w:tabs>
          <w:tab w:val="num" w:pos="2880"/>
        </w:tabs>
        <w:ind w:left="2880" w:hanging="360"/>
      </w:pPr>
    </w:lvl>
    <w:lvl w:ilvl="4" w:tplc="9A424872" w:tentative="1">
      <w:start w:val="1"/>
      <w:numFmt w:val="lowerLetter"/>
      <w:lvlText w:val="%5."/>
      <w:lvlJc w:val="left"/>
      <w:pPr>
        <w:tabs>
          <w:tab w:val="num" w:pos="3600"/>
        </w:tabs>
        <w:ind w:left="3600" w:hanging="360"/>
      </w:pPr>
    </w:lvl>
    <w:lvl w:ilvl="5" w:tplc="D57A6714" w:tentative="1">
      <w:start w:val="1"/>
      <w:numFmt w:val="lowerRoman"/>
      <w:lvlText w:val="%6."/>
      <w:lvlJc w:val="right"/>
      <w:pPr>
        <w:tabs>
          <w:tab w:val="num" w:pos="4320"/>
        </w:tabs>
        <w:ind w:left="4320" w:hanging="180"/>
      </w:pPr>
    </w:lvl>
    <w:lvl w:ilvl="6" w:tplc="CB02A914" w:tentative="1">
      <w:start w:val="1"/>
      <w:numFmt w:val="decimal"/>
      <w:lvlText w:val="%7."/>
      <w:lvlJc w:val="left"/>
      <w:pPr>
        <w:tabs>
          <w:tab w:val="num" w:pos="5040"/>
        </w:tabs>
        <w:ind w:left="5040" w:hanging="360"/>
      </w:pPr>
    </w:lvl>
    <w:lvl w:ilvl="7" w:tplc="D854983A" w:tentative="1">
      <w:start w:val="1"/>
      <w:numFmt w:val="lowerLetter"/>
      <w:lvlText w:val="%8."/>
      <w:lvlJc w:val="left"/>
      <w:pPr>
        <w:tabs>
          <w:tab w:val="num" w:pos="5760"/>
        </w:tabs>
        <w:ind w:left="5760" w:hanging="360"/>
      </w:pPr>
    </w:lvl>
    <w:lvl w:ilvl="8" w:tplc="4E36BCDC" w:tentative="1">
      <w:start w:val="1"/>
      <w:numFmt w:val="lowerRoman"/>
      <w:lvlText w:val="%9."/>
      <w:lvlJc w:val="right"/>
      <w:pPr>
        <w:tabs>
          <w:tab w:val="num" w:pos="6480"/>
        </w:tabs>
        <w:ind w:left="6480" w:hanging="180"/>
      </w:pPr>
    </w:lvl>
  </w:abstractNum>
  <w:abstractNum w:abstractNumId="15" w15:restartNumberingAfterBreak="0">
    <w:nsid w:val="278856F9"/>
    <w:multiLevelType w:val="hybridMultilevel"/>
    <w:tmpl w:val="3DF2D536"/>
    <w:lvl w:ilvl="0" w:tplc="352C49A2">
      <w:start w:val="2"/>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6" w15:restartNumberingAfterBreak="0">
    <w:nsid w:val="2CE5199C"/>
    <w:multiLevelType w:val="hybridMultilevel"/>
    <w:tmpl w:val="6F3825CA"/>
    <w:lvl w:ilvl="0" w:tplc="4A003F1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FCD0115"/>
    <w:multiLevelType w:val="hybridMultilevel"/>
    <w:tmpl w:val="67189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DE1B5B"/>
    <w:multiLevelType w:val="hybridMultilevel"/>
    <w:tmpl w:val="FFDEA378"/>
    <w:lvl w:ilvl="0" w:tplc="040C0017">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9" w15:restartNumberingAfterBreak="0">
    <w:nsid w:val="34B412CF"/>
    <w:multiLevelType w:val="hybridMultilevel"/>
    <w:tmpl w:val="602C01DA"/>
    <w:lvl w:ilvl="0" w:tplc="844E438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1C7353"/>
    <w:multiLevelType w:val="hybridMultilevel"/>
    <w:tmpl w:val="AB52D97E"/>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BB42809"/>
    <w:multiLevelType w:val="hybridMultilevel"/>
    <w:tmpl w:val="3036D006"/>
    <w:lvl w:ilvl="0" w:tplc="712890E0">
      <w:start w:val="1"/>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D5A7640"/>
    <w:multiLevelType w:val="hybridMultilevel"/>
    <w:tmpl w:val="5E9C1D6E"/>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3DF11854"/>
    <w:multiLevelType w:val="hybridMultilevel"/>
    <w:tmpl w:val="243C6C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871A28"/>
    <w:multiLevelType w:val="hybridMultilevel"/>
    <w:tmpl w:val="01821520"/>
    <w:lvl w:ilvl="0" w:tplc="3F76FAC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902148"/>
    <w:multiLevelType w:val="hybridMultilevel"/>
    <w:tmpl w:val="800A6290"/>
    <w:lvl w:ilvl="0" w:tplc="90A22B18">
      <w:start w:val="66"/>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4B7B69C7"/>
    <w:multiLevelType w:val="hybridMultilevel"/>
    <w:tmpl w:val="9A680C28"/>
    <w:lvl w:ilvl="0" w:tplc="712890E0">
      <w:start w:val="1"/>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27D58C1"/>
    <w:multiLevelType w:val="hybridMultilevel"/>
    <w:tmpl w:val="8E7CB03C"/>
    <w:lvl w:ilvl="0" w:tplc="629453E2">
      <w:start w:val="6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3C5BF1"/>
    <w:multiLevelType w:val="hybridMultilevel"/>
    <w:tmpl w:val="1FF43DDE"/>
    <w:lvl w:ilvl="0" w:tplc="ECC6FE40">
      <w:start w:val="1"/>
      <w:numFmt w:val="bullet"/>
      <w:lvlText w:val=""/>
      <w:lvlJc w:val="left"/>
      <w:pPr>
        <w:ind w:left="644" w:hanging="360"/>
      </w:pPr>
      <w:rPr>
        <w:rFonts w:ascii="Wingdings" w:hAnsi="Wingdings" w:hint="default"/>
        <w:sz w:val="24"/>
        <w:szCs w:val="24"/>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352273"/>
    <w:multiLevelType w:val="hybridMultilevel"/>
    <w:tmpl w:val="82C0754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584F0D0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D04F0A"/>
    <w:multiLevelType w:val="hybridMultilevel"/>
    <w:tmpl w:val="CB32DE34"/>
    <w:lvl w:ilvl="0" w:tplc="9AF2CF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605AFF"/>
    <w:multiLevelType w:val="hybridMultilevel"/>
    <w:tmpl w:val="F9EA31FC"/>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2720895"/>
    <w:multiLevelType w:val="hybridMultilevel"/>
    <w:tmpl w:val="EB2A2B3A"/>
    <w:lvl w:ilvl="0" w:tplc="F18416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3F04465"/>
    <w:multiLevelType w:val="hybridMultilevel"/>
    <w:tmpl w:val="B0F07498"/>
    <w:lvl w:ilvl="0" w:tplc="8CAE63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76C5CBE"/>
    <w:multiLevelType w:val="hybridMultilevel"/>
    <w:tmpl w:val="7E9C9F14"/>
    <w:lvl w:ilvl="0" w:tplc="A96E70F8">
      <w:start w:val="1"/>
      <w:numFmt w:val="bullet"/>
      <w:lvlText w:val=""/>
      <w:lvlJc w:val="left"/>
      <w:pPr>
        <w:ind w:left="720" w:hanging="360"/>
      </w:pPr>
      <w:rPr>
        <w:rFonts w:ascii="Symbol" w:hAnsi="Symbol" w:hint="default"/>
      </w:rPr>
    </w:lvl>
    <w:lvl w:ilvl="1" w:tplc="3C2E1FE8" w:tentative="1">
      <w:start w:val="1"/>
      <w:numFmt w:val="bullet"/>
      <w:lvlText w:val="o"/>
      <w:lvlJc w:val="left"/>
      <w:pPr>
        <w:ind w:left="1440" w:hanging="360"/>
      </w:pPr>
      <w:rPr>
        <w:rFonts w:ascii="Courier New" w:hAnsi="Courier New" w:cs="Courier New" w:hint="default"/>
      </w:rPr>
    </w:lvl>
    <w:lvl w:ilvl="2" w:tplc="882A34AE" w:tentative="1">
      <w:start w:val="1"/>
      <w:numFmt w:val="bullet"/>
      <w:lvlText w:val=""/>
      <w:lvlJc w:val="left"/>
      <w:pPr>
        <w:ind w:left="2160" w:hanging="360"/>
      </w:pPr>
      <w:rPr>
        <w:rFonts w:ascii="Wingdings" w:hAnsi="Wingdings" w:hint="default"/>
      </w:rPr>
    </w:lvl>
    <w:lvl w:ilvl="3" w:tplc="4F2A79D2" w:tentative="1">
      <w:start w:val="1"/>
      <w:numFmt w:val="bullet"/>
      <w:lvlText w:val=""/>
      <w:lvlJc w:val="left"/>
      <w:pPr>
        <w:ind w:left="2880" w:hanging="360"/>
      </w:pPr>
      <w:rPr>
        <w:rFonts w:ascii="Symbol" w:hAnsi="Symbol" w:hint="default"/>
      </w:rPr>
    </w:lvl>
    <w:lvl w:ilvl="4" w:tplc="E1B8F9E2" w:tentative="1">
      <w:start w:val="1"/>
      <w:numFmt w:val="bullet"/>
      <w:lvlText w:val="o"/>
      <w:lvlJc w:val="left"/>
      <w:pPr>
        <w:ind w:left="3600" w:hanging="360"/>
      </w:pPr>
      <w:rPr>
        <w:rFonts w:ascii="Courier New" w:hAnsi="Courier New" w:cs="Courier New" w:hint="default"/>
      </w:rPr>
    </w:lvl>
    <w:lvl w:ilvl="5" w:tplc="EA2C45EA" w:tentative="1">
      <w:start w:val="1"/>
      <w:numFmt w:val="bullet"/>
      <w:lvlText w:val=""/>
      <w:lvlJc w:val="left"/>
      <w:pPr>
        <w:ind w:left="4320" w:hanging="360"/>
      </w:pPr>
      <w:rPr>
        <w:rFonts w:ascii="Wingdings" w:hAnsi="Wingdings" w:hint="default"/>
      </w:rPr>
    </w:lvl>
    <w:lvl w:ilvl="6" w:tplc="9DD0BDCC" w:tentative="1">
      <w:start w:val="1"/>
      <w:numFmt w:val="bullet"/>
      <w:lvlText w:val=""/>
      <w:lvlJc w:val="left"/>
      <w:pPr>
        <w:ind w:left="5040" w:hanging="360"/>
      </w:pPr>
      <w:rPr>
        <w:rFonts w:ascii="Symbol" w:hAnsi="Symbol" w:hint="default"/>
      </w:rPr>
    </w:lvl>
    <w:lvl w:ilvl="7" w:tplc="DD908546" w:tentative="1">
      <w:start w:val="1"/>
      <w:numFmt w:val="bullet"/>
      <w:lvlText w:val="o"/>
      <w:lvlJc w:val="left"/>
      <w:pPr>
        <w:ind w:left="5760" w:hanging="360"/>
      </w:pPr>
      <w:rPr>
        <w:rFonts w:ascii="Courier New" w:hAnsi="Courier New" w:cs="Courier New" w:hint="default"/>
      </w:rPr>
    </w:lvl>
    <w:lvl w:ilvl="8" w:tplc="4F22339E" w:tentative="1">
      <w:start w:val="1"/>
      <w:numFmt w:val="bullet"/>
      <w:lvlText w:val=""/>
      <w:lvlJc w:val="left"/>
      <w:pPr>
        <w:ind w:left="6480" w:hanging="360"/>
      </w:pPr>
      <w:rPr>
        <w:rFonts w:ascii="Wingdings" w:hAnsi="Wingdings" w:hint="default"/>
      </w:rPr>
    </w:lvl>
  </w:abstractNum>
  <w:abstractNum w:abstractNumId="36" w15:restartNumberingAfterBreak="0">
    <w:nsid w:val="67D93C4D"/>
    <w:multiLevelType w:val="hybridMultilevel"/>
    <w:tmpl w:val="27AC69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0335B3"/>
    <w:multiLevelType w:val="hybridMultilevel"/>
    <w:tmpl w:val="9AA07C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FD1298"/>
    <w:multiLevelType w:val="hybridMultilevel"/>
    <w:tmpl w:val="EB0E19EA"/>
    <w:lvl w:ilvl="0" w:tplc="9A2AC9CA">
      <w:start w:val="2"/>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416A84"/>
    <w:multiLevelType w:val="hybridMultilevel"/>
    <w:tmpl w:val="3516F992"/>
    <w:lvl w:ilvl="0" w:tplc="6A6AC8FC">
      <w:start w:val="44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665C0F"/>
    <w:multiLevelType w:val="hybridMultilevel"/>
    <w:tmpl w:val="C3B20776"/>
    <w:lvl w:ilvl="0" w:tplc="5296CE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B528D4"/>
    <w:multiLevelType w:val="hybridMultilevel"/>
    <w:tmpl w:val="1C5C73A0"/>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5937990">
    <w:abstractNumId w:val="30"/>
  </w:num>
  <w:num w:numId="2" w16cid:durableId="456066421">
    <w:abstractNumId w:val="10"/>
  </w:num>
  <w:num w:numId="3" w16cid:durableId="18819569">
    <w:abstractNumId w:val="8"/>
  </w:num>
  <w:num w:numId="4" w16cid:durableId="1808233237">
    <w:abstractNumId w:val="13"/>
  </w:num>
  <w:num w:numId="5" w16cid:durableId="1541018226">
    <w:abstractNumId w:val="0"/>
  </w:num>
  <w:num w:numId="6" w16cid:durableId="991375927">
    <w:abstractNumId w:val="16"/>
  </w:num>
  <w:num w:numId="7" w16cid:durableId="1603998926">
    <w:abstractNumId w:val="29"/>
  </w:num>
  <w:num w:numId="8" w16cid:durableId="1504707821">
    <w:abstractNumId w:val="17"/>
  </w:num>
  <w:num w:numId="9" w16cid:durableId="549658549">
    <w:abstractNumId w:val="3"/>
  </w:num>
  <w:num w:numId="10" w16cid:durableId="764692005">
    <w:abstractNumId w:val="26"/>
  </w:num>
  <w:num w:numId="11" w16cid:durableId="236789428">
    <w:abstractNumId w:val="21"/>
  </w:num>
  <w:num w:numId="12" w16cid:durableId="624383823">
    <w:abstractNumId w:val="1"/>
  </w:num>
  <w:num w:numId="13" w16cid:durableId="1361932802">
    <w:abstractNumId w:val="11"/>
  </w:num>
  <w:num w:numId="14" w16cid:durableId="617764836">
    <w:abstractNumId w:val="9"/>
  </w:num>
  <w:num w:numId="15" w16cid:durableId="947196124">
    <w:abstractNumId w:val="28"/>
  </w:num>
  <w:num w:numId="16" w16cid:durableId="230233507">
    <w:abstractNumId w:val="41"/>
  </w:num>
  <w:num w:numId="17" w16cid:durableId="1900745810">
    <w:abstractNumId w:val="7"/>
  </w:num>
  <w:num w:numId="18" w16cid:durableId="2014643152">
    <w:abstractNumId w:val="12"/>
  </w:num>
  <w:num w:numId="19" w16cid:durableId="504248669">
    <w:abstractNumId w:val="36"/>
  </w:num>
  <w:num w:numId="20" w16cid:durableId="935021747">
    <w:abstractNumId w:val="20"/>
  </w:num>
  <w:num w:numId="21" w16cid:durableId="2137261555">
    <w:abstractNumId w:val="2"/>
  </w:num>
  <w:num w:numId="22" w16cid:durableId="824273478">
    <w:abstractNumId w:val="18"/>
  </w:num>
  <w:num w:numId="23" w16cid:durableId="1205483010">
    <w:abstractNumId w:val="33"/>
  </w:num>
  <w:num w:numId="24" w16cid:durableId="1035739397">
    <w:abstractNumId w:val="14"/>
  </w:num>
  <w:num w:numId="25" w16cid:durableId="250434742">
    <w:abstractNumId w:val="38"/>
  </w:num>
  <w:num w:numId="26" w16cid:durableId="957494258">
    <w:abstractNumId w:val="40"/>
  </w:num>
  <w:num w:numId="27" w16cid:durableId="352458311">
    <w:abstractNumId w:val="22"/>
  </w:num>
  <w:num w:numId="28" w16cid:durableId="689531714">
    <w:abstractNumId w:val="19"/>
  </w:num>
  <w:num w:numId="29" w16cid:durableId="1223175203">
    <w:abstractNumId w:val="5"/>
  </w:num>
  <w:num w:numId="30" w16cid:durableId="322589359">
    <w:abstractNumId w:val="32"/>
  </w:num>
  <w:num w:numId="31" w16cid:durableId="180582939">
    <w:abstractNumId w:val="24"/>
  </w:num>
  <w:num w:numId="32" w16cid:durableId="108672575">
    <w:abstractNumId w:val="15"/>
  </w:num>
  <w:num w:numId="33" w16cid:durableId="785002051">
    <w:abstractNumId w:val="6"/>
  </w:num>
  <w:num w:numId="34" w16cid:durableId="2043047192">
    <w:abstractNumId w:val="23"/>
  </w:num>
  <w:num w:numId="35" w16cid:durableId="672149127">
    <w:abstractNumId w:val="25"/>
  </w:num>
  <w:num w:numId="36" w16cid:durableId="176581179">
    <w:abstractNumId w:val="27"/>
  </w:num>
  <w:num w:numId="37" w16cid:durableId="844899201">
    <w:abstractNumId w:val="34"/>
  </w:num>
  <w:num w:numId="38" w16cid:durableId="334574515">
    <w:abstractNumId w:val="31"/>
  </w:num>
  <w:num w:numId="39" w16cid:durableId="800540261">
    <w:abstractNumId w:val="4"/>
  </w:num>
  <w:num w:numId="40" w16cid:durableId="435834849">
    <w:abstractNumId w:val="39"/>
  </w:num>
  <w:num w:numId="41" w16cid:durableId="253830684">
    <w:abstractNumId w:val="35"/>
  </w:num>
  <w:num w:numId="42" w16cid:durableId="18238881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F4"/>
    <w:rsid w:val="000018CF"/>
    <w:rsid w:val="00001F7D"/>
    <w:rsid w:val="0000379A"/>
    <w:rsid w:val="00003FFD"/>
    <w:rsid w:val="00010B37"/>
    <w:rsid w:val="00013CB0"/>
    <w:rsid w:val="00014410"/>
    <w:rsid w:val="0002257D"/>
    <w:rsid w:val="00023CB2"/>
    <w:rsid w:val="0003310F"/>
    <w:rsid w:val="00037315"/>
    <w:rsid w:val="00037F56"/>
    <w:rsid w:val="00040B84"/>
    <w:rsid w:val="0004174D"/>
    <w:rsid w:val="00041D77"/>
    <w:rsid w:val="00042921"/>
    <w:rsid w:val="00043D33"/>
    <w:rsid w:val="00045586"/>
    <w:rsid w:val="00047FB8"/>
    <w:rsid w:val="00051D72"/>
    <w:rsid w:val="000525C0"/>
    <w:rsid w:val="00054D46"/>
    <w:rsid w:val="0005603F"/>
    <w:rsid w:val="00062E4A"/>
    <w:rsid w:val="000658B2"/>
    <w:rsid w:val="00072BD9"/>
    <w:rsid w:val="00072DED"/>
    <w:rsid w:val="00073057"/>
    <w:rsid w:val="000751B4"/>
    <w:rsid w:val="00086050"/>
    <w:rsid w:val="00087830"/>
    <w:rsid w:val="00090155"/>
    <w:rsid w:val="000952E6"/>
    <w:rsid w:val="00097FAD"/>
    <w:rsid w:val="000A255F"/>
    <w:rsid w:val="000A2E30"/>
    <w:rsid w:val="000A44BF"/>
    <w:rsid w:val="000A54C3"/>
    <w:rsid w:val="000A599D"/>
    <w:rsid w:val="000B09AF"/>
    <w:rsid w:val="000B1996"/>
    <w:rsid w:val="000B4901"/>
    <w:rsid w:val="000C0F18"/>
    <w:rsid w:val="000C1564"/>
    <w:rsid w:val="000C3B50"/>
    <w:rsid w:val="000C3CD2"/>
    <w:rsid w:val="000C486C"/>
    <w:rsid w:val="000C57D2"/>
    <w:rsid w:val="000C6129"/>
    <w:rsid w:val="000D0603"/>
    <w:rsid w:val="000D0F88"/>
    <w:rsid w:val="000D4245"/>
    <w:rsid w:val="000D6510"/>
    <w:rsid w:val="000E2178"/>
    <w:rsid w:val="000F46A8"/>
    <w:rsid w:val="000F4723"/>
    <w:rsid w:val="000F5BD2"/>
    <w:rsid w:val="000F6DAB"/>
    <w:rsid w:val="00100C13"/>
    <w:rsid w:val="00104751"/>
    <w:rsid w:val="001108E3"/>
    <w:rsid w:val="00112852"/>
    <w:rsid w:val="00113156"/>
    <w:rsid w:val="0011738A"/>
    <w:rsid w:val="001210F7"/>
    <w:rsid w:val="0012288F"/>
    <w:rsid w:val="0012512B"/>
    <w:rsid w:val="00126E67"/>
    <w:rsid w:val="0013016E"/>
    <w:rsid w:val="00131525"/>
    <w:rsid w:val="001372C9"/>
    <w:rsid w:val="00144204"/>
    <w:rsid w:val="00147C9D"/>
    <w:rsid w:val="00157A45"/>
    <w:rsid w:val="00165F2F"/>
    <w:rsid w:val="0016712D"/>
    <w:rsid w:val="0017375D"/>
    <w:rsid w:val="00176F35"/>
    <w:rsid w:val="001779E0"/>
    <w:rsid w:val="0018019B"/>
    <w:rsid w:val="00181FF3"/>
    <w:rsid w:val="0019128E"/>
    <w:rsid w:val="00194BB9"/>
    <w:rsid w:val="00194E94"/>
    <w:rsid w:val="00195B8A"/>
    <w:rsid w:val="001A2469"/>
    <w:rsid w:val="001A426A"/>
    <w:rsid w:val="001A7E91"/>
    <w:rsid w:val="001B04BF"/>
    <w:rsid w:val="001B10D5"/>
    <w:rsid w:val="001B7733"/>
    <w:rsid w:val="001C0F32"/>
    <w:rsid w:val="001C16D3"/>
    <w:rsid w:val="001C28C9"/>
    <w:rsid w:val="001C2DCA"/>
    <w:rsid w:val="001C4F1A"/>
    <w:rsid w:val="001C6C4A"/>
    <w:rsid w:val="001D0096"/>
    <w:rsid w:val="001D0B7A"/>
    <w:rsid w:val="001D1D1F"/>
    <w:rsid w:val="001D1D5E"/>
    <w:rsid w:val="001D2D9B"/>
    <w:rsid w:val="001D3E57"/>
    <w:rsid w:val="001D4C91"/>
    <w:rsid w:val="001D6983"/>
    <w:rsid w:val="001D7838"/>
    <w:rsid w:val="001E3F37"/>
    <w:rsid w:val="001E5207"/>
    <w:rsid w:val="001E526A"/>
    <w:rsid w:val="001F16AF"/>
    <w:rsid w:val="001F6108"/>
    <w:rsid w:val="00200C41"/>
    <w:rsid w:val="00201D77"/>
    <w:rsid w:val="002021E5"/>
    <w:rsid w:val="00203F9B"/>
    <w:rsid w:val="00207E5E"/>
    <w:rsid w:val="00211AD0"/>
    <w:rsid w:val="00217D91"/>
    <w:rsid w:val="0022198B"/>
    <w:rsid w:val="00224907"/>
    <w:rsid w:val="00225379"/>
    <w:rsid w:val="0022663F"/>
    <w:rsid w:val="00227673"/>
    <w:rsid w:val="00234BAE"/>
    <w:rsid w:val="00241616"/>
    <w:rsid w:val="0024523B"/>
    <w:rsid w:val="0024733C"/>
    <w:rsid w:val="002502BD"/>
    <w:rsid w:val="00250881"/>
    <w:rsid w:val="00251999"/>
    <w:rsid w:val="00256897"/>
    <w:rsid w:val="00257835"/>
    <w:rsid w:val="00260B4E"/>
    <w:rsid w:val="00265432"/>
    <w:rsid w:val="002754DB"/>
    <w:rsid w:val="00280451"/>
    <w:rsid w:val="002809F2"/>
    <w:rsid w:val="00281A1D"/>
    <w:rsid w:val="002822FD"/>
    <w:rsid w:val="00286A37"/>
    <w:rsid w:val="00290332"/>
    <w:rsid w:val="0029163D"/>
    <w:rsid w:val="002919EC"/>
    <w:rsid w:val="00292187"/>
    <w:rsid w:val="002923B0"/>
    <w:rsid w:val="002941C1"/>
    <w:rsid w:val="00295984"/>
    <w:rsid w:val="00296476"/>
    <w:rsid w:val="00297D9D"/>
    <w:rsid w:val="002A145A"/>
    <w:rsid w:val="002A6F71"/>
    <w:rsid w:val="002B2242"/>
    <w:rsid w:val="002B75B9"/>
    <w:rsid w:val="002C147E"/>
    <w:rsid w:val="002C2965"/>
    <w:rsid w:val="002C3B76"/>
    <w:rsid w:val="002C59D2"/>
    <w:rsid w:val="002C68A0"/>
    <w:rsid w:val="002D49DF"/>
    <w:rsid w:val="002D4ACF"/>
    <w:rsid w:val="002D57CC"/>
    <w:rsid w:val="002E47AE"/>
    <w:rsid w:val="002F263F"/>
    <w:rsid w:val="002F5980"/>
    <w:rsid w:val="003012EB"/>
    <w:rsid w:val="00301873"/>
    <w:rsid w:val="003019A8"/>
    <w:rsid w:val="003020F2"/>
    <w:rsid w:val="00307A8A"/>
    <w:rsid w:val="00311FE3"/>
    <w:rsid w:val="00312D8F"/>
    <w:rsid w:val="00312F3E"/>
    <w:rsid w:val="003137A4"/>
    <w:rsid w:val="00315034"/>
    <w:rsid w:val="0031784F"/>
    <w:rsid w:val="003247A1"/>
    <w:rsid w:val="003270EF"/>
    <w:rsid w:val="00331CEE"/>
    <w:rsid w:val="00332BC0"/>
    <w:rsid w:val="00335BB6"/>
    <w:rsid w:val="00336A90"/>
    <w:rsid w:val="003430B5"/>
    <w:rsid w:val="0034531F"/>
    <w:rsid w:val="00350084"/>
    <w:rsid w:val="003512E5"/>
    <w:rsid w:val="00352683"/>
    <w:rsid w:val="0035318E"/>
    <w:rsid w:val="00356014"/>
    <w:rsid w:val="00360C56"/>
    <w:rsid w:val="003610F5"/>
    <w:rsid w:val="003669DB"/>
    <w:rsid w:val="003674A7"/>
    <w:rsid w:val="003719D3"/>
    <w:rsid w:val="00371B96"/>
    <w:rsid w:val="00371F06"/>
    <w:rsid w:val="00374B6F"/>
    <w:rsid w:val="00376BAD"/>
    <w:rsid w:val="00377241"/>
    <w:rsid w:val="003774ED"/>
    <w:rsid w:val="00381BAF"/>
    <w:rsid w:val="00383120"/>
    <w:rsid w:val="00383168"/>
    <w:rsid w:val="003878C7"/>
    <w:rsid w:val="00396089"/>
    <w:rsid w:val="003A0799"/>
    <w:rsid w:val="003A3AA0"/>
    <w:rsid w:val="003A7D18"/>
    <w:rsid w:val="003B1339"/>
    <w:rsid w:val="003B1964"/>
    <w:rsid w:val="003B1EE9"/>
    <w:rsid w:val="003B6BC2"/>
    <w:rsid w:val="003C5998"/>
    <w:rsid w:val="003D0204"/>
    <w:rsid w:val="003D0F73"/>
    <w:rsid w:val="003D1272"/>
    <w:rsid w:val="003D1873"/>
    <w:rsid w:val="003D604B"/>
    <w:rsid w:val="003E0BF1"/>
    <w:rsid w:val="003E114D"/>
    <w:rsid w:val="003E1B7E"/>
    <w:rsid w:val="003E3934"/>
    <w:rsid w:val="003F0800"/>
    <w:rsid w:val="003F20D9"/>
    <w:rsid w:val="003F40D0"/>
    <w:rsid w:val="004020A7"/>
    <w:rsid w:val="004024F6"/>
    <w:rsid w:val="00404883"/>
    <w:rsid w:val="00406433"/>
    <w:rsid w:val="00406F69"/>
    <w:rsid w:val="00410FB8"/>
    <w:rsid w:val="00413126"/>
    <w:rsid w:val="004133BA"/>
    <w:rsid w:val="0041747E"/>
    <w:rsid w:val="00422BA6"/>
    <w:rsid w:val="00423309"/>
    <w:rsid w:val="00423FAE"/>
    <w:rsid w:val="00432785"/>
    <w:rsid w:val="00432F93"/>
    <w:rsid w:val="00434F85"/>
    <w:rsid w:val="00436887"/>
    <w:rsid w:val="004403D9"/>
    <w:rsid w:val="00440B9C"/>
    <w:rsid w:val="00440ED1"/>
    <w:rsid w:val="00443761"/>
    <w:rsid w:val="0044447D"/>
    <w:rsid w:val="00445863"/>
    <w:rsid w:val="00454A7A"/>
    <w:rsid w:val="00454D0C"/>
    <w:rsid w:val="00460FB0"/>
    <w:rsid w:val="0047042E"/>
    <w:rsid w:val="0047576C"/>
    <w:rsid w:val="004840BC"/>
    <w:rsid w:val="00486195"/>
    <w:rsid w:val="004862AD"/>
    <w:rsid w:val="00487DEC"/>
    <w:rsid w:val="00496A9C"/>
    <w:rsid w:val="004A19B0"/>
    <w:rsid w:val="004A2319"/>
    <w:rsid w:val="004A5AA1"/>
    <w:rsid w:val="004A616A"/>
    <w:rsid w:val="004B088F"/>
    <w:rsid w:val="004B0A85"/>
    <w:rsid w:val="004B1095"/>
    <w:rsid w:val="004B3C57"/>
    <w:rsid w:val="004C01C4"/>
    <w:rsid w:val="004C17CE"/>
    <w:rsid w:val="004C4E7C"/>
    <w:rsid w:val="004C656E"/>
    <w:rsid w:val="004C7E73"/>
    <w:rsid w:val="004D3B56"/>
    <w:rsid w:val="004D5056"/>
    <w:rsid w:val="004D5154"/>
    <w:rsid w:val="004D5457"/>
    <w:rsid w:val="004E1AC0"/>
    <w:rsid w:val="004E4082"/>
    <w:rsid w:val="004E6704"/>
    <w:rsid w:val="004E7923"/>
    <w:rsid w:val="004E7E59"/>
    <w:rsid w:val="004F3ECC"/>
    <w:rsid w:val="004F5961"/>
    <w:rsid w:val="004F7DC3"/>
    <w:rsid w:val="004F7E78"/>
    <w:rsid w:val="0050097F"/>
    <w:rsid w:val="00500F06"/>
    <w:rsid w:val="00501015"/>
    <w:rsid w:val="00501DA1"/>
    <w:rsid w:val="005025DD"/>
    <w:rsid w:val="00503962"/>
    <w:rsid w:val="00511307"/>
    <w:rsid w:val="00511E09"/>
    <w:rsid w:val="00513D94"/>
    <w:rsid w:val="00516279"/>
    <w:rsid w:val="00516752"/>
    <w:rsid w:val="00522731"/>
    <w:rsid w:val="0052796D"/>
    <w:rsid w:val="00527BEE"/>
    <w:rsid w:val="00530E4B"/>
    <w:rsid w:val="0053306A"/>
    <w:rsid w:val="005333BC"/>
    <w:rsid w:val="00536118"/>
    <w:rsid w:val="005373E3"/>
    <w:rsid w:val="00541B9A"/>
    <w:rsid w:val="00543CE6"/>
    <w:rsid w:val="00543FA8"/>
    <w:rsid w:val="00545EAA"/>
    <w:rsid w:val="005509CE"/>
    <w:rsid w:val="0055386B"/>
    <w:rsid w:val="005546B8"/>
    <w:rsid w:val="00561005"/>
    <w:rsid w:val="00570EBA"/>
    <w:rsid w:val="0057570E"/>
    <w:rsid w:val="00576509"/>
    <w:rsid w:val="0057718B"/>
    <w:rsid w:val="005837E1"/>
    <w:rsid w:val="005854E6"/>
    <w:rsid w:val="0058626E"/>
    <w:rsid w:val="00593F21"/>
    <w:rsid w:val="00596F74"/>
    <w:rsid w:val="005A362F"/>
    <w:rsid w:val="005A672B"/>
    <w:rsid w:val="005C22D1"/>
    <w:rsid w:val="005C6969"/>
    <w:rsid w:val="005C78F6"/>
    <w:rsid w:val="005C7F40"/>
    <w:rsid w:val="005D0B98"/>
    <w:rsid w:val="005D1482"/>
    <w:rsid w:val="005D772D"/>
    <w:rsid w:val="005E4561"/>
    <w:rsid w:val="005E50A4"/>
    <w:rsid w:val="005E764E"/>
    <w:rsid w:val="005F00DA"/>
    <w:rsid w:val="005F208F"/>
    <w:rsid w:val="005F2346"/>
    <w:rsid w:val="005F2CAB"/>
    <w:rsid w:val="005F4B23"/>
    <w:rsid w:val="005F7238"/>
    <w:rsid w:val="005F7662"/>
    <w:rsid w:val="006008B6"/>
    <w:rsid w:val="00601361"/>
    <w:rsid w:val="00602431"/>
    <w:rsid w:val="00607F1F"/>
    <w:rsid w:val="00612562"/>
    <w:rsid w:val="00615F82"/>
    <w:rsid w:val="006246E7"/>
    <w:rsid w:val="006258B8"/>
    <w:rsid w:val="006330D5"/>
    <w:rsid w:val="006347F4"/>
    <w:rsid w:val="006356F0"/>
    <w:rsid w:val="0063715B"/>
    <w:rsid w:val="00637A11"/>
    <w:rsid w:val="006400F4"/>
    <w:rsid w:val="006404F3"/>
    <w:rsid w:val="006430D9"/>
    <w:rsid w:val="006430F0"/>
    <w:rsid w:val="00644713"/>
    <w:rsid w:val="00646F69"/>
    <w:rsid w:val="00650A49"/>
    <w:rsid w:val="00651462"/>
    <w:rsid w:val="00655830"/>
    <w:rsid w:val="0065661B"/>
    <w:rsid w:val="00661E28"/>
    <w:rsid w:val="00662485"/>
    <w:rsid w:val="00665350"/>
    <w:rsid w:val="00672951"/>
    <w:rsid w:val="006739FF"/>
    <w:rsid w:val="00673F55"/>
    <w:rsid w:val="00674183"/>
    <w:rsid w:val="00674756"/>
    <w:rsid w:val="0067626D"/>
    <w:rsid w:val="00680AA9"/>
    <w:rsid w:val="00681648"/>
    <w:rsid w:val="006831FD"/>
    <w:rsid w:val="006840AF"/>
    <w:rsid w:val="00686CC0"/>
    <w:rsid w:val="00686F41"/>
    <w:rsid w:val="00694F14"/>
    <w:rsid w:val="0069514E"/>
    <w:rsid w:val="006A00D6"/>
    <w:rsid w:val="006A5A69"/>
    <w:rsid w:val="006A622E"/>
    <w:rsid w:val="006A6327"/>
    <w:rsid w:val="006A792F"/>
    <w:rsid w:val="006B0CDF"/>
    <w:rsid w:val="006B3C93"/>
    <w:rsid w:val="006B7C52"/>
    <w:rsid w:val="006C0EE5"/>
    <w:rsid w:val="006C138C"/>
    <w:rsid w:val="006C2A89"/>
    <w:rsid w:val="006C34FE"/>
    <w:rsid w:val="006C4D45"/>
    <w:rsid w:val="006D015A"/>
    <w:rsid w:val="006D1052"/>
    <w:rsid w:val="006D1940"/>
    <w:rsid w:val="006D354B"/>
    <w:rsid w:val="006D5A77"/>
    <w:rsid w:val="006D610D"/>
    <w:rsid w:val="006E0456"/>
    <w:rsid w:val="006E3167"/>
    <w:rsid w:val="006F16CE"/>
    <w:rsid w:val="006F174F"/>
    <w:rsid w:val="006F7AB1"/>
    <w:rsid w:val="00700612"/>
    <w:rsid w:val="0070121F"/>
    <w:rsid w:val="007037AD"/>
    <w:rsid w:val="00710B41"/>
    <w:rsid w:val="007146A3"/>
    <w:rsid w:val="007149C6"/>
    <w:rsid w:val="00714F1F"/>
    <w:rsid w:val="00720EBB"/>
    <w:rsid w:val="0072144D"/>
    <w:rsid w:val="0072308A"/>
    <w:rsid w:val="007259A7"/>
    <w:rsid w:val="00726CAD"/>
    <w:rsid w:val="00732004"/>
    <w:rsid w:val="007349DF"/>
    <w:rsid w:val="00736F0C"/>
    <w:rsid w:val="007375F8"/>
    <w:rsid w:val="0073792F"/>
    <w:rsid w:val="0074063D"/>
    <w:rsid w:val="0074389C"/>
    <w:rsid w:val="00745F05"/>
    <w:rsid w:val="00750BC0"/>
    <w:rsid w:val="00753CBA"/>
    <w:rsid w:val="00754D9D"/>
    <w:rsid w:val="00755542"/>
    <w:rsid w:val="00755868"/>
    <w:rsid w:val="00756A42"/>
    <w:rsid w:val="00757975"/>
    <w:rsid w:val="0076054E"/>
    <w:rsid w:val="00766B87"/>
    <w:rsid w:val="00767A28"/>
    <w:rsid w:val="00767ABE"/>
    <w:rsid w:val="00772737"/>
    <w:rsid w:val="00776321"/>
    <w:rsid w:val="00776A18"/>
    <w:rsid w:val="00776F5B"/>
    <w:rsid w:val="00783258"/>
    <w:rsid w:val="00786165"/>
    <w:rsid w:val="0079185B"/>
    <w:rsid w:val="00791967"/>
    <w:rsid w:val="00791EBF"/>
    <w:rsid w:val="007A04B0"/>
    <w:rsid w:val="007A17EE"/>
    <w:rsid w:val="007A1FBD"/>
    <w:rsid w:val="007A3D13"/>
    <w:rsid w:val="007A4A54"/>
    <w:rsid w:val="007B6082"/>
    <w:rsid w:val="007B6D5E"/>
    <w:rsid w:val="007B7AA4"/>
    <w:rsid w:val="007C20A7"/>
    <w:rsid w:val="007C3DE3"/>
    <w:rsid w:val="007C5423"/>
    <w:rsid w:val="007D1D21"/>
    <w:rsid w:val="007D3304"/>
    <w:rsid w:val="007D597D"/>
    <w:rsid w:val="007D7E56"/>
    <w:rsid w:val="007F1574"/>
    <w:rsid w:val="007F32E9"/>
    <w:rsid w:val="007F3DF2"/>
    <w:rsid w:val="007F5865"/>
    <w:rsid w:val="00805171"/>
    <w:rsid w:val="008070B5"/>
    <w:rsid w:val="00811595"/>
    <w:rsid w:val="00812860"/>
    <w:rsid w:val="00815F00"/>
    <w:rsid w:val="00821296"/>
    <w:rsid w:val="00822569"/>
    <w:rsid w:val="008260A7"/>
    <w:rsid w:val="008276FA"/>
    <w:rsid w:val="008335E4"/>
    <w:rsid w:val="00834D48"/>
    <w:rsid w:val="00840AC6"/>
    <w:rsid w:val="008437B0"/>
    <w:rsid w:val="00844B10"/>
    <w:rsid w:val="00845C81"/>
    <w:rsid w:val="008508F6"/>
    <w:rsid w:val="0085194C"/>
    <w:rsid w:val="0085293D"/>
    <w:rsid w:val="008632E5"/>
    <w:rsid w:val="0086747F"/>
    <w:rsid w:val="00873C00"/>
    <w:rsid w:val="008749AB"/>
    <w:rsid w:val="00874A51"/>
    <w:rsid w:val="008765A7"/>
    <w:rsid w:val="00880665"/>
    <w:rsid w:val="00881266"/>
    <w:rsid w:val="00882A4C"/>
    <w:rsid w:val="008856F3"/>
    <w:rsid w:val="00887962"/>
    <w:rsid w:val="00891D71"/>
    <w:rsid w:val="0089548C"/>
    <w:rsid w:val="008A0002"/>
    <w:rsid w:val="008A0F17"/>
    <w:rsid w:val="008A1767"/>
    <w:rsid w:val="008A2273"/>
    <w:rsid w:val="008A32A2"/>
    <w:rsid w:val="008A3BF1"/>
    <w:rsid w:val="008B1E5C"/>
    <w:rsid w:val="008B35CA"/>
    <w:rsid w:val="008B4C0B"/>
    <w:rsid w:val="008B6C22"/>
    <w:rsid w:val="008D0BAA"/>
    <w:rsid w:val="008D6636"/>
    <w:rsid w:val="008D6F4F"/>
    <w:rsid w:val="008D74AA"/>
    <w:rsid w:val="008D7919"/>
    <w:rsid w:val="008E269A"/>
    <w:rsid w:val="008E39C3"/>
    <w:rsid w:val="008E40CC"/>
    <w:rsid w:val="008E5048"/>
    <w:rsid w:val="008E53A2"/>
    <w:rsid w:val="008E71D0"/>
    <w:rsid w:val="008F069F"/>
    <w:rsid w:val="008F18EE"/>
    <w:rsid w:val="008F1A9F"/>
    <w:rsid w:val="008F2CC6"/>
    <w:rsid w:val="008F5DED"/>
    <w:rsid w:val="008F6F41"/>
    <w:rsid w:val="00900676"/>
    <w:rsid w:val="009029CE"/>
    <w:rsid w:val="0090665A"/>
    <w:rsid w:val="00906FD5"/>
    <w:rsid w:val="00911DC6"/>
    <w:rsid w:val="00914103"/>
    <w:rsid w:val="00915B07"/>
    <w:rsid w:val="00916B91"/>
    <w:rsid w:val="009171E2"/>
    <w:rsid w:val="00920A6F"/>
    <w:rsid w:val="0092447F"/>
    <w:rsid w:val="00925B50"/>
    <w:rsid w:val="00930937"/>
    <w:rsid w:val="00932344"/>
    <w:rsid w:val="009325DB"/>
    <w:rsid w:val="00933B32"/>
    <w:rsid w:val="009360A9"/>
    <w:rsid w:val="00941253"/>
    <w:rsid w:val="00946FE1"/>
    <w:rsid w:val="00947F63"/>
    <w:rsid w:val="00951D61"/>
    <w:rsid w:val="00952F82"/>
    <w:rsid w:val="009539FD"/>
    <w:rsid w:val="00966016"/>
    <w:rsid w:val="00966B52"/>
    <w:rsid w:val="00971E8C"/>
    <w:rsid w:val="00973795"/>
    <w:rsid w:val="009817A5"/>
    <w:rsid w:val="0098637B"/>
    <w:rsid w:val="00990CBD"/>
    <w:rsid w:val="0099225C"/>
    <w:rsid w:val="00992CE2"/>
    <w:rsid w:val="00995CE4"/>
    <w:rsid w:val="0099636D"/>
    <w:rsid w:val="00997939"/>
    <w:rsid w:val="009A11CB"/>
    <w:rsid w:val="009A15FB"/>
    <w:rsid w:val="009A2538"/>
    <w:rsid w:val="009A2FFD"/>
    <w:rsid w:val="009A5A9D"/>
    <w:rsid w:val="009B3501"/>
    <w:rsid w:val="009C4412"/>
    <w:rsid w:val="009D0629"/>
    <w:rsid w:val="009D3AA2"/>
    <w:rsid w:val="009D3C24"/>
    <w:rsid w:val="009E0E04"/>
    <w:rsid w:val="009E140F"/>
    <w:rsid w:val="009E1DAF"/>
    <w:rsid w:val="009E330D"/>
    <w:rsid w:val="009E44D3"/>
    <w:rsid w:val="009E4966"/>
    <w:rsid w:val="009E5577"/>
    <w:rsid w:val="009E5B1B"/>
    <w:rsid w:val="009E6D4A"/>
    <w:rsid w:val="009F0A07"/>
    <w:rsid w:val="009F133F"/>
    <w:rsid w:val="009F1DEB"/>
    <w:rsid w:val="009F234A"/>
    <w:rsid w:val="009F2D25"/>
    <w:rsid w:val="009F4CD0"/>
    <w:rsid w:val="009F5D32"/>
    <w:rsid w:val="009F78CC"/>
    <w:rsid w:val="00A03376"/>
    <w:rsid w:val="00A03C44"/>
    <w:rsid w:val="00A04E4D"/>
    <w:rsid w:val="00A077EF"/>
    <w:rsid w:val="00A078CF"/>
    <w:rsid w:val="00A124A4"/>
    <w:rsid w:val="00A1378B"/>
    <w:rsid w:val="00A160AC"/>
    <w:rsid w:val="00A2430A"/>
    <w:rsid w:val="00A2681E"/>
    <w:rsid w:val="00A2763E"/>
    <w:rsid w:val="00A3055A"/>
    <w:rsid w:val="00A370B3"/>
    <w:rsid w:val="00A371C7"/>
    <w:rsid w:val="00A37F9B"/>
    <w:rsid w:val="00A43725"/>
    <w:rsid w:val="00A5523E"/>
    <w:rsid w:val="00A56FBE"/>
    <w:rsid w:val="00A572F4"/>
    <w:rsid w:val="00A63626"/>
    <w:rsid w:val="00A6362F"/>
    <w:rsid w:val="00A651E1"/>
    <w:rsid w:val="00A7205F"/>
    <w:rsid w:val="00A74669"/>
    <w:rsid w:val="00A751B7"/>
    <w:rsid w:val="00A7679F"/>
    <w:rsid w:val="00A776FA"/>
    <w:rsid w:val="00A82037"/>
    <w:rsid w:val="00A824AC"/>
    <w:rsid w:val="00A92A9C"/>
    <w:rsid w:val="00A92B39"/>
    <w:rsid w:val="00A934B0"/>
    <w:rsid w:val="00A94E21"/>
    <w:rsid w:val="00A97D5A"/>
    <w:rsid w:val="00AA232F"/>
    <w:rsid w:val="00AA4CFC"/>
    <w:rsid w:val="00AA4EB6"/>
    <w:rsid w:val="00AB16E4"/>
    <w:rsid w:val="00AB3C8F"/>
    <w:rsid w:val="00AB7AA6"/>
    <w:rsid w:val="00AB7D58"/>
    <w:rsid w:val="00AC1066"/>
    <w:rsid w:val="00AC331E"/>
    <w:rsid w:val="00AC66CC"/>
    <w:rsid w:val="00AC72E0"/>
    <w:rsid w:val="00AD2F80"/>
    <w:rsid w:val="00AD42B4"/>
    <w:rsid w:val="00AD6F5D"/>
    <w:rsid w:val="00AD7A17"/>
    <w:rsid w:val="00AD7FE2"/>
    <w:rsid w:val="00AE0F08"/>
    <w:rsid w:val="00AE13D0"/>
    <w:rsid w:val="00AE4CF4"/>
    <w:rsid w:val="00AE5431"/>
    <w:rsid w:val="00AF2832"/>
    <w:rsid w:val="00AF3282"/>
    <w:rsid w:val="00AF536D"/>
    <w:rsid w:val="00AF53FA"/>
    <w:rsid w:val="00AF6B20"/>
    <w:rsid w:val="00B00251"/>
    <w:rsid w:val="00B116E5"/>
    <w:rsid w:val="00B17E66"/>
    <w:rsid w:val="00B2434A"/>
    <w:rsid w:val="00B26B8D"/>
    <w:rsid w:val="00B30EA5"/>
    <w:rsid w:val="00B33E68"/>
    <w:rsid w:val="00B37382"/>
    <w:rsid w:val="00B4211B"/>
    <w:rsid w:val="00B44EDD"/>
    <w:rsid w:val="00B45EEF"/>
    <w:rsid w:val="00B51310"/>
    <w:rsid w:val="00B51A3A"/>
    <w:rsid w:val="00B51AF7"/>
    <w:rsid w:val="00B55789"/>
    <w:rsid w:val="00B8259B"/>
    <w:rsid w:val="00B833C9"/>
    <w:rsid w:val="00B87F8E"/>
    <w:rsid w:val="00B910FC"/>
    <w:rsid w:val="00B966DA"/>
    <w:rsid w:val="00B971BE"/>
    <w:rsid w:val="00B9778B"/>
    <w:rsid w:val="00BA1641"/>
    <w:rsid w:val="00BA7F6B"/>
    <w:rsid w:val="00BB14AF"/>
    <w:rsid w:val="00BB19B1"/>
    <w:rsid w:val="00BB2158"/>
    <w:rsid w:val="00BB304E"/>
    <w:rsid w:val="00BB37BF"/>
    <w:rsid w:val="00BB5396"/>
    <w:rsid w:val="00BB6168"/>
    <w:rsid w:val="00BC07EC"/>
    <w:rsid w:val="00BC0C49"/>
    <w:rsid w:val="00BC4200"/>
    <w:rsid w:val="00BC4FF6"/>
    <w:rsid w:val="00BC54B8"/>
    <w:rsid w:val="00BD00C4"/>
    <w:rsid w:val="00BD09B6"/>
    <w:rsid w:val="00BD1DB9"/>
    <w:rsid w:val="00BD47A1"/>
    <w:rsid w:val="00BE073E"/>
    <w:rsid w:val="00BE1E1F"/>
    <w:rsid w:val="00BE4120"/>
    <w:rsid w:val="00BE5CAD"/>
    <w:rsid w:val="00BE5F4E"/>
    <w:rsid w:val="00BE6B38"/>
    <w:rsid w:val="00BF094E"/>
    <w:rsid w:val="00BF0F1A"/>
    <w:rsid w:val="00BF3952"/>
    <w:rsid w:val="00BF6690"/>
    <w:rsid w:val="00BF71B0"/>
    <w:rsid w:val="00C0265F"/>
    <w:rsid w:val="00C05DAE"/>
    <w:rsid w:val="00C061DA"/>
    <w:rsid w:val="00C0720D"/>
    <w:rsid w:val="00C10237"/>
    <w:rsid w:val="00C1208F"/>
    <w:rsid w:val="00C21DAC"/>
    <w:rsid w:val="00C230E4"/>
    <w:rsid w:val="00C304B4"/>
    <w:rsid w:val="00C32086"/>
    <w:rsid w:val="00C328E1"/>
    <w:rsid w:val="00C3358A"/>
    <w:rsid w:val="00C33C6A"/>
    <w:rsid w:val="00C37141"/>
    <w:rsid w:val="00C45AF5"/>
    <w:rsid w:val="00C53C69"/>
    <w:rsid w:val="00C61473"/>
    <w:rsid w:val="00C63E40"/>
    <w:rsid w:val="00C643DC"/>
    <w:rsid w:val="00C66811"/>
    <w:rsid w:val="00C67D58"/>
    <w:rsid w:val="00C74303"/>
    <w:rsid w:val="00C74C20"/>
    <w:rsid w:val="00C8264F"/>
    <w:rsid w:val="00C82DEA"/>
    <w:rsid w:val="00C844B6"/>
    <w:rsid w:val="00C84FCA"/>
    <w:rsid w:val="00C8683C"/>
    <w:rsid w:val="00C9003D"/>
    <w:rsid w:val="00C9190F"/>
    <w:rsid w:val="00C944FC"/>
    <w:rsid w:val="00C97BC2"/>
    <w:rsid w:val="00CA1057"/>
    <w:rsid w:val="00CA1AEB"/>
    <w:rsid w:val="00CA2700"/>
    <w:rsid w:val="00CA61BE"/>
    <w:rsid w:val="00CA7754"/>
    <w:rsid w:val="00CA7B6D"/>
    <w:rsid w:val="00CB513D"/>
    <w:rsid w:val="00CB5D29"/>
    <w:rsid w:val="00CC17E8"/>
    <w:rsid w:val="00CC3054"/>
    <w:rsid w:val="00CC3804"/>
    <w:rsid w:val="00CD14CA"/>
    <w:rsid w:val="00CD20CB"/>
    <w:rsid w:val="00CE0578"/>
    <w:rsid w:val="00CE474A"/>
    <w:rsid w:val="00CE554C"/>
    <w:rsid w:val="00CE79EE"/>
    <w:rsid w:val="00CF1B16"/>
    <w:rsid w:val="00CF5870"/>
    <w:rsid w:val="00CF6E02"/>
    <w:rsid w:val="00CF7D94"/>
    <w:rsid w:val="00D0217D"/>
    <w:rsid w:val="00D02207"/>
    <w:rsid w:val="00D0781E"/>
    <w:rsid w:val="00D1727F"/>
    <w:rsid w:val="00D211C5"/>
    <w:rsid w:val="00D219F8"/>
    <w:rsid w:val="00D21D2D"/>
    <w:rsid w:val="00D24911"/>
    <w:rsid w:val="00D250B8"/>
    <w:rsid w:val="00D4488C"/>
    <w:rsid w:val="00D47268"/>
    <w:rsid w:val="00D47572"/>
    <w:rsid w:val="00D5016B"/>
    <w:rsid w:val="00D50C50"/>
    <w:rsid w:val="00D5362A"/>
    <w:rsid w:val="00D57B62"/>
    <w:rsid w:val="00D61CE9"/>
    <w:rsid w:val="00D63288"/>
    <w:rsid w:val="00D6401B"/>
    <w:rsid w:val="00D644EF"/>
    <w:rsid w:val="00D711D0"/>
    <w:rsid w:val="00D72497"/>
    <w:rsid w:val="00D73CF8"/>
    <w:rsid w:val="00D7405C"/>
    <w:rsid w:val="00D745C9"/>
    <w:rsid w:val="00D75517"/>
    <w:rsid w:val="00D84779"/>
    <w:rsid w:val="00D91824"/>
    <w:rsid w:val="00D943B9"/>
    <w:rsid w:val="00D96F3B"/>
    <w:rsid w:val="00DA1365"/>
    <w:rsid w:val="00DA4496"/>
    <w:rsid w:val="00DA4628"/>
    <w:rsid w:val="00DC4467"/>
    <w:rsid w:val="00DC609E"/>
    <w:rsid w:val="00DC74D5"/>
    <w:rsid w:val="00DD0B38"/>
    <w:rsid w:val="00DD59DB"/>
    <w:rsid w:val="00DD5CED"/>
    <w:rsid w:val="00DD61FF"/>
    <w:rsid w:val="00DD66F7"/>
    <w:rsid w:val="00DE6175"/>
    <w:rsid w:val="00DE6EDB"/>
    <w:rsid w:val="00DF4DD2"/>
    <w:rsid w:val="00DF4F0D"/>
    <w:rsid w:val="00DF689A"/>
    <w:rsid w:val="00DF77EA"/>
    <w:rsid w:val="00E02092"/>
    <w:rsid w:val="00E043C7"/>
    <w:rsid w:val="00E05D06"/>
    <w:rsid w:val="00E06521"/>
    <w:rsid w:val="00E07FCC"/>
    <w:rsid w:val="00E12E49"/>
    <w:rsid w:val="00E136C9"/>
    <w:rsid w:val="00E13FE6"/>
    <w:rsid w:val="00E1696F"/>
    <w:rsid w:val="00E1754B"/>
    <w:rsid w:val="00E21DB5"/>
    <w:rsid w:val="00E23C67"/>
    <w:rsid w:val="00E24440"/>
    <w:rsid w:val="00E272BF"/>
    <w:rsid w:val="00E31274"/>
    <w:rsid w:val="00E3164E"/>
    <w:rsid w:val="00E35309"/>
    <w:rsid w:val="00E36CBB"/>
    <w:rsid w:val="00E37DD7"/>
    <w:rsid w:val="00E45712"/>
    <w:rsid w:val="00E51D4F"/>
    <w:rsid w:val="00E55CCD"/>
    <w:rsid w:val="00E6003E"/>
    <w:rsid w:val="00E61FB5"/>
    <w:rsid w:val="00E62EE1"/>
    <w:rsid w:val="00E63BB1"/>
    <w:rsid w:val="00E63C29"/>
    <w:rsid w:val="00E64784"/>
    <w:rsid w:val="00E663BE"/>
    <w:rsid w:val="00E7159C"/>
    <w:rsid w:val="00E7528F"/>
    <w:rsid w:val="00E814BF"/>
    <w:rsid w:val="00E8320C"/>
    <w:rsid w:val="00E83CDB"/>
    <w:rsid w:val="00E85107"/>
    <w:rsid w:val="00E872C2"/>
    <w:rsid w:val="00E9120B"/>
    <w:rsid w:val="00E919B6"/>
    <w:rsid w:val="00EA465A"/>
    <w:rsid w:val="00EA4EF3"/>
    <w:rsid w:val="00EA7198"/>
    <w:rsid w:val="00EB0DA8"/>
    <w:rsid w:val="00EB5335"/>
    <w:rsid w:val="00EB7703"/>
    <w:rsid w:val="00EC23A6"/>
    <w:rsid w:val="00EC3C5E"/>
    <w:rsid w:val="00EC4AA5"/>
    <w:rsid w:val="00ED1D17"/>
    <w:rsid w:val="00ED3898"/>
    <w:rsid w:val="00ED4E4D"/>
    <w:rsid w:val="00EE6837"/>
    <w:rsid w:val="00EE7AC7"/>
    <w:rsid w:val="00EF0136"/>
    <w:rsid w:val="00EF099C"/>
    <w:rsid w:val="00EF27DE"/>
    <w:rsid w:val="00EF322D"/>
    <w:rsid w:val="00F0065C"/>
    <w:rsid w:val="00F01D86"/>
    <w:rsid w:val="00F05B9A"/>
    <w:rsid w:val="00F07A45"/>
    <w:rsid w:val="00F10997"/>
    <w:rsid w:val="00F11463"/>
    <w:rsid w:val="00F12F55"/>
    <w:rsid w:val="00F13289"/>
    <w:rsid w:val="00F13529"/>
    <w:rsid w:val="00F13541"/>
    <w:rsid w:val="00F208DB"/>
    <w:rsid w:val="00F23C0D"/>
    <w:rsid w:val="00F371F9"/>
    <w:rsid w:val="00F37E4A"/>
    <w:rsid w:val="00F465BE"/>
    <w:rsid w:val="00F4663C"/>
    <w:rsid w:val="00F5075D"/>
    <w:rsid w:val="00F635E4"/>
    <w:rsid w:val="00F64319"/>
    <w:rsid w:val="00F75381"/>
    <w:rsid w:val="00F75C6E"/>
    <w:rsid w:val="00F773AA"/>
    <w:rsid w:val="00F80495"/>
    <w:rsid w:val="00F82BA9"/>
    <w:rsid w:val="00F8585E"/>
    <w:rsid w:val="00F86BAC"/>
    <w:rsid w:val="00F87318"/>
    <w:rsid w:val="00F92134"/>
    <w:rsid w:val="00F9638C"/>
    <w:rsid w:val="00FA059E"/>
    <w:rsid w:val="00FA1C45"/>
    <w:rsid w:val="00FA368C"/>
    <w:rsid w:val="00FA42CC"/>
    <w:rsid w:val="00FA4B79"/>
    <w:rsid w:val="00FA53FE"/>
    <w:rsid w:val="00FC06BF"/>
    <w:rsid w:val="00FC0DC5"/>
    <w:rsid w:val="00FC5C47"/>
    <w:rsid w:val="00FD51A8"/>
    <w:rsid w:val="00FE18EC"/>
    <w:rsid w:val="00FE2702"/>
    <w:rsid w:val="00FF2A6E"/>
    <w:rsid w:val="00FF34F0"/>
    <w:rsid w:val="00FF3986"/>
    <w:rsid w:val="00FF50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367AB"/>
  <w15:docId w15:val="{F3FB0F66-53B1-4030-99FD-23149D7F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417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417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revu,Paragraphe de liste rapport atelier Mada,Paragraphe de liste1,List Paragraph (numbered (a)),Bullets,References,Numbered List Paragraph,Title Style 1,lp1,ReferencesCxSpLast,Medium Grid 1 - Accent 21,List Paragraph1,l"/>
    <w:basedOn w:val="Normal"/>
    <w:link w:val="ParagraphedelisteCar"/>
    <w:uiPriority w:val="34"/>
    <w:qFormat/>
    <w:rsid w:val="0004174D"/>
    <w:pPr>
      <w:spacing w:after="0"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aliases w:val="Paragraphe  revu Car,Paragraphe de liste rapport atelier Mada Car,Paragraphe de liste1 Car,List Paragraph (numbered (a)) Car,Bullets Car,References Car,Numbered List Paragraph Car,Title Style 1 Car,lp1 Car,ReferencesCxSpLast Car"/>
    <w:link w:val="Paragraphedeliste"/>
    <w:uiPriority w:val="34"/>
    <w:qFormat/>
    <w:rsid w:val="0004174D"/>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04174D"/>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04174D"/>
    <w:rPr>
      <w:rFonts w:asciiTheme="majorHAnsi" w:eastAsiaTheme="majorEastAsia" w:hAnsiTheme="majorHAnsi" w:cstheme="majorBidi"/>
      <w:color w:val="2E74B5" w:themeColor="accent1" w:themeShade="BF"/>
      <w:sz w:val="26"/>
      <w:szCs w:val="26"/>
    </w:rPr>
  </w:style>
  <w:style w:type="paragraph" w:styleId="Sansinterligne">
    <w:name w:val="No Spacing"/>
    <w:link w:val="SansinterligneCar"/>
    <w:uiPriority w:val="1"/>
    <w:qFormat/>
    <w:rsid w:val="00217D91"/>
    <w:pPr>
      <w:spacing w:after="0" w:line="240" w:lineRule="auto"/>
    </w:pPr>
  </w:style>
  <w:style w:type="character" w:customStyle="1" w:styleId="SansinterligneCar">
    <w:name w:val="Sans interligne Car"/>
    <w:basedOn w:val="Policepardfaut"/>
    <w:link w:val="Sansinterligne"/>
    <w:uiPriority w:val="1"/>
    <w:rsid w:val="00217D91"/>
  </w:style>
  <w:style w:type="character" w:customStyle="1" w:styleId="markedcontent">
    <w:name w:val="markedcontent"/>
    <w:basedOn w:val="Policepardfaut"/>
    <w:rsid w:val="00AA4EB6"/>
  </w:style>
  <w:style w:type="character" w:customStyle="1" w:styleId="highlight">
    <w:name w:val="highlight"/>
    <w:basedOn w:val="Policepardfaut"/>
    <w:rsid w:val="00AA4EB6"/>
  </w:style>
  <w:style w:type="paragraph" w:styleId="PrformatHTML">
    <w:name w:val="HTML Preformatted"/>
    <w:basedOn w:val="Normal"/>
    <w:link w:val="PrformatHTMLCar"/>
    <w:uiPriority w:val="99"/>
    <w:semiHidden/>
    <w:unhideWhenUsed/>
    <w:rsid w:val="00376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376BAD"/>
    <w:rPr>
      <w:rFonts w:ascii="Courier New" w:eastAsia="Times New Roman" w:hAnsi="Courier New" w:cs="Courier New"/>
      <w:sz w:val="20"/>
      <w:szCs w:val="20"/>
      <w:lang w:eastAsia="fr-FR"/>
    </w:rPr>
  </w:style>
  <w:style w:type="character" w:customStyle="1" w:styleId="y2iqfc">
    <w:name w:val="y2iqfc"/>
    <w:basedOn w:val="Policepardfaut"/>
    <w:rsid w:val="00376BAD"/>
  </w:style>
  <w:style w:type="paragraph" w:customStyle="1" w:styleId="Default">
    <w:name w:val="Default"/>
    <w:rsid w:val="00454D0C"/>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3020F2"/>
    <w:pPr>
      <w:tabs>
        <w:tab w:val="center" w:pos="4536"/>
        <w:tab w:val="right" w:pos="9072"/>
      </w:tabs>
      <w:spacing w:after="0" w:line="240" w:lineRule="auto"/>
    </w:pPr>
  </w:style>
  <w:style w:type="character" w:customStyle="1" w:styleId="En-tteCar">
    <w:name w:val="En-tête Car"/>
    <w:basedOn w:val="Policepardfaut"/>
    <w:link w:val="En-tte"/>
    <w:uiPriority w:val="99"/>
    <w:rsid w:val="003020F2"/>
  </w:style>
  <w:style w:type="paragraph" w:styleId="Pieddepage">
    <w:name w:val="footer"/>
    <w:basedOn w:val="Normal"/>
    <w:link w:val="PieddepageCar"/>
    <w:uiPriority w:val="99"/>
    <w:unhideWhenUsed/>
    <w:rsid w:val="003020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20F2"/>
  </w:style>
  <w:style w:type="paragraph" w:styleId="Textedebulles">
    <w:name w:val="Balloon Text"/>
    <w:basedOn w:val="Normal"/>
    <w:link w:val="TextedebullesCar"/>
    <w:uiPriority w:val="99"/>
    <w:semiHidden/>
    <w:unhideWhenUsed/>
    <w:rsid w:val="004D50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5056"/>
    <w:rPr>
      <w:rFonts w:ascii="Tahoma" w:hAnsi="Tahoma" w:cs="Tahoma"/>
      <w:sz w:val="16"/>
      <w:szCs w:val="16"/>
    </w:rPr>
  </w:style>
  <w:style w:type="character" w:styleId="Marquedecommentaire">
    <w:name w:val="annotation reference"/>
    <w:basedOn w:val="Policepardfaut"/>
    <w:uiPriority w:val="99"/>
    <w:semiHidden/>
    <w:unhideWhenUsed/>
    <w:rsid w:val="002D49DF"/>
    <w:rPr>
      <w:sz w:val="16"/>
      <w:szCs w:val="16"/>
    </w:rPr>
  </w:style>
  <w:style w:type="paragraph" w:styleId="Commentaire">
    <w:name w:val="annotation text"/>
    <w:basedOn w:val="Normal"/>
    <w:link w:val="CommentaireCar"/>
    <w:uiPriority w:val="99"/>
    <w:unhideWhenUsed/>
    <w:rsid w:val="002D49DF"/>
    <w:pPr>
      <w:spacing w:line="240" w:lineRule="auto"/>
    </w:pPr>
    <w:rPr>
      <w:sz w:val="20"/>
      <w:szCs w:val="20"/>
    </w:rPr>
  </w:style>
  <w:style w:type="character" w:customStyle="1" w:styleId="CommentaireCar">
    <w:name w:val="Commentaire Car"/>
    <w:basedOn w:val="Policepardfaut"/>
    <w:link w:val="Commentaire"/>
    <w:uiPriority w:val="99"/>
    <w:rsid w:val="002D49DF"/>
    <w:rPr>
      <w:sz w:val="20"/>
      <w:szCs w:val="20"/>
    </w:rPr>
  </w:style>
  <w:style w:type="paragraph" w:styleId="Objetducommentaire">
    <w:name w:val="annotation subject"/>
    <w:basedOn w:val="Commentaire"/>
    <w:next w:val="Commentaire"/>
    <w:link w:val="ObjetducommentaireCar"/>
    <w:uiPriority w:val="99"/>
    <w:semiHidden/>
    <w:unhideWhenUsed/>
    <w:rsid w:val="002D49DF"/>
    <w:rPr>
      <w:b/>
      <w:bCs/>
    </w:rPr>
  </w:style>
  <w:style w:type="character" w:customStyle="1" w:styleId="ObjetducommentaireCar">
    <w:name w:val="Objet du commentaire Car"/>
    <w:basedOn w:val="CommentaireCar"/>
    <w:link w:val="Objetducommentaire"/>
    <w:uiPriority w:val="99"/>
    <w:semiHidden/>
    <w:rsid w:val="002D49DF"/>
    <w:rPr>
      <w:b/>
      <w:bCs/>
      <w:sz w:val="20"/>
      <w:szCs w:val="20"/>
    </w:rPr>
  </w:style>
  <w:style w:type="character" w:styleId="Appelnotedebasdep">
    <w:name w:val="footnote reference"/>
    <w:semiHidden/>
    <w:rsid w:val="00A824AC"/>
    <w:rPr>
      <w:vertAlign w:val="superscript"/>
    </w:rPr>
  </w:style>
  <w:style w:type="paragraph" w:styleId="Notedebasdepage">
    <w:name w:val="footnote text"/>
    <w:basedOn w:val="Normal"/>
    <w:link w:val="NotedebasdepageCar"/>
    <w:rsid w:val="00A824AC"/>
    <w:pPr>
      <w:tabs>
        <w:tab w:val="left" w:pos="709"/>
      </w:tabs>
      <w:spacing w:after="0" w:line="240" w:lineRule="auto"/>
      <w:jc w:val="both"/>
    </w:pPr>
    <w:rPr>
      <w:rFonts w:ascii="Arial" w:eastAsia="Times New Roman" w:hAnsi="Arial" w:cs="Times New Roman"/>
      <w:sz w:val="20"/>
      <w:szCs w:val="20"/>
      <w:lang w:eastAsia="fr-FR"/>
    </w:rPr>
  </w:style>
  <w:style w:type="character" w:customStyle="1" w:styleId="NotedebasdepageCar">
    <w:name w:val="Note de bas de page Car"/>
    <w:basedOn w:val="Policepardfaut"/>
    <w:link w:val="Notedebasdepage"/>
    <w:rsid w:val="00A824AC"/>
    <w:rPr>
      <w:rFonts w:ascii="Arial" w:eastAsia="Times New Roman" w:hAnsi="Arial" w:cs="Times New Roman"/>
      <w:sz w:val="20"/>
      <w:szCs w:val="20"/>
      <w:lang w:eastAsia="fr-FR"/>
    </w:rPr>
  </w:style>
  <w:style w:type="paragraph" w:styleId="Corpsdetexte">
    <w:name w:val="Body Text"/>
    <w:basedOn w:val="Normal"/>
    <w:link w:val="CorpsdetexteCar"/>
    <w:uiPriority w:val="99"/>
    <w:unhideWhenUsed/>
    <w:rsid w:val="008508F6"/>
    <w:pPr>
      <w:spacing w:after="120"/>
    </w:pPr>
  </w:style>
  <w:style w:type="character" w:customStyle="1" w:styleId="CorpsdetexteCar">
    <w:name w:val="Corps de texte Car"/>
    <w:basedOn w:val="Policepardfaut"/>
    <w:link w:val="Corpsdetexte"/>
    <w:uiPriority w:val="99"/>
    <w:rsid w:val="008508F6"/>
  </w:style>
  <w:style w:type="paragraph" w:styleId="Rvision">
    <w:name w:val="Revision"/>
    <w:hidden/>
    <w:uiPriority w:val="99"/>
    <w:semiHidden/>
    <w:rsid w:val="00DF77EA"/>
    <w:pPr>
      <w:spacing w:after="0" w:line="240" w:lineRule="auto"/>
    </w:pPr>
  </w:style>
  <w:style w:type="character" w:styleId="Accentuation">
    <w:name w:val="Emphasis"/>
    <w:uiPriority w:val="20"/>
    <w:qFormat/>
    <w:rsid w:val="00201D77"/>
    <w:rPr>
      <w:i/>
      <w:iCs/>
    </w:rPr>
  </w:style>
  <w:style w:type="paragraph" w:customStyle="1" w:styleId="paragraph">
    <w:name w:val="paragraph"/>
    <w:basedOn w:val="Normal"/>
    <w:rsid w:val="00374B6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Policepardfaut"/>
    <w:rsid w:val="00374B6F"/>
  </w:style>
  <w:style w:type="character" w:customStyle="1" w:styleId="eop">
    <w:name w:val="eop"/>
    <w:basedOn w:val="Policepardfaut"/>
    <w:rsid w:val="00374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2869">
      <w:bodyDiv w:val="1"/>
      <w:marLeft w:val="0"/>
      <w:marRight w:val="0"/>
      <w:marTop w:val="0"/>
      <w:marBottom w:val="0"/>
      <w:divBdr>
        <w:top w:val="none" w:sz="0" w:space="0" w:color="auto"/>
        <w:left w:val="none" w:sz="0" w:space="0" w:color="auto"/>
        <w:bottom w:val="none" w:sz="0" w:space="0" w:color="auto"/>
        <w:right w:val="none" w:sz="0" w:space="0" w:color="auto"/>
      </w:divBdr>
    </w:div>
    <w:div w:id="1351298787">
      <w:bodyDiv w:val="1"/>
      <w:marLeft w:val="0"/>
      <w:marRight w:val="0"/>
      <w:marTop w:val="0"/>
      <w:marBottom w:val="0"/>
      <w:divBdr>
        <w:top w:val="none" w:sz="0" w:space="0" w:color="auto"/>
        <w:left w:val="none" w:sz="0" w:space="0" w:color="auto"/>
        <w:bottom w:val="none" w:sz="0" w:space="0" w:color="auto"/>
        <w:right w:val="none" w:sz="0" w:space="0" w:color="auto"/>
      </w:divBdr>
    </w:div>
    <w:div w:id="16223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68E14-4608-4727-A594-EF8F0915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3737</Words>
  <Characters>20554</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2</cp:revision>
  <cp:lastPrinted>2021-10-01T09:55:00Z</cp:lastPrinted>
  <dcterms:created xsi:type="dcterms:W3CDTF">2022-08-11T09:59:00Z</dcterms:created>
  <dcterms:modified xsi:type="dcterms:W3CDTF">2022-08-11T09:59:00Z</dcterms:modified>
</cp:coreProperties>
</file>