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E5282" w14:textId="77777777" w:rsidR="00417E5A" w:rsidRPr="0013289E" w:rsidRDefault="00417E5A" w:rsidP="00417E5A">
      <w:pPr>
        <w:spacing w:after="0" w:line="240" w:lineRule="auto"/>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 xml:space="preserve">MINISTERE DE L’ELEVAGE ET DE LA PÊCHE </w:t>
      </w:r>
      <w:r w:rsidRPr="0013289E">
        <w:rPr>
          <w:rFonts w:ascii="Arial" w:eastAsia="Calibri" w:hAnsi="Arial" w:cs="Arial"/>
          <w:b/>
          <w:kern w:val="0"/>
          <w:sz w:val="24"/>
          <w:szCs w:val="24"/>
          <w14:ligatures w14:val="none"/>
        </w:rPr>
        <w:tab/>
      </w:r>
      <w:r w:rsidRPr="0013289E">
        <w:rPr>
          <w:rFonts w:ascii="Arial" w:eastAsia="Calibri" w:hAnsi="Arial" w:cs="Arial"/>
          <w:b/>
          <w:kern w:val="0"/>
          <w:sz w:val="24"/>
          <w:szCs w:val="24"/>
          <w14:ligatures w14:val="none"/>
        </w:rPr>
        <w:tab/>
        <w:t>REPUBLIQUE DU MALI</w:t>
      </w:r>
    </w:p>
    <w:p w14:paraId="6D7FF2EE" w14:textId="77777777" w:rsidR="00417E5A" w:rsidRPr="0013289E" w:rsidRDefault="00417E5A" w:rsidP="00417E5A">
      <w:pPr>
        <w:spacing w:after="0" w:line="240" w:lineRule="auto"/>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ab/>
        <w:t>****************</w:t>
      </w:r>
      <w:r w:rsidRPr="0013289E">
        <w:rPr>
          <w:rFonts w:ascii="Arial" w:eastAsia="Calibri" w:hAnsi="Arial" w:cs="Arial"/>
          <w:b/>
          <w:kern w:val="0"/>
          <w:sz w:val="24"/>
          <w:szCs w:val="24"/>
          <w14:ligatures w14:val="none"/>
        </w:rPr>
        <w:tab/>
      </w:r>
      <w:r w:rsidRPr="0013289E">
        <w:rPr>
          <w:rFonts w:ascii="Arial" w:eastAsia="Calibri" w:hAnsi="Arial" w:cs="Arial"/>
          <w:b/>
          <w:kern w:val="0"/>
          <w:sz w:val="24"/>
          <w:szCs w:val="24"/>
          <w14:ligatures w14:val="none"/>
        </w:rPr>
        <w:tab/>
      </w:r>
      <w:r w:rsidRPr="0013289E">
        <w:rPr>
          <w:rFonts w:ascii="Arial" w:eastAsia="Calibri" w:hAnsi="Arial" w:cs="Arial"/>
          <w:b/>
          <w:kern w:val="0"/>
          <w:sz w:val="24"/>
          <w:szCs w:val="24"/>
          <w14:ligatures w14:val="none"/>
        </w:rPr>
        <w:tab/>
        <w:t xml:space="preserve">   </w:t>
      </w:r>
      <w:r w:rsidRPr="0013289E">
        <w:rPr>
          <w:rFonts w:ascii="Arial" w:eastAsia="Calibri" w:hAnsi="Arial" w:cs="Arial"/>
          <w:b/>
          <w:kern w:val="0"/>
          <w:sz w:val="24"/>
          <w:szCs w:val="24"/>
          <w14:ligatures w14:val="none"/>
        </w:rPr>
        <w:tab/>
      </w:r>
      <w:r w:rsidRPr="0013289E">
        <w:rPr>
          <w:rFonts w:ascii="Arial" w:eastAsia="Calibri" w:hAnsi="Arial" w:cs="Arial"/>
          <w:b/>
          <w:kern w:val="0"/>
          <w:sz w:val="24"/>
          <w:szCs w:val="24"/>
          <w14:ligatures w14:val="none"/>
        </w:rPr>
        <w:tab/>
      </w:r>
      <w:r w:rsidRPr="0013289E">
        <w:rPr>
          <w:rFonts w:ascii="Arial" w:eastAsia="Calibri" w:hAnsi="Arial" w:cs="Arial"/>
          <w:b/>
          <w:i/>
          <w:iCs/>
          <w:kern w:val="0"/>
          <w:sz w:val="24"/>
          <w:szCs w:val="24"/>
          <w14:ligatures w14:val="none"/>
        </w:rPr>
        <w:t>Un Peuple – Un But – Une Foi</w:t>
      </w:r>
    </w:p>
    <w:p w14:paraId="60978D05" w14:textId="77777777" w:rsidR="00417E5A" w:rsidRPr="0013289E" w:rsidRDefault="00417E5A" w:rsidP="00417E5A">
      <w:pPr>
        <w:spacing w:after="0" w:line="240" w:lineRule="auto"/>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 xml:space="preserve">     SECRETARIAT GENERAL</w:t>
      </w:r>
    </w:p>
    <w:p w14:paraId="3109DCB2" w14:textId="77777777" w:rsidR="00417E5A" w:rsidRPr="0013289E" w:rsidRDefault="00417E5A" w:rsidP="00417E5A">
      <w:pPr>
        <w:spacing w:after="0" w:line="240" w:lineRule="auto"/>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 xml:space="preserve">     ****************</w:t>
      </w:r>
    </w:p>
    <w:p w14:paraId="6264775F" w14:textId="77777777" w:rsidR="00417E5A" w:rsidRPr="0013289E" w:rsidRDefault="00417E5A" w:rsidP="00417E5A">
      <w:pPr>
        <w:spacing w:after="0" w:line="240" w:lineRule="auto"/>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PROGRAMME REGIONAL D’APPUI A L’AMELIORATION</w:t>
      </w:r>
    </w:p>
    <w:p w14:paraId="43446821" w14:textId="77777777" w:rsidR="00417E5A" w:rsidRPr="0013289E" w:rsidRDefault="00417E5A" w:rsidP="00417E5A">
      <w:pPr>
        <w:spacing w:after="0" w:line="240" w:lineRule="auto"/>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DES SYSTEMES D’ELEVAGE AU MALI (PRAASEM)</w:t>
      </w:r>
    </w:p>
    <w:p w14:paraId="325B940E" w14:textId="77777777" w:rsidR="00417E5A" w:rsidRPr="0013289E" w:rsidRDefault="00417E5A" w:rsidP="00417E5A">
      <w:pPr>
        <w:spacing w:after="0" w:line="240" w:lineRule="auto"/>
        <w:rPr>
          <w:rFonts w:ascii="Arial" w:hAnsi="Arial" w:cs="Arial"/>
          <w:kern w:val="0"/>
          <w:sz w:val="24"/>
          <w:szCs w:val="24"/>
          <w14:ligatures w14:val="none"/>
        </w:rPr>
      </w:pPr>
      <w:r w:rsidRPr="0013289E">
        <w:rPr>
          <w:rFonts w:ascii="Arial" w:hAnsi="Arial" w:cs="Arial"/>
          <w:b/>
          <w:kern w:val="0"/>
          <w:sz w:val="24"/>
          <w:szCs w:val="24"/>
          <w14:ligatures w14:val="none"/>
        </w:rPr>
        <w:t xml:space="preserve">    ****************</w:t>
      </w:r>
    </w:p>
    <w:p w14:paraId="7E4B9D4C" w14:textId="77777777" w:rsidR="00417E5A" w:rsidRPr="0013289E" w:rsidRDefault="00417E5A" w:rsidP="00417E5A">
      <w:pPr>
        <w:pBdr>
          <w:bottom w:val="single" w:sz="4" w:space="1" w:color="auto"/>
        </w:pBdr>
        <w:spacing w:after="0" w:line="240" w:lineRule="auto"/>
        <w:rPr>
          <w:rFonts w:ascii="Arial" w:eastAsia="Calibri" w:hAnsi="Arial" w:cs="Arial"/>
          <w:b/>
          <w:color w:val="2F5496" w:themeColor="accent1" w:themeShade="BF"/>
          <w:kern w:val="0"/>
          <w:sz w:val="24"/>
          <w:szCs w:val="24"/>
          <w14:ligatures w14:val="none"/>
        </w:rPr>
      </w:pPr>
      <w:r w:rsidRPr="0013289E">
        <w:rPr>
          <w:rFonts w:ascii="Arial" w:eastAsia="Calibri" w:hAnsi="Arial" w:cs="Arial"/>
          <w:noProof/>
          <w:kern w:val="0"/>
          <w:sz w:val="24"/>
          <w:szCs w:val="24"/>
          <w:lang w:eastAsia="fr-FR"/>
          <w14:ligatures w14:val="none"/>
        </w:rPr>
        <w:drawing>
          <wp:anchor distT="0" distB="0" distL="114300" distR="114300" simplePos="0" relativeHeight="251659264" behindDoc="0" locked="0" layoutInCell="1" allowOverlap="1" wp14:anchorId="0886DA99" wp14:editId="387CCE90">
            <wp:simplePos x="914400" y="2196935"/>
            <wp:positionH relativeFrom="column">
              <wp:align>left</wp:align>
            </wp:positionH>
            <wp:positionV relativeFrom="paragraph">
              <wp:align>top</wp:align>
            </wp:positionV>
            <wp:extent cx="902335" cy="920115"/>
            <wp:effectExtent l="0" t="0" r="0"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2335" cy="920115"/>
                    </a:xfrm>
                    <a:prstGeom prst="rect">
                      <a:avLst/>
                    </a:prstGeom>
                    <a:noFill/>
                    <a:ln>
                      <a:noFill/>
                    </a:ln>
                  </pic:spPr>
                </pic:pic>
              </a:graphicData>
            </a:graphic>
          </wp:anchor>
        </w:drawing>
      </w:r>
    </w:p>
    <w:p w14:paraId="35DE6000" w14:textId="77777777" w:rsidR="00417E5A" w:rsidRPr="0013289E" w:rsidRDefault="00417E5A" w:rsidP="00417E5A">
      <w:pPr>
        <w:pBdr>
          <w:bottom w:val="single" w:sz="4" w:space="1" w:color="auto"/>
        </w:pBdr>
        <w:spacing w:after="0" w:line="240" w:lineRule="auto"/>
        <w:rPr>
          <w:rFonts w:ascii="Arial" w:eastAsia="Calibri" w:hAnsi="Arial" w:cs="Arial"/>
          <w:b/>
          <w:color w:val="2F5496" w:themeColor="accent1" w:themeShade="BF"/>
          <w:kern w:val="0"/>
          <w:sz w:val="24"/>
          <w:szCs w:val="24"/>
          <w14:ligatures w14:val="none"/>
        </w:rPr>
      </w:pPr>
      <w:r w:rsidRPr="0013289E">
        <w:rPr>
          <w:rFonts w:ascii="Arial" w:eastAsia="Calibri" w:hAnsi="Arial" w:cs="Arial"/>
          <w:b/>
          <w:color w:val="2F5496" w:themeColor="accent1" w:themeShade="BF"/>
          <w:kern w:val="0"/>
          <w:sz w:val="24"/>
          <w:szCs w:val="24"/>
          <w14:ligatures w14:val="none"/>
        </w:rPr>
        <w:t xml:space="preserve">Projet d’Appui au Développement </w:t>
      </w:r>
    </w:p>
    <w:p w14:paraId="2F15AF5A" w14:textId="77777777" w:rsidR="00417E5A" w:rsidRPr="0013289E" w:rsidRDefault="00417E5A" w:rsidP="00417E5A">
      <w:pPr>
        <w:pBdr>
          <w:bottom w:val="single" w:sz="4" w:space="1" w:color="auto"/>
        </w:pBdr>
        <w:spacing w:after="0" w:line="240" w:lineRule="auto"/>
        <w:rPr>
          <w:rFonts w:ascii="Arial" w:eastAsia="Calibri" w:hAnsi="Arial" w:cs="Arial"/>
          <w:b/>
          <w:color w:val="2F5496" w:themeColor="accent1" w:themeShade="BF"/>
          <w:kern w:val="0"/>
          <w:sz w:val="24"/>
          <w:szCs w:val="24"/>
          <w14:ligatures w14:val="none"/>
        </w:rPr>
      </w:pPr>
      <w:r w:rsidRPr="0013289E">
        <w:rPr>
          <w:rFonts w:ascii="Arial" w:eastAsia="Calibri" w:hAnsi="Arial" w:cs="Arial"/>
          <w:b/>
          <w:color w:val="2F5496" w:themeColor="accent1" w:themeShade="BF"/>
          <w:kern w:val="0"/>
          <w:sz w:val="24"/>
          <w:szCs w:val="24"/>
          <w14:ligatures w14:val="none"/>
        </w:rPr>
        <w:t>De l’Elevage au Mali (PADEL-M)</w:t>
      </w:r>
    </w:p>
    <w:p w14:paraId="6DF4D0E1" w14:textId="77777777" w:rsidR="00417E5A" w:rsidRPr="0013289E" w:rsidRDefault="00417E5A" w:rsidP="00417E5A">
      <w:pPr>
        <w:pBdr>
          <w:bottom w:val="single" w:sz="4" w:space="1" w:color="auto"/>
        </w:pBdr>
        <w:spacing w:after="0" w:line="240" w:lineRule="auto"/>
        <w:rPr>
          <w:rFonts w:ascii="Arial" w:eastAsia="Calibri" w:hAnsi="Arial" w:cs="Arial"/>
          <w:b/>
          <w:color w:val="2F5496" w:themeColor="accent1" w:themeShade="BF"/>
          <w:kern w:val="0"/>
          <w:sz w:val="24"/>
          <w:szCs w:val="24"/>
          <w14:ligatures w14:val="none"/>
        </w:rPr>
      </w:pPr>
    </w:p>
    <w:p w14:paraId="63FE48FD" w14:textId="77777777" w:rsidR="00417E5A" w:rsidRPr="0013289E" w:rsidRDefault="00417E5A" w:rsidP="00417E5A">
      <w:pPr>
        <w:pBdr>
          <w:bottom w:val="single" w:sz="4" w:space="1" w:color="auto"/>
        </w:pBdr>
        <w:spacing w:after="0" w:line="240" w:lineRule="auto"/>
        <w:rPr>
          <w:rFonts w:ascii="Arial" w:eastAsia="Calibri" w:hAnsi="Arial" w:cs="Arial"/>
          <w:b/>
          <w:color w:val="2F5496" w:themeColor="accent1" w:themeShade="BF"/>
          <w:kern w:val="0"/>
          <w:sz w:val="24"/>
          <w:szCs w:val="24"/>
          <w14:ligatures w14:val="none"/>
        </w:rPr>
      </w:pPr>
    </w:p>
    <w:p w14:paraId="2D42F87D" w14:textId="77777777" w:rsidR="00417E5A" w:rsidRPr="0013289E" w:rsidRDefault="00417E5A" w:rsidP="00417E5A">
      <w:pPr>
        <w:pBdr>
          <w:bottom w:val="single" w:sz="4" w:space="1" w:color="auto"/>
        </w:pBdr>
        <w:spacing w:after="200" w:line="276" w:lineRule="auto"/>
        <w:jc w:val="center"/>
        <w:rPr>
          <w:rFonts w:ascii="Arial" w:eastAsia="Calibri" w:hAnsi="Arial" w:cs="Arial"/>
          <w:b/>
          <w:i/>
          <w:kern w:val="0"/>
          <w:sz w:val="24"/>
          <w:szCs w:val="24"/>
          <w:u w:val="single"/>
          <w14:ligatures w14:val="none"/>
        </w:rPr>
      </w:pPr>
    </w:p>
    <w:p w14:paraId="7D43A06F" w14:textId="77777777" w:rsidR="00417E5A" w:rsidRPr="0013289E" w:rsidRDefault="00417E5A" w:rsidP="00417E5A">
      <w:pPr>
        <w:pBdr>
          <w:bottom w:val="single" w:sz="4" w:space="1" w:color="auto"/>
        </w:pBdr>
        <w:spacing w:after="200" w:line="276" w:lineRule="auto"/>
        <w:jc w:val="center"/>
        <w:rPr>
          <w:rFonts w:ascii="Arial" w:eastAsia="Calibri" w:hAnsi="Arial" w:cs="Arial"/>
          <w:b/>
          <w:color w:val="2F5496"/>
          <w:kern w:val="0"/>
          <w:sz w:val="24"/>
          <w:szCs w:val="24"/>
          <w14:ligatures w14:val="none"/>
        </w:rPr>
      </w:pPr>
      <w:r w:rsidRPr="0013289E">
        <w:rPr>
          <w:rFonts w:ascii="Arial" w:eastAsia="Calibri" w:hAnsi="Arial" w:cs="Arial"/>
          <w:b/>
          <w:i/>
          <w:kern w:val="0"/>
          <w:sz w:val="24"/>
          <w:szCs w:val="24"/>
          <w:u w:val="single"/>
          <w14:ligatures w14:val="none"/>
        </w:rPr>
        <w:t>TERMES DE RÉFÉRENCE</w:t>
      </w:r>
      <w:r w:rsidRPr="0013289E">
        <w:rPr>
          <w:rFonts w:ascii="Arial" w:eastAsia="Calibri" w:hAnsi="Arial" w:cs="Arial"/>
          <w:b/>
          <w:color w:val="2F5496"/>
          <w:kern w:val="0"/>
          <w:sz w:val="24"/>
          <w:szCs w:val="24"/>
          <w14:ligatures w14:val="none"/>
        </w:rPr>
        <w:t xml:space="preserve"> </w:t>
      </w:r>
    </w:p>
    <w:p w14:paraId="266EB80A" w14:textId="77777777" w:rsidR="00417E5A" w:rsidRPr="0013289E" w:rsidRDefault="00417E5A" w:rsidP="00417E5A">
      <w:pPr>
        <w:pBdr>
          <w:bottom w:val="single" w:sz="4" w:space="1" w:color="auto"/>
        </w:pBdr>
        <w:spacing w:after="200" w:line="276" w:lineRule="auto"/>
        <w:jc w:val="center"/>
        <w:rPr>
          <w:rFonts w:ascii="Arial" w:eastAsia="Calibri" w:hAnsi="Arial" w:cs="Arial"/>
          <w:b/>
          <w:color w:val="2F5496"/>
          <w:kern w:val="0"/>
          <w:sz w:val="24"/>
          <w:szCs w:val="24"/>
          <w14:ligatures w14:val="none"/>
        </w:rPr>
      </w:pPr>
    </w:p>
    <w:p w14:paraId="009718E6" w14:textId="7823039F" w:rsidR="00417E5A" w:rsidRPr="0013289E" w:rsidRDefault="00157852" w:rsidP="00417E5A">
      <w:pPr>
        <w:pBdr>
          <w:top w:val="single" w:sz="4" w:space="1" w:color="auto"/>
          <w:left w:val="single" w:sz="4" w:space="6" w:color="auto"/>
          <w:bottom w:val="single" w:sz="4" w:space="1" w:color="auto"/>
          <w:right w:val="single" w:sz="4" w:space="4" w:color="auto"/>
        </w:pBdr>
        <w:shd w:val="clear" w:color="auto" w:fill="E2EFD9" w:themeFill="accent6" w:themeFillTint="33"/>
        <w:spacing w:after="200" w:line="276" w:lineRule="auto"/>
        <w:jc w:val="center"/>
        <w:rPr>
          <w:rFonts w:ascii="Arial" w:eastAsia="Times New Roman" w:hAnsi="Arial" w:cs="Arial"/>
          <w:b/>
          <w:bCs/>
          <w:color w:val="000000"/>
          <w:kern w:val="0"/>
          <w:sz w:val="24"/>
          <w:szCs w:val="24"/>
          <w:lang w:eastAsia="fr-FR"/>
          <w14:ligatures w14:val="none"/>
        </w:rPr>
      </w:pPr>
      <w:r>
        <w:rPr>
          <w:rFonts w:ascii="Arial" w:eastAsia="Times New Roman" w:hAnsi="Arial" w:cs="Arial"/>
          <w:b/>
          <w:bCs/>
          <w:color w:val="000000"/>
          <w:kern w:val="0"/>
          <w:sz w:val="24"/>
          <w:szCs w:val="24"/>
          <w:lang w:eastAsia="fr-FR"/>
          <w14:ligatures w14:val="none"/>
        </w:rPr>
        <w:t>Recrutement de consultant/bureau pour l’évaluation des PP et MP financés par le PADEL-M</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670"/>
        <w:gridCol w:w="2020"/>
        <w:gridCol w:w="1329"/>
        <w:gridCol w:w="2398"/>
      </w:tblGrid>
      <w:tr w:rsidR="00417E5A" w:rsidRPr="0013289E" w14:paraId="78ABE96C" w14:textId="77777777" w:rsidTr="00270797">
        <w:trPr>
          <w:jc w:val="center"/>
        </w:trPr>
        <w:tc>
          <w:tcPr>
            <w:tcW w:w="1045" w:type="pct"/>
            <w:shd w:val="clear" w:color="auto" w:fill="D9D9D9" w:themeFill="background1" w:themeFillShade="D9"/>
            <w:vAlign w:val="center"/>
          </w:tcPr>
          <w:p w14:paraId="3FA2EB0C" w14:textId="77777777" w:rsidR="00417E5A" w:rsidRPr="0013289E" w:rsidRDefault="00417E5A" w:rsidP="00270797">
            <w:pPr>
              <w:spacing w:after="0" w:line="276" w:lineRule="auto"/>
              <w:jc w:val="center"/>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Réf :</w:t>
            </w:r>
          </w:p>
        </w:tc>
        <w:tc>
          <w:tcPr>
            <w:tcW w:w="858" w:type="pct"/>
            <w:shd w:val="clear" w:color="auto" w:fill="D9D9D9" w:themeFill="background1" w:themeFillShade="D9"/>
            <w:vAlign w:val="center"/>
          </w:tcPr>
          <w:p w14:paraId="68200DBD" w14:textId="77777777" w:rsidR="00417E5A" w:rsidRPr="0013289E" w:rsidRDefault="00417E5A" w:rsidP="00270797">
            <w:pPr>
              <w:spacing w:after="0" w:line="276" w:lineRule="auto"/>
              <w:jc w:val="center"/>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Composante</w:t>
            </w:r>
          </w:p>
        </w:tc>
        <w:tc>
          <w:tcPr>
            <w:tcW w:w="1088" w:type="pct"/>
            <w:shd w:val="clear" w:color="auto" w:fill="D9D9D9" w:themeFill="background1" w:themeFillShade="D9"/>
            <w:vAlign w:val="center"/>
          </w:tcPr>
          <w:p w14:paraId="30BC03EC" w14:textId="77777777" w:rsidR="00417E5A" w:rsidRPr="0013289E" w:rsidRDefault="00417E5A" w:rsidP="00270797">
            <w:pPr>
              <w:spacing w:after="0" w:line="276" w:lineRule="auto"/>
              <w:jc w:val="center"/>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Sous-Composante</w:t>
            </w:r>
          </w:p>
        </w:tc>
        <w:tc>
          <w:tcPr>
            <w:tcW w:w="719" w:type="pct"/>
            <w:shd w:val="clear" w:color="auto" w:fill="D9D9D9" w:themeFill="background1" w:themeFillShade="D9"/>
            <w:vAlign w:val="center"/>
          </w:tcPr>
          <w:p w14:paraId="37EF3CAB" w14:textId="77777777" w:rsidR="00417E5A" w:rsidRPr="0013289E" w:rsidRDefault="00417E5A" w:rsidP="00270797">
            <w:pPr>
              <w:spacing w:after="0" w:line="276" w:lineRule="auto"/>
              <w:jc w:val="center"/>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Activité</w:t>
            </w:r>
          </w:p>
        </w:tc>
        <w:tc>
          <w:tcPr>
            <w:tcW w:w="1291" w:type="pct"/>
            <w:shd w:val="clear" w:color="auto" w:fill="D9D9D9" w:themeFill="background1" w:themeFillShade="D9"/>
            <w:vAlign w:val="center"/>
          </w:tcPr>
          <w:p w14:paraId="6FF72DFB" w14:textId="77777777" w:rsidR="00417E5A" w:rsidRPr="0013289E" w:rsidRDefault="00417E5A" w:rsidP="00270797">
            <w:pPr>
              <w:spacing w:after="0" w:line="276" w:lineRule="auto"/>
              <w:jc w:val="center"/>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Période</w:t>
            </w:r>
          </w:p>
        </w:tc>
      </w:tr>
      <w:tr w:rsidR="00417E5A" w:rsidRPr="0013289E" w14:paraId="7FF15A93" w14:textId="77777777" w:rsidTr="00270797">
        <w:trPr>
          <w:trHeight w:val="181"/>
          <w:jc w:val="center"/>
        </w:trPr>
        <w:tc>
          <w:tcPr>
            <w:tcW w:w="1045" w:type="pct"/>
            <w:vAlign w:val="center"/>
          </w:tcPr>
          <w:p w14:paraId="7626BC28" w14:textId="77777777" w:rsidR="00417E5A" w:rsidRPr="0013289E" w:rsidRDefault="00417E5A" w:rsidP="00270797">
            <w:pPr>
              <w:spacing w:after="0" w:line="276" w:lineRule="auto"/>
              <w:jc w:val="center"/>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PTBA 2022</w:t>
            </w:r>
          </w:p>
        </w:tc>
        <w:tc>
          <w:tcPr>
            <w:tcW w:w="858" w:type="pct"/>
            <w:vAlign w:val="center"/>
          </w:tcPr>
          <w:p w14:paraId="470D4856" w14:textId="77777777" w:rsidR="00417E5A" w:rsidRPr="0013289E" w:rsidRDefault="00417E5A" w:rsidP="00270797">
            <w:pPr>
              <w:spacing w:after="0" w:line="276" w:lineRule="auto"/>
              <w:jc w:val="center"/>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C2</w:t>
            </w:r>
          </w:p>
        </w:tc>
        <w:tc>
          <w:tcPr>
            <w:tcW w:w="1088" w:type="pct"/>
            <w:vAlign w:val="center"/>
          </w:tcPr>
          <w:p w14:paraId="639CE42E" w14:textId="77777777" w:rsidR="00417E5A" w:rsidRPr="0013289E" w:rsidRDefault="00417E5A" w:rsidP="00270797">
            <w:pPr>
              <w:spacing w:after="0" w:line="276" w:lineRule="auto"/>
              <w:jc w:val="center"/>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C2.3</w:t>
            </w:r>
          </w:p>
        </w:tc>
        <w:tc>
          <w:tcPr>
            <w:tcW w:w="719" w:type="pct"/>
            <w:vAlign w:val="center"/>
          </w:tcPr>
          <w:p w14:paraId="14EAA9DB" w14:textId="77777777" w:rsidR="00417E5A" w:rsidRPr="0013289E" w:rsidRDefault="00417E5A" w:rsidP="00270797">
            <w:pPr>
              <w:spacing w:after="0" w:line="276" w:lineRule="auto"/>
              <w:jc w:val="center"/>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10</w:t>
            </w:r>
          </w:p>
        </w:tc>
        <w:tc>
          <w:tcPr>
            <w:tcW w:w="1291" w:type="pct"/>
            <w:vAlign w:val="center"/>
          </w:tcPr>
          <w:p w14:paraId="0982F4AE" w14:textId="77777777" w:rsidR="00417E5A" w:rsidRPr="0013289E" w:rsidRDefault="00417E5A" w:rsidP="00270797">
            <w:pPr>
              <w:spacing w:after="0" w:line="276" w:lineRule="auto"/>
              <w:jc w:val="center"/>
              <w:rPr>
                <w:rFonts w:ascii="Arial" w:eastAsia="Calibri" w:hAnsi="Arial" w:cs="Arial"/>
                <w:b/>
                <w:kern w:val="0"/>
                <w:sz w:val="24"/>
                <w:szCs w:val="24"/>
                <w14:ligatures w14:val="none"/>
              </w:rPr>
            </w:pPr>
            <w:r w:rsidRPr="0013289E">
              <w:rPr>
                <w:rFonts w:ascii="Arial" w:eastAsia="Calibri" w:hAnsi="Arial" w:cs="Arial"/>
                <w:b/>
                <w:kern w:val="0"/>
                <w:sz w:val="24"/>
                <w:szCs w:val="24"/>
                <w14:ligatures w14:val="none"/>
              </w:rPr>
              <w:t>Mars-Avril 2024</w:t>
            </w:r>
          </w:p>
        </w:tc>
      </w:tr>
    </w:tbl>
    <w:p w14:paraId="692CAF6A" w14:textId="77777777" w:rsidR="00417E5A" w:rsidRPr="0013289E" w:rsidRDefault="00417E5A" w:rsidP="00417E5A">
      <w:pPr>
        <w:keepNext/>
        <w:keepLines/>
        <w:numPr>
          <w:ilvl w:val="0"/>
          <w:numId w:val="1"/>
        </w:numPr>
        <w:spacing w:before="240" w:after="0" w:line="276" w:lineRule="auto"/>
        <w:outlineLvl w:val="0"/>
        <w:rPr>
          <w:rFonts w:ascii="Arial" w:eastAsiaTheme="majorEastAsia" w:hAnsi="Arial" w:cs="Arial"/>
          <w:b/>
          <w:bCs/>
          <w:kern w:val="0"/>
          <w:sz w:val="24"/>
          <w:szCs w:val="24"/>
          <w14:ligatures w14:val="none"/>
        </w:rPr>
      </w:pPr>
      <w:bookmarkStart w:id="0" w:name="_Toc66886082"/>
      <w:r w:rsidRPr="0013289E">
        <w:rPr>
          <w:rFonts w:ascii="Arial" w:eastAsiaTheme="majorEastAsia" w:hAnsi="Arial" w:cs="Arial"/>
          <w:b/>
          <w:bCs/>
          <w:kern w:val="0"/>
          <w:sz w:val="24"/>
          <w:szCs w:val="24"/>
          <w14:ligatures w14:val="none"/>
        </w:rPr>
        <w:t>Contexte et justification</w:t>
      </w:r>
      <w:bookmarkEnd w:id="0"/>
    </w:p>
    <w:p w14:paraId="725252A4" w14:textId="77777777" w:rsidR="00417E5A" w:rsidRPr="0013289E" w:rsidRDefault="00417E5A" w:rsidP="00417E5A">
      <w:pPr>
        <w:spacing w:before="120" w:after="120" w:line="276" w:lineRule="auto"/>
        <w:jc w:val="both"/>
        <w:rPr>
          <w:rFonts w:ascii="Arial" w:eastAsia="Calibri" w:hAnsi="Arial" w:cs="Arial"/>
          <w:kern w:val="0"/>
          <w:sz w:val="24"/>
          <w:szCs w:val="24"/>
          <w14:ligatures w14:val="none"/>
        </w:rPr>
      </w:pPr>
      <w:r w:rsidRPr="0013289E">
        <w:rPr>
          <w:rFonts w:ascii="Arial" w:eastAsia="Calibri" w:hAnsi="Arial" w:cs="Arial"/>
          <w:kern w:val="0"/>
          <w:sz w:val="24"/>
          <w:szCs w:val="24"/>
          <w14:ligatures w14:val="none"/>
        </w:rPr>
        <w:t xml:space="preserve">Le Projet d'Appui au Développement de l’Elevage au Mali (PADEL-M) a été financé par la Banque Mondiale et le Gouvernement de la République du Mali pour booster entre autres la productivité dans les filières lait, bétail/ viande, avicole et aquacole. Il a été préparé au cours de l’année 2017 et a été approuvé par le Conseil d’Administration de la Banque Mondiale le 28 février 2018. Sa mise en vigueur a été déclarée le 23 août 2018 et sa mise en œuvre se déroulera sur une période de six ans (2018-2024). Ce projet a vocation à intervenir sur l’ensemble du territoire national et les systèmes d’élevages ciblés sont complémentaires de ceux que soutient le PRAPS-Mali, orienté exclusivement sur le pastoralisme. Ses bénéficiaires directs ont été estimés à 340.000 ménages d’éleveurs et entrepreneurs (éleveurs et aquaculteurs intégrant le marché dans leurs objectifs de production, producteurs d’aliments, transformateurs et commerçants) des filières d’élevage ciblées (Bétail/Viande, lait, Aviculture (chair &amp; œufs) et aquaculture), en plus des institutions publiques, privées et communautaires des sous-secteurs de l’élevage et de la pêche au Mali. </w:t>
      </w:r>
    </w:p>
    <w:p w14:paraId="5B395550" w14:textId="77777777" w:rsidR="00417E5A" w:rsidRPr="0013289E" w:rsidRDefault="00417E5A" w:rsidP="00417E5A">
      <w:pPr>
        <w:spacing w:before="120" w:after="120" w:line="276" w:lineRule="auto"/>
        <w:jc w:val="both"/>
        <w:rPr>
          <w:rFonts w:ascii="Arial" w:eastAsia="Calibri" w:hAnsi="Arial" w:cs="Arial"/>
          <w:kern w:val="0"/>
          <w:sz w:val="24"/>
          <w:szCs w:val="24"/>
          <w14:ligatures w14:val="none"/>
        </w:rPr>
      </w:pPr>
      <w:r w:rsidRPr="0013289E">
        <w:rPr>
          <w:rFonts w:ascii="Arial" w:eastAsia="Calibri" w:hAnsi="Arial" w:cs="Arial"/>
          <w:kern w:val="0"/>
          <w:sz w:val="24"/>
          <w:szCs w:val="24"/>
          <w14:ligatures w14:val="none"/>
        </w:rPr>
        <w:t xml:space="preserve">L'objectif de développement du projet (ODP) est de « renforcer la productivité et la commercialisation des produits d’origine animale issus de systèmes non pastoraux dans les filières sélectionnées, et la capacité du pays à répondre aux crises ou urgences éligibles ». Cet objectif est en harmonie avec la vision du gouvernement en matière de développement agricole, à savoir promouvoir « une agriculture durable, moderne et compétitive, reposant prioritairement sur des exploitations agricoles </w:t>
      </w:r>
      <w:r w:rsidRPr="0013289E">
        <w:rPr>
          <w:rFonts w:ascii="Arial" w:eastAsia="Calibri" w:hAnsi="Arial" w:cs="Arial"/>
          <w:kern w:val="0"/>
          <w:sz w:val="24"/>
          <w:szCs w:val="24"/>
          <w14:ligatures w14:val="none"/>
        </w:rPr>
        <w:lastRenderedPageBreak/>
        <w:t xml:space="preserve">familiales reconnues et sécurisées, par la maximisation du potentiel agro écologique et du savoir-faire du pays en matière agricole, et la création d'un environnement favorable au développement d'un secteur agricole structuré de manière à assurer la souveraineté alimentaire et à faire de l'agriculture le moteur de l'économie nationale en vue de garantir le bien-être de la population ». </w:t>
      </w:r>
    </w:p>
    <w:p w14:paraId="418AC218" w14:textId="77777777" w:rsidR="00417E5A" w:rsidRPr="0013289E" w:rsidRDefault="00417E5A" w:rsidP="00417E5A">
      <w:pPr>
        <w:spacing w:before="120" w:after="120" w:line="276" w:lineRule="auto"/>
        <w:jc w:val="both"/>
        <w:rPr>
          <w:rFonts w:ascii="Arial" w:eastAsia="Calibri" w:hAnsi="Arial" w:cs="Arial"/>
          <w:kern w:val="0"/>
          <w:sz w:val="24"/>
          <w:szCs w:val="24"/>
          <w14:ligatures w14:val="none"/>
        </w:rPr>
      </w:pPr>
      <w:r w:rsidRPr="0013289E">
        <w:rPr>
          <w:rFonts w:ascii="Arial" w:eastAsia="Calibri" w:hAnsi="Arial" w:cs="Arial"/>
          <w:kern w:val="0"/>
          <w:sz w:val="24"/>
          <w:szCs w:val="24"/>
          <w14:ligatures w14:val="none"/>
        </w:rPr>
        <w:t>L’ODP énonce explicitement la complémentarité avec le projet PRAPS-ML (consacré au pastoralisme) en précisant que le présent projet ne cible que les systèmes d’élevage non pastoraux. Cet objectif est décliné en trois composantes qui sont :</w:t>
      </w:r>
    </w:p>
    <w:p w14:paraId="0344D901" w14:textId="77777777" w:rsidR="00417E5A" w:rsidRPr="0013289E" w:rsidRDefault="00417E5A" w:rsidP="00417E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Arial" w:eastAsia="Calibri" w:hAnsi="Arial" w:cs="Arial"/>
          <w:kern w:val="0"/>
          <w:sz w:val="24"/>
          <w:szCs w:val="24"/>
          <w14:ligatures w14:val="none"/>
        </w:rPr>
      </w:pPr>
      <w:r w:rsidRPr="0013289E">
        <w:rPr>
          <w:rFonts w:ascii="Arial" w:eastAsia="Calibri" w:hAnsi="Arial" w:cs="Arial"/>
          <w:b/>
          <w:kern w:val="0"/>
          <w:sz w:val="24"/>
          <w:szCs w:val="24"/>
          <w14:ligatures w14:val="none"/>
        </w:rPr>
        <w:t>Composante 1 :</w:t>
      </w:r>
      <w:r w:rsidRPr="0013289E">
        <w:rPr>
          <w:rFonts w:ascii="Arial" w:eastAsia="Calibri" w:hAnsi="Arial" w:cs="Arial"/>
          <w:kern w:val="0"/>
          <w:sz w:val="24"/>
          <w:szCs w:val="24"/>
          <w14:ligatures w14:val="none"/>
        </w:rPr>
        <w:t xml:space="preserve"> Renforcement des services d’élevage avec comme sous-composantes : i) santé animale et santé publique vétérinaire ; ii) hausse de la productivité ; iii) élaboration des politiques et cadre réglementaire ;  </w:t>
      </w:r>
    </w:p>
    <w:p w14:paraId="0345BD61" w14:textId="77777777" w:rsidR="00417E5A" w:rsidRPr="0013289E" w:rsidRDefault="00417E5A" w:rsidP="00417E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Arial" w:eastAsia="Calibri" w:hAnsi="Arial" w:cs="Arial"/>
          <w:kern w:val="0"/>
          <w:sz w:val="24"/>
          <w:szCs w:val="24"/>
          <w14:ligatures w14:val="none"/>
        </w:rPr>
      </w:pPr>
      <w:r w:rsidRPr="0013289E">
        <w:rPr>
          <w:rFonts w:ascii="Arial" w:eastAsia="Calibri" w:hAnsi="Arial" w:cs="Arial"/>
          <w:b/>
          <w:kern w:val="0"/>
          <w:sz w:val="24"/>
          <w:szCs w:val="24"/>
          <w14:ligatures w14:val="none"/>
        </w:rPr>
        <w:t>Composante 2 :</w:t>
      </w:r>
      <w:r w:rsidRPr="0013289E">
        <w:rPr>
          <w:rFonts w:ascii="Arial" w:eastAsia="Calibri" w:hAnsi="Arial" w:cs="Arial"/>
          <w:kern w:val="0"/>
          <w:sz w:val="24"/>
          <w:szCs w:val="24"/>
          <w14:ligatures w14:val="none"/>
        </w:rPr>
        <w:t xml:space="preserve"> Soutien à l’investissement privé avec comme sous-composante : i) organisation économique et mécanisme d'incitation ; ii) appui au cycle d’investissement ; iii) financement des investissements ; </w:t>
      </w:r>
    </w:p>
    <w:p w14:paraId="257EE6B1" w14:textId="77777777" w:rsidR="00417E5A" w:rsidRPr="0013289E" w:rsidRDefault="00417E5A" w:rsidP="00417E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Arial" w:eastAsia="Calibri" w:hAnsi="Arial" w:cs="Arial"/>
          <w:kern w:val="0"/>
          <w:sz w:val="24"/>
          <w:szCs w:val="24"/>
          <w14:ligatures w14:val="none"/>
        </w:rPr>
      </w:pPr>
      <w:r w:rsidRPr="0013289E">
        <w:rPr>
          <w:rFonts w:ascii="Arial" w:eastAsia="Calibri" w:hAnsi="Arial" w:cs="Arial"/>
          <w:b/>
          <w:kern w:val="0"/>
          <w:sz w:val="24"/>
          <w:szCs w:val="24"/>
          <w14:ligatures w14:val="none"/>
        </w:rPr>
        <w:t>Composante 3 :</w:t>
      </w:r>
      <w:r w:rsidRPr="0013289E">
        <w:rPr>
          <w:rFonts w:ascii="Arial" w:eastAsia="Calibri" w:hAnsi="Arial" w:cs="Arial"/>
          <w:kern w:val="0"/>
          <w:sz w:val="24"/>
          <w:szCs w:val="24"/>
          <w14:ligatures w14:val="none"/>
        </w:rPr>
        <w:t xml:space="preserve"> Prévention et gestion des crises et coordination du projet avec comme sous-composante : i) prévention et gestion des crises ; ii) appui institutionnel et coordination du projet.</w:t>
      </w:r>
    </w:p>
    <w:p w14:paraId="59F3AB2B" w14:textId="77777777" w:rsidR="00417E5A" w:rsidRPr="0013289E" w:rsidRDefault="00417E5A" w:rsidP="00417E5A">
      <w:pPr>
        <w:tabs>
          <w:tab w:val="left" w:pos="142"/>
        </w:tabs>
        <w:spacing w:before="240" w:after="0" w:line="240" w:lineRule="auto"/>
        <w:jc w:val="both"/>
        <w:rPr>
          <w:rFonts w:ascii="Arial" w:eastAsia="Times New Roman" w:hAnsi="Arial" w:cs="Arial"/>
          <w:kern w:val="0"/>
          <w:sz w:val="24"/>
          <w:szCs w:val="24"/>
          <w:lang w:val="fr-ML" w:eastAsia="fr-FR"/>
          <w14:ligatures w14:val="none"/>
        </w:rPr>
      </w:pPr>
      <w:bookmarkStart w:id="1" w:name="_Hlk132239541"/>
      <w:r w:rsidRPr="0013289E">
        <w:rPr>
          <w:rFonts w:ascii="Arial" w:eastAsia="Times New Roman" w:hAnsi="Arial" w:cs="Arial"/>
          <w:kern w:val="0"/>
          <w:sz w:val="24"/>
          <w:szCs w:val="24"/>
          <w:lang w:val="fr-ML" w:eastAsia="fr-FR"/>
          <w14:ligatures w14:val="none"/>
        </w:rPr>
        <w:t xml:space="preserve">Dans le cadre de la mise en œuvre des PP, des missions d’évaluation seront organisées par l’UCP et ses partenaires DNPIA, DNP et les OP dans onze (11) régions. Elles permettront de s’assurer de la mise œuvre des plans d’affaires financés, identifier les difficultés rencontrées et d’édicter des mesures correctives et de tirer des leçons apprises ainsi que des cas de succès. Aussi, elles permettront de s’assurer de la qualité des données ainsi que l’archivage des documents. </w:t>
      </w:r>
    </w:p>
    <w:p w14:paraId="099DAF6E" w14:textId="03180527" w:rsidR="00417E5A" w:rsidRPr="0013289E" w:rsidRDefault="00417E5A" w:rsidP="00417E5A">
      <w:pPr>
        <w:spacing w:before="120" w:after="120" w:line="276" w:lineRule="auto"/>
        <w:jc w:val="both"/>
        <w:rPr>
          <w:rFonts w:ascii="Arial" w:eastAsia="Calibri" w:hAnsi="Arial" w:cs="Arial"/>
          <w:kern w:val="0"/>
          <w:sz w:val="24"/>
          <w:szCs w:val="24"/>
          <w14:ligatures w14:val="none"/>
        </w:rPr>
      </w:pPr>
      <w:r w:rsidRPr="0013289E">
        <w:rPr>
          <w:rFonts w:ascii="Arial" w:eastAsia="Calibri" w:hAnsi="Arial" w:cs="Arial"/>
          <w:kern w:val="0"/>
          <w:sz w:val="24"/>
          <w:szCs w:val="24"/>
          <w14:ligatures w14:val="none"/>
        </w:rPr>
        <w:t>Les présents termes de référence sont relatifs au recrutement d’un consultant/bureau pour la réalisation de cette mission d’évaluatio</w:t>
      </w:r>
      <w:r w:rsidR="00CA4E38" w:rsidRPr="0013289E">
        <w:rPr>
          <w:rFonts w:ascii="Arial" w:eastAsia="Calibri" w:hAnsi="Arial" w:cs="Arial"/>
          <w:kern w:val="0"/>
          <w:sz w:val="24"/>
          <w:szCs w:val="24"/>
          <w14:ligatures w14:val="none"/>
        </w:rPr>
        <w:t>n dans</w:t>
      </w:r>
      <w:r w:rsidRPr="0013289E">
        <w:rPr>
          <w:rFonts w:ascii="Arial" w:eastAsia="Calibri" w:hAnsi="Arial" w:cs="Arial"/>
          <w:kern w:val="0"/>
          <w:sz w:val="24"/>
          <w:szCs w:val="24"/>
          <w14:ligatures w14:val="none"/>
        </w:rPr>
        <w:t xml:space="preserve"> le cadre de la mise en œuvre des projets de partenariats et quelques micro-projets financés par le PADEL-M. </w:t>
      </w:r>
      <w:bookmarkStart w:id="2" w:name="_Toc66886083"/>
      <w:bookmarkEnd w:id="1"/>
    </w:p>
    <w:p w14:paraId="015FCEA7" w14:textId="77777777" w:rsidR="00417E5A" w:rsidRPr="0013289E" w:rsidRDefault="00417E5A" w:rsidP="00417E5A">
      <w:pPr>
        <w:pStyle w:val="Paragraphedeliste"/>
        <w:numPr>
          <w:ilvl w:val="0"/>
          <w:numId w:val="1"/>
        </w:numPr>
        <w:spacing w:before="120" w:after="120"/>
        <w:jc w:val="both"/>
        <w:rPr>
          <w:rFonts w:ascii="Arial" w:eastAsiaTheme="majorEastAsia" w:hAnsi="Arial" w:cs="Arial"/>
          <w:b/>
          <w:bCs/>
          <w:sz w:val="24"/>
          <w:szCs w:val="24"/>
        </w:rPr>
      </w:pPr>
      <w:r w:rsidRPr="0013289E">
        <w:rPr>
          <w:rFonts w:ascii="Arial" w:eastAsiaTheme="majorEastAsia" w:hAnsi="Arial" w:cs="Arial"/>
          <w:b/>
          <w:bCs/>
          <w:sz w:val="24"/>
          <w:szCs w:val="24"/>
        </w:rPr>
        <w:t xml:space="preserve">Objectifs </w:t>
      </w:r>
      <w:bookmarkEnd w:id="2"/>
    </w:p>
    <w:p w14:paraId="53879F47" w14:textId="53C07713" w:rsidR="00417E5A" w:rsidRPr="0013289E" w:rsidRDefault="00417E5A" w:rsidP="00417E5A">
      <w:pPr>
        <w:spacing w:before="120" w:after="120"/>
        <w:jc w:val="both"/>
        <w:rPr>
          <w:rFonts w:ascii="Arial" w:eastAsiaTheme="majorEastAsia" w:hAnsi="Arial" w:cs="Arial"/>
          <w:b/>
          <w:bCs/>
          <w:sz w:val="24"/>
          <w:szCs w:val="24"/>
        </w:rPr>
      </w:pPr>
      <w:r w:rsidRPr="0013289E">
        <w:rPr>
          <w:rFonts w:ascii="Arial" w:hAnsi="Arial" w:cs="Arial"/>
          <w:sz w:val="24"/>
          <w:szCs w:val="24"/>
        </w:rPr>
        <w:t>L’objectif principal est l</w:t>
      </w:r>
      <w:r w:rsidR="00CA4E38" w:rsidRPr="0013289E">
        <w:rPr>
          <w:rFonts w:ascii="Arial" w:hAnsi="Arial" w:cs="Arial"/>
          <w:sz w:val="24"/>
          <w:szCs w:val="24"/>
        </w:rPr>
        <w:t>’évaluer la</w:t>
      </w:r>
      <w:r w:rsidRPr="0013289E">
        <w:rPr>
          <w:rFonts w:ascii="Arial" w:hAnsi="Arial" w:cs="Arial"/>
          <w:sz w:val="24"/>
          <w:szCs w:val="24"/>
        </w:rPr>
        <w:t xml:space="preserve"> mise en œuvre des plans d’affaires </w:t>
      </w:r>
      <w:r w:rsidR="00CA4E38" w:rsidRPr="0013289E">
        <w:rPr>
          <w:rFonts w:ascii="Arial" w:hAnsi="Arial" w:cs="Arial"/>
          <w:sz w:val="24"/>
          <w:szCs w:val="24"/>
        </w:rPr>
        <w:t xml:space="preserve">et quelques micro-projets </w:t>
      </w:r>
      <w:r w:rsidRPr="0013289E">
        <w:rPr>
          <w:rFonts w:ascii="Arial" w:hAnsi="Arial" w:cs="Arial"/>
          <w:sz w:val="24"/>
          <w:szCs w:val="24"/>
        </w:rPr>
        <w:t>par les promoteurs</w:t>
      </w:r>
      <w:r w:rsidR="00DC339A">
        <w:rPr>
          <w:rFonts w:ascii="Arial" w:hAnsi="Arial" w:cs="Arial"/>
          <w:sz w:val="24"/>
          <w:szCs w:val="24"/>
        </w:rPr>
        <w:t xml:space="preserve"> pour </w:t>
      </w:r>
      <w:r w:rsidR="001A6CB7">
        <w:rPr>
          <w:rFonts w:ascii="Arial" w:hAnsi="Arial" w:cs="Arial"/>
          <w:sz w:val="24"/>
          <w:szCs w:val="24"/>
        </w:rPr>
        <w:t>connaître</w:t>
      </w:r>
      <w:r w:rsidR="00DC339A">
        <w:rPr>
          <w:rFonts w:ascii="Arial" w:hAnsi="Arial" w:cs="Arial"/>
          <w:sz w:val="24"/>
          <w:szCs w:val="24"/>
        </w:rPr>
        <w:t xml:space="preserve"> l’impact des financement</w:t>
      </w:r>
      <w:r w:rsidR="001A6CB7">
        <w:rPr>
          <w:rFonts w:ascii="Arial" w:hAnsi="Arial" w:cs="Arial"/>
          <w:sz w:val="24"/>
          <w:szCs w:val="24"/>
        </w:rPr>
        <w:t>s</w:t>
      </w:r>
      <w:r w:rsidR="00DC339A">
        <w:rPr>
          <w:rFonts w:ascii="Arial" w:hAnsi="Arial" w:cs="Arial"/>
          <w:sz w:val="24"/>
          <w:szCs w:val="24"/>
        </w:rPr>
        <w:t xml:space="preserve"> du projet</w:t>
      </w:r>
      <w:r w:rsidRPr="0013289E">
        <w:rPr>
          <w:rFonts w:ascii="Arial" w:hAnsi="Arial" w:cs="Arial"/>
          <w:sz w:val="24"/>
          <w:szCs w:val="24"/>
        </w:rPr>
        <w:t xml:space="preserve">. </w:t>
      </w:r>
    </w:p>
    <w:p w14:paraId="14F652FE" w14:textId="77777777" w:rsidR="00417E5A" w:rsidRPr="0013289E" w:rsidRDefault="00417E5A" w:rsidP="00417E5A">
      <w:pPr>
        <w:keepNext/>
        <w:keepLines/>
        <w:numPr>
          <w:ilvl w:val="1"/>
          <w:numId w:val="1"/>
        </w:numPr>
        <w:spacing w:before="120" w:after="120" w:line="276" w:lineRule="auto"/>
        <w:outlineLvl w:val="1"/>
        <w:rPr>
          <w:rFonts w:ascii="Arial" w:eastAsiaTheme="majorEastAsia" w:hAnsi="Arial" w:cs="Arial"/>
          <w:b/>
          <w:bCs/>
          <w:kern w:val="0"/>
          <w:sz w:val="24"/>
          <w:szCs w:val="24"/>
          <w:lang w:eastAsia="fr-FR"/>
          <w14:ligatures w14:val="none"/>
        </w:rPr>
      </w:pPr>
      <w:bookmarkStart w:id="3" w:name="_Toc66886085"/>
      <w:r w:rsidRPr="0013289E">
        <w:rPr>
          <w:rFonts w:ascii="Arial" w:eastAsiaTheme="majorEastAsia" w:hAnsi="Arial" w:cs="Arial"/>
          <w:b/>
          <w:bCs/>
          <w:kern w:val="0"/>
          <w:sz w:val="24"/>
          <w:szCs w:val="24"/>
          <w:lang w:eastAsia="fr-FR"/>
          <w14:ligatures w14:val="none"/>
        </w:rPr>
        <w:t>Objectifs spécifiques</w:t>
      </w:r>
      <w:bookmarkEnd w:id="3"/>
    </w:p>
    <w:p w14:paraId="48DAA44D" w14:textId="77777777" w:rsidR="00417E5A" w:rsidRPr="0013289E" w:rsidRDefault="00417E5A" w:rsidP="00417E5A">
      <w:pPr>
        <w:spacing w:before="120" w:after="120" w:line="276" w:lineRule="auto"/>
        <w:jc w:val="both"/>
        <w:rPr>
          <w:rFonts w:ascii="Arial" w:eastAsia="Calibri" w:hAnsi="Arial" w:cs="Arial"/>
          <w:kern w:val="0"/>
          <w:sz w:val="24"/>
          <w:szCs w:val="24"/>
          <w14:ligatures w14:val="none"/>
        </w:rPr>
      </w:pPr>
      <w:r w:rsidRPr="0013289E">
        <w:rPr>
          <w:rFonts w:ascii="Arial" w:eastAsia="Calibri" w:hAnsi="Arial" w:cs="Arial"/>
          <w:kern w:val="0"/>
          <w:sz w:val="24"/>
          <w:szCs w:val="24"/>
          <w14:ligatures w14:val="none"/>
        </w:rPr>
        <w:t>De manière spécifique la mise en œuvre de cette action de suivi permettra au projet de :</w:t>
      </w:r>
    </w:p>
    <w:p w14:paraId="06DE0980" w14:textId="614ECCAE" w:rsidR="00417E5A" w:rsidRPr="0013289E" w:rsidRDefault="0080138F" w:rsidP="00417E5A">
      <w:pPr>
        <w:numPr>
          <w:ilvl w:val="0"/>
          <w:numId w:val="2"/>
        </w:numPr>
        <w:spacing w:before="120" w:after="120" w:line="276" w:lineRule="auto"/>
        <w:ind w:left="714" w:hanging="357"/>
        <w:contextualSpacing/>
        <w:jc w:val="both"/>
        <w:rPr>
          <w:rFonts w:ascii="Arial" w:eastAsia="Calibri" w:hAnsi="Arial" w:cs="Arial"/>
          <w:kern w:val="0"/>
          <w:sz w:val="24"/>
          <w:szCs w:val="24"/>
          <w:lang w:eastAsia="x-none"/>
          <w14:ligatures w14:val="none"/>
        </w:rPr>
      </w:pPr>
      <w:bookmarkStart w:id="4" w:name="_Hlk159918147"/>
      <w:r w:rsidRPr="0013289E">
        <w:rPr>
          <w:rFonts w:ascii="Arial" w:eastAsia="Calibri" w:hAnsi="Arial" w:cs="Arial"/>
          <w:kern w:val="0"/>
          <w:sz w:val="24"/>
          <w:szCs w:val="24"/>
          <w:lang w:eastAsia="x-none"/>
          <w14:ligatures w14:val="none"/>
        </w:rPr>
        <w:t>évaluer le processus de sélection des PP et MP</w:t>
      </w:r>
      <w:r w:rsidR="00417E5A" w:rsidRPr="0013289E">
        <w:rPr>
          <w:rFonts w:ascii="Arial" w:eastAsia="Calibri" w:hAnsi="Arial" w:cs="Arial"/>
          <w:kern w:val="0"/>
          <w:sz w:val="24"/>
          <w:szCs w:val="24"/>
          <w:lang w:eastAsia="x-none"/>
          <w14:ligatures w14:val="none"/>
        </w:rPr>
        <w:t xml:space="preserve"> ; </w:t>
      </w:r>
    </w:p>
    <w:p w14:paraId="2EC70B85" w14:textId="0F6F6BCD" w:rsidR="0080138F" w:rsidRPr="0013289E" w:rsidRDefault="0080138F" w:rsidP="00417E5A">
      <w:pPr>
        <w:numPr>
          <w:ilvl w:val="0"/>
          <w:numId w:val="2"/>
        </w:numPr>
        <w:spacing w:before="120" w:after="120" w:line="276" w:lineRule="auto"/>
        <w:ind w:left="714" w:hanging="357"/>
        <w:contextualSpacing/>
        <w:jc w:val="both"/>
        <w:rPr>
          <w:rFonts w:ascii="Arial" w:eastAsia="Calibri" w:hAnsi="Arial" w:cs="Arial"/>
          <w:kern w:val="0"/>
          <w:sz w:val="24"/>
          <w:szCs w:val="24"/>
          <w:lang w:val="x-none" w:eastAsia="x-none"/>
          <w14:ligatures w14:val="none"/>
        </w:rPr>
      </w:pPr>
      <w:r w:rsidRPr="0013289E">
        <w:rPr>
          <w:rFonts w:ascii="Arial" w:eastAsia="Calibri" w:hAnsi="Arial" w:cs="Arial"/>
          <w:kern w:val="0"/>
          <w:sz w:val="24"/>
          <w:szCs w:val="24"/>
          <w:lang w:eastAsia="x-none"/>
          <w14:ligatures w14:val="none"/>
        </w:rPr>
        <w:t>évaluer la mise d’amélioration des infrastructures et équipements </w:t>
      </w:r>
      <w:r w:rsidR="00F2201D" w:rsidRPr="0013289E">
        <w:rPr>
          <w:rFonts w:ascii="Arial" w:eastAsia="Calibri" w:hAnsi="Arial" w:cs="Arial"/>
          <w:kern w:val="0"/>
          <w:sz w:val="24"/>
          <w:szCs w:val="24"/>
          <w:lang w:eastAsia="x-none"/>
          <w14:ligatures w14:val="none"/>
        </w:rPr>
        <w:t>suite au financement du projet</w:t>
      </w:r>
      <w:r w:rsidRPr="0013289E">
        <w:rPr>
          <w:rFonts w:ascii="Arial" w:eastAsia="Calibri" w:hAnsi="Arial" w:cs="Arial"/>
          <w:kern w:val="0"/>
          <w:sz w:val="24"/>
          <w:szCs w:val="24"/>
          <w:lang w:eastAsia="x-none"/>
          <w14:ligatures w14:val="none"/>
        </w:rPr>
        <w:t>;</w:t>
      </w:r>
    </w:p>
    <w:p w14:paraId="2CCC27E5" w14:textId="33AC047B" w:rsidR="0080138F" w:rsidRPr="0013289E" w:rsidRDefault="00F2201D" w:rsidP="00417E5A">
      <w:pPr>
        <w:numPr>
          <w:ilvl w:val="0"/>
          <w:numId w:val="2"/>
        </w:numPr>
        <w:spacing w:before="120" w:after="120" w:line="276" w:lineRule="auto"/>
        <w:ind w:left="714" w:hanging="357"/>
        <w:contextualSpacing/>
        <w:jc w:val="both"/>
        <w:rPr>
          <w:rFonts w:ascii="Arial" w:eastAsia="Calibri" w:hAnsi="Arial" w:cs="Arial"/>
          <w:kern w:val="0"/>
          <w:sz w:val="24"/>
          <w:szCs w:val="24"/>
          <w:lang w:val="x-none" w:eastAsia="x-none"/>
          <w14:ligatures w14:val="none"/>
        </w:rPr>
      </w:pPr>
      <w:r w:rsidRPr="0013289E">
        <w:rPr>
          <w:rFonts w:ascii="Arial" w:eastAsia="Calibri" w:hAnsi="Arial" w:cs="Arial"/>
          <w:kern w:val="0"/>
          <w:sz w:val="24"/>
          <w:szCs w:val="24"/>
          <w:lang w:eastAsia="x-none"/>
          <w14:ligatures w14:val="none"/>
        </w:rPr>
        <w:t>é</w:t>
      </w:r>
      <w:r w:rsidR="0080138F" w:rsidRPr="0013289E">
        <w:rPr>
          <w:rFonts w:ascii="Arial" w:eastAsia="Calibri" w:hAnsi="Arial" w:cs="Arial"/>
          <w:kern w:val="0"/>
          <w:sz w:val="24"/>
          <w:szCs w:val="24"/>
          <w:lang w:eastAsia="x-none"/>
          <w14:ligatures w14:val="none"/>
        </w:rPr>
        <w:t xml:space="preserve">valuer </w:t>
      </w:r>
      <w:r w:rsidRPr="0013289E">
        <w:rPr>
          <w:rFonts w:ascii="Arial" w:eastAsia="Calibri" w:hAnsi="Arial" w:cs="Arial"/>
          <w:kern w:val="0"/>
          <w:sz w:val="24"/>
          <w:szCs w:val="24"/>
          <w:lang w:eastAsia="x-none"/>
          <w14:ligatures w14:val="none"/>
        </w:rPr>
        <w:t xml:space="preserve">l’impact du projet sur </w:t>
      </w:r>
      <w:r w:rsidR="0080138F" w:rsidRPr="0013289E">
        <w:rPr>
          <w:rFonts w:ascii="Arial" w:eastAsia="Calibri" w:hAnsi="Arial" w:cs="Arial"/>
          <w:kern w:val="0"/>
          <w:sz w:val="24"/>
          <w:szCs w:val="24"/>
          <w:lang w:eastAsia="x-none"/>
          <w14:ligatures w14:val="none"/>
        </w:rPr>
        <w:t>l’amélioration de la productivité des exploitation</w:t>
      </w:r>
      <w:r w:rsidR="00417E5A" w:rsidRPr="0013289E">
        <w:rPr>
          <w:rFonts w:ascii="Arial" w:eastAsia="Calibri" w:hAnsi="Arial" w:cs="Arial"/>
          <w:kern w:val="0"/>
          <w:sz w:val="24"/>
          <w:szCs w:val="24"/>
          <w:lang w:eastAsia="x-none"/>
          <w14:ligatures w14:val="none"/>
        </w:rPr>
        <w:t>s</w:t>
      </w:r>
      <w:r w:rsidRPr="0013289E">
        <w:rPr>
          <w:rFonts w:ascii="Arial" w:eastAsia="Calibri" w:hAnsi="Arial" w:cs="Arial"/>
          <w:kern w:val="0"/>
          <w:sz w:val="24"/>
          <w:szCs w:val="24"/>
          <w:lang w:eastAsia="x-none"/>
          <w14:ligatures w14:val="none"/>
        </w:rPr>
        <w:t xml:space="preserve"> </w:t>
      </w:r>
    </w:p>
    <w:p w14:paraId="16BB3CE1" w14:textId="77777777" w:rsidR="002903F2" w:rsidRPr="002903F2" w:rsidRDefault="0080138F" w:rsidP="00417E5A">
      <w:pPr>
        <w:numPr>
          <w:ilvl w:val="0"/>
          <w:numId w:val="2"/>
        </w:numPr>
        <w:spacing w:before="120" w:after="120" w:line="276" w:lineRule="auto"/>
        <w:ind w:left="714" w:hanging="357"/>
        <w:contextualSpacing/>
        <w:jc w:val="both"/>
        <w:rPr>
          <w:rFonts w:ascii="Arial" w:eastAsia="Calibri" w:hAnsi="Arial" w:cs="Arial"/>
          <w:kern w:val="0"/>
          <w:sz w:val="24"/>
          <w:szCs w:val="24"/>
          <w:lang w:val="x-none" w:eastAsia="x-none"/>
          <w14:ligatures w14:val="none"/>
        </w:rPr>
      </w:pPr>
      <w:r w:rsidRPr="0013289E">
        <w:rPr>
          <w:rFonts w:ascii="Arial" w:eastAsia="Calibri" w:hAnsi="Arial" w:cs="Arial"/>
          <w:kern w:val="0"/>
          <w:sz w:val="24"/>
          <w:szCs w:val="24"/>
          <w:lang w:eastAsia="x-none"/>
          <w14:ligatures w14:val="none"/>
        </w:rPr>
        <w:t>évaluer le tenue et le maîtrise des outils de gestion mise à disposition</w:t>
      </w:r>
    </w:p>
    <w:p w14:paraId="76C536CD" w14:textId="35CCCA52" w:rsidR="0080138F" w:rsidRPr="0013289E" w:rsidRDefault="002903F2" w:rsidP="00417E5A">
      <w:pPr>
        <w:numPr>
          <w:ilvl w:val="0"/>
          <w:numId w:val="2"/>
        </w:numPr>
        <w:spacing w:before="120" w:after="120" w:line="276" w:lineRule="auto"/>
        <w:ind w:left="714" w:hanging="357"/>
        <w:contextualSpacing/>
        <w:jc w:val="both"/>
        <w:rPr>
          <w:rFonts w:ascii="Arial" w:eastAsia="Calibri" w:hAnsi="Arial" w:cs="Arial"/>
          <w:kern w:val="0"/>
          <w:sz w:val="24"/>
          <w:szCs w:val="24"/>
          <w:lang w:val="x-none" w:eastAsia="x-none"/>
          <w14:ligatures w14:val="none"/>
        </w:rPr>
      </w:pPr>
      <w:r>
        <w:rPr>
          <w:rFonts w:ascii="Arial" w:eastAsia="Calibri" w:hAnsi="Arial" w:cs="Arial"/>
          <w:kern w:val="0"/>
          <w:sz w:val="24"/>
          <w:szCs w:val="24"/>
          <w:lang w:eastAsia="x-none"/>
          <w14:ligatures w14:val="none"/>
        </w:rPr>
        <w:t>évaluer la mise en œuvre du plan de gestion des impacts environnemental et social</w:t>
      </w:r>
      <w:r w:rsidR="0080138F" w:rsidRPr="0013289E">
        <w:rPr>
          <w:rFonts w:ascii="Arial" w:eastAsia="Calibri" w:hAnsi="Arial" w:cs="Arial"/>
          <w:kern w:val="0"/>
          <w:sz w:val="24"/>
          <w:szCs w:val="24"/>
          <w:lang w:eastAsia="x-none"/>
          <w14:ligatures w14:val="none"/>
        </w:rPr>
        <w:t>.</w:t>
      </w:r>
    </w:p>
    <w:bookmarkEnd w:id="4"/>
    <w:p w14:paraId="2803E5B2" w14:textId="3606A6E0" w:rsidR="00F446E2" w:rsidRPr="0013289E" w:rsidRDefault="00F2201D" w:rsidP="00F446E2">
      <w:pPr>
        <w:pStyle w:val="Paragraphedeliste"/>
        <w:numPr>
          <w:ilvl w:val="0"/>
          <w:numId w:val="1"/>
        </w:numPr>
        <w:suppressAutoHyphens/>
        <w:spacing w:after="120"/>
        <w:jc w:val="both"/>
        <w:rPr>
          <w:rFonts w:ascii="Arial" w:hAnsi="Arial" w:cs="Arial"/>
          <w:sz w:val="24"/>
          <w:szCs w:val="24"/>
          <w:lang w:val="fr-ML"/>
        </w:rPr>
      </w:pPr>
      <w:r w:rsidRPr="0013289E">
        <w:rPr>
          <w:rFonts w:ascii="Arial" w:hAnsi="Arial" w:cs="Arial"/>
          <w:sz w:val="24"/>
          <w:szCs w:val="24"/>
          <w:lang w:val="fr-ML"/>
        </w:rPr>
        <w:t>Résultats attendus</w:t>
      </w:r>
      <w:r w:rsidR="00F446E2" w:rsidRPr="0013289E">
        <w:rPr>
          <w:rFonts w:ascii="Arial" w:hAnsi="Arial" w:cs="Arial"/>
          <w:sz w:val="24"/>
          <w:szCs w:val="24"/>
          <w:lang w:val="fr-ML"/>
        </w:rPr>
        <w:t> :</w:t>
      </w:r>
    </w:p>
    <w:p w14:paraId="09196D01" w14:textId="2DCBC0BA" w:rsidR="00F446E2" w:rsidRPr="0013289E" w:rsidRDefault="00F446E2" w:rsidP="00F446E2">
      <w:pPr>
        <w:pStyle w:val="Paragraphedeliste"/>
        <w:numPr>
          <w:ilvl w:val="0"/>
          <w:numId w:val="2"/>
        </w:numPr>
        <w:suppressAutoHyphens/>
        <w:spacing w:after="120"/>
        <w:jc w:val="both"/>
        <w:rPr>
          <w:rFonts w:ascii="Arial" w:hAnsi="Arial" w:cs="Arial"/>
          <w:sz w:val="24"/>
          <w:szCs w:val="24"/>
          <w:lang w:val="fr-ML"/>
        </w:rPr>
      </w:pPr>
      <w:r w:rsidRPr="0013289E">
        <w:rPr>
          <w:rFonts w:ascii="Arial" w:hAnsi="Arial" w:cs="Arial"/>
          <w:sz w:val="24"/>
          <w:szCs w:val="24"/>
          <w:lang w:val="fr-ML"/>
        </w:rPr>
        <w:lastRenderedPageBreak/>
        <w:t>Le processus de sélection des PP et MP est évalué ;</w:t>
      </w:r>
    </w:p>
    <w:p w14:paraId="621D6948" w14:textId="5F595A41" w:rsidR="00F446E2" w:rsidRPr="0013289E" w:rsidRDefault="00F446E2" w:rsidP="00F446E2">
      <w:pPr>
        <w:pStyle w:val="Paragraphedeliste"/>
        <w:numPr>
          <w:ilvl w:val="0"/>
          <w:numId w:val="2"/>
        </w:numPr>
        <w:suppressAutoHyphens/>
        <w:spacing w:after="120"/>
        <w:jc w:val="both"/>
        <w:rPr>
          <w:rFonts w:ascii="Arial" w:hAnsi="Arial" w:cs="Arial"/>
          <w:sz w:val="24"/>
          <w:szCs w:val="24"/>
          <w:lang w:val="fr-ML"/>
        </w:rPr>
      </w:pPr>
      <w:r w:rsidRPr="0013289E">
        <w:rPr>
          <w:rFonts w:ascii="Arial" w:hAnsi="Arial" w:cs="Arial"/>
          <w:sz w:val="24"/>
          <w:szCs w:val="24"/>
          <w:lang w:val="fr-ML"/>
        </w:rPr>
        <w:t>L’impact du projet sur la qualité des infrastructures et équipements est évalué ;</w:t>
      </w:r>
    </w:p>
    <w:p w14:paraId="4725DB03" w14:textId="7D3E6D18" w:rsidR="00F446E2" w:rsidRPr="0013289E" w:rsidRDefault="00F446E2" w:rsidP="00F446E2">
      <w:pPr>
        <w:pStyle w:val="Paragraphedeliste"/>
        <w:numPr>
          <w:ilvl w:val="0"/>
          <w:numId w:val="2"/>
        </w:numPr>
        <w:suppressAutoHyphens/>
        <w:spacing w:after="120"/>
        <w:jc w:val="both"/>
        <w:rPr>
          <w:rFonts w:ascii="Arial" w:hAnsi="Arial" w:cs="Arial"/>
          <w:sz w:val="24"/>
          <w:szCs w:val="24"/>
          <w:lang w:val="fr-ML"/>
        </w:rPr>
      </w:pPr>
      <w:r w:rsidRPr="0013289E">
        <w:rPr>
          <w:rFonts w:ascii="Arial" w:hAnsi="Arial" w:cs="Arial"/>
          <w:sz w:val="24"/>
          <w:szCs w:val="24"/>
          <w:lang w:val="fr-ML"/>
        </w:rPr>
        <w:t>L’impact du financement sur la productivité est évalué ;</w:t>
      </w:r>
    </w:p>
    <w:p w14:paraId="51C475E9" w14:textId="77777777" w:rsidR="002903F2" w:rsidRDefault="00F446E2" w:rsidP="00F446E2">
      <w:pPr>
        <w:pStyle w:val="Paragraphedeliste"/>
        <w:numPr>
          <w:ilvl w:val="0"/>
          <w:numId w:val="2"/>
        </w:numPr>
        <w:suppressAutoHyphens/>
        <w:spacing w:after="120"/>
        <w:jc w:val="both"/>
        <w:rPr>
          <w:rFonts w:ascii="Arial" w:hAnsi="Arial" w:cs="Arial"/>
          <w:sz w:val="24"/>
          <w:szCs w:val="24"/>
          <w:lang w:val="fr-ML"/>
        </w:rPr>
      </w:pPr>
      <w:r w:rsidRPr="0013289E">
        <w:rPr>
          <w:rFonts w:ascii="Arial" w:hAnsi="Arial" w:cs="Arial"/>
          <w:sz w:val="24"/>
          <w:szCs w:val="24"/>
          <w:lang w:val="fr-ML"/>
        </w:rPr>
        <w:t>La qualité des outils de gestion mise en place et leur maîtrise par les promoteurs est évaluée</w:t>
      </w:r>
    </w:p>
    <w:p w14:paraId="2774AEC6" w14:textId="3F880669" w:rsidR="00F446E2" w:rsidRPr="0013289E" w:rsidRDefault="002903F2" w:rsidP="00F446E2">
      <w:pPr>
        <w:pStyle w:val="Paragraphedeliste"/>
        <w:numPr>
          <w:ilvl w:val="0"/>
          <w:numId w:val="2"/>
        </w:numPr>
        <w:suppressAutoHyphens/>
        <w:spacing w:after="120"/>
        <w:jc w:val="both"/>
        <w:rPr>
          <w:rFonts w:ascii="Arial" w:hAnsi="Arial" w:cs="Arial"/>
          <w:sz w:val="24"/>
          <w:szCs w:val="24"/>
          <w:lang w:val="fr-ML"/>
        </w:rPr>
      </w:pPr>
      <w:r>
        <w:rPr>
          <w:rFonts w:ascii="Arial" w:hAnsi="Arial" w:cs="Arial"/>
          <w:sz w:val="24"/>
          <w:szCs w:val="24"/>
          <w:lang w:val="fr-ML"/>
        </w:rPr>
        <w:t>La mise en œuvre des plans de gestion des impacts environnemental et social</w:t>
      </w:r>
      <w:r w:rsidR="00F446E2" w:rsidRPr="0013289E">
        <w:rPr>
          <w:rFonts w:ascii="Arial" w:hAnsi="Arial" w:cs="Arial"/>
          <w:sz w:val="24"/>
          <w:szCs w:val="24"/>
          <w:lang w:val="fr-ML"/>
        </w:rPr>
        <w:t>.</w:t>
      </w:r>
    </w:p>
    <w:p w14:paraId="5A6092C6" w14:textId="77777777" w:rsidR="00962915" w:rsidRPr="0013289E" w:rsidRDefault="00962915" w:rsidP="00962915">
      <w:pPr>
        <w:pStyle w:val="Paragraphedeliste"/>
        <w:suppressAutoHyphens/>
        <w:spacing w:after="120"/>
        <w:ind w:left="363"/>
        <w:jc w:val="both"/>
        <w:rPr>
          <w:rFonts w:ascii="Arial" w:hAnsi="Arial" w:cs="Arial"/>
          <w:sz w:val="24"/>
          <w:szCs w:val="24"/>
          <w:lang w:val="fr-ML"/>
        </w:rPr>
      </w:pPr>
    </w:p>
    <w:p w14:paraId="26D25A69" w14:textId="31B75B08" w:rsidR="00F446E2" w:rsidRPr="0013289E" w:rsidRDefault="00962915" w:rsidP="00F446E2">
      <w:pPr>
        <w:pStyle w:val="Paragraphedeliste"/>
        <w:numPr>
          <w:ilvl w:val="0"/>
          <w:numId w:val="1"/>
        </w:numPr>
        <w:suppressAutoHyphens/>
        <w:spacing w:after="120"/>
        <w:jc w:val="both"/>
        <w:rPr>
          <w:rFonts w:ascii="Arial" w:hAnsi="Arial" w:cs="Arial"/>
          <w:b/>
          <w:bCs/>
          <w:sz w:val="24"/>
          <w:szCs w:val="24"/>
          <w:lang w:val="fr-ML"/>
        </w:rPr>
      </w:pPr>
      <w:r w:rsidRPr="0013289E">
        <w:rPr>
          <w:rFonts w:ascii="Arial" w:hAnsi="Arial" w:cs="Arial"/>
          <w:b/>
          <w:bCs/>
          <w:sz w:val="24"/>
          <w:szCs w:val="24"/>
          <w:lang w:val="fr-ML"/>
        </w:rPr>
        <w:t>Mandat</w:t>
      </w:r>
      <w:r w:rsidR="00F446E2" w:rsidRPr="0013289E">
        <w:rPr>
          <w:rFonts w:ascii="Arial" w:hAnsi="Arial" w:cs="Arial"/>
          <w:b/>
          <w:bCs/>
          <w:sz w:val="24"/>
          <w:szCs w:val="24"/>
          <w:lang w:val="fr-ML"/>
        </w:rPr>
        <w:t xml:space="preserve"> du consultant ou bureau : </w:t>
      </w:r>
    </w:p>
    <w:p w14:paraId="35627216" w14:textId="54BEBDA6" w:rsidR="00F2201D" w:rsidRPr="0013289E" w:rsidRDefault="00F2201D" w:rsidP="00F2201D">
      <w:pPr>
        <w:suppressAutoHyphens/>
        <w:spacing w:after="120" w:line="276" w:lineRule="auto"/>
        <w:jc w:val="both"/>
        <w:rPr>
          <w:rFonts w:ascii="Arial" w:eastAsia="Calibri" w:hAnsi="Arial" w:cs="Arial"/>
          <w:kern w:val="0"/>
          <w:sz w:val="24"/>
          <w:szCs w:val="24"/>
          <w:lang w:val="fr-ML"/>
          <w14:ligatures w14:val="none"/>
        </w:rPr>
      </w:pPr>
      <w:r w:rsidRPr="0013289E">
        <w:rPr>
          <w:rFonts w:ascii="Arial" w:eastAsia="Calibri" w:hAnsi="Arial" w:cs="Arial"/>
          <w:kern w:val="0"/>
          <w:sz w:val="24"/>
          <w:szCs w:val="24"/>
          <w:lang w:val="fr-ML"/>
          <w14:ligatures w14:val="none"/>
        </w:rPr>
        <w:t>Le Consultant</w:t>
      </w:r>
      <w:r w:rsidR="00F446E2" w:rsidRPr="0013289E">
        <w:rPr>
          <w:rFonts w:ascii="Arial" w:eastAsia="Calibri" w:hAnsi="Arial" w:cs="Arial"/>
          <w:kern w:val="0"/>
          <w:sz w:val="24"/>
          <w:szCs w:val="24"/>
          <w:lang w:val="fr-ML"/>
          <w14:ligatures w14:val="none"/>
        </w:rPr>
        <w:t>/bureau</w:t>
      </w:r>
      <w:r w:rsidRPr="0013289E">
        <w:rPr>
          <w:rFonts w:ascii="Arial" w:eastAsia="Calibri" w:hAnsi="Arial" w:cs="Arial"/>
          <w:kern w:val="0"/>
          <w:sz w:val="24"/>
          <w:szCs w:val="24"/>
          <w:lang w:val="fr-ML"/>
          <w14:ligatures w14:val="none"/>
        </w:rPr>
        <w:t xml:space="preserve">, </w:t>
      </w:r>
      <w:r w:rsidR="00F446E2" w:rsidRPr="0013289E">
        <w:rPr>
          <w:rFonts w:ascii="Arial" w:eastAsia="Calibri" w:hAnsi="Arial" w:cs="Arial"/>
          <w:kern w:val="0"/>
          <w:sz w:val="24"/>
          <w:szCs w:val="24"/>
          <w:lang w:val="fr-ML"/>
          <w14:ligatures w14:val="none"/>
        </w:rPr>
        <w:t xml:space="preserve">en </w:t>
      </w:r>
      <w:r w:rsidRPr="0013289E">
        <w:rPr>
          <w:rFonts w:ascii="Arial" w:eastAsia="Calibri" w:hAnsi="Arial" w:cs="Arial"/>
          <w:kern w:val="0"/>
          <w:sz w:val="24"/>
          <w:szCs w:val="24"/>
          <w:lang w:val="fr-ML"/>
          <w14:ligatures w14:val="none"/>
        </w:rPr>
        <w:t>charg</w:t>
      </w:r>
      <w:r w:rsidR="00F446E2" w:rsidRPr="0013289E">
        <w:rPr>
          <w:rFonts w:ascii="Arial" w:eastAsia="Calibri" w:hAnsi="Arial" w:cs="Arial"/>
          <w:kern w:val="0"/>
          <w:sz w:val="24"/>
          <w:szCs w:val="24"/>
          <w:lang w:val="fr-ML"/>
          <w14:ligatures w14:val="none"/>
        </w:rPr>
        <w:t>e</w:t>
      </w:r>
      <w:r w:rsidRPr="0013289E">
        <w:rPr>
          <w:rFonts w:ascii="Arial" w:eastAsia="Calibri" w:hAnsi="Arial" w:cs="Arial"/>
          <w:kern w:val="0"/>
          <w:sz w:val="24"/>
          <w:szCs w:val="24"/>
          <w:lang w:val="fr-ML"/>
          <w14:ligatures w14:val="none"/>
        </w:rPr>
        <w:t xml:space="preserve"> de </w:t>
      </w:r>
      <w:r w:rsidR="00F446E2" w:rsidRPr="0013289E">
        <w:rPr>
          <w:rFonts w:ascii="Arial" w:eastAsia="Calibri" w:hAnsi="Arial" w:cs="Arial"/>
          <w:kern w:val="0"/>
          <w:sz w:val="24"/>
          <w:szCs w:val="24"/>
          <w:lang w:val="fr-ML"/>
          <w14:ligatures w14:val="none"/>
        </w:rPr>
        <w:t>cette évaluation</w:t>
      </w:r>
      <w:r w:rsidRPr="0013289E">
        <w:rPr>
          <w:rFonts w:ascii="Arial" w:eastAsia="Calibri" w:hAnsi="Arial" w:cs="Arial"/>
          <w:kern w:val="0"/>
          <w:sz w:val="24"/>
          <w:szCs w:val="24"/>
          <w:lang w:val="fr-ML"/>
          <w14:ligatures w14:val="none"/>
        </w:rPr>
        <w:t>, a pour mandat de :</w:t>
      </w:r>
    </w:p>
    <w:p w14:paraId="7DAFDFD6" w14:textId="430AE254" w:rsidR="00F446E2" w:rsidRPr="0013289E" w:rsidRDefault="0013289E" w:rsidP="00F2201D">
      <w:pPr>
        <w:numPr>
          <w:ilvl w:val="0"/>
          <w:numId w:val="5"/>
        </w:numPr>
        <w:spacing w:before="120" w:after="120" w:line="240" w:lineRule="auto"/>
        <w:jc w:val="both"/>
        <w:rPr>
          <w:rFonts w:ascii="Arial" w:eastAsia="Calibri" w:hAnsi="Arial" w:cs="Arial"/>
          <w:kern w:val="0"/>
          <w:sz w:val="24"/>
          <w:szCs w:val="24"/>
          <w:lang w:val="fr-ML"/>
          <w14:ligatures w14:val="none"/>
        </w:rPr>
      </w:pPr>
      <w:r w:rsidRPr="0013289E">
        <w:rPr>
          <w:rFonts w:ascii="Arial" w:eastAsia="Calibri" w:hAnsi="Arial" w:cs="Arial"/>
          <w:kern w:val="0"/>
          <w:sz w:val="24"/>
          <w:szCs w:val="24"/>
          <w:lang w:val="fr-ML"/>
          <w14:ligatures w14:val="none"/>
        </w:rPr>
        <w:t>É</w:t>
      </w:r>
      <w:r w:rsidR="00F446E2" w:rsidRPr="0013289E">
        <w:rPr>
          <w:rFonts w:ascii="Arial" w:eastAsia="Calibri" w:hAnsi="Arial" w:cs="Arial"/>
          <w:kern w:val="0"/>
          <w:sz w:val="24"/>
          <w:szCs w:val="24"/>
          <w:lang w:val="fr-ML"/>
          <w14:ligatures w14:val="none"/>
        </w:rPr>
        <w:t>laborer</w:t>
      </w:r>
      <w:r w:rsidR="00F2201D" w:rsidRPr="0013289E">
        <w:rPr>
          <w:rFonts w:ascii="Arial" w:eastAsia="Calibri" w:hAnsi="Arial" w:cs="Arial"/>
          <w:kern w:val="0"/>
          <w:sz w:val="24"/>
          <w:szCs w:val="24"/>
          <w:lang w:val="fr-ML"/>
          <w14:ligatures w14:val="none"/>
        </w:rPr>
        <w:t xml:space="preserve"> </w:t>
      </w:r>
      <w:r w:rsidR="00F446E2" w:rsidRPr="0013289E">
        <w:rPr>
          <w:rFonts w:ascii="Arial" w:eastAsia="Calibri" w:hAnsi="Arial" w:cs="Arial"/>
          <w:kern w:val="0"/>
          <w:sz w:val="24"/>
          <w:szCs w:val="24"/>
          <w:lang w:val="fr-ML"/>
          <w14:ligatures w14:val="none"/>
        </w:rPr>
        <w:t xml:space="preserve">et présenter </w:t>
      </w:r>
      <w:r w:rsidR="00F2201D" w:rsidRPr="0013289E">
        <w:rPr>
          <w:rFonts w:ascii="Arial" w:eastAsia="Calibri" w:hAnsi="Arial" w:cs="Arial"/>
          <w:kern w:val="0"/>
          <w:sz w:val="24"/>
          <w:szCs w:val="24"/>
          <w:lang w:val="fr-ML"/>
          <w14:ligatures w14:val="none"/>
        </w:rPr>
        <w:t xml:space="preserve">une méthodologie, un plan de travail </w:t>
      </w:r>
    </w:p>
    <w:p w14:paraId="1CBF94C7" w14:textId="01BE1987" w:rsidR="00F2201D" w:rsidRPr="0013289E" w:rsidRDefault="00F446E2" w:rsidP="00F2201D">
      <w:pPr>
        <w:numPr>
          <w:ilvl w:val="0"/>
          <w:numId w:val="5"/>
        </w:numPr>
        <w:spacing w:before="120" w:after="120" w:line="240" w:lineRule="auto"/>
        <w:jc w:val="both"/>
        <w:rPr>
          <w:rFonts w:ascii="Arial" w:eastAsia="Calibri" w:hAnsi="Arial" w:cs="Arial"/>
          <w:kern w:val="0"/>
          <w:sz w:val="24"/>
          <w:szCs w:val="24"/>
          <w:lang w:val="fr-ML"/>
          <w14:ligatures w14:val="none"/>
        </w:rPr>
      </w:pPr>
      <w:r w:rsidRPr="0013289E">
        <w:rPr>
          <w:rFonts w:ascii="Arial" w:eastAsia="Calibri" w:hAnsi="Arial" w:cs="Arial"/>
          <w:kern w:val="0"/>
          <w:sz w:val="24"/>
          <w:szCs w:val="24"/>
          <w:lang w:val="fr-ML"/>
          <w14:ligatures w14:val="none"/>
        </w:rPr>
        <w:t>Élaborer des o</w:t>
      </w:r>
      <w:r w:rsidR="00F2201D" w:rsidRPr="0013289E">
        <w:rPr>
          <w:rFonts w:ascii="Arial" w:eastAsia="Calibri" w:hAnsi="Arial" w:cs="Arial"/>
          <w:kern w:val="0"/>
          <w:sz w:val="24"/>
          <w:szCs w:val="24"/>
          <w:lang w:val="fr-ML"/>
          <w14:ligatures w14:val="none"/>
        </w:rPr>
        <w:t xml:space="preserve">utils de collecte et d’analyse </w:t>
      </w:r>
      <w:r w:rsidRPr="0013289E">
        <w:rPr>
          <w:rFonts w:ascii="Arial" w:eastAsia="Calibri" w:hAnsi="Arial" w:cs="Arial"/>
          <w:kern w:val="0"/>
          <w:sz w:val="24"/>
          <w:szCs w:val="24"/>
          <w:lang w:val="fr-ML"/>
          <w14:ligatures w14:val="none"/>
        </w:rPr>
        <w:t xml:space="preserve">des informations qui seront </w:t>
      </w:r>
      <w:r w:rsidR="00F2201D" w:rsidRPr="0013289E">
        <w:rPr>
          <w:rFonts w:ascii="Arial" w:eastAsia="Calibri" w:hAnsi="Arial" w:cs="Arial"/>
          <w:kern w:val="0"/>
          <w:sz w:val="24"/>
          <w:szCs w:val="24"/>
          <w:lang w:val="fr-ML"/>
          <w14:ligatures w14:val="none"/>
        </w:rPr>
        <w:t>valider par l’UCP PRAPS/PADEL-M ;</w:t>
      </w:r>
    </w:p>
    <w:p w14:paraId="7CBB6783" w14:textId="223977FB" w:rsidR="00F2201D" w:rsidRPr="0013289E" w:rsidRDefault="00F2201D" w:rsidP="00F2201D">
      <w:pPr>
        <w:numPr>
          <w:ilvl w:val="0"/>
          <w:numId w:val="5"/>
        </w:numPr>
        <w:spacing w:before="120" w:after="120" w:line="240" w:lineRule="auto"/>
        <w:jc w:val="both"/>
        <w:rPr>
          <w:rFonts w:ascii="Arial" w:eastAsia="Calibri" w:hAnsi="Arial" w:cs="Arial"/>
          <w:kern w:val="0"/>
          <w:sz w:val="24"/>
          <w:szCs w:val="24"/>
          <w:lang w:val="fr-ML"/>
          <w14:ligatures w14:val="none"/>
        </w:rPr>
      </w:pPr>
      <w:r w:rsidRPr="0013289E">
        <w:rPr>
          <w:rFonts w:ascii="Arial" w:eastAsia="Calibri" w:hAnsi="Arial" w:cs="Arial"/>
          <w:kern w:val="0"/>
          <w:sz w:val="24"/>
          <w:szCs w:val="24"/>
          <w:lang w:val="fr-ML"/>
          <w14:ligatures w14:val="none"/>
        </w:rPr>
        <w:t>Procéder à une revue document</w:t>
      </w:r>
      <w:r w:rsidR="005073C4" w:rsidRPr="0013289E">
        <w:rPr>
          <w:rFonts w:ascii="Arial" w:eastAsia="Calibri" w:hAnsi="Arial" w:cs="Arial"/>
          <w:kern w:val="0"/>
          <w:sz w:val="24"/>
          <w:szCs w:val="24"/>
          <w:lang w:val="fr-ML"/>
          <w14:ligatures w14:val="none"/>
        </w:rPr>
        <w:t>aire</w:t>
      </w:r>
      <w:r w:rsidRPr="0013289E">
        <w:rPr>
          <w:rFonts w:ascii="Arial" w:eastAsia="Calibri" w:hAnsi="Arial" w:cs="Arial"/>
          <w:kern w:val="0"/>
          <w:sz w:val="24"/>
          <w:szCs w:val="24"/>
          <w:lang w:val="fr-ML"/>
          <w14:ligatures w14:val="none"/>
        </w:rPr>
        <w:t xml:space="preserve"> sur le PADEL-M ;</w:t>
      </w:r>
    </w:p>
    <w:p w14:paraId="3C7F08E5" w14:textId="77777777" w:rsidR="00F2201D" w:rsidRPr="0013289E" w:rsidRDefault="00F2201D" w:rsidP="00F2201D">
      <w:pPr>
        <w:numPr>
          <w:ilvl w:val="0"/>
          <w:numId w:val="5"/>
        </w:numPr>
        <w:spacing w:before="120" w:after="120" w:line="240" w:lineRule="auto"/>
        <w:jc w:val="both"/>
        <w:rPr>
          <w:rFonts w:ascii="Arial" w:eastAsia="Calibri" w:hAnsi="Arial" w:cs="Arial"/>
          <w:kern w:val="0"/>
          <w:sz w:val="24"/>
          <w:szCs w:val="24"/>
          <w:lang w:val="fr-ML"/>
          <w14:ligatures w14:val="none"/>
        </w:rPr>
      </w:pPr>
      <w:r w:rsidRPr="0013289E">
        <w:rPr>
          <w:rFonts w:ascii="Arial" w:eastAsia="Calibri" w:hAnsi="Arial" w:cs="Arial"/>
          <w:kern w:val="0"/>
          <w:sz w:val="24"/>
          <w:szCs w:val="24"/>
          <w:lang w:val="fr-ML"/>
          <w14:ligatures w14:val="none"/>
        </w:rPr>
        <w:t>Collecter les informations nécessaires à la réalisation de l’étude auprès du MEP, de l’UCP, des structures partenaires, des antennes régionales, des bénéficiaires et des autorités locales des différentes zones d’intervention du PADEL-M ;</w:t>
      </w:r>
    </w:p>
    <w:p w14:paraId="70852037" w14:textId="453279C0" w:rsidR="00F2201D" w:rsidRPr="0013289E" w:rsidRDefault="00F2201D" w:rsidP="00F2201D">
      <w:pPr>
        <w:numPr>
          <w:ilvl w:val="0"/>
          <w:numId w:val="5"/>
        </w:numPr>
        <w:spacing w:before="120" w:after="120" w:line="240" w:lineRule="auto"/>
        <w:jc w:val="both"/>
        <w:rPr>
          <w:rFonts w:ascii="Arial" w:eastAsia="Calibri" w:hAnsi="Arial" w:cs="Arial"/>
          <w:kern w:val="0"/>
          <w:sz w:val="24"/>
          <w:szCs w:val="24"/>
          <w:lang w:val="fr-ML"/>
          <w14:ligatures w14:val="none"/>
        </w:rPr>
      </w:pPr>
      <w:r w:rsidRPr="0013289E">
        <w:rPr>
          <w:rFonts w:ascii="Arial" w:eastAsia="Calibri" w:hAnsi="Arial" w:cs="Arial"/>
          <w:kern w:val="0"/>
          <w:sz w:val="24"/>
          <w:szCs w:val="24"/>
          <w:lang w:val="fr-ML"/>
          <w14:ligatures w14:val="none"/>
        </w:rPr>
        <w:t>Collecter sur le terrain, les informations sur l</w:t>
      </w:r>
      <w:r w:rsidR="005521A0" w:rsidRPr="0013289E">
        <w:rPr>
          <w:rFonts w:ascii="Arial" w:eastAsia="Calibri" w:hAnsi="Arial" w:cs="Arial"/>
          <w:kern w:val="0"/>
          <w:sz w:val="24"/>
          <w:szCs w:val="24"/>
          <w:lang w:val="fr-ML"/>
          <w14:ligatures w14:val="none"/>
        </w:rPr>
        <w:t xml:space="preserve">’évolution de la productivité de l’exploitation suite aux financements du projet ;  </w:t>
      </w:r>
    </w:p>
    <w:p w14:paraId="18BE3310" w14:textId="67D6F8B1" w:rsidR="00F2201D" w:rsidRPr="0013289E" w:rsidRDefault="00F2201D" w:rsidP="00F2201D">
      <w:pPr>
        <w:numPr>
          <w:ilvl w:val="0"/>
          <w:numId w:val="5"/>
        </w:numPr>
        <w:spacing w:before="120" w:after="120" w:line="240" w:lineRule="auto"/>
        <w:jc w:val="both"/>
        <w:rPr>
          <w:rFonts w:ascii="Arial" w:eastAsia="Calibri" w:hAnsi="Arial" w:cs="Arial"/>
          <w:kern w:val="0"/>
          <w:sz w:val="24"/>
          <w:szCs w:val="24"/>
          <w:lang w:val="fr-ML"/>
          <w14:ligatures w14:val="none"/>
        </w:rPr>
      </w:pPr>
      <w:r w:rsidRPr="0013289E">
        <w:rPr>
          <w:rFonts w:ascii="Arial" w:eastAsia="Calibri" w:hAnsi="Arial" w:cs="Arial"/>
          <w:kern w:val="0"/>
          <w:sz w:val="24"/>
          <w:szCs w:val="24"/>
          <w:lang w:val="fr-ML"/>
          <w14:ligatures w14:val="none"/>
        </w:rPr>
        <w:t xml:space="preserve">Faire l’analyse détaillée des impacts des réalisations des </w:t>
      </w:r>
      <w:r w:rsidR="005521A0" w:rsidRPr="0013289E">
        <w:rPr>
          <w:rFonts w:ascii="Arial" w:eastAsia="Calibri" w:hAnsi="Arial" w:cs="Arial"/>
          <w:kern w:val="0"/>
          <w:sz w:val="24"/>
          <w:szCs w:val="24"/>
          <w:lang w:val="fr-ML"/>
          <w14:ligatures w14:val="none"/>
        </w:rPr>
        <w:t xml:space="preserve">infrastructures et équipements </w:t>
      </w:r>
      <w:r w:rsidRPr="0013289E">
        <w:rPr>
          <w:rFonts w:ascii="Arial" w:eastAsia="Calibri" w:hAnsi="Arial" w:cs="Arial"/>
          <w:kern w:val="0"/>
          <w:sz w:val="24"/>
          <w:szCs w:val="24"/>
          <w:lang w:val="fr-ML"/>
          <w14:ligatures w14:val="none"/>
        </w:rPr>
        <w:t>du projet sur les bénéficiaires</w:t>
      </w:r>
      <w:r w:rsidR="00333266" w:rsidRPr="0013289E">
        <w:rPr>
          <w:rFonts w:ascii="Arial" w:eastAsia="Calibri" w:hAnsi="Arial" w:cs="Arial"/>
          <w:kern w:val="0"/>
          <w:sz w:val="24"/>
          <w:szCs w:val="24"/>
          <w:lang w:val="fr-ML"/>
          <w14:ligatures w14:val="none"/>
        </w:rPr>
        <w:t xml:space="preserve"> </w:t>
      </w:r>
      <w:r w:rsidRPr="0013289E">
        <w:rPr>
          <w:rFonts w:ascii="Arial" w:eastAsia="Calibri" w:hAnsi="Arial" w:cs="Arial"/>
          <w:kern w:val="0"/>
          <w:sz w:val="24"/>
          <w:szCs w:val="24"/>
          <w:lang w:val="fr-ML"/>
          <w14:ligatures w14:val="none"/>
        </w:rPr>
        <w:t>;</w:t>
      </w:r>
    </w:p>
    <w:p w14:paraId="0C20C339" w14:textId="3A2EB637" w:rsidR="005073C4" w:rsidRPr="0013289E" w:rsidRDefault="005073C4" w:rsidP="00F2201D">
      <w:pPr>
        <w:numPr>
          <w:ilvl w:val="0"/>
          <w:numId w:val="5"/>
        </w:numPr>
        <w:spacing w:before="120" w:after="120" w:line="240" w:lineRule="auto"/>
        <w:jc w:val="both"/>
        <w:rPr>
          <w:rFonts w:ascii="Arial" w:eastAsia="Calibri" w:hAnsi="Arial" w:cs="Arial"/>
          <w:kern w:val="0"/>
          <w:sz w:val="24"/>
          <w:szCs w:val="24"/>
          <w:lang w:val="fr-ML"/>
          <w14:ligatures w14:val="none"/>
        </w:rPr>
      </w:pPr>
      <w:r w:rsidRPr="0013289E">
        <w:rPr>
          <w:rFonts w:ascii="Arial" w:eastAsia="Calibri" w:hAnsi="Arial" w:cs="Arial"/>
          <w:kern w:val="0"/>
          <w:sz w:val="24"/>
          <w:szCs w:val="24"/>
          <w:lang w:val="fr-ML"/>
          <w14:ligatures w14:val="none"/>
        </w:rPr>
        <w:t xml:space="preserve">Faire une analyse détaillée de l’amélioration de la productivité des exploitations suite à l’amélioration des infrastructures et équipements de production. </w:t>
      </w:r>
    </w:p>
    <w:p w14:paraId="53B9BE2F" w14:textId="11396ED6" w:rsidR="00F2201D" w:rsidRPr="0013289E" w:rsidRDefault="00F2201D" w:rsidP="00F2201D">
      <w:pPr>
        <w:numPr>
          <w:ilvl w:val="0"/>
          <w:numId w:val="5"/>
        </w:numPr>
        <w:spacing w:before="120" w:after="120" w:line="240" w:lineRule="auto"/>
        <w:jc w:val="both"/>
        <w:rPr>
          <w:rFonts w:ascii="Arial" w:eastAsia="Calibri" w:hAnsi="Arial" w:cs="Arial"/>
          <w:b/>
          <w:i/>
          <w:kern w:val="0"/>
          <w:sz w:val="24"/>
          <w:szCs w:val="24"/>
          <w:lang w:val="fr-ML"/>
          <w14:ligatures w14:val="none"/>
        </w:rPr>
      </w:pPr>
      <w:r w:rsidRPr="0013289E">
        <w:rPr>
          <w:rFonts w:ascii="Arial" w:eastAsia="Calibri" w:hAnsi="Arial" w:cs="Arial"/>
          <w:kern w:val="0"/>
          <w:sz w:val="24"/>
          <w:szCs w:val="24"/>
          <w:lang w:val="fr-ML"/>
          <w14:ligatures w14:val="none"/>
        </w:rPr>
        <w:t xml:space="preserve">Présenter les </w:t>
      </w:r>
      <w:r w:rsidR="005073C4" w:rsidRPr="0013289E">
        <w:rPr>
          <w:rFonts w:ascii="Arial" w:eastAsia="Calibri" w:hAnsi="Arial" w:cs="Arial"/>
          <w:kern w:val="0"/>
          <w:sz w:val="24"/>
          <w:szCs w:val="24"/>
          <w:lang w:val="fr-ML"/>
          <w14:ligatures w14:val="none"/>
        </w:rPr>
        <w:t>résultats</w:t>
      </w:r>
      <w:r w:rsidRPr="0013289E">
        <w:rPr>
          <w:rFonts w:ascii="Arial" w:eastAsia="Calibri" w:hAnsi="Arial" w:cs="Arial"/>
          <w:kern w:val="0"/>
          <w:sz w:val="24"/>
          <w:szCs w:val="24"/>
          <w:lang w:val="fr-ML"/>
          <w14:ligatures w14:val="none"/>
        </w:rPr>
        <w:t xml:space="preserve"> de l’</w:t>
      </w:r>
      <w:r w:rsidR="005073C4" w:rsidRPr="0013289E">
        <w:rPr>
          <w:rFonts w:ascii="Arial" w:eastAsia="Calibri" w:hAnsi="Arial" w:cs="Arial"/>
          <w:kern w:val="0"/>
          <w:sz w:val="24"/>
          <w:szCs w:val="24"/>
          <w:lang w:val="fr-ML"/>
          <w14:ligatures w14:val="none"/>
        </w:rPr>
        <w:t>évaluation</w:t>
      </w:r>
      <w:r w:rsidRPr="0013289E">
        <w:rPr>
          <w:rFonts w:ascii="Arial" w:eastAsia="Calibri" w:hAnsi="Arial" w:cs="Arial"/>
          <w:kern w:val="0"/>
          <w:sz w:val="24"/>
          <w:szCs w:val="24"/>
          <w:lang w:val="fr-ML"/>
          <w14:ligatures w14:val="none"/>
        </w:rPr>
        <w:t xml:space="preserve"> consignées dans un rapport provisoire lors d’un atelier de restitution avec les acteurs clés du projet et prendre en compte les observations issues de cet atelier dans la rédaction du rapport final</w:t>
      </w:r>
      <w:r w:rsidRPr="0013289E">
        <w:rPr>
          <w:rFonts w:ascii="Arial" w:eastAsia="Calibri" w:hAnsi="Arial" w:cs="Arial"/>
          <w:b/>
          <w:i/>
          <w:kern w:val="0"/>
          <w:sz w:val="24"/>
          <w:szCs w:val="24"/>
          <w:lang w:val="fr-ML"/>
          <w14:ligatures w14:val="none"/>
        </w:rPr>
        <w:t>.</w:t>
      </w:r>
    </w:p>
    <w:p w14:paraId="36F62DF3" w14:textId="7C63553A" w:rsidR="00F2201D" w:rsidRPr="0013289E" w:rsidRDefault="00F2201D" w:rsidP="00962915">
      <w:pPr>
        <w:numPr>
          <w:ilvl w:val="0"/>
          <w:numId w:val="5"/>
        </w:numPr>
        <w:spacing w:before="120" w:after="120" w:line="240" w:lineRule="auto"/>
        <w:jc w:val="both"/>
        <w:rPr>
          <w:rFonts w:ascii="Arial" w:eastAsia="Calibri" w:hAnsi="Arial" w:cs="Arial"/>
          <w:kern w:val="0"/>
          <w:sz w:val="24"/>
          <w:szCs w:val="24"/>
          <w:lang w:val="fr-ML"/>
          <w14:ligatures w14:val="none"/>
        </w:rPr>
      </w:pPr>
      <w:r w:rsidRPr="0013289E">
        <w:rPr>
          <w:rFonts w:ascii="Arial" w:eastAsia="Calibri" w:hAnsi="Arial" w:cs="Arial"/>
          <w:kern w:val="0"/>
          <w:sz w:val="24"/>
          <w:szCs w:val="24"/>
          <w:lang w:val="fr-ML"/>
          <w14:ligatures w14:val="none"/>
        </w:rPr>
        <w:t xml:space="preserve">Aussi, le </w:t>
      </w:r>
      <w:r w:rsidR="00DD6F96">
        <w:rPr>
          <w:rFonts w:ascii="Arial" w:eastAsia="Calibri" w:hAnsi="Arial" w:cs="Arial"/>
          <w:kern w:val="0"/>
          <w:sz w:val="24"/>
          <w:szCs w:val="24"/>
          <w:lang w:val="fr-ML"/>
          <w14:ligatures w14:val="none"/>
        </w:rPr>
        <w:t>bureau</w:t>
      </w:r>
      <w:r w:rsidRPr="0013289E">
        <w:rPr>
          <w:rFonts w:ascii="Arial" w:eastAsia="Calibri" w:hAnsi="Arial" w:cs="Arial"/>
          <w:kern w:val="0"/>
          <w:sz w:val="24"/>
          <w:szCs w:val="24"/>
          <w:lang w:val="fr-ML"/>
          <w14:ligatures w14:val="none"/>
        </w:rPr>
        <w:t xml:space="preserve"> produira un rapport final en cinq (3) exemplaires sur support papier physique et sur support électronique, intégrant les observations, orientations et commentaires issus de l’atelier de validation. </w:t>
      </w:r>
    </w:p>
    <w:p w14:paraId="0E18FFD6" w14:textId="77777777" w:rsidR="00962915" w:rsidRPr="0013289E" w:rsidRDefault="00962915" w:rsidP="00962915">
      <w:pPr>
        <w:spacing w:before="120" w:after="120" w:line="240" w:lineRule="auto"/>
        <w:ind w:left="720"/>
        <w:jc w:val="both"/>
        <w:rPr>
          <w:rFonts w:ascii="Arial" w:eastAsia="Calibri" w:hAnsi="Arial" w:cs="Arial"/>
          <w:kern w:val="0"/>
          <w:sz w:val="24"/>
          <w:szCs w:val="24"/>
          <w:lang w:val="fr-ML"/>
          <w14:ligatures w14:val="none"/>
        </w:rPr>
      </w:pPr>
    </w:p>
    <w:p w14:paraId="1D4D9D58" w14:textId="0AD79BA2" w:rsidR="00F2201D" w:rsidRPr="0013289E" w:rsidRDefault="00F2201D" w:rsidP="00F2201D">
      <w:pPr>
        <w:numPr>
          <w:ilvl w:val="0"/>
          <w:numId w:val="3"/>
        </w:numPr>
        <w:spacing w:after="120" w:line="240" w:lineRule="auto"/>
        <w:jc w:val="both"/>
        <w:rPr>
          <w:rFonts w:ascii="Arial" w:eastAsia="Times New Roman" w:hAnsi="Arial" w:cs="Arial"/>
          <w:b/>
          <w:color w:val="002060"/>
          <w:kern w:val="0"/>
          <w:sz w:val="24"/>
          <w:szCs w:val="24"/>
          <w:lang w:eastAsia="fr-FR"/>
          <w14:ligatures w14:val="none"/>
        </w:rPr>
      </w:pPr>
      <w:r w:rsidRPr="0013289E">
        <w:rPr>
          <w:rFonts w:ascii="Arial" w:eastAsia="Times New Roman" w:hAnsi="Arial" w:cs="Arial"/>
          <w:b/>
          <w:color w:val="002060"/>
          <w:kern w:val="0"/>
          <w:sz w:val="24"/>
          <w:szCs w:val="24"/>
          <w:lang w:eastAsia="fr-FR"/>
          <w14:ligatures w14:val="none"/>
        </w:rPr>
        <w:t>Profil d</w:t>
      </w:r>
      <w:r w:rsidR="004B4587">
        <w:rPr>
          <w:rFonts w:ascii="Arial" w:eastAsia="Times New Roman" w:hAnsi="Arial" w:cs="Arial"/>
          <w:b/>
          <w:color w:val="002060"/>
          <w:kern w:val="0"/>
          <w:sz w:val="24"/>
          <w:szCs w:val="24"/>
          <w:lang w:eastAsia="fr-FR"/>
          <w14:ligatures w14:val="none"/>
        </w:rPr>
        <w:t>’un bureau</w:t>
      </w:r>
    </w:p>
    <w:p w14:paraId="77568352" w14:textId="13C5656A" w:rsidR="00B92DAE" w:rsidRDefault="00B92DAE" w:rsidP="00B92DAE">
      <w:pPr>
        <w:widowControl w:val="0"/>
        <w:snapToGrid w:val="0"/>
        <w:spacing w:after="0" w:line="240" w:lineRule="auto"/>
        <w:contextualSpacing/>
        <w:jc w:val="both"/>
        <w:rPr>
          <w:rFonts w:ascii="Arial" w:eastAsia="Times New Roman" w:hAnsi="Arial" w:cs="Arial"/>
          <w:kern w:val="0"/>
          <w:lang w:eastAsia="fr-FR"/>
          <w14:ligatures w14:val="none"/>
        </w:rPr>
      </w:pPr>
      <w:r w:rsidRPr="00B92DAE">
        <w:rPr>
          <w:rFonts w:ascii="Arial" w:eastAsia="Times New Roman" w:hAnsi="Arial" w:cs="Arial"/>
          <w:kern w:val="0"/>
          <w:lang w:eastAsia="fr-FR"/>
          <w14:ligatures w14:val="none"/>
        </w:rPr>
        <w:t xml:space="preserve">La mission sera réalisée par </w:t>
      </w:r>
      <w:r>
        <w:rPr>
          <w:rFonts w:ascii="Arial" w:eastAsia="Times New Roman" w:hAnsi="Arial" w:cs="Arial"/>
          <w:kern w:val="0"/>
          <w:lang w:eastAsia="fr-FR"/>
          <w14:ligatures w14:val="none"/>
        </w:rPr>
        <w:t>un bureau de</w:t>
      </w:r>
      <w:r w:rsidRPr="00B92DAE">
        <w:rPr>
          <w:rFonts w:ascii="Arial" w:eastAsia="Times New Roman" w:hAnsi="Arial" w:cs="Arial"/>
          <w:kern w:val="0"/>
          <w:lang w:eastAsia="fr-FR"/>
          <w14:ligatures w14:val="none"/>
        </w:rPr>
        <w:t xml:space="preserve"> </w:t>
      </w:r>
      <w:r>
        <w:rPr>
          <w:rFonts w:ascii="Arial" w:eastAsia="Times New Roman" w:hAnsi="Arial" w:cs="Arial"/>
          <w:kern w:val="0"/>
          <w:lang w:eastAsia="fr-FR"/>
          <w14:ligatures w14:val="none"/>
        </w:rPr>
        <w:t>c</w:t>
      </w:r>
      <w:r w:rsidRPr="00B92DAE">
        <w:rPr>
          <w:rFonts w:ascii="Arial" w:eastAsia="Times New Roman" w:hAnsi="Arial" w:cs="Arial"/>
          <w:kern w:val="0"/>
          <w:lang w:eastAsia="fr-FR"/>
          <w14:ligatures w14:val="none"/>
        </w:rPr>
        <w:t>onsultants réunissant des expériences/compétences requises, notamment sur les questions de gestion d’</w:t>
      </w:r>
      <w:r w:rsidR="002903F2">
        <w:rPr>
          <w:rFonts w:ascii="Arial" w:eastAsia="Times New Roman" w:hAnsi="Arial" w:cs="Arial"/>
          <w:kern w:val="0"/>
          <w:lang w:eastAsia="fr-FR"/>
          <w14:ligatures w14:val="none"/>
        </w:rPr>
        <w:t>e</w:t>
      </w:r>
      <w:r w:rsidRPr="00B92DAE">
        <w:rPr>
          <w:rFonts w:ascii="Arial" w:eastAsia="Times New Roman" w:hAnsi="Arial" w:cs="Arial"/>
          <w:kern w:val="0"/>
          <w:lang w:eastAsia="fr-FR"/>
          <w14:ligatures w14:val="none"/>
        </w:rPr>
        <w:t xml:space="preserve">ntreprises, </w:t>
      </w:r>
      <w:r w:rsidR="002903F2">
        <w:rPr>
          <w:rFonts w:ascii="Arial" w:eastAsia="Times New Roman" w:hAnsi="Arial" w:cs="Arial"/>
          <w:kern w:val="0"/>
          <w:lang w:eastAsia="fr-FR"/>
          <w14:ligatures w14:val="none"/>
        </w:rPr>
        <w:t xml:space="preserve">de finance, </w:t>
      </w:r>
      <w:r w:rsidRPr="00B92DAE">
        <w:rPr>
          <w:rFonts w:ascii="Arial" w:eastAsia="Times New Roman" w:hAnsi="Arial" w:cs="Arial"/>
          <w:kern w:val="0"/>
          <w:lang w:eastAsia="fr-FR"/>
          <w14:ligatures w14:val="none"/>
        </w:rPr>
        <w:t xml:space="preserve">de production animale et </w:t>
      </w:r>
      <w:r w:rsidRPr="00B92DAE">
        <w:rPr>
          <w:rFonts w:ascii="Arial" w:eastAsia="Calibri" w:hAnsi="Arial" w:cs="Arial"/>
          <w:kern w:val="0"/>
          <w14:ligatures w14:val="none"/>
        </w:rPr>
        <w:t>les diverses filières/chaines de valeur agropastorales</w:t>
      </w:r>
      <w:r w:rsidRPr="00B92DAE">
        <w:rPr>
          <w:rFonts w:ascii="Arial" w:eastAsia="Times New Roman" w:hAnsi="Arial" w:cs="Arial"/>
          <w:kern w:val="0"/>
          <w:lang w:eastAsia="fr-FR"/>
          <w14:ligatures w14:val="none"/>
        </w:rPr>
        <w:t>, financiers, de gestion de projets/ programmes, de prise en compte des aspects environnementaux et sociaux, et sur l’</w:t>
      </w:r>
      <w:r w:rsidR="002903F2">
        <w:rPr>
          <w:rFonts w:ascii="Arial" w:eastAsia="Times New Roman" w:hAnsi="Arial" w:cs="Arial"/>
          <w:kern w:val="0"/>
          <w:lang w:eastAsia="fr-FR"/>
          <w14:ligatures w14:val="none"/>
        </w:rPr>
        <w:t>évaluation</w:t>
      </w:r>
      <w:r w:rsidRPr="00B92DAE">
        <w:rPr>
          <w:rFonts w:ascii="Arial" w:eastAsia="Times New Roman" w:hAnsi="Arial" w:cs="Arial"/>
          <w:kern w:val="0"/>
          <w:lang w:eastAsia="fr-FR"/>
          <w14:ligatures w14:val="none"/>
        </w:rPr>
        <w:t xml:space="preserve"> de plans d’affaires</w:t>
      </w:r>
      <w:r w:rsidR="002903F2">
        <w:rPr>
          <w:rFonts w:ascii="Arial" w:eastAsia="Times New Roman" w:hAnsi="Arial" w:cs="Arial"/>
          <w:kern w:val="0"/>
          <w:lang w:eastAsia="fr-FR"/>
          <w14:ligatures w14:val="none"/>
        </w:rPr>
        <w:t xml:space="preserve">. </w:t>
      </w:r>
    </w:p>
    <w:p w14:paraId="5086244D" w14:textId="77777777" w:rsidR="002903F2" w:rsidRDefault="002903F2" w:rsidP="00B92DAE">
      <w:pPr>
        <w:widowControl w:val="0"/>
        <w:snapToGrid w:val="0"/>
        <w:spacing w:after="0" w:line="240" w:lineRule="auto"/>
        <w:contextualSpacing/>
        <w:jc w:val="both"/>
        <w:rPr>
          <w:rFonts w:ascii="Arial" w:eastAsia="Times New Roman" w:hAnsi="Arial" w:cs="Arial"/>
          <w:kern w:val="0"/>
          <w:lang w:eastAsia="fr-FR"/>
          <w14:ligatures w14:val="none"/>
        </w:rPr>
      </w:pPr>
    </w:p>
    <w:p w14:paraId="4DE152FF" w14:textId="65EF9FAD" w:rsidR="002903F2" w:rsidRDefault="002903F2" w:rsidP="002903F2">
      <w:pPr>
        <w:numPr>
          <w:ilvl w:val="0"/>
          <w:numId w:val="3"/>
        </w:numPr>
        <w:spacing w:after="120" w:line="240" w:lineRule="auto"/>
        <w:jc w:val="both"/>
        <w:rPr>
          <w:rFonts w:ascii="Arial" w:eastAsia="Times New Roman" w:hAnsi="Arial" w:cs="Arial"/>
          <w:kern w:val="0"/>
          <w:lang w:eastAsia="fr-FR"/>
          <w14:ligatures w14:val="none"/>
        </w:rPr>
      </w:pPr>
      <w:r>
        <w:rPr>
          <w:rFonts w:ascii="Arial" w:eastAsia="Times New Roman" w:hAnsi="Arial" w:cs="Arial"/>
          <w:kern w:val="0"/>
          <w:lang w:eastAsia="fr-FR"/>
          <w14:ligatures w14:val="none"/>
        </w:rPr>
        <w:t>Qualification et expérience du personnel clé :</w:t>
      </w:r>
    </w:p>
    <w:p w14:paraId="2889BD9A" w14:textId="77777777" w:rsidR="003E7833" w:rsidRDefault="003E7833" w:rsidP="003E7833">
      <w:pPr>
        <w:widowControl w:val="0"/>
        <w:snapToGrid w:val="0"/>
        <w:spacing w:after="0" w:line="240"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Le bureau devra mobiliser une équipe pluridisciplinaire composée de : </w:t>
      </w:r>
    </w:p>
    <w:p w14:paraId="3EF94D1A" w14:textId="66CB1747" w:rsidR="00F2201D" w:rsidRPr="003E7833" w:rsidRDefault="003E7833" w:rsidP="00562673">
      <w:pPr>
        <w:widowControl w:val="0"/>
        <w:numPr>
          <w:ilvl w:val="0"/>
          <w:numId w:val="4"/>
        </w:numPr>
        <w:snapToGrid w:val="0"/>
        <w:spacing w:after="0" w:line="240" w:lineRule="auto"/>
        <w:contextualSpacing/>
        <w:jc w:val="both"/>
        <w:rPr>
          <w:rFonts w:ascii="Arial" w:eastAsia="Calibri" w:hAnsi="Arial" w:cs="Arial"/>
          <w:kern w:val="0"/>
          <w:sz w:val="24"/>
          <w:szCs w:val="24"/>
          <w14:ligatures w14:val="none"/>
        </w:rPr>
      </w:pPr>
      <w:r w:rsidRPr="003E7833">
        <w:rPr>
          <w:rFonts w:ascii="Arial" w:eastAsia="Calibri" w:hAnsi="Arial" w:cs="Arial"/>
          <w:kern w:val="0"/>
          <w:sz w:val="24"/>
          <w:szCs w:val="24"/>
          <w14:ligatures w14:val="none"/>
        </w:rPr>
        <w:t xml:space="preserve">chef d’équipe doit être titulaire </w:t>
      </w:r>
      <w:r w:rsidR="00F2201D" w:rsidRPr="003E7833">
        <w:rPr>
          <w:rFonts w:ascii="Arial" w:eastAsia="Calibri" w:hAnsi="Arial" w:cs="Arial"/>
          <w:kern w:val="0"/>
          <w:sz w:val="24"/>
          <w:szCs w:val="24"/>
          <w14:ligatures w14:val="none"/>
        </w:rPr>
        <w:t>d’un diplôme universitaire BAC+</w:t>
      </w:r>
      <w:r w:rsidR="00962915" w:rsidRPr="003E7833">
        <w:rPr>
          <w:rFonts w:ascii="Arial" w:eastAsia="Calibri" w:hAnsi="Arial" w:cs="Arial"/>
          <w:kern w:val="0"/>
          <w:sz w:val="24"/>
          <w:szCs w:val="24"/>
          <w14:ligatures w14:val="none"/>
        </w:rPr>
        <w:t xml:space="preserve"> 5 ans </w:t>
      </w:r>
      <w:r w:rsidR="00562673">
        <w:rPr>
          <w:rFonts w:ascii="Arial" w:hAnsi="Arial" w:cs="Arial"/>
          <w:sz w:val="24"/>
          <w:szCs w:val="24"/>
        </w:rPr>
        <w:t xml:space="preserve">gestion ou agroéconomie </w:t>
      </w:r>
      <w:r>
        <w:rPr>
          <w:rFonts w:ascii="Arial" w:hAnsi="Arial" w:cs="Arial"/>
          <w:sz w:val="24"/>
          <w:szCs w:val="24"/>
        </w:rPr>
        <w:t xml:space="preserve">justifiant </w:t>
      </w:r>
      <w:r w:rsidR="00F2201D" w:rsidRPr="003E7833">
        <w:rPr>
          <w:rFonts w:ascii="Arial" w:eastAsia="Calibri" w:hAnsi="Arial" w:cs="Arial"/>
          <w:kern w:val="0"/>
          <w:sz w:val="24"/>
          <w:szCs w:val="24"/>
          <w14:ligatures w14:val="none"/>
        </w:rPr>
        <w:t>au minimum</w:t>
      </w:r>
      <w:r w:rsidRPr="003E7833">
        <w:rPr>
          <w:rFonts w:ascii="Arial" w:eastAsia="Calibri" w:hAnsi="Arial" w:cs="Arial"/>
          <w:kern w:val="0"/>
          <w:sz w:val="24"/>
          <w:szCs w:val="24"/>
          <w14:ligatures w14:val="none"/>
        </w:rPr>
        <w:t xml:space="preserve"> </w:t>
      </w:r>
      <w:r w:rsidR="00562673">
        <w:rPr>
          <w:rFonts w:ascii="Arial" w:hAnsi="Arial" w:cs="Arial"/>
          <w:sz w:val="24"/>
          <w:szCs w:val="24"/>
        </w:rPr>
        <w:t xml:space="preserve">5 ans d’expérience </w:t>
      </w:r>
      <w:r w:rsidRPr="003E7833">
        <w:rPr>
          <w:rFonts w:ascii="Arial" w:eastAsia="Calibri" w:hAnsi="Arial" w:cs="Arial"/>
          <w:kern w:val="0"/>
          <w:sz w:val="24"/>
          <w:szCs w:val="24"/>
          <w14:ligatures w14:val="none"/>
        </w:rPr>
        <w:t>en gestion ou agroéconomie</w:t>
      </w:r>
      <w:r w:rsidR="00F2201D" w:rsidRPr="003E7833">
        <w:rPr>
          <w:rFonts w:ascii="Arial" w:eastAsia="Calibri" w:hAnsi="Arial" w:cs="Arial"/>
          <w:kern w:val="0"/>
          <w:sz w:val="24"/>
          <w:szCs w:val="24"/>
          <w14:ligatures w14:val="none"/>
        </w:rPr>
        <w:t xml:space="preserve">, </w:t>
      </w:r>
      <w:r w:rsidRPr="003E7833">
        <w:rPr>
          <w:rFonts w:ascii="Arial" w:eastAsia="Calibri" w:hAnsi="Arial" w:cs="Arial"/>
          <w:kern w:val="0"/>
          <w:sz w:val="24"/>
          <w:szCs w:val="24"/>
          <w14:ligatures w14:val="none"/>
        </w:rPr>
        <w:t>ou</w:t>
      </w:r>
      <w:r w:rsidR="00F2201D" w:rsidRPr="003E7833">
        <w:rPr>
          <w:rFonts w:ascii="Arial" w:eastAsia="Calibri" w:hAnsi="Arial" w:cs="Arial"/>
          <w:kern w:val="0"/>
          <w:sz w:val="24"/>
          <w:szCs w:val="24"/>
          <w14:ligatures w14:val="none"/>
        </w:rPr>
        <w:t xml:space="preserve"> autres formations similaires en supplément </w:t>
      </w:r>
    </w:p>
    <w:p w14:paraId="7D0FADCA" w14:textId="472782E2" w:rsidR="00F2201D" w:rsidRDefault="003E7833" w:rsidP="00F2201D">
      <w:pPr>
        <w:widowControl w:val="0"/>
        <w:numPr>
          <w:ilvl w:val="0"/>
          <w:numId w:val="4"/>
        </w:numPr>
        <w:snapToGrid w:val="0"/>
        <w:spacing w:after="0" w:line="240"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Un ingénieur en </w:t>
      </w:r>
      <w:r w:rsidR="00562673">
        <w:rPr>
          <w:rFonts w:ascii="Arial" w:eastAsia="Calibri" w:hAnsi="Arial" w:cs="Arial"/>
          <w:kern w:val="0"/>
          <w:sz w:val="24"/>
          <w:szCs w:val="24"/>
          <w14:ligatures w14:val="none"/>
        </w:rPr>
        <w:t xml:space="preserve">zootechnie ou en </w:t>
      </w:r>
      <w:r>
        <w:rPr>
          <w:rFonts w:ascii="Arial" w:eastAsia="Calibri" w:hAnsi="Arial" w:cs="Arial"/>
          <w:kern w:val="0"/>
          <w:sz w:val="24"/>
          <w:szCs w:val="24"/>
          <w14:ligatures w14:val="none"/>
        </w:rPr>
        <w:t xml:space="preserve">production animale de niveau bac + 5 </w:t>
      </w:r>
      <w:r w:rsidR="0013289E" w:rsidRPr="0013289E">
        <w:rPr>
          <w:rFonts w:ascii="Arial" w:eastAsia="Calibri" w:hAnsi="Arial" w:cs="Arial"/>
          <w:kern w:val="0"/>
          <w:sz w:val="24"/>
          <w:szCs w:val="24"/>
          <w14:ligatures w14:val="none"/>
        </w:rPr>
        <w:t xml:space="preserve">Avoir </w:t>
      </w:r>
      <w:r w:rsidR="00F2201D" w:rsidRPr="0013289E">
        <w:rPr>
          <w:rFonts w:ascii="Arial" w:eastAsia="Calibri" w:hAnsi="Arial" w:cs="Arial"/>
          <w:kern w:val="0"/>
          <w:sz w:val="24"/>
          <w:szCs w:val="24"/>
          <w14:ligatures w14:val="none"/>
        </w:rPr>
        <w:lastRenderedPageBreak/>
        <w:t xml:space="preserve">au moins 5 ans dans les domaines de </w:t>
      </w:r>
      <w:r w:rsidR="00562673">
        <w:rPr>
          <w:rFonts w:ascii="Arial" w:eastAsia="Calibri" w:hAnsi="Arial" w:cs="Arial"/>
          <w:kern w:val="0"/>
          <w:sz w:val="24"/>
          <w:szCs w:val="24"/>
          <w14:ligatures w14:val="none"/>
        </w:rPr>
        <w:t>la production animale</w:t>
      </w:r>
      <w:r w:rsidR="00F2201D" w:rsidRPr="0013289E">
        <w:rPr>
          <w:rFonts w:ascii="Arial" w:eastAsia="Calibri" w:hAnsi="Arial" w:cs="Arial"/>
          <w:kern w:val="0"/>
          <w:sz w:val="24"/>
          <w:szCs w:val="24"/>
          <w14:ligatures w14:val="none"/>
        </w:rPr>
        <w:t xml:space="preserve">. </w:t>
      </w:r>
    </w:p>
    <w:p w14:paraId="7DE4EF87" w14:textId="393A8FA3" w:rsidR="00562673" w:rsidRPr="00DD6F96" w:rsidRDefault="00562673" w:rsidP="00562673">
      <w:pPr>
        <w:widowControl w:val="0"/>
        <w:numPr>
          <w:ilvl w:val="0"/>
          <w:numId w:val="4"/>
        </w:numPr>
        <w:snapToGrid w:val="0"/>
        <w:spacing w:after="0" w:line="240" w:lineRule="auto"/>
        <w:contextualSpacing/>
        <w:jc w:val="both"/>
        <w:rPr>
          <w:rFonts w:ascii="Arial" w:eastAsia="Calibri" w:hAnsi="Arial" w:cs="Arial"/>
          <w:kern w:val="0"/>
          <w:sz w:val="24"/>
          <w:szCs w:val="24"/>
          <w14:ligatures w14:val="none"/>
        </w:rPr>
      </w:pPr>
      <w:r w:rsidRPr="00562673">
        <w:rPr>
          <w:rFonts w:ascii="Arial" w:eastAsia="Calibri" w:hAnsi="Arial" w:cs="Arial"/>
          <w:kern w:val="0"/>
          <w14:ligatures w14:val="none"/>
        </w:rPr>
        <w:t>Un spécialiste socio-environnementaliste de niveau BAC+3 minimum, justifiant d’au moins 3 ans d’expérience et disposant d’une bonne connaissance du domaine Agricole (élevage) et Agroalimentaire</w:t>
      </w:r>
      <w:r>
        <w:rPr>
          <w:rFonts w:ascii="Arial" w:eastAsia="Calibri" w:hAnsi="Arial" w:cs="Arial"/>
          <w:kern w:val="0"/>
          <w14:ligatures w14:val="none"/>
        </w:rPr>
        <w:t> ;</w:t>
      </w:r>
    </w:p>
    <w:p w14:paraId="165649A9" w14:textId="63363B79" w:rsidR="00DD6F96" w:rsidRPr="00562673" w:rsidRDefault="00DD6F96" w:rsidP="00DD6F96">
      <w:pPr>
        <w:widowControl w:val="0"/>
        <w:snapToGrid w:val="0"/>
        <w:spacing w:after="0" w:line="240" w:lineRule="auto"/>
        <w:contextualSpacing/>
        <w:jc w:val="both"/>
        <w:rPr>
          <w:rFonts w:ascii="Arial" w:eastAsia="Calibri" w:hAnsi="Arial" w:cs="Arial"/>
          <w:kern w:val="0"/>
          <w:sz w:val="24"/>
          <w:szCs w:val="24"/>
          <w14:ligatures w14:val="none"/>
        </w:rPr>
      </w:pPr>
      <w:r>
        <w:rPr>
          <w:rFonts w:ascii="Arial" w:eastAsia="Calibri" w:hAnsi="Arial" w:cs="Arial"/>
          <w:kern w:val="0"/>
          <w14:ligatures w14:val="none"/>
        </w:rPr>
        <w:t>Au moins un des membres de l’équipe devra avoir une expérience en traitement et analyse des données qualitatives et quantitative</w:t>
      </w:r>
      <w:r w:rsidR="00A90D46">
        <w:rPr>
          <w:rFonts w:ascii="Arial" w:eastAsia="Calibri" w:hAnsi="Arial" w:cs="Arial"/>
          <w:kern w:val="0"/>
          <w14:ligatures w14:val="none"/>
        </w:rPr>
        <w:t>s</w:t>
      </w:r>
      <w:r>
        <w:rPr>
          <w:rFonts w:ascii="Arial" w:eastAsia="Calibri" w:hAnsi="Arial" w:cs="Arial"/>
          <w:kern w:val="0"/>
          <w14:ligatures w14:val="none"/>
        </w:rPr>
        <w:t xml:space="preserve">. </w:t>
      </w:r>
    </w:p>
    <w:p w14:paraId="4326704A" w14:textId="77777777" w:rsidR="00562673" w:rsidRPr="00562673" w:rsidRDefault="00562673" w:rsidP="00562673">
      <w:pPr>
        <w:widowControl w:val="0"/>
        <w:snapToGrid w:val="0"/>
        <w:spacing w:after="0" w:line="240" w:lineRule="auto"/>
        <w:ind w:left="643"/>
        <w:contextualSpacing/>
        <w:jc w:val="both"/>
        <w:rPr>
          <w:rFonts w:ascii="Arial" w:eastAsia="Calibri" w:hAnsi="Arial" w:cs="Arial"/>
          <w:kern w:val="0"/>
          <w:sz w:val="24"/>
          <w:szCs w:val="24"/>
          <w14:ligatures w14:val="none"/>
        </w:rPr>
      </w:pPr>
    </w:p>
    <w:p w14:paraId="69893617" w14:textId="32946B52" w:rsidR="00F2201D" w:rsidRPr="00A90D46" w:rsidRDefault="00F2201D" w:rsidP="00A90D46">
      <w:pPr>
        <w:widowControl w:val="0"/>
        <w:snapToGrid w:val="0"/>
        <w:spacing w:after="0" w:line="240" w:lineRule="auto"/>
        <w:contextualSpacing/>
        <w:jc w:val="both"/>
        <w:rPr>
          <w:rFonts w:ascii="Arial" w:eastAsia="Calibri" w:hAnsi="Arial" w:cs="Arial"/>
          <w:kern w:val="0"/>
          <w:sz w:val="24"/>
          <w:szCs w:val="24"/>
          <w14:ligatures w14:val="none"/>
        </w:rPr>
      </w:pPr>
      <w:r w:rsidRPr="0013289E">
        <w:rPr>
          <w:rFonts w:ascii="Arial" w:eastAsia="Calibri" w:hAnsi="Arial" w:cs="Arial"/>
          <w:kern w:val="0"/>
          <w:sz w:val="24"/>
          <w:szCs w:val="24"/>
          <w14:ligatures w14:val="none"/>
        </w:rPr>
        <w:t xml:space="preserve"> </w:t>
      </w:r>
    </w:p>
    <w:p w14:paraId="4FECF07D" w14:textId="2DB3B781" w:rsidR="00F2201D" w:rsidRPr="0013289E" w:rsidRDefault="00F2201D" w:rsidP="00F2201D">
      <w:pPr>
        <w:numPr>
          <w:ilvl w:val="0"/>
          <w:numId w:val="3"/>
        </w:numPr>
        <w:spacing w:after="120" w:line="240" w:lineRule="auto"/>
        <w:jc w:val="both"/>
        <w:rPr>
          <w:rFonts w:ascii="Arial" w:eastAsia="Times New Roman" w:hAnsi="Arial" w:cs="Arial"/>
          <w:b/>
          <w:color w:val="002060"/>
          <w:kern w:val="0"/>
          <w:sz w:val="24"/>
          <w:szCs w:val="24"/>
          <w:lang w:eastAsia="fr-FR"/>
          <w14:ligatures w14:val="none"/>
        </w:rPr>
      </w:pPr>
      <w:r w:rsidRPr="0013289E">
        <w:rPr>
          <w:rFonts w:ascii="Arial" w:eastAsia="Times New Roman" w:hAnsi="Arial" w:cs="Arial"/>
          <w:b/>
          <w:color w:val="002060"/>
          <w:kern w:val="0"/>
          <w:sz w:val="24"/>
          <w:szCs w:val="24"/>
          <w:lang w:eastAsia="fr-FR"/>
          <w14:ligatures w14:val="none"/>
        </w:rPr>
        <w:t xml:space="preserve">Durée </w:t>
      </w:r>
      <w:r w:rsidR="0013289E">
        <w:rPr>
          <w:rFonts w:ascii="Arial" w:eastAsia="Times New Roman" w:hAnsi="Arial" w:cs="Arial"/>
          <w:b/>
          <w:color w:val="002060"/>
          <w:kern w:val="0"/>
          <w:sz w:val="24"/>
          <w:szCs w:val="24"/>
          <w:lang w:eastAsia="fr-FR"/>
          <w14:ligatures w14:val="none"/>
        </w:rPr>
        <w:t>d</w:t>
      </w:r>
      <w:r w:rsidRPr="0013289E">
        <w:rPr>
          <w:rFonts w:ascii="Arial" w:eastAsia="Times New Roman" w:hAnsi="Arial" w:cs="Arial"/>
          <w:b/>
          <w:color w:val="002060"/>
          <w:kern w:val="0"/>
          <w:sz w:val="24"/>
          <w:szCs w:val="24"/>
          <w:lang w:eastAsia="fr-FR"/>
          <w14:ligatures w14:val="none"/>
        </w:rPr>
        <w:t xml:space="preserve">e </w:t>
      </w:r>
      <w:r w:rsidR="0013289E">
        <w:rPr>
          <w:rFonts w:ascii="Arial" w:eastAsia="Times New Roman" w:hAnsi="Arial" w:cs="Arial"/>
          <w:b/>
          <w:color w:val="002060"/>
          <w:kern w:val="0"/>
          <w:sz w:val="24"/>
          <w:szCs w:val="24"/>
          <w:lang w:eastAsia="fr-FR"/>
          <w14:ligatures w14:val="none"/>
        </w:rPr>
        <w:t>l</w:t>
      </w:r>
      <w:r w:rsidRPr="0013289E">
        <w:rPr>
          <w:rFonts w:ascii="Arial" w:eastAsia="Times New Roman" w:hAnsi="Arial" w:cs="Arial"/>
          <w:b/>
          <w:color w:val="002060"/>
          <w:kern w:val="0"/>
          <w:sz w:val="24"/>
          <w:szCs w:val="24"/>
          <w:lang w:eastAsia="fr-FR"/>
          <w14:ligatures w14:val="none"/>
        </w:rPr>
        <w:t xml:space="preserve">a Prestation </w:t>
      </w:r>
    </w:p>
    <w:p w14:paraId="4FD2C6F9" w14:textId="295BB643" w:rsidR="00F2201D" w:rsidRDefault="00F2201D" w:rsidP="00F2201D">
      <w:pPr>
        <w:widowControl w:val="0"/>
        <w:snapToGrid w:val="0"/>
        <w:spacing w:after="0" w:line="240" w:lineRule="auto"/>
        <w:ind w:left="720"/>
        <w:contextualSpacing/>
        <w:jc w:val="both"/>
        <w:rPr>
          <w:rFonts w:ascii="Arial" w:eastAsia="Calibri" w:hAnsi="Arial" w:cs="Arial"/>
          <w:kern w:val="0"/>
          <w:sz w:val="24"/>
          <w:szCs w:val="24"/>
          <w14:ligatures w14:val="none"/>
        </w:rPr>
      </w:pPr>
      <w:r w:rsidRPr="0013289E">
        <w:rPr>
          <w:rFonts w:ascii="Arial" w:eastAsia="Calibri" w:hAnsi="Arial" w:cs="Arial"/>
          <w:kern w:val="0"/>
          <w:sz w:val="24"/>
          <w:szCs w:val="24"/>
          <w14:ligatures w14:val="none"/>
        </w:rPr>
        <w:t xml:space="preserve">La prestation de la consultation sera de </w:t>
      </w:r>
      <w:r w:rsidR="00962915" w:rsidRPr="0013289E">
        <w:rPr>
          <w:rFonts w:ascii="Arial" w:eastAsia="Calibri" w:hAnsi="Arial" w:cs="Arial"/>
          <w:kern w:val="0"/>
          <w:sz w:val="24"/>
          <w:szCs w:val="24"/>
          <w14:ligatures w14:val="none"/>
        </w:rPr>
        <w:t>4</w:t>
      </w:r>
      <w:r w:rsidR="00562673">
        <w:rPr>
          <w:rFonts w:ascii="Arial" w:eastAsia="Calibri" w:hAnsi="Arial" w:cs="Arial"/>
          <w:kern w:val="0"/>
          <w:sz w:val="24"/>
          <w:szCs w:val="24"/>
          <w14:ligatures w14:val="none"/>
        </w:rPr>
        <w:t>0</w:t>
      </w:r>
      <w:r w:rsidRPr="0013289E">
        <w:rPr>
          <w:rFonts w:ascii="Arial" w:eastAsia="Calibri" w:hAnsi="Arial" w:cs="Arial"/>
          <w:kern w:val="0"/>
          <w:sz w:val="24"/>
          <w:szCs w:val="24"/>
          <w14:ligatures w14:val="none"/>
        </w:rPr>
        <w:t xml:space="preserve"> jours </w:t>
      </w:r>
      <w:r w:rsidR="00962915" w:rsidRPr="0013289E">
        <w:rPr>
          <w:rFonts w:ascii="Arial" w:eastAsia="Calibri" w:hAnsi="Arial" w:cs="Arial"/>
          <w:kern w:val="0"/>
          <w:sz w:val="24"/>
          <w:szCs w:val="24"/>
          <w14:ligatures w14:val="none"/>
        </w:rPr>
        <w:t>ouvrable</w:t>
      </w:r>
      <w:r w:rsidRPr="0013289E">
        <w:rPr>
          <w:rFonts w:ascii="Arial" w:eastAsia="Calibri" w:hAnsi="Arial" w:cs="Arial"/>
          <w:kern w:val="0"/>
          <w:sz w:val="24"/>
          <w:szCs w:val="24"/>
          <w14:ligatures w14:val="none"/>
        </w:rPr>
        <w:t>.</w:t>
      </w:r>
    </w:p>
    <w:p w14:paraId="62CA531D" w14:textId="77777777" w:rsidR="00C21353" w:rsidRDefault="00C21353" w:rsidP="00F2201D">
      <w:pPr>
        <w:widowControl w:val="0"/>
        <w:snapToGrid w:val="0"/>
        <w:spacing w:after="0" w:line="240" w:lineRule="auto"/>
        <w:ind w:left="720"/>
        <w:contextualSpacing/>
        <w:jc w:val="both"/>
        <w:rPr>
          <w:rFonts w:ascii="Arial" w:eastAsia="Calibri" w:hAnsi="Arial" w:cs="Arial"/>
          <w:kern w:val="0"/>
          <w:sz w:val="24"/>
          <w:szCs w:val="24"/>
          <w14:ligatures w14:val="none"/>
        </w:rPr>
      </w:pPr>
    </w:p>
    <w:p w14:paraId="221E6A2A" w14:textId="77777777" w:rsidR="00C21353" w:rsidRPr="0013289E" w:rsidRDefault="00C21353" w:rsidP="00C21353">
      <w:pPr>
        <w:numPr>
          <w:ilvl w:val="0"/>
          <w:numId w:val="3"/>
        </w:numPr>
        <w:spacing w:after="120" w:line="240" w:lineRule="auto"/>
        <w:jc w:val="both"/>
        <w:rPr>
          <w:rFonts w:ascii="Arial" w:eastAsia="Times New Roman" w:hAnsi="Arial" w:cs="Arial"/>
          <w:b/>
          <w:color w:val="002060"/>
          <w:kern w:val="0"/>
          <w:sz w:val="24"/>
          <w:szCs w:val="24"/>
          <w:lang w:eastAsia="fr-FR"/>
          <w14:ligatures w14:val="none"/>
        </w:rPr>
      </w:pPr>
      <w:r w:rsidRPr="0013289E">
        <w:rPr>
          <w:rFonts w:ascii="Arial" w:eastAsia="Times New Roman" w:hAnsi="Arial" w:cs="Arial"/>
          <w:b/>
          <w:color w:val="002060"/>
          <w:kern w:val="0"/>
          <w:sz w:val="24"/>
          <w:szCs w:val="24"/>
          <w:lang w:eastAsia="fr-FR"/>
          <w14:ligatures w14:val="none"/>
        </w:rPr>
        <w:t>Produits Livrables</w:t>
      </w:r>
    </w:p>
    <w:p w14:paraId="03DB8FB9" w14:textId="77777777" w:rsidR="00C21353" w:rsidRPr="0013289E" w:rsidRDefault="00C21353" w:rsidP="00C21353">
      <w:pPr>
        <w:widowControl w:val="0"/>
        <w:numPr>
          <w:ilvl w:val="0"/>
          <w:numId w:val="4"/>
        </w:numPr>
        <w:snapToGrid w:val="0"/>
        <w:spacing w:after="0" w:line="240" w:lineRule="auto"/>
        <w:contextualSpacing/>
        <w:jc w:val="both"/>
        <w:rPr>
          <w:rFonts w:ascii="Arial" w:eastAsia="Calibri" w:hAnsi="Arial" w:cs="Arial"/>
          <w:kern w:val="0"/>
          <w:sz w:val="24"/>
          <w:szCs w:val="24"/>
          <w14:ligatures w14:val="none"/>
        </w:rPr>
      </w:pPr>
      <w:r w:rsidRPr="0013289E">
        <w:rPr>
          <w:rFonts w:ascii="Arial" w:eastAsia="Calibri" w:hAnsi="Arial" w:cs="Arial"/>
          <w:kern w:val="0"/>
          <w:sz w:val="24"/>
          <w:szCs w:val="24"/>
          <w14:ligatures w14:val="none"/>
        </w:rPr>
        <w:t>La proposition technique décrivant l’approche méthodologique à discuter et valider à la réunion de cadrage ;</w:t>
      </w:r>
    </w:p>
    <w:p w14:paraId="1925641B" w14:textId="77777777" w:rsidR="00C21353" w:rsidRPr="0013289E" w:rsidRDefault="00C21353" w:rsidP="00C21353">
      <w:pPr>
        <w:widowControl w:val="0"/>
        <w:numPr>
          <w:ilvl w:val="0"/>
          <w:numId w:val="4"/>
        </w:numPr>
        <w:snapToGrid w:val="0"/>
        <w:spacing w:after="0" w:line="240" w:lineRule="auto"/>
        <w:contextualSpacing/>
        <w:jc w:val="both"/>
        <w:rPr>
          <w:rFonts w:ascii="Arial" w:eastAsia="Calibri" w:hAnsi="Arial" w:cs="Arial"/>
          <w:kern w:val="0"/>
          <w:sz w:val="24"/>
          <w:szCs w:val="24"/>
          <w14:ligatures w14:val="none"/>
        </w:rPr>
      </w:pPr>
      <w:r w:rsidRPr="0013289E">
        <w:rPr>
          <w:rFonts w:ascii="Arial" w:eastAsia="Calibri" w:hAnsi="Arial" w:cs="Arial"/>
          <w:kern w:val="0"/>
          <w:sz w:val="24"/>
          <w:szCs w:val="24"/>
          <w14:ligatures w14:val="none"/>
        </w:rPr>
        <w:t>Un rapport provisoire avec les principaux résultats soumis à la validation de l’UCP en deux copies dures et en version électronique ;</w:t>
      </w:r>
    </w:p>
    <w:p w14:paraId="4A7E269E" w14:textId="77777777" w:rsidR="00C21353" w:rsidRPr="0013289E" w:rsidRDefault="00C21353" w:rsidP="00C21353">
      <w:pPr>
        <w:widowControl w:val="0"/>
        <w:numPr>
          <w:ilvl w:val="0"/>
          <w:numId w:val="4"/>
        </w:numPr>
        <w:snapToGrid w:val="0"/>
        <w:spacing w:after="0" w:line="240" w:lineRule="auto"/>
        <w:contextualSpacing/>
        <w:jc w:val="both"/>
        <w:rPr>
          <w:rFonts w:ascii="Arial" w:eastAsia="Calibri" w:hAnsi="Arial" w:cs="Arial"/>
          <w:kern w:val="0"/>
          <w:sz w:val="24"/>
          <w:szCs w:val="24"/>
          <w14:ligatures w14:val="none"/>
        </w:rPr>
      </w:pPr>
      <w:r w:rsidRPr="0013289E">
        <w:rPr>
          <w:rFonts w:ascii="Arial" w:eastAsia="Calibri" w:hAnsi="Arial" w:cs="Arial"/>
          <w:kern w:val="0"/>
          <w:sz w:val="24"/>
          <w:szCs w:val="24"/>
          <w14:ligatures w14:val="none"/>
        </w:rPr>
        <w:t>Un rapport final prenant en compte les observations de l’atelier de validation en 03 exemplaires et sur un (1) support électronique (Clé USB).</w:t>
      </w:r>
    </w:p>
    <w:p w14:paraId="649C47D3" w14:textId="77777777" w:rsidR="00C21353" w:rsidRPr="0013289E" w:rsidRDefault="00C21353" w:rsidP="00C21353">
      <w:pPr>
        <w:spacing w:after="200" w:line="276" w:lineRule="auto"/>
        <w:rPr>
          <w:rFonts w:ascii="Arial" w:eastAsia="Calibri" w:hAnsi="Arial" w:cs="Arial"/>
          <w:kern w:val="0"/>
          <w:sz w:val="24"/>
          <w:szCs w:val="24"/>
          <w14:ligatures w14:val="none"/>
        </w:rPr>
      </w:pPr>
    </w:p>
    <w:p w14:paraId="5A7C4DFB" w14:textId="77777777" w:rsidR="00C21353" w:rsidRPr="0013289E" w:rsidRDefault="00C21353" w:rsidP="00C21353">
      <w:pPr>
        <w:spacing w:after="200" w:line="276" w:lineRule="auto"/>
        <w:rPr>
          <w:rFonts w:ascii="Arial" w:eastAsia="Calibri" w:hAnsi="Arial" w:cs="Arial"/>
          <w:kern w:val="0"/>
          <w:sz w:val="24"/>
          <w:szCs w:val="24"/>
          <w14:ligatures w14:val="none"/>
        </w:rPr>
      </w:pPr>
      <w:r w:rsidRPr="0013289E">
        <w:rPr>
          <w:rFonts w:ascii="Arial" w:eastAsia="Calibri" w:hAnsi="Arial" w:cs="Arial"/>
          <w:kern w:val="0"/>
          <w:sz w:val="24"/>
          <w:szCs w:val="24"/>
          <w14:ligatures w14:val="none"/>
        </w:rPr>
        <w:t>Toutes les productions élaborées dans le cadre de cette étude devront être reversées et resteront la propriété du projet.</w:t>
      </w:r>
    </w:p>
    <w:p w14:paraId="4CE55FC0" w14:textId="77777777" w:rsidR="00A90D46" w:rsidRDefault="00A90D46" w:rsidP="00F2201D">
      <w:pPr>
        <w:widowControl w:val="0"/>
        <w:snapToGrid w:val="0"/>
        <w:spacing w:after="0" w:line="240" w:lineRule="auto"/>
        <w:ind w:left="720"/>
        <w:contextualSpacing/>
        <w:jc w:val="both"/>
        <w:rPr>
          <w:rFonts w:ascii="Arial" w:eastAsia="Calibri" w:hAnsi="Arial" w:cs="Arial"/>
          <w:kern w:val="0"/>
          <w:sz w:val="24"/>
          <w:szCs w:val="24"/>
          <w14:ligatures w14:val="none"/>
        </w:rPr>
      </w:pPr>
    </w:p>
    <w:p w14:paraId="26B8C0F5" w14:textId="51C74E71" w:rsidR="00A90D46" w:rsidRPr="00A90D46" w:rsidRDefault="00A90D46" w:rsidP="00A90D46">
      <w:pPr>
        <w:numPr>
          <w:ilvl w:val="0"/>
          <w:numId w:val="3"/>
        </w:numPr>
        <w:spacing w:after="120" w:line="240" w:lineRule="auto"/>
        <w:jc w:val="both"/>
        <w:rPr>
          <w:rFonts w:ascii="Arial" w:eastAsia="Times New Roman" w:hAnsi="Arial" w:cs="Arial"/>
          <w:b/>
          <w:color w:val="002060"/>
          <w:kern w:val="0"/>
          <w:sz w:val="24"/>
          <w:szCs w:val="24"/>
          <w:highlight w:val="yellow"/>
          <w:lang w:eastAsia="fr-FR"/>
          <w14:ligatures w14:val="none"/>
        </w:rPr>
      </w:pPr>
      <w:r w:rsidRPr="00A90D46">
        <w:rPr>
          <w:rFonts w:ascii="Arial" w:eastAsia="Times New Roman" w:hAnsi="Arial" w:cs="Arial"/>
          <w:b/>
          <w:color w:val="002060"/>
          <w:kern w:val="0"/>
          <w:sz w:val="24"/>
          <w:szCs w:val="24"/>
          <w:highlight w:val="yellow"/>
          <w:lang w:eastAsia="fr-FR"/>
          <w14:ligatures w14:val="none"/>
        </w:rPr>
        <w:t>DOSSIER DE CANDIDATURE</w:t>
      </w:r>
    </w:p>
    <w:p w14:paraId="18CF42C2" w14:textId="77777777" w:rsidR="00A90D46" w:rsidRPr="00A90D46" w:rsidRDefault="00A90D46" w:rsidP="00A90D46">
      <w:pPr>
        <w:spacing w:after="0" w:line="276" w:lineRule="auto"/>
        <w:jc w:val="both"/>
        <w:rPr>
          <w:rFonts w:ascii="Arial" w:eastAsia="Calibri" w:hAnsi="Arial" w:cs="Arial"/>
          <w:kern w:val="0"/>
          <w:highlight w:val="yellow"/>
          <w14:ligatures w14:val="none"/>
        </w:rPr>
      </w:pPr>
      <w:r w:rsidRPr="00A90D46">
        <w:rPr>
          <w:rFonts w:ascii="Arial" w:eastAsia="Calibri" w:hAnsi="Arial" w:cs="Arial"/>
          <w:kern w:val="0"/>
          <w:highlight w:val="yellow"/>
          <w:lang w:val="fr-CH"/>
          <w14:ligatures w14:val="none"/>
        </w:rPr>
        <w:t>Le dossier de candidature comprend un dossier administratif, une offre technique</w:t>
      </w:r>
      <w:r w:rsidRPr="00A90D46">
        <w:rPr>
          <w:rFonts w:ascii="Arial" w:eastAsia="Calibri" w:hAnsi="Arial" w:cs="Arial"/>
          <w:kern w:val="0"/>
          <w:highlight w:val="yellow"/>
          <w14:ligatures w14:val="none"/>
        </w:rPr>
        <w:t> et une offre financière rédigés en français.</w:t>
      </w:r>
    </w:p>
    <w:p w14:paraId="6240D874" w14:textId="77777777" w:rsidR="00A90D46" w:rsidRPr="00A90D46" w:rsidRDefault="00A90D46" w:rsidP="00A90D46">
      <w:pPr>
        <w:spacing w:after="0" w:line="276" w:lineRule="auto"/>
        <w:jc w:val="both"/>
        <w:rPr>
          <w:rFonts w:ascii="Arial" w:eastAsia="Calibri" w:hAnsi="Arial" w:cs="Arial"/>
          <w:kern w:val="0"/>
          <w:sz w:val="16"/>
          <w:szCs w:val="16"/>
          <w:highlight w:val="yellow"/>
          <w14:ligatures w14:val="none"/>
        </w:rPr>
      </w:pPr>
    </w:p>
    <w:p w14:paraId="6CBCBB05" w14:textId="77777777" w:rsidR="00A90D46" w:rsidRPr="00A90D46" w:rsidRDefault="00A90D46" w:rsidP="00A90D46">
      <w:pPr>
        <w:spacing w:after="0" w:line="276" w:lineRule="auto"/>
        <w:jc w:val="both"/>
        <w:rPr>
          <w:rFonts w:ascii="Arial" w:eastAsia="Calibri" w:hAnsi="Arial" w:cs="Arial"/>
          <w:kern w:val="0"/>
          <w:highlight w:val="yellow"/>
          <w14:ligatures w14:val="none"/>
        </w:rPr>
      </w:pPr>
      <w:r w:rsidRPr="00A90D46">
        <w:rPr>
          <w:rFonts w:ascii="Arial" w:eastAsia="Calibri" w:hAnsi="Arial" w:cs="Arial"/>
          <w:kern w:val="0"/>
          <w:highlight w:val="yellow"/>
          <w14:ligatures w14:val="none"/>
        </w:rPr>
        <w:t>Le dossier administratif est composé :</w:t>
      </w:r>
    </w:p>
    <w:p w14:paraId="1F5FA9B3" w14:textId="77777777" w:rsidR="00A90D46" w:rsidRPr="00A90D46" w:rsidRDefault="00A90D46" w:rsidP="00A90D46">
      <w:pPr>
        <w:numPr>
          <w:ilvl w:val="0"/>
          <w:numId w:val="6"/>
        </w:numPr>
        <w:spacing w:after="120" w:line="276" w:lineRule="auto"/>
        <w:contextualSpacing/>
        <w:jc w:val="both"/>
        <w:rPr>
          <w:rFonts w:ascii="Arial" w:eastAsia="Calibri" w:hAnsi="Arial" w:cs="Arial"/>
          <w:kern w:val="0"/>
          <w:highlight w:val="yellow"/>
          <w14:ligatures w14:val="none"/>
        </w:rPr>
      </w:pPr>
      <w:r w:rsidRPr="00A90D46">
        <w:rPr>
          <w:rFonts w:ascii="Arial" w:eastAsia="Calibri" w:hAnsi="Arial" w:cs="Arial"/>
          <w:kern w:val="0"/>
          <w:highlight w:val="yellow"/>
          <w14:ligatures w14:val="none"/>
        </w:rPr>
        <w:t>Des justificatifs de l’existence légale ;</w:t>
      </w:r>
    </w:p>
    <w:p w14:paraId="33FE0DAC" w14:textId="77777777" w:rsidR="00A90D46" w:rsidRPr="00A90D46" w:rsidRDefault="00A90D46" w:rsidP="00A90D46">
      <w:pPr>
        <w:numPr>
          <w:ilvl w:val="0"/>
          <w:numId w:val="6"/>
        </w:numPr>
        <w:spacing w:after="120" w:line="276" w:lineRule="auto"/>
        <w:contextualSpacing/>
        <w:jc w:val="both"/>
        <w:rPr>
          <w:rFonts w:ascii="Arial" w:eastAsia="Calibri" w:hAnsi="Arial" w:cs="Arial"/>
          <w:kern w:val="0"/>
          <w:highlight w:val="yellow"/>
          <w14:ligatures w14:val="none"/>
        </w:rPr>
      </w:pPr>
      <w:r w:rsidRPr="00A90D46">
        <w:rPr>
          <w:rFonts w:ascii="Arial" w:eastAsia="Calibri" w:hAnsi="Arial" w:cs="Arial"/>
          <w:kern w:val="0"/>
          <w:highlight w:val="yellow"/>
          <w14:ligatures w14:val="none"/>
        </w:rPr>
        <w:t>D’une déclaration de regroupement signée par tous les membres et désignant le chef de file habilité à représenter et à engager le groupement ;</w:t>
      </w:r>
    </w:p>
    <w:p w14:paraId="345F4A90" w14:textId="77777777" w:rsidR="00A90D46" w:rsidRPr="00A90D46" w:rsidRDefault="00A90D46" w:rsidP="00A90D46">
      <w:pPr>
        <w:numPr>
          <w:ilvl w:val="0"/>
          <w:numId w:val="6"/>
        </w:numPr>
        <w:spacing w:after="120" w:line="276" w:lineRule="auto"/>
        <w:contextualSpacing/>
        <w:jc w:val="both"/>
        <w:rPr>
          <w:rFonts w:ascii="Arial" w:eastAsia="Calibri" w:hAnsi="Arial" w:cs="Arial"/>
          <w:kern w:val="0"/>
          <w:highlight w:val="yellow"/>
          <w14:ligatures w14:val="none"/>
        </w:rPr>
      </w:pPr>
      <w:r w:rsidRPr="00A90D46">
        <w:rPr>
          <w:rFonts w:ascii="Arial" w:eastAsia="Calibri" w:hAnsi="Arial" w:cs="Arial"/>
          <w:kern w:val="0"/>
          <w:highlight w:val="yellow"/>
          <w14:ligatures w14:val="none"/>
        </w:rPr>
        <w:t>D’une attestation de non faillite ;</w:t>
      </w:r>
    </w:p>
    <w:p w14:paraId="46BC504D" w14:textId="77777777" w:rsidR="00A90D46" w:rsidRPr="00A90D46" w:rsidRDefault="00A90D46" w:rsidP="00A90D46">
      <w:pPr>
        <w:numPr>
          <w:ilvl w:val="0"/>
          <w:numId w:val="6"/>
        </w:numPr>
        <w:spacing w:after="120" w:line="276" w:lineRule="auto"/>
        <w:contextualSpacing/>
        <w:jc w:val="both"/>
        <w:rPr>
          <w:rFonts w:ascii="Arial" w:eastAsia="Calibri" w:hAnsi="Arial" w:cs="Arial"/>
          <w:kern w:val="0"/>
          <w:highlight w:val="yellow"/>
          <w14:ligatures w14:val="none"/>
        </w:rPr>
      </w:pPr>
      <w:r w:rsidRPr="00A90D46">
        <w:rPr>
          <w:rFonts w:ascii="Arial" w:eastAsia="Calibri" w:hAnsi="Arial" w:cs="Arial"/>
          <w:kern w:val="0"/>
          <w:highlight w:val="yellow"/>
          <w14:ligatures w14:val="none"/>
        </w:rPr>
        <w:t>D’un quitus fiscal ;</w:t>
      </w:r>
    </w:p>
    <w:p w14:paraId="41617995" w14:textId="77777777" w:rsidR="00A90D46" w:rsidRPr="00A90D46" w:rsidRDefault="00A90D46" w:rsidP="00A90D46">
      <w:pPr>
        <w:spacing w:after="0" w:line="276" w:lineRule="auto"/>
        <w:jc w:val="both"/>
        <w:rPr>
          <w:rFonts w:ascii="Arial" w:eastAsia="Calibri" w:hAnsi="Arial" w:cs="Arial"/>
          <w:kern w:val="0"/>
          <w:highlight w:val="yellow"/>
          <w14:ligatures w14:val="none"/>
        </w:rPr>
      </w:pPr>
    </w:p>
    <w:p w14:paraId="53821A46" w14:textId="77777777" w:rsidR="00A90D46" w:rsidRPr="00A90D46" w:rsidRDefault="00A90D46" w:rsidP="00A90D46">
      <w:pPr>
        <w:spacing w:after="0" w:line="276" w:lineRule="auto"/>
        <w:jc w:val="both"/>
        <w:rPr>
          <w:rFonts w:ascii="Arial" w:eastAsia="Calibri" w:hAnsi="Arial" w:cs="Arial"/>
          <w:kern w:val="0"/>
          <w:highlight w:val="yellow"/>
          <w14:ligatures w14:val="none"/>
        </w:rPr>
      </w:pPr>
      <w:r w:rsidRPr="00A90D46">
        <w:rPr>
          <w:rFonts w:ascii="Arial" w:eastAsia="Calibri" w:hAnsi="Arial" w:cs="Arial"/>
          <w:kern w:val="0"/>
          <w:highlight w:val="yellow"/>
          <w14:ligatures w14:val="none"/>
        </w:rPr>
        <w:t xml:space="preserve">L’offre technique est composée : </w:t>
      </w:r>
    </w:p>
    <w:p w14:paraId="4136E4C5" w14:textId="77777777" w:rsidR="00A90D46" w:rsidRPr="00A90D46" w:rsidRDefault="00A90D46" w:rsidP="00A90D46">
      <w:pPr>
        <w:numPr>
          <w:ilvl w:val="0"/>
          <w:numId w:val="6"/>
        </w:numPr>
        <w:spacing w:after="120" w:line="276" w:lineRule="auto"/>
        <w:contextualSpacing/>
        <w:jc w:val="both"/>
        <w:rPr>
          <w:rFonts w:ascii="Arial" w:eastAsia="Calibri" w:hAnsi="Arial" w:cs="Arial"/>
          <w:kern w:val="0"/>
          <w:highlight w:val="yellow"/>
          <w14:ligatures w14:val="none"/>
        </w:rPr>
      </w:pPr>
      <w:r w:rsidRPr="00A90D46">
        <w:rPr>
          <w:rFonts w:ascii="Arial" w:eastAsia="Calibri" w:hAnsi="Arial" w:cs="Arial"/>
          <w:kern w:val="0"/>
          <w:highlight w:val="yellow"/>
          <w14:ligatures w14:val="none"/>
        </w:rPr>
        <w:t>De la présentation du Cabinet-conseil mettant en exergue ses domaines de compétence ;</w:t>
      </w:r>
    </w:p>
    <w:p w14:paraId="71F31E46" w14:textId="77777777" w:rsidR="00A90D46" w:rsidRPr="00A90D46" w:rsidRDefault="00A90D46" w:rsidP="00A90D46">
      <w:pPr>
        <w:numPr>
          <w:ilvl w:val="0"/>
          <w:numId w:val="6"/>
        </w:numPr>
        <w:spacing w:after="120" w:line="276" w:lineRule="auto"/>
        <w:contextualSpacing/>
        <w:jc w:val="both"/>
        <w:rPr>
          <w:rFonts w:ascii="Arial" w:eastAsia="Calibri" w:hAnsi="Arial" w:cs="Arial"/>
          <w:kern w:val="0"/>
          <w:highlight w:val="yellow"/>
          <w14:ligatures w14:val="none"/>
        </w:rPr>
      </w:pPr>
      <w:r w:rsidRPr="00A90D46">
        <w:rPr>
          <w:rFonts w:ascii="Arial" w:eastAsia="Calibri" w:hAnsi="Arial" w:cs="Arial"/>
          <w:kern w:val="0"/>
          <w:highlight w:val="yellow"/>
          <w14:ligatures w14:val="none"/>
        </w:rPr>
        <w:t>De la compréhension des termes de référence ;</w:t>
      </w:r>
    </w:p>
    <w:p w14:paraId="16DD52ED" w14:textId="77777777" w:rsidR="00A90D46" w:rsidRPr="00A90D46" w:rsidRDefault="00A90D46" w:rsidP="00A90D46">
      <w:pPr>
        <w:numPr>
          <w:ilvl w:val="0"/>
          <w:numId w:val="6"/>
        </w:numPr>
        <w:spacing w:after="120" w:line="276" w:lineRule="auto"/>
        <w:contextualSpacing/>
        <w:jc w:val="both"/>
        <w:rPr>
          <w:rFonts w:ascii="Arial" w:eastAsia="Calibri" w:hAnsi="Arial" w:cs="Arial"/>
          <w:kern w:val="0"/>
          <w:highlight w:val="yellow"/>
          <w14:ligatures w14:val="none"/>
        </w:rPr>
      </w:pPr>
      <w:r w:rsidRPr="00A90D46">
        <w:rPr>
          <w:rFonts w:ascii="Arial" w:eastAsia="Calibri" w:hAnsi="Arial" w:cs="Arial"/>
          <w:kern w:val="0"/>
          <w:highlight w:val="yellow"/>
          <w14:ligatures w14:val="none"/>
        </w:rPr>
        <w:t>De la démarche méthodologique ;</w:t>
      </w:r>
    </w:p>
    <w:p w14:paraId="43C30C5D" w14:textId="77777777" w:rsidR="00A90D46" w:rsidRPr="00A90D46" w:rsidRDefault="00A90D46" w:rsidP="00A90D46">
      <w:pPr>
        <w:numPr>
          <w:ilvl w:val="0"/>
          <w:numId w:val="6"/>
        </w:numPr>
        <w:spacing w:after="120" w:line="276" w:lineRule="auto"/>
        <w:contextualSpacing/>
        <w:jc w:val="both"/>
        <w:rPr>
          <w:rFonts w:ascii="Arial" w:eastAsia="Calibri" w:hAnsi="Arial" w:cs="Arial"/>
          <w:kern w:val="0"/>
          <w:highlight w:val="yellow"/>
          <w14:ligatures w14:val="none"/>
        </w:rPr>
      </w:pPr>
      <w:r w:rsidRPr="00A90D46">
        <w:rPr>
          <w:rFonts w:ascii="Arial" w:eastAsia="Calibri" w:hAnsi="Arial" w:cs="Arial"/>
          <w:kern w:val="0"/>
          <w:highlight w:val="yellow"/>
          <w14:ligatures w14:val="none"/>
        </w:rPr>
        <w:t>Des références du Cabinet-conseil dans les prestations similaires ;</w:t>
      </w:r>
    </w:p>
    <w:p w14:paraId="2CBE2374" w14:textId="77777777" w:rsidR="00A90D46" w:rsidRPr="00A90D46" w:rsidRDefault="00A90D46" w:rsidP="00A90D46">
      <w:pPr>
        <w:numPr>
          <w:ilvl w:val="0"/>
          <w:numId w:val="6"/>
        </w:numPr>
        <w:spacing w:after="120" w:line="276" w:lineRule="auto"/>
        <w:contextualSpacing/>
        <w:jc w:val="both"/>
        <w:rPr>
          <w:rFonts w:ascii="Arial" w:eastAsia="Calibri" w:hAnsi="Arial" w:cs="Arial"/>
          <w:kern w:val="0"/>
          <w:highlight w:val="yellow"/>
          <w14:ligatures w14:val="none"/>
        </w:rPr>
      </w:pPr>
      <w:r w:rsidRPr="00A90D46">
        <w:rPr>
          <w:rFonts w:ascii="Arial" w:eastAsia="Calibri" w:hAnsi="Arial" w:cs="Arial"/>
          <w:kern w:val="0"/>
          <w:highlight w:val="yellow"/>
          <w14:ligatures w14:val="none"/>
        </w:rPr>
        <w:t>De la qualification et expérience du personnel clé par spécialité ;</w:t>
      </w:r>
    </w:p>
    <w:p w14:paraId="1562E08D" w14:textId="77777777" w:rsidR="00A90D46" w:rsidRPr="00A90D46" w:rsidRDefault="00A90D46" w:rsidP="00A90D46">
      <w:pPr>
        <w:spacing w:after="0" w:line="276" w:lineRule="auto"/>
        <w:jc w:val="both"/>
        <w:rPr>
          <w:rFonts w:ascii="Arial" w:eastAsia="Calibri" w:hAnsi="Arial" w:cs="Arial"/>
          <w:kern w:val="0"/>
          <w:highlight w:val="yellow"/>
          <w14:ligatures w14:val="none"/>
        </w:rPr>
      </w:pPr>
    </w:p>
    <w:p w14:paraId="0D4D38AC" w14:textId="77777777" w:rsidR="00A90D46" w:rsidRPr="00A90D46" w:rsidRDefault="00A90D46" w:rsidP="00A90D46">
      <w:pPr>
        <w:spacing w:after="0" w:line="276" w:lineRule="auto"/>
        <w:jc w:val="both"/>
        <w:rPr>
          <w:rFonts w:ascii="Arial" w:eastAsia="Calibri" w:hAnsi="Arial" w:cs="Arial"/>
          <w:kern w:val="0"/>
          <w:highlight w:val="yellow"/>
          <w14:ligatures w14:val="none"/>
        </w:rPr>
      </w:pPr>
      <w:r w:rsidRPr="00A90D46">
        <w:rPr>
          <w:rFonts w:ascii="Arial" w:eastAsia="Calibri" w:hAnsi="Arial" w:cs="Arial"/>
          <w:kern w:val="0"/>
          <w:highlight w:val="yellow"/>
          <w14:ligatures w14:val="none"/>
        </w:rPr>
        <w:t>L’offre financière devra produire un budget détaillé faisant ressortit les coûts unitaires et les quantités ;</w:t>
      </w:r>
    </w:p>
    <w:p w14:paraId="01C640C4" w14:textId="77777777" w:rsidR="000E0CD3" w:rsidRPr="000E0CD3" w:rsidRDefault="000E0CD3" w:rsidP="000E0CD3">
      <w:pPr>
        <w:autoSpaceDE w:val="0"/>
        <w:autoSpaceDN w:val="0"/>
        <w:adjustRightInd w:val="0"/>
        <w:spacing w:after="120" w:line="276" w:lineRule="auto"/>
        <w:jc w:val="both"/>
        <w:rPr>
          <w:rFonts w:ascii="Arial" w:eastAsia="Calibri" w:hAnsi="Arial" w:cs="Arial"/>
          <w:color w:val="000000"/>
          <w:kern w:val="0"/>
          <w:highlight w:val="yellow"/>
          <w14:ligatures w14:val="none"/>
        </w:rPr>
      </w:pPr>
      <w:r w:rsidRPr="000E0CD3">
        <w:rPr>
          <w:rFonts w:ascii="Arial" w:eastAsia="Calibri" w:hAnsi="Arial" w:cs="Arial"/>
          <w:b/>
          <w:color w:val="000000"/>
          <w:kern w:val="0"/>
          <w:highlight w:val="yellow"/>
          <w14:ligatures w14:val="none"/>
        </w:rPr>
        <w:t>11. Critères d’évaluation des offres et sélection</w:t>
      </w:r>
    </w:p>
    <w:p w14:paraId="2DAF505C" w14:textId="77777777" w:rsidR="000E0CD3" w:rsidRPr="000E0CD3" w:rsidRDefault="000E0CD3" w:rsidP="000E0CD3">
      <w:pPr>
        <w:spacing w:after="120" w:line="276" w:lineRule="auto"/>
        <w:jc w:val="both"/>
        <w:rPr>
          <w:rFonts w:ascii="Arial" w:eastAsia="Calibri" w:hAnsi="Arial" w:cs="Arial"/>
          <w:color w:val="000000"/>
          <w:kern w:val="0"/>
          <w:highlight w:val="yellow"/>
          <w14:ligatures w14:val="none"/>
        </w:rPr>
      </w:pPr>
      <w:r w:rsidRPr="000E0CD3">
        <w:rPr>
          <w:rFonts w:ascii="Arial" w:eastAsia="Calibri" w:hAnsi="Arial" w:cs="Arial"/>
          <w:color w:val="000000"/>
          <w:kern w:val="0"/>
          <w:highlight w:val="yellow"/>
          <w:lang w:val="fr-CH"/>
          <w14:ligatures w14:val="none"/>
        </w:rPr>
        <w:t>Les offres seront évaluées sur la base des critères ci-après</w:t>
      </w:r>
      <w:r w:rsidRPr="000E0CD3">
        <w:rPr>
          <w:rFonts w:ascii="Arial" w:eastAsia="Calibri" w:hAnsi="Arial" w:cs="Arial"/>
          <w:color w:val="000000"/>
          <w:kern w:val="0"/>
          <w:highlight w:val="yellow"/>
          <w14:ligatures w14:val="none"/>
        </w:rPr>
        <w:t> :</w:t>
      </w:r>
    </w:p>
    <w:p w14:paraId="39AA92E5" w14:textId="77777777" w:rsidR="000E0CD3" w:rsidRPr="000E0CD3" w:rsidRDefault="000E0CD3" w:rsidP="000E0CD3">
      <w:pPr>
        <w:spacing w:after="0" w:line="276" w:lineRule="auto"/>
        <w:jc w:val="both"/>
        <w:rPr>
          <w:rFonts w:ascii="Arial" w:eastAsia="Calibri" w:hAnsi="Arial" w:cs="Arial"/>
          <w:color w:val="000000"/>
          <w:kern w:val="0"/>
          <w:highlight w:val="yellow"/>
          <w14:ligatures w14:val="none"/>
        </w:rPr>
      </w:pPr>
      <w:r w:rsidRPr="000E0CD3">
        <w:rPr>
          <w:rFonts w:ascii="Arial" w:eastAsia="Calibri" w:hAnsi="Arial" w:cs="Arial"/>
          <w:color w:val="000000"/>
          <w:kern w:val="0"/>
          <w:highlight w:val="yellow"/>
          <w14:ligatures w14:val="none"/>
        </w:rPr>
        <w:t>1-</w:t>
      </w:r>
      <w:r w:rsidRPr="000E0CD3">
        <w:rPr>
          <w:rFonts w:ascii="Arial" w:eastAsia="Calibri" w:hAnsi="Arial" w:cs="Arial"/>
          <w:b/>
          <w:color w:val="000000"/>
          <w:kern w:val="0"/>
          <w:highlight w:val="yellow"/>
          <w14:ligatures w14:val="none"/>
        </w:rPr>
        <w:t>Dossier administratif</w:t>
      </w:r>
    </w:p>
    <w:p w14:paraId="5FD231E2" w14:textId="77777777" w:rsidR="000E0CD3" w:rsidRPr="000E0CD3" w:rsidRDefault="000E0CD3" w:rsidP="000E0CD3">
      <w:pPr>
        <w:numPr>
          <w:ilvl w:val="0"/>
          <w:numId w:val="8"/>
        </w:numPr>
        <w:spacing w:before="120" w:after="120" w:line="240" w:lineRule="auto"/>
        <w:contextualSpacing/>
        <w:jc w:val="both"/>
        <w:rPr>
          <w:rFonts w:ascii="Arial" w:eastAsia="Times New Roman" w:hAnsi="Arial" w:cs="Arial"/>
          <w:kern w:val="0"/>
          <w:szCs w:val="20"/>
          <w:highlight w:val="yellow"/>
          <w14:ligatures w14:val="none"/>
        </w:rPr>
      </w:pPr>
      <w:r w:rsidRPr="000E0CD3">
        <w:rPr>
          <w:rFonts w:ascii="Arial" w:eastAsia="Times New Roman" w:hAnsi="Arial" w:cs="Arial"/>
          <w:kern w:val="0"/>
          <w:szCs w:val="20"/>
          <w:highlight w:val="yellow"/>
          <w14:ligatures w14:val="none"/>
        </w:rPr>
        <w:lastRenderedPageBreak/>
        <w:t xml:space="preserve">Copie certifiée du registre de commerce ou le récépissé de création de la coopérative ; </w:t>
      </w:r>
    </w:p>
    <w:p w14:paraId="1DD08B03" w14:textId="77777777" w:rsidR="000E0CD3" w:rsidRPr="000E0CD3" w:rsidRDefault="000E0CD3" w:rsidP="000E0CD3">
      <w:pPr>
        <w:numPr>
          <w:ilvl w:val="0"/>
          <w:numId w:val="8"/>
        </w:numPr>
        <w:spacing w:before="120" w:after="120" w:line="240" w:lineRule="auto"/>
        <w:contextualSpacing/>
        <w:jc w:val="both"/>
        <w:rPr>
          <w:rFonts w:ascii="Arial" w:eastAsia="Times New Roman" w:hAnsi="Arial" w:cs="Arial"/>
          <w:kern w:val="0"/>
          <w:sz w:val="24"/>
          <w:szCs w:val="20"/>
          <w:highlight w:val="yellow"/>
          <w14:ligatures w14:val="none"/>
        </w:rPr>
      </w:pPr>
      <w:r w:rsidRPr="000E0CD3">
        <w:rPr>
          <w:rFonts w:ascii="Arial" w:eastAsia="Calibri" w:hAnsi="Arial" w:cs="Arial"/>
          <w:kern w:val="0"/>
          <w:highlight w:val="yellow"/>
          <w14:ligatures w14:val="none"/>
        </w:rPr>
        <w:t>Déclaration de regroupement signée par tous les membres et désignant le chef de file habilité à représenter et à engager le groupement ;</w:t>
      </w:r>
    </w:p>
    <w:p w14:paraId="6471B8BF" w14:textId="77777777" w:rsidR="000E0CD3" w:rsidRPr="000E0CD3" w:rsidRDefault="000E0CD3" w:rsidP="000E0CD3">
      <w:pPr>
        <w:numPr>
          <w:ilvl w:val="0"/>
          <w:numId w:val="8"/>
        </w:numPr>
        <w:spacing w:before="120" w:after="120" w:line="240" w:lineRule="auto"/>
        <w:contextualSpacing/>
        <w:jc w:val="both"/>
        <w:rPr>
          <w:rFonts w:ascii="Arial" w:eastAsia="Times New Roman" w:hAnsi="Arial" w:cs="Arial"/>
          <w:kern w:val="0"/>
          <w:szCs w:val="20"/>
          <w:highlight w:val="yellow"/>
          <w14:ligatures w14:val="none"/>
        </w:rPr>
      </w:pPr>
      <w:r w:rsidRPr="000E0CD3">
        <w:rPr>
          <w:rFonts w:ascii="Arial" w:eastAsia="Times New Roman" w:hAnsi="Arial" w:cs="Arial"/>
          <w:kern w:val="0"/>
          <w:szCs w:val="20"/>
          <w:highlight w:val="yellow"/>
          <w14:ligatures w14:val="none"/>
        </w:rPr>
        <w:t>Attestation de non faillite ;</w:t>
      </w:r>
    </w:p>
    <w:p w14:paraId="79C95C3D" w14:textId="77777777" w:rsidR="000E0CD3" w:rsidRPr="000E0CD3" w:rsidRDefault="000E0CD3" w:rsidP="000E0CD3">
      <w:pPr>
        <w:numPr>
          <w:ilvl w:val="0"/>
          <w:numId w:val="8"/>
        </w:numPr>
        <w:spacing w:before="120" w:after="120" w:line="240" w:lineRule="auto"/>
        <w:contextualSpacing/>
        <w:jc w:val="both"/>
        <w:rPr>
          <w:rFonts w:ascii="Arial" w:eastAsia="Times New Roman" w:hAnsi="Arial" w:cs="Arial"/>
          <w:kern w:val="0"/>
          <w:szCs w:val="20"/>
          <w:highlight w:val="yellow"/>
          <w14:ligatures w14:val="none"/>
        </w:rPr>
      </w:pPr>
      <w:r w:rsidRPr="000E0CD3">
        <w:rPr>
          <w:rFonts w:ascii="Arial" w:eastAsia="Times New Roman" w:hAnsi="Arial" w:cs="Arial"/>
          <w:kern w:val="0"/>
          <w:szCs w:val="20"/>
          <w:highlight w:val="yellow"/>
          <w14:ligatures w14:val="none"/>
        </w:rPr>
        <w:t>Attestation de non exclusion des marchés publics ;</w:t>
      </w:r>
    </w:p>
    <w:p w14:paraId="3CE47CBB" w14:textId="77777777" w:rsidR="000E0CD3" w:rsidRPr="000E0CD3" w:rsidRDefault="000E0CD3" w:rsidP="000E0CD3">
      <w:pPr>
        <w:numPr>
          <w:ilvl w:val="0"/>
          <w:numId w:val="8"/>
        </w:numPr>
        <w:spacing w:before="120" w:after="120" w:line="240" w:lineRule="auto"/>
        <w:contextualSpacing/>
        <w:jc w:val="both"/>
        <w:rPr>
          <w:rFonts w:ascii="Arial" w:eastAsia="Times New Roman" w:hAnsi="Arial" w:cs="Arial"/>
          <w:kern w:val="0"/>
          <w:szCs w:val="20"/>
          <w:highlight w:val="yellow"/>
          <w14:ligatures w14:val="none"/>
        </w:rPr>
      </w:pPr>
      <w:r w:rsidRPr="000E0CD3">
        <w:rPr>
          <w:rFonts w:ascii="Arial" w:eastAsia="Times New Roman" w:hAnsi="Arial" w:cs="Arial"/>
          <w:kern w:val="0"/>
          <w:szCs w:val="20"/>
          <w:highlight w:val="yellow"/>
          <w14:ligatures w14:val="none"/>
        </w:rPr>
        <w:t>Quitus fiscal</w:t>
      </w:r>
    </w:p>
    <w:p w14:paraId="2491F36B" w14:textId="77777777" w:rsidR="000E0CD3" w:rsidRPr="000E0CD3" w:rsidRDefault="000E0CD3" w:rsidP="000E0CD3">
      <w:pPr>
        <w:spacing w:before="120" w:after="120" w:line="240" w:lineRule="auto"/>
        <w:jc w:val="both"/>
        <w:rPr>
          <w:rFonts w:ascii="Times New Roman" w:eastAsia="Times New Roman" w:hAnsi="Times New Roman" w:cs="Times New Roman"/>
          <w:kern w:val="0"/>
          <w:szCs w:val="20"/>
          <w14:ligatures w14:val="none"/>
        </w:rPr>
      </w:pPr>
      <w:r w:rsidRPr="000E0CD3">
        <w:rPr>
          <w:rFonts w:ascii="Times New Roman" w:eastAsia="Times New Roman" w:hAnsi="Times New Roman" w:cs="Times New Roman"/>
          <w:kern w:val="0"/>
          <w:szCs w:val="20"/>
          <w:highlight w:val="yellow"/>
          <w14:ligatures w14:val="none"/>
        </w:rPr>
        <w:t>Ces pièces seront fournies en originaux datant de moins de trois (03) mois.</w:t>
      </w:r>
    </w:p>
    <w:p w14:paraId="0E340F6A" w14:textId="77777777" w:rsidR="000E0CD3" w:rsidRPr="000E0CD3" w:rsidRDefault="000E0CD3" w:rsidP="000E0CD3">
      <w:pPr>
        <w:spacing w:after="0" w:line="276" w:lineRule="auto"/>
        <w:contextualSpacing/>
        <w:jc w:val="both"/>
        <w:rPr>
          <w:rFonts w:ascii="Arial" w:eastAsia="Calibri" w:hAnsi="Arial" w:cs="Arial"/>
          <w:color w:val="000000"/>
          <w:kern w:val="0"/>
          <w14:ligatures w14:val="none"/>
        </w:rPr>
      </w:pPr>
      <w:r w:rsidRPr="000E0CD3">
        <w:rPr>
          <w:rFonts w:ascii="Times New Roman" w:eastAsia="Times New Roman" w:hAnsi="Times New Roman" w:cs="Times New Roman"/>
          <w:kern w:val="0"/>
          <w:szCs w:val="20"/>
          <w:highlight w:val="yellow"/>
          <w14:ligatures w14:val="none"/>
        </w:rPr>
        <w:t>L’absence de tout ou partie des pièces ci-dessus entraînera le rejet de la proposition au moment de l’évaluation.</w:t>
      </w:r>
    </w:p>
    <w:p w14:paraId="7E400A2E" w14:textId="77777777" w:rsidR="000E0CD3" w:rsidRPr="000E0CD3" w:rsidRDefault="000E0CD3" w:rsidP="000E0CD3">
      <w:pPr>
        <w:spacing w:after="0" w:line="276" w:lineRule="auto"/>
        <w:ind w:left="720"/>
        <w:contextualSpacing/>
        <w:jc w:val="both"/>
        <w:rPr>
          <w:rFonts w:ascii="Arial" w:eastAsia="Calibri" w:hAnsi="Arial" w:cs="Arial"/>
          <w:color w:val="000000"/>
          <w:kern w:val="0"/>
          <w14:ligatures w14:val="none"/>
        </w:rPr>
      </w:pPr>
    </w:p>
    <w:p w14:paraId="79D37B25" w14:textId="77777777" w:rsidR="000E0CD3" w:rsidRPr="000E0CD3" w:rsidRDefault="000E0CD3" w:rsidP="000E0CD3">
      <w:pPr>
        <w:spacing w:after="120" w:line="276" w:lineRule="auto"/>
        <w:jc w:val="both"/>
        <w:rPr>
          <w:rFonts w:ascii="Arial" w:eastAsia="Calibri" w:hAnsi="Arial" w:cs="Arial"/>
          <w:b/>
          <w:color w:val="000000"/>
          <w:kern w:val="0"/>
          <w:highlight w:val="yellow"/>
          <w14:ligatures w14:val="none"/>
        </w:rPr>
      </w:pPr>
      <w:r w:rsidRPr="000E0CD3">
        <w:rPr>
          <w:rFonts w:ascii="Arial" w:eastAsia="Calibri" w:hAnsi="Arial" w:cs="Arial"/>
          <w:b/>
          <w:color w:val="000000"/>
          <w:kern w:val="0"/>
          <w:highlight w:val="yellow"/>
          <w14:ligatures w14:val="none"/>
        </w:rPr>
        <w:t>2- critères essentiels :</w:t>
      </w:r>
    </w:p>
    <w:tbl>
      <w:tblPr>
        <w:tblW w:w="9639" w:type="dxa"/>
        <w:tblInd w:w="120" w:type="dxa"/>
        <w:tblLayout w:type="fixed"/>
        <w:tblCellMar>
          <w:left w:w="120" w:type="dxa"/>
          <w:right w:w="120" w:type="dxa"/>
        </w:tblCellMar>
        <w:tblLook w:val="0000" w:firstRow="0" w:lastRow="0" w:firstColumn="0" w:lastColumn="0" w:noHBand="0" w:noVBand="0"/>
      </w:tblPr>
      <w:tblGrid>
        <w:gridCol w:w="7797"/>
        <w:gridCol w:w="1842"/>
      </w:tblGrid>
      <w:tr w:rsidR="000E0CD3" w:rsidRPr="000E0CD3" w14:paraId="7A5631FC" w14:textId="77777777" w:rsidTr="001630D3">
        <w:tc>
          <w:tcPr>
            <w:tcW w:w="7797" w:type="dxa"/>
            <w:tcBorders>
              <w:top w:val="double" w:sz="6" w:space="0" w:color="auto"/>
              <w:left w:val="double" w:sz="6" w:space="0" w:color="auto"/>
            </w:tcBorders>
          </w:tcPr>
          <w:p w14:paraId="41284522" w14:textId="77777777" w:rsidR="000E0CD3" w:rsidRPr="000E0CD3" w:rsidRDefault="000E0CD3" w:rsidP="000E0CD3">
            <w:pPr>
              <w:numPr>
                <w:ilvl w:val="12"/>
                <w:numId w:val="0"/>
              </w:numPr>
              <w:tabs>
                <w:tab w:val="left" w:pos="-720"/>
              </w:tabs>
              <w:suppressAutoHyphens/>
              <w:spacing w:before="90" w:after="54" w:line="240" w:lineRule="auto"/>
              <w:jc w:val="center"/>
              <w:rPr>
                <w:rFonts w:ascii="Arial" w:eastAsia="Times New Roman" w:hAnsi="Arial" w:cs="Arial"/>
                <w:b/>
                <w:spacing w:val="-2"/>
                <w:kern w:val="0"/>
                <w:sz w:val="20"/>
                <w:szCs w:val="20"/>
                <w:highlight w:val="yellow"/>
                <w:lang w:eastAsia="fr-FR"/>
                <w14:ligatures w14:val="none"/>
              </w:rPr>
            </w:pPr>
            <w:r w:rsidRPr="000E0CD3">
              <w:rPr>
                <w:rFonts w:ascii="Arial" w:eastAsia="Times New Roman" w:hAnsi="Arial" w:cs="Arial"/>
                <w:b/>
                <w:spacing w:val="-2"/>
                <w:kern w:val="0"/>
                <w:sz w:val="20"/>
                <w:szCs w:val="20"/>
                <w:highlight w:val="yellow"/>
                <w:lang w:eastAsia="fr-FR"/>
                <w14:ligatures w14:val="none"/>
              </w:rPr>
              <w:t>Critères d'évaluation</w:t>
            </w:r>
          </w:p>
        </w:tc>
        <w:tc>
          <w:tcPr>
            <w:tcW w:w="1842" w:type="dxa"/>
            <w:tcBorders>
              <w:top w:val="double" w:sz="6" w:space="0" w:color="auto"/>
              <w:left w:val="single" w:sz="6" w:space="0" w:color="auto"/>
              <w:right w:val="double" w:sz="6" w:space="0" w:color="auto"/>
            </w:tcBorders>
          </w:tcPr>
          <w:p w14:paraId="40F10B95" w14:textId="77777777" w:rsidR="000E0CD3" w:rsidRPr="000E0CD3" w:rsidRDefault="000E0CD3" w:rsidP="000E0CD3">
            <w:pPr>
              <w:numPr>
                <w:ilvl w:val="12"/>
                <w:numId w:val="0"/>
              </w:numPr>
              <w:tabs>
                <w:tab w:val="left" w:pos="-720"/>
              </w:tabs>
              <w:suppressAutoHyphens/>
              <w:spacing w:before="90" w:after="54" w:line="240" w:lineRule="auto"/>
              <w:jc w:val="center"/>
              <w:rPr>
                <w:rFonts w:ascii="Arial" w:eastAsia="Times New Roman" w:hAnsi="Arial" w:cs="Arial"/>
                <w:b/>
                <w:spacing w:val="-2"/>
                <w:kern w:val="0"/>
                <w:sz w:val="20"/>
                <w:szCs w:val="20"/>
                <w:highlight w:val="yellow"/>
                <w:lang w:eastAsia="fr-FR"/>
                <w14:ligatures w14:val="none"/>
              </w:rPr>
            </w:pPr>
            <w:r w:rsidRPr="000E0CD3">
              <w:rPr>
                <w:rFonts w:ascii="Arial" w:eastAsia="Times New Roman" w:hAnsi="Arial" w:cs="Arial"/>
                <w:b/>
                <w:spacing w:val="-2"/>
                <w:kern w:val="0"/>
                <w:sz w:val="20"/>
                <w:szCs w:val="20"/>
                <w:highlight w:val="yellow"/>
                <w:lang w:eastAsia="fr-FR"/>
                <w14:ligatures w14:val="none"/>
              </w:rPr>
              <w:t>Points affectés</w:t>
            </w:r>
          </w:p>
        </w:tc>
      </w:tr>
      <w:tr w:rsidR="000E0CD3" w:rsidRPr="000E0CD3" w14:paraId="102075B9" w14:textId="77777777" w:rsidTr="001630D3">
        <w:tc>
          <w:tcPr>
            <w:tcW w:w="7797" w:type="dxa"/>
            <w:tcBorders>
              <w:top w:val="single" w:sz="6" w:space="0" w:color="auto"/>
              <w:left w:val="double" w:sz="6" w:space="0" w:color="auto"/>
              <w:bottom w:val="single" w:sz="6" w:space="0" w:color="auto"/>
            </w:tcBorders>
          </w:tcPr>
          <w:p w14:paraId="57C88F1A" w14:textId="77777777" w:rsidR="000E0CD3" w:rsidRPr="000E0CD3" w:rsidRDefault="000E0CD3" w:rsidP="000E0CD3">
            <w:pPr>
              <w:numPr>
                <w:ilvl w:val="0"/>
                <w:numId w:val="7"/>
              </w:numPr>
              <w:spacing w:after="0" w:line="240" w:lineRule="auto"/>
              <w:rPr>
                <w:rFonts w:ascii="Arial" w:eastAsia="Times New Roman" w:hAnsi="Arial" w:cs="Arial"/>
                <w:b/>
                <w:kern w:val="0"/>
                <w:sz w:val="20"/>
                <w:szCs w:val="20"/>
                <w:highlight w:val="yellow"/>
                <w:lang w:eastAsia="fr-FR"/>
                <w14:ligatures w14:val="none"/>
              </w:rPr>
            </w:pPr>
            <w:r w:rsidRPr="000E0CD3">
              <w:rPr>
                <w:rFonts w:ascii="Arial" w:eastAsia="Times New Roman" w:hAnsi="Arial" w:cs="Arial"/>
                <w:b/>
                <w:kern w:val="0"/>
                <w:sz w:val="20"/>
                <w:szCs w:val="20"/>
                <w:highlight w:val="yellow"/>
                <w:lang w:eastAsia="fr-FR"/>
                <w14:ligatures w14:val="none"/>
              </w:rPr>
              <w:t>Présentation de l’offre</w:t>
            </w:r>
          </w:p>
          <w:p w14:paraId="4426AA58" w14:textId="77777777" w:rsidR="000E0CD3" w:rsidRPr="000E0CD3" w:rsidRDefault="000E0CD3" w:rsidP="000E0CD3">
            <w:pPr>
              <w:spacing w:after="0" w:line="240" w:lineRule="auto"/>
              <w:ind w:left="720"/>
              <w:rPr>
                <w:rFonts w:ascii="Arial" w:eastAsia="Times New Roman" w:hAnsi="Arial" w:cs="Arial"/>
                <w:b/>
                <w:kern w:val="0"/>
                <w:sz w:val="20"/>
                <w:szCs w:val="20"/>
                <w:highlight w:val="yellow"/>
                <w:lang w:eastAsia="fr-FR"/>
                <w14:ligatures w14:val="none"/>
              </w:rPr>
            </w:pPr>
          </w:p>
          <w:p w14:paraId="1A61B9E7" w14:textId="77777777" w:rsidR="000E0CD3" w:rsidRPr="000E0CD3" w:rsidRDefault="000E0CD3" w:rsidP="000E0CD3">
            <w:pPr>
              <w:numPr>
                <w:ilvl w:val="0"/>
                <w:numId w:val="7"/>
              </w:numPr>
              <w:spacing w:after="0" w:line="240" w:lineRule="auto"/>
              <w:rPr>
                <w:rFonts w:ascii="Arial" w:eastAsia="Times New Roman" w:hAnsi="Arial" w:cs="Arial"/>
                <w:b/>
                <w:kern w:val="0"/>
                <w:sz w:val="20"/>
                <w:szCs w:val="20"/>
                <w:highlight w:val="yellow"/>
                <w:lang w:eastAsia="fr-FR"/>
                <w14:ligatures w14:val="none"/>
              </w:rPr>
            </w:pPr>
            <w:r w:rsidRPr="000E0CD3">
              <w:rPr>
                <w:rFonts w:ascii="Arial" w:eastAsia="Times New Roman" w:hAnsi="Arial" w:cs="Arial"/>
                <w:b/>
                <w:bCs/>
                <w:color w:val="000000"/>
                <w:kern w:val="0"/>
                <w:sz w:val="20"/>
                <w:szCs w:val="20"/>
                <w:highlight w:val="yellow"/>
                <w:lang w:eastAsia="fr-FR"/>
                <w14:ligatures w14:val="none"/>
              </w:rPr>
              <w:t>Qualification du bureau d’étude et du personnel clés</w:t>
            </w:r>
          </w:p>
          <w:p w14:paraId="322594C8" w14:textId="77777777" w:rsidR="000E0CD3" w:rsidRPr="000E0CD3" w:rsidRDefault="000E0CD3" w:rsidP="000E0CD3">
            <w:pPr>
              <w:spacing w:after="0" w:line="240" w:lineRule="auto"/>
              <w:ind w:left="708"/>
              <w:rPr>
                <w:rFonts w:ascii="Arial" w:eastAsia="Times New Roman" w:hAnsi="Arial" w:cs="Arial"/>
                <w:b/>
                <w:kern w:val="0"/>
                <w:sz w:val="20"/>
                <w:szCs w:val="20"/>
                <w:highlight w:val="yellow"/>
                <w:lang w:eastAsia="fr-FR"/>
                <w14:ligatures w14:val="none"/>
              </w:rPr>
            </w:pPr>
          </w:p>
          <w:p w14:paraId="66C98988" w14:textId="77777777" w:rsidR="000E0CD3" w:rsidRPr="000E0CD3" w:rsidRDefault="000E0CD3" w:rsidP="000E0CD3">
            <w:pPr>
              <w:numPr>
                <w:ilvl w:val="1"/>
                <w:numId w:val="7"/>
              </w:numPr>
              <w:spacing w:after="0" w:line="240" w:lineRule="auto"/>
              <w:rPr>
                <w:rFonts w:ascii="Arial" w:eastAsia="Times New Roman" w:hAnsi="Arial" w:cs="Arial"/>
                <w:color w:val="000000"/>
                <w:kern w:val="0"/>
                <w:sz w:val="20"/>
                <w:szCs w:val="20"/>
                <w:highlight w:val="yellow"/>
                <w:lang w:eastAsia="fr-FR"/>
                <w14:ligatures w14:val="none"/>
              </w:rPr>
            </w:pPr>
            <w:r w:rsidRPr="000E0CD3">
              <w:rPr>
                <w:rFonts w:ascii="Arial" w:eastAsia="Times New Roman" w:hAnsi="Arial" w:cs="Arial"/>
                <w:color w:val="000000"/>
                <w:kern w:val="0"/>
                <w:sz w:val="20"/>
                <w:szCs w:val="20"/>
                <w:highlight w:val="yellow"/>
                <w:lang w:eastAsia="fr-FR"/>
                <w14:ligatures w14:val="none"/>
              </w:rPr>
              <w:t xml:space="preserve">Profil niveau Bac+5 minimum (Economie, Agroéconomie, production animale, finance, Gestion   ou similaires) ; </w:t>
            </w:r>
          </w:p>
          <w:p w14:paraId="5CAE0E2E" w14:textId="77777777" w:rsidR="000E0CD3" w:rsidRPr="000E0CD3" w:rsidRDefault="000E0CD3" w:rsidP="000E0CD3">
            <w:pPr>
              <w:numPr>
                <w:ilvl w:val="1"/>
                <w:numId w:val="7"/>
              </w:numPr>
              <w:spacing w:after="0" w:line="240" w:lineRule="auto"/>
              <w:rPr>
                <w:rFonts w:ascii="Arial" w:eastAsia="Times New Roman" w:hAnsi="Arial" w:cs="Arial"/>
                <w:color w:val="000000"/>
                <w:kern w:val="0"/>
                <w:sz w:val="20"/>
                <w:szCs w:val="20"/>
                <w:highlight w:val="yellow"/>
                <w:lang w:eastAsia="fr-FR"/>
                <w14:ligatures w14:val="none"/>
              </w:rPr>
            </w:pPr>
            <w:r w:rsidRPr="000E0CD3">
              <w:rPr>
                <w:rFonts w:ascii="Arial" w:eastAsia="Times New Roman" w:hAnsi="Arial" w:cs="Arial"/>
                <w:color w:val="000000"/>
                <w:kern w:val="0"/>
                <w:sz w:val="20"/>
                <w:szCs w:val="20"/>
                <w:highlight w:val="yellow"/>
                <w:lang w:eastAsia="fr-FR"/>
                <w14:ligatures w14:val="none"/>
              </w:rPr>
              <w:t>Expériences du personnel clé dans le domaine (2,5 pts par mission similaire/personne (max 5pts par personne)</w:t>
            </w:r>
          </w:p>
          <w:p w14:paraId="1C62EA82" w14:textId="77777777" w:rsidR="000E0CD3" w:rsidRPr="000E0CD3" w:rsidRDefault="000E0CD3" w:rsidP="000E0CD3">
            <w:pPr>
              <w:numPr>
                <w:ilvl w:val="1"/>
                <w:numId w:val="7"/>
              </w:numPr>
              <w:spacing w:after="0" w:line="240" w:lineRule="auto"/>
              <w:rPr>
                <w:rFonts w:ascii="Arial" w:eastAsia="Times New Roman" w:hAnsi="Arial" w:cs="Arial"/>
                <w:color w:val="000000"/>
                <w:kern w:val="0"/>
                <w:sz w:val="20"/>
                <w:szCs w:val="20"/>
                <w:highlight w:val="yellow"/>
                <w:lang w:eastAsia="fr-FR"/>
                <w14:ligatures w14:val="none"/>
              </w:rPr>
            </w:pPr>
            <w:r w:rsidRPr="000E0CD3">
              <w:rPr>
                <w:rFonts w:ascii="Arial" w:eastAsia="Times New Roman" w:hAnsi="Arial" w:cs="Arial"/>
                <w:color w:val="000000"/>
                <w:kern w:val="0"/>
                <w:sz w:val="20"/>
                <w:szCs w:val="20"/>
                <w:highlight w:val="yellow"/>
                <w:lang w:eastAsia="fr-FR"/>
                <w14:ligatures w14:val="none"/>
              </w:rPr>
              <w:t>Expérience générale du cabinet* (5 ans=5pts)</w:t>
            </w:r>
          </w:p>
          <w:p w14:paraId="19CB3101" w14:textId="77777777" w:rsidR="000E0CD3" w:rsidRPr="000E0CD3" w:rsidRDefault="000E0CD3" w:rsidP="000E0CD3">
            <w:pPr>
              <w:numPr>
                <w:ilvl w:val="1"/>
                <w:numId w:val="7"/>
              </w:numPr>
              <w:spacing w:after="0" w:line="240" w:lineRule="auto"/>
              <w:rPr>
                <w:rFonts w:ascii="Arial" w:eastAsia="Times New Roman" w:hAnsi="Arial" w:cs="Arial"/>
                <w:color w:val="000000"/>
                <w:kern w:val="0"/>
                <w:sz w:val="20"/>
                <w:szCs w:val="20"/>
                <w:highlight w:val="yellow"/>
                <w:lang w:eastAsia="fr-FR"/>
                <w14:ligatures w14:val="none"/>
              </w:rPr>
            </w:pPr>
            <w:r w:rsidRPr="000E0CD3">
              <w:rPr>
                <w:rFonts w:ascii="Arial" w:eastAsia="Times New Roman" w:hAnsi="Arial" w:cs="Arial"/>
                <w:color w:val="000000"/>
                <w:kern w:val="0"/>
                <w:sz w:val="20"/>
                <w:szCs w:val="20"/>
                <w:highlight w:val="yellow"/>
                <w:lang w:eastAsia="fr-FR"/>
                <w14:ligatures w14:val="none"/>
              </w:rPr>
              <w:t>Références spécifiques du cabinet dans les missions similaires** (3 pts par mission similaire</w:t>
            </w:r>
          </w:p>
          <w:p w14:paraId="2323BA8C" w14:textId="77777777" w:rsidR="000E0CD3" w:rsidRPr="000E0CD3" w:rsidRDefault="000E0CD3" w:rsidP="000E0CD3">
            <w:pPr>
              <w:spacing w:after="0" w:line="240" w:lineRule="auto"/>
              <w:rPr>
                <w:rFonts w:ascii="Arial" w:eastAsia="Times New Roman" w:hAnsi="Arial" w:cs="Arial"/>
                <w:b/>
                <w:kern w:val="0"/>
                <w:sz w:val="20"/>
                <w:szCs w:val="20"/>
                <w:highlight w:val="yellow"/>
                <w:lang w:eastAsia="fr-FR"/>
                <w14:ligatures w14:val="none"/>
              </w:rPr>
            </w:pPr>
          </w:p>
          <w:p w14:paraId="2CB855C4" w14:textId="77777777" w:rsidR="000E0CD3" w:rsidRPr="000E0CD3" w:rsidRDefault="000E0CD3" w:rsidP="000E0CD3">
            <w:pPr>
              <w:numPr>
                <w:ilvl w:val="0"/>
                <w:numId w:val="7"/>
              </w:numPr>
              <w:spacing w:after="0" w:line="240" w:lineRule="auto"/>
              <w:rPr>
                <w:rFonts w:ascii="Arial" w:eastAsia="Times New Roman" w:hAnsi="Arial" w:cs="Arial"/>
                <w:b/>
                <w:kern w:val="0"/>
                <w:sz w:val="20"/>
                <w:szCs w:val="20"/>
                <w:highlight w:val="yellow"/>
                <w:lang w:eastAsia="fr-FR"/>
                <w14:ligatures w14:val="none"/>
              </w:rPr>
            </w:pPr>
            <w:r w:rsidRPr="000E0CD3">
              <w:rPr>
                <w:rFonts w:ascii="Arial" w:eastAsia="Times New Roman" w:hAnsi="Arial" w:cs="Arial"/>
                <w:b/>
                <w:kern w:val="0"/>
                <w:sz w:val="20"/>
                <w:szCs w:val="20"/>
                <w:highlight w:val="yellow"/>
                <w:lang w:eastAsia="fr-FR"/>
                <w14:ligatures w14:val="none"/>
              </w:rPr>
              <w:t>Méthodologie proposée</w:t>
            </w:r>
          </w:p>
          <w:p w14:paraId="36BF0FED" w14:textId="77777777" w:rsidR="000E0CD3" w:rsidRPr="000E0CD3" w:rsidRDefault="000E0CD3" w:rsidP="000E0CD3">
            <w:pPr>
              <w:spacing w:after="0" w:line="240" w:lineRule="auto"/>
              <w:rPr>
                <w:rFonts w:ascii="Arial" w:eastAsia="Times New Roman" w:hAnsi="Arial" w:cs="Arial"/>
                <w:kern w:val="0"/>
                <w:sz w:val="20"/>
                <w:szCs w:val="20"/>
                <w:highlight w:val="yellow"/>
                <w:lang w:eastAsia="fr-FR"/>
                <w14:ligatures w14:val="none"/>
              </w:rPr>
            </w:pPr>
          </w:p>
          <w:p w14:paraId="5AD2DB20" w14:textId="77777777" w:rsidR="000E0CD3" w:rsidRPr="000E0CD3" w:rsidRDefault="000E0CD3" w:rsidP="000E0CD3">
            <w:pPr>
              <w:numPr>
                <w:ilvl w:val="1"/>
                <w:numId w:val="7"/>
              </w:numPr>
              <w:autoSpaceDE w:val="0"/>
              <w:autoSpaceDN w:val="0"/>
              <w:adjustRightInd w:val="0"/>
              <w:spacing w:after="0" w:line="240" w:lineRule="auto"/>
              <w:rPr>
                <w:rFonts w:ascii="Arial" w:eastAsia="Times New Roman" w:hAnsi="Arial" w:cs="Arial"/>
                <w:kern w:val="0"/>
                <w:sz w:val="20"/>
                <w:szCs w:val="20"/>
                <w:highlight w:val="yellow"/>
                <w:lang w:eastAsia="fr-FR"/>
                <w14:ligatures w14:val="none"/>
              </w:rPr>
            </w:pPr>
            <w:r w:rsidRPr="000E0CD3">
              <w:rPr>
                <w:rFonts w:ascii="Arial" w:eastAsia="Times New Roman" w:hAnsi="Arial" w:cs="Arial"/>
                <w:kern w:val="0"/>
                <w:sz w:val="20"/>
                <w:szCs w:val="20"/>
                <w:highlight w:val="yellow"/>
                <w:lang w:eastAsia="fr-FR"/>
                <w14:ligatures w14:val="none"/>
              </w:rPr>
              <w:t xml:space="preserve"> Compréhension de la problématique et des termes référence</w:t>
            </w:r>
          </w:p>
          <w:p w14:paraId="662D4745" w14:textId="77777777" w:rsidR="000E0CD3" w:rsidRPr="000E0CD3" w:rsidRDefault="000E0CD3" w:rsidP="000E0CD3">
            <w:pPr>
              <w:numPr>
                <w:ilvl w:val="1"/>
                <w:numId w:val="7"/>
              </w:numPr>
              <w:autoSpaceDE w:val="0"/>
              <w:autoSpaceDN w:val="0"/>
              <w:adjustRightInd w:val="0"/>
              <w:spacing w:after="0" w:line="240" w:lineRule="auto"/>
              <w:rPr>
                <w:rFonts w:ascii="Arial" w:eastAsia="Times New Roman" w:hAnsi="Arial" w:cs="Arial"/>
                <w:kern w:val="0"/>
                <w:sz w:val="20"/>
                <w:szCs w:val="20"/>
                <w:highlight w:val="yellow"/>
                <w:lang w:eastAsia="fr-FR"/>
                <w14:ligatures w14:val="none"/>
              </w:rPr>
            </w:pPr>
            <w:r w:rsidRPr="000E0CD3">
              <w:rPr>
                <w:rFonts w:ascii="Arial" w:eastAsia="Times New Roman" w:hAnsi="Arial" w:cs="Arial"/>
                <w:kern w:val="0"/>
                <w:sz w:val="20"/>
                <w:szCs w:val="20"/>
                <w:highlight w:val="yellow"/>
                <w:lang w:eastAsia="fr-FR"/>
                <w14:ligatures w14:val="none"/>
              </w:rPr>
              <w:t xml:space="preserve"> Approche méthodologique</w:t>
            </w:r>
          </w:p>
          <w:p w14:paraId="72140A70" w14:textId="77777777" w:rsidR="000E0CD3" w:rsidRPr="000E0CD3" w:rsidRDefault="000E0CD3" w:rsidP="000E0CD3">
            <w:pPr>
              <w:numPr>
                <w:ilvl w:val="1"/>
                <w:numId w:val="7"/>
              </w:numPr>
              <w:autoSpaceDE w:val="0"/>
              <w:autoSpaceDN w:val="0"/>
              <w:adjustRightInd w:val="0"/>
              <w:spacing w:after="0" w:line="240" w:lineRule="auto"/>
              <w:rPr>
                <w:rFonts w:ascii="Arial" w:eastAsia="Times New Roman" w:hAnsi="Arial" w:cs="Arial"/>
                <w:kern w:val="0"/>
                <w:sz w:val="20"/>
                <w:szCs w:val="20"/>
                <w:highlight w:val="yellow"/>
                <w:lang w:eastAsia="fr-FR"/>
                <w14:ligatures w14:val="none"/>
              </w:rPr>
            </w:pPr>
            <w:r w:rsidRPr="000E0CD3">
              <w:rPr>
                <w:rFonts w:ascii="Arial" w:eastAsia="Times New Roman" w:hAnsi="Arial" w:cs="Arial"/>
                <w:kern w:val="0"/>
                <w:sz w:val="20"/>
                <w:szCs w:val="20"/>
                <w:highlight w:val="yellow"/>
                <w:lang w:eastAsia="fr-FR"/>
                <w14:ligatures w14:val="none"/>
              </w:rPr>
              <w:t>Techniques et outils méthodologiques</w:t>
            </w:r>
          </w:p>
          <w:p w14:paraId="05E16BDE" w14:textId="77777777" w:rsidR="000E0CD3" w:rsidRPr="000E0CD3" w:rsidRDefault="000E0CD3" w:rsidP="000E0CD3">
            <w:pPr>
              <w:autoSpaceDE w:val="0"/>
              <w:autoSpaceDN w:val="0"/>
              <w:adjustRightInd w:val="0"/>
              <w:spacing w:after="0" w:line="240" w:lineRule="auto"/>
              <w:ind w:left="720"/>
              <w:rPr>
                <w:rFonts w:ascii="Arial" w:eastAsia="Times New Roman" w:hAnsi="Arial" w:cs="Arial"/>
                <w:kern w:val="0"/>
                <w:sz w:val="20"/>
                <w:szCs w:val="20"/>
                <w:highlight w:val="yellow"/>
                <w:lang w:eastAsia="fr-FR"/>
                <w14:ligatures w14:val="none"/>
              </w:rPr>
            </w:pPr>
          </w:p>
          <w:p w14:paraId="33F3DCD2" w14:textId="77777777" w:rsidR="000E0CD3" w:rsidRPr="000E0CD3" w:rsidRDefault="000E0CD3" w:rsidP="000E0CD3">
            <w:pPr>
              <w:numPr>
                <w:ilvl w:val="0"/>
                <w:numId w:val="7"/>
              </w:numPr>
              <w:autoSpaceDE w:val="0"/>
              <w:autoSpaceDN w:val="0"/>
              <w:adjustRightInd w:val="0"/>
              <w:spacing w:after="0" w:line="240" w:lineRule="auto"/>
              <w:rPr>
                <w:rFonts w:ascii="Arial" w:eastAsia="Times New Roman" w:hAnsi="Arial" w:cs="Arial"/>
                <w:b/>
                <w:kern w:val="0"/>
                <w:sz w:val="20"/>
                <w:szCs w:val="20"/>
                <w:highlight w:val="yellow"/>
                <w:lang w:eastAsia="fr-FR"/>
                <w14:ligatures w14:val="none"/>
              </w:rPr>
            </w:pPr>
            <w:r w:rsidRPr="000E0CD3">
              <w:rPr>
                <w:rFonts w:ascii="Arial" w:eastAsia="Times New Roman" w:hAnsi="Arial" w:cs="Arial"/>
                <w:b/>
                <w:kern w:val="0"/>
                <w:sz w:val="20"/>
                <w:szCs w:val="20"/>
                <w:highlight w:val="yellow"/>
                <w:lang w:eastAsia="fr-FR"/>
                <w14:ligatures w14:val="none"/>
              </w:rPr>
              <w:t>Planning proposé</w:t>
            </w:r>
          </w:p>
          <w:p w14:paraId="2D6B2E78" w14:textId="77777777" w:rsidR="000E0CD3" w:rsidRPr="000E0CD3" w:rsidRDefault="000E0CD3" w:rsidP="000E0CD3">
            <w:pPr>
              <w:autoSpaceDE w:val="0"/>
              <w:autoSpaceDN w:val="0"/>
              <w:adjustRightInd w:val="0"/>
              <w:spacing w:after="0" w:line="240" w:lineRule="auto"/>
              <w:ind w:left="720"/>
              <w:rPr>
                <w:rFonts w:ascii="Arial" w:eastAsia="Times New Roman" w:hAnsi="Arial" w:cs="Arial"/>
                <w:kern w:val="0"/>
                <w:sz w:val="20"/>
                <w:szCs w:val="20"/>
                <w:highlight w:val="yellow"/>
                <w:lang w:eastAsia="fr-FR"/>
                <w14:ligatures w14:val="none"/>
              </w:rPr>
            </w:pPr>
          </w:p>
          <w:p w14:paraId="03E284B1" w14:textId="77777777" w:rsidR="000E0CD3" w:rsidRPr="000E0CD3" w:rsidRDefault="000E0CD3" w:rsidP="000E0CD3">
            <w:pPr>
              <w:numPr>
                <w:ilvl w:val="1"/>
                <w:numId w:val="7"/>
              </w:numPr>
              <w:autoSpaceDE w:val="0"/>
              <w:autoSpaceDN w:val="0"/>
              <w:adjustRightInd w:val="0"/>
              <w:spacing w:after="0" w:line="240" w:lineRule="auto"/>
              <w:rPr>
                <w:rFonts w:ascii="Arial" w:eastAsia="Times New Roman" w:hAnsi="Arial" w:cs="Arial"/>
                <w:kern w:val="0"/>
                <w:sz w:val="20"/>
                <w:szCs w:val="20"/>
                <w:highlight w:val="yellow"/>
                <w:lang w:eastAsia="fr-FR"/>
                <w14:ligatures w14:val="none"/>
              </w:rPr>
            </w:pPr>
            <w:r w:rsidRPr="000E0CD3">
              <w:rPr>
                <w:rFonts w:ascii="Arial" w:eastAsia="Times New Roman" w:hAnsi="Arial" w:cs="Arial"/>
                <w:kern w:val="0"/>
                <w:sz w:val="20"/>
                <w:szCs w:val="20"/>
                <w:highlight w:val="yellow"/>
                <w:lang w:eastAsia="fr-FR"/>
                <w14:ligatures w14:val="none"/>
              </w:rPr>
              <w:t>Durée d’exécution</w:t>
            </w:r>
          </w:p>
          <w:p w14:paraId="24093EA3" w14:textId="77777777" w:rsidR="000E0CD3" w:rsidRPr="000E0CD3" w:rsidRDefault="000E0CD3" w:rsidP="000E0CD3">
            <w:pPr>
              <w:numPr>
                <w:ilvl w:val="1"/>
                <w:numId w:val="7"/>
              </w:numPr>
              <w:autoSpaceDE w:val="0"/>
              <w:autoSpaceDN w:val="0"/>
              <w:adjustRightInd w:val="0"/>
              <w:spacing w:after="0" w:line="240" w:lineRule="auto"/>
              <w:rPr>
                <w:rFonts w:ascii="Arial" w:eastAsia="Times New Roman" w:hAnsi="Arial" w:cs="Arial"/>
                <w:kern w:val="0"/>
                <w:sz w:val="20"/>
                <w:szCs w:val="20"/>
                <w:highlight w:val="yellow"/>
                <w:lang w:eastAsia="fr-FR"/>
                <w14:ligatures w14:val="none"/>
              </w:rPr>
            </w:pPr>
            <w:r w:rsidRPr="000E0CD3">
              <w:rPr>
                <w:rFonts w:ascii="Arial" w:eastAsia="Times New Roman" w:hAnsi="Arial" w:cs="Arial"/>
                <w:kern w:val="0"/>
                <w:sz w:val="20"/>
                <w:szCs w:val="20"/>
                <w:highlight w:val="yellow"/>
                <w:lang w:eastAsia="fr-FR"/>
                <w14:ligatures w14:val="none"/>
              </w:rPr>
              <w:t>Pertinence de la planification des tâches</w:t>
            </w:r>
          </w:p>
          <w:p w14:paraId="11B4BFDF" w14:textId="77777777" w:rsidR="000E0CD3" w:rsidRPr="000E0CD3" w:rsidRDefault="000E0CD3" w:rsidP="000E0CD3">
            <w:pPr>
              <w:autoSpaceDE w:val="0"/>
              <w:autoSpaceDN w:val="0"/>
              <w:adjustRightInd w:val="0"/>
              <w:spacing w:after="0" w:line="240" w:lineRule="auto"/>
              <w:rPr>
                <w:rFonts w:ascii="Arial" w:eastAsia="Times New Roman" w:hAnsi="Arial" w:cs="Arial"/>
                <w:kern w:val="0"/>
                <w:sz w:val="20"/>
                <w:szCs w:val="20"/>
                <w:highlight w:val="yellow"/>
                <w:lang w:eastAsia="fr-FR"/>
                <w14:ligatures w14:val="none"/>
              </w:rPr>
            </w:pPr>
          </w:p>
        </w:tc>
        <w:tc>
          <w:tcPr>
            <w:tcW w:w="1842" w:type="dxa"/>
            <w:tcBorders>
              <w:top w:val="single" w:sz="6" w:space="0" w:color="auto"/>
              <w:left w:val="single" w:sz="6" w:space="0" w:color="auto"/>
              <w:bottom w:val="single" w:sz="6" w:space="0" w:color="auto"/>
              <w:right w:val="double" w:sz="6" w:space="0" w:color="auto"/>
            </w:tcBorders>
          </w:tcPr>
          <w:p w14:paraId="5E317A85" w14:textId="77777777" w:rsidR="000E0CD3" w:rsidRPr="000E0CD3" w:rsidRDefault="000E0CD3" w:rsidP="000E0CD3">
            <w:pPr>
              <w:spacing w:after="0" w:line="240" w:lineRule="auto"/>
              <w:jc w:val="center"/>
              <w:rPr>
                <w:rFonts w:ascii="Arial" w:eastAsia="Times New Roman" w:hAnsi="Arial" w:cs="Arial"/>
                <w:b/>
                <w:kern w:val="0"/>
                <w:sz w:val="20"/>
                <w:szCs w:val="20"/>
                <w:highlight w:val="yellow"/>
                <w:u w:val="single"/>
                <w:lang w:eastAsia="fr-FR"/>
                <w14:ligatures w14:val="none"/>
              </w:rPr>
            </w:pPr>
            <w:r w:rsidRPr="000E0CD3">
              <w:rPr>
                <w:rFonts w:ascii="Arial" w:eastAsia="Times New Roman" w:hAnsi="Arial" w:cs="Arial"/>
                <w:b/>
                <w:kern w:val="0"/>
                <w:sz w:val="20"/>
                <w:szCs w:val="20"/>
                <w:highlight w:val="yellow"/>
                <w:u w:val="single"/>
                <w:lang w:eastAsia="fr-FR"/>
                <w14:ligatures w14:val="none"/>
              </w:rPr>
              <w:t>03</w:t>
            </w:r>
          </w:p>
          <w:p w14:paraId="2B36161C" w14:textId="77777777" w:rsidR="000E0CD3" w:rsidRPr="000E0CD3" w:rsidRDefault="000E0CD3" w:rsidP="000E0CD3">
            <w:pPr>
              <w:spacing w:after="0" w:line="240" w:lineRule="auto"/>
              <w:rPr>
                <w:rFonts w:ascii="Arial" w:eastAsia="Calibri" w:hAnsi="Arial" w:cs="Arial"/>
                <w:b/>
                <w:i/>
                <w:kern w:val="0"/>
                <w:sz w:val="20"/>
                <w:szCs w:val="20"/>
                <w:highlight w:val="yellow"/>
                <w14:ligatures w14:val="none"/>
              </w:rPr>
            </w:pPr>
          </w:p>
          <w:p w14:paraId="54FB0930" w14:textId="77777777" w:rsidR="000E0CD3" w:rsidRPr="000E0CD3" w:rsidRDefault="000E0CD3" w:rsidP="000E0CD3">
            <w:pPr>
              <w:spacing w:after="0" w:line="240" w:lineRule="auto"/>
              <w:jc w:val="center"/>
              <w:rPr>
                <w:rFonts w:ascii="Arial" w:eastAsia="Times New Roman" w:hAnsi="Arial" w:cs="Arial"/>
                <w:b/>
                <w:kern w:val="0"/>
                <w:sz w:val="20"/>
                <w:szCs w:val="20"/>
                <w:highlight w:val="yellow"/>
                <w:u w:val="single"/>
                <w:lang w:eastAsia="fr-FR"/>
                <w14:ligatures w14:val="none"/>
              </w:rPr>
            </w:pPr>
            <w:r w:rsidRPr="000E0CD3">
              <w:rPr>
                <w:rFonts w:ascii="Arial" w:eastAsia="Times New Roman" w:hAnsi="Arial" w:cs="Arial"/>
                <w:b/>
                <w:kern w:val="0"/>
                <w:sz w:val="20"/>
                <w:szCs w:val="20"/>
                <w:highlight w:val="yellow"/>
                <w:u w:val="single"/>
                <w:lang w:eastAsia="fr-FR"/>
                <w14:ligatures w14:val="none"/>
              </w:rPr>
              <w:t>50</w:t>
            </w:r>
          </w:p>
          <w:p w14:paraId="3D9C482F" w14:textId="77777777" w:rsidR="000E0CD3" w:rsidRPr="000E0CD3" w:rsidRDefault="000E0CD3" w:rsidP="000E0CD3">
            <w:pPr>
              <w:spacing w:after="0" w:line="240" w:lineRule="auto"/>
              <w:jc w:val="center"/>
              <w:rPr>
                <w:rFonts w:ascii="Arial" w:eastAsia="Times New Roman" w:hAnsi="Arial" w:cs="Arial"/>
                <w:b/>
                <w:kern w:val="0"/>
                <w:sz w:val="20"/>
                <w:szCs w:val="20"/>
                <w:highlight w:val="yellow"/>
                <w:lang w:eastAsia="fr-FR"/>
                <w14:ligatures w14:val="none"/>
              </w:rPr>
            </w:pPr>
          </w:p>
          <w:p w14:paraId="2F8A136F" w14:textId="77777777" w:rsidR="000E0CD3" w:rsidRPr="000E0CD3" w:rsidRDefault="000E0CD3" w:rsidP="000E0CD3">
            <w:pPr>
              <w:spacing w:after="0" w:line="240" w:lineRule="auto"/>
              <w:jc w:val="center"/>
              <w:rPr>
                <w:rFonts w:ascii="Arial" w:eastAsia="Times New Roman" w:hAnsi="Arial" w:cs="Arial"/>
                <w:b/>
                <w:kern w:val="0"/>
                <w:sz w:val="20"/>
                <w:szCs w:val="20"/>
                <w:highlight w:val="yellow"/>
                <w:lang w:eastAsia="fr-FR"/>
                <w14:ligatures w14:val="none"/>
              </w:rPr>
            </w:pPr>
          </w:p>
          <w:p w14:paraId="5F18536D" w14:textId="77777777" w:rsidR="000E0CD3" w:rsidRPr="000E0CD3" w:rsidRDefault="000E0CD3" w:rsidP="000E0CD3">
            <w:pPr>
              <w:spacing w:after="0" w:line="240" w:lineRule="auto"/>
              <w:jc w:val="center"/>
              <w:rPr>
                <w:rFonts w:ascii="Arial" w:eastAsia="Times New Roman" w:hAnsi="Arial" w:cs="Arial"/>
                <w:kern w:val="0"/>
                <w:sz w:val="20"/>
                <w:szCs w:val="20"/>
                <w:highlight w:val="yellow"/>
                <w:lang w:eastAsia="fr-FR"/>
                <w14:ligatures w14:val="none"/>
              </w:rPr>
            </w:pPr>
            <w:r w:rsidRPr="000E0CD3">
              <w:rPr>
                <w:rFonts w:ascii="Arial" w:eastAsia="Times New Roman" w:hAnsi="Arial" w:cs="Arial"/>
                <w:kern w:val="0"/>
                <w:sz w:val="20"/>
                <w:szCs w:val="20"/>
                <w:highlight w:val="yellow"/>
                <w:lang w:eastAsia="fr-FR"/>
                <w14:ligatures w14:val="none"/>
              </w:rPr>
              <w:t>05</w:t>
            </w:r>
          </w:p>
          <w:p w14:paraId="43456F17" w14:textId="77777777" w:rsidR="000E0CD3" w:rsidRPr="000E0CD3" w:rsidRDefault="000E0CD3" w:rsidP="000E0CD3">
            <w:pPr>
              <w:spacing w:after="0" w:line="240" w:lineRule="auto"/>
              <w:rPr>
                <w:rFonts w:ascii="Arial" w:eastAsia="Times New Roman" w:hAnsi="Arial" w:cs="Arial"/>
                <w:kern w:val="0"/>
                <w:sz w:val="20"/>
                <w:szCs w:val="20"/>
                <w:highlight w:val="yellow"/>
                <w:lang w:eastAsia="fr-FR"/>
                <w14:ligatures w14:val="none"/>
              </w:rPr>
            </w:pPr>
          </w:p>
          <w:p w14:paraId="59C38DCF" w14:textId="77777777" w:rsidR="000E0CD3" w:rsidRPr="000E0CD3" w:rsidRDefault="000E0CD3" w:rsidP="000E0CD3">
            <w:pPr>
              <w:spacing w:after="0" w:line="240" w:lineRule="auto"/>
              <w:jc w:val="center"/>
              <w:rPr>
                <w:rFonts w:ascii="Arial" w:eastAsia="Times New Roman" w:hAnsi="Arial" w:cs="Arial"/>
                <w:kern w:val="0"/>
                <w:sz w:val="20"/>
                <w:szCs w:val="20"/>
                <w:highlight w:val="yellow"/>
                <w:lang w:eastAsia="fr-FR"/>
                <w14:ligatures w14:val="none"/>
              </w:rPr>
            </w:pPr>
            <w:r w:rsidRPr="000E0CD3">
              <w:rPr>
                <w:rFonts w:ascii="Arial" w:eastAsia="Times New Roman" w:hAnsi="Arial" w:cs="Arial"/>
                <w:kern w:val="0"/>
                <w:sz w:val="20"/>
                <w:szCs w:val="20"/>
                <w:highlight w:val="yellow"/>
                <w:lang w:eastAsia="fr-FR"/>
                <w14:ligatures w14:val="none"/>
              </w:rPr>
              <w:t>20</w:t>
            </w:r>
          </w:p>
          <w:p w14:paraId="3E2430D7" w14:textId="77777777" w:rsidR="000E0CD3" w:rsidRPr="000E0CD3" w:rsidRDefault="000E0CD3" w:rsidP="000E0CD3">
            <w:pPr>
              <w:spacing w:after="0" w:line="240" w:lineRule="auto"/>
              <w:rPr>
                <w:rFonts w:ascii="Arial" w:eastAsia="Times New Roman" w:hAnsi="Arial" w:cs="Arial"/>
                <w:kern w:val="0"/>
                <w:sz w:val="20"/>
                <w:szCs w:val="20"/>
                <w:highlight w:val="yellow"/>
                <w:lang w:eastAsia="fr-FR"/>
                <w14:ligatures w14:val="none"/>
              </w:rPr>
            </w:pPr>
          </w:p>
          <w:p w14:paraId="0D727E80" w14:textId="77777777" w:rsidR="000E0CD3" w:rsidRPr="000E0CD3" w:rsidRDefault="000E0CD3" w:rsidP="000E0CD3">
            <w:pPr>
              <w:spacing w:after="0" w:line="240" w:lineRule="auto"/>
              <w:jc w:val="center"/>
              <w:rPr>
                <w:rFonts w:ascii="Arial" w:eastAsia="Times New Roman" w:hAnsi="Arial" w:cs="Arial"/>
                <w:kern w:val="0"/>
                <w:sz w:val="20"/>
                <w:szCs w:val="20"/>
                <w:highlight w:val="yellow"/>
                <w:lang w:eastAsia="fr-FR"/>
                <w14:ligatures w14:val="none"/>
              </w:rPr>
            </w:pPr>
            <w:r w:rsidRPr="000E0CD3">
              <w:rPr>
                <w:rFonts w:ascii="Arial" w:eastAsia="Times New Roman" w:hAnsi="Arial" w:cs="Arial"/>
                <w:kern w:val="0"/>
                <w:sz w:val="20"/>
                <w:szCs w:val="20"/>
                <w:highlight w:val="yellow"/>
                <w:lang w:eastAsia="fr-FR"/>
                <w14:ligatures w14:val="none"/>
              </w:rPr>
              <w:t>10</w:t>
            </w:r>
          </w:p>
          <w:p w14:paraId="7C6BB888" w14:textId="77777777" w:rsidR="000E0CD3" w:rsidRPr="000E0CD3" w:rsidRDefault="000E0CD3" w:rsidP="000E0CD3">
            <w:pPr>
              <w:spacing w:after="0" w:line="240" w:lineRule="auto"/>
              <w:jc w:val="center"/>
              <w:rPr>
                <w:rFonts w:ascii="Arial" w:eastAsia="Times New Roman" w:hAnsi="Arial" w:cs="Arial"/>
                <w:kern w:val="0"/>
                <w:sz w:val="20"/>
                <w:szCs w:val="20"/>
                <w:highlight w:val="yellow"/>
                <w:lang w:eastAsia="fr-FR"/>
                <w14:ligatures w14:val="none"/>
              </w:rPr>
            </w:pPr>
          </w:p>
          <w:p w14:paraId="4B9336E9" w14:textId="77777777" w:rsidR="000E0CD3" w:rsidRPr="000E0CD3" w:rsidRDefault="000E0CD3" w:rsidP="000E0CD3">
            <w:pPr>
              <w:spacing w:after="0" w:line="240" w:lineRule="auto"/>
              <w:jc w:val="center"/>
              <w:rPr>
                <w:rFonts w:ascii="Arial" w:eastAsia="Times New Roman" w:hAnsi="Arial" w:cs="Arial"/>
                <w:kern w:val="0"/>
                <w:sz w:val="20"/>
                <w:szCs w:val="20"/>
                <w:highlight w:val="yellow"/>
                <w:lang w:eastAsia="fr-FR"/>
                <w14:ligatures w14:val="none"/>
              </w:rPr>
            </w:pPr>
            <w:r w:rsidRPr="000E0CD3">
              <w:rPr>
                <w:rFonts w:ascii="Arial" w:eastAsia="Times New Roman" w:hAnsi="Arial" w:cs="Arial"/>
                <w:kern w:val="0"/>
                <w:sz w:val="20"/>
                <w:szCs w:val="20"/>
                <w:highlight w:val="yellow"/>
                <w:lang w:eastAsia="fr-FR"/>
                <w14:ligatures w14:val="none"/>
              </w:rPr>
              <w:t>15</w:t>
            </w:r>
          </w:p>
          <w:p w14:paraId="69AE6C12" w14:textId="77777777" w:rsidR="000E0CD3" w:rsidRPr="000E0CD3" w:rsidRDefault="000E0CD3" w:rsidP="000E0CD3">
            <w:pPr>
              <w:spacing w:after="0" w:line="240" w:lineRule="auto"/>
              <w:rPr>
                <w:rFonts w:ascii="Arial" w:eastAsia="Times New Roman" w:hAnsi="Arial" w:cs="Arial"/>
                <w:b/>
                <w:kern w:val="0"/>
                <w:sz w:val="20"/>
                <w:szCs w:val="20"/>
                <w:highlight w:val="yellow"/>
                <w:u w:val="single"/>
                <w:lang w:eastAsia="fr-FR"/>
                <w14:ligatures w14:val="none"/>
              </w:rPr>
            </w:pPr>
          </w:p>
          <w:p w14:paraId="6374F02A" w14:textId="77777777" w:rsidR="000E0CD3" w:rsidRPr="000E0CD3" w:rsidRDefault="000E0CD3" w:rsidP="000E0CD3">
            <w:pPr>
              <w:spacing w:after="0" w:line="240" w:lineRule="auto"/>
              <w:jc w:val="center"/>
              <w:rPr>
                <w:rFonts w:ascii="Arial" w:eastAsia="Times New Roman" w:hAnsi="Arial" w:cs="Arial"/>
                <w:kern w:val="0"/>
                <w:sz w:val="20"/>
                <w:szCs w:val="20"/>
                <w:highlight w:val="yellow"/>
                <w:lang w:eastAsia="fr-FR"/>
                <w14:ligatures w14:val="none"/>
              </w:rPr>
            </w:pPr>
            <w:r w:rsidRPr="000E0CD3">
              <w:rPr>
                <w:rFonts w:ascii="Arial" w:eastAsia="Times New Roman" w:hAnsi="Arial" w:cs="Arial"/>
                <w:b/>
                <w:kern w:val="0"/>
                <w:sz w:val="20"/>
                <w:szCs w:val="20"/>
                <w:highlight w:val="yellow"/>
                <w:u w:val="single"/>
                <w:lang w:eastAsia="fr-FR"/>
                <w14:ligatures w14:val="none"/>
              </w:rPr>
              <w:t>40</w:t>
            </w:r>
          </w:p>
          <w:p w14:paraId="182E5E3E" w14:textId="77777777" w:rsidR="000E0CD3" w:rsidRPr="000E0CD3" w:rsidRDefault="000E0CD3" w:rsidP="000E0CD3">
            <w:pPr>
              <w:spacing w:after="0" w:line="240" w:lineRule="auto"/>
              <w:jc w:val="center"/>
              <w:rPr>
                <w:rFonts w:ascii="Arial" w:eastAsia="Times New Roman" w:hAnsi="Arial" w:cs="Arial"/>
                <w:kern w:val="0"/>
                <w:sz w:val="20"/>
                <w:szCs w:val="20"/>
                <w:highlight w:val="yellow"/>
                <w:lang w:eastAsia="fr-FR"/>
                <w14:ligatures w14:val="none"/>
              </w:rPr>
            </w:pPr>
          </w:p>
          <w:p w14:paraId="45E221FA" w14:textId="77777777" w:rsidR="000E0CD3" w:rsidRPr="000E0CD3" w:rsidRDefault="000E0CD3" w:rsidP="000E0CD3">
            <w:pPr>
              <w:spacing w:after="0" w:line="240" w:lineRule="auto"/>
              <w:jc w:val="center"/>
              <w:rPr>
                <w:rFonts w:ascii="Arial" w:eastAsia="Times New Roman" w:hAnsi="Arial" w:cs="Arial"/>
                <w:kern w:val="0"/>
                <w:sz w:val="20"/>
                <w:szCs w:val="20"/>
                <w:highlight w:val="yellow"/>
                <w:lang w:eastAsia="fr-FR"/>
                <w14:ligatures w14:val="none"/>
              </w:rPr>
            </w:pPr>
            <w:r w:rsidRPr="000E0CD3">
              <w:rPr>
                <w:rFonts w:ascii="Arial" w:eastAsia="Times New Roman" w:hAnsi="Arial" w:cs="Arial"/>
                <w:kern w:val="0"/>
                <w:sz w:val="20"/>
                <w:szCs w:val="20"/>
                <w:highlight w:val="yellow"/>
                <w:lang w:eastAsia="fr-FR"/>
                <w14:ligatures w14:val="none"/>
              </w:rPr>
              <w:t>10</w:t>
            </w:r>
          </w:p>
          <w:p w14:paraId="0F3E492B" w14:textId="77777777" w:rsidR="000E0CD3" w:rsidRPr="000E0CD3" w:rsidRDefault="000E0CD3" w:rsidP="000E0CD3">
            <w:pPr>
              <w:spacing w:after="0" w:line="240" w:lineRule="auto"/>
              <w:jc w:val="center"/>
              <w:rPr>
                <w:rFonts w:ascii="Arial" w:eastAsia="Times New Roman" w:hAnsi="Arial" w:cs="Arial"/>
                <w:kern w:val="0"/>
                <w:sz w:val="20"/>
                <w:szCs w:val="20"/>
                <w:highlight w:val="yellow"/>
                <w:lang w:eastAsia="fr-FR"/>
                <w14:ligatures w14:val="none"/>
              </w:rPr>
            </w:pPr>
            <w:r w:rsidRPr="000E0CD3">
              <w:rPr>
                <w:rFonts w:ascii="Arial" w:eastAsia="Times New Roman" w:hAnsi="Arial" w:cs="Arial"/>
                <w:kern w:val="0"/>
                <w:sz w:val="20"/>
                <w:szCs w:val="20"/>
                <w:highlight w:val="yellow"/>
                <w:lang w:eastAsia="fr-FR"/>
                <w14:ligatures w14:val="none"/>
              </w:rPr>
              <w:t>15</w:t>
            </w:r>
          </w:p>
          <w:p w14:paraId="6389A5D3" w14:textId="77777777" w:rsidR="000E0CD3" w:rsidRPr="000E0CD3" w:rsidRDefault="000E0CD3" w:rsidP="000E0CD3">
            <w:pPr>
              <w:spacing w:after="0" w:line="240" w:lineRule="auto"/>
              <w:jc w:val="center"/>
              <w:rPr>
                <w:rFonts w:ascii="Arial" w:eastAsia="Times New Roman" w:hAnsi="Arial" w:cs="Arial"/>
                <w:kern w:val="0"/>
                <w:sz w:val="20"/>
                <w:szCs w:val="20"/>
                <w:highlight w:val="yellow"/>
                <w:lang w:eastAsia="fr-FR"/>
                <w14:ligatures w14:val="none"/>
              </w:rPr>
            </w:pPr>
            <w:r w:rsidRPr="000E0CD3">
              <w:rPr>
                <w:rFonts w:ascii="Arial" w:eastAsia="Times New Roman" w:hAnsi="Arial" w:cs="Arial"/>
                <w:kern w:val="0"/>
                <w:sz w:val="20"/>
                <w:szCs w:val="20"/>
                <w:highlight w:val="yellow"/>
                <w:lang w:eastAsia="fr-FR"/>
                <w14:ligatures w14:val="none"/>
              </w:rPr>
              <w:t>15</w:t>
            </w:r>
          </w:p>
          <w:p w14:paraId="32AB7A20" w14:textId="77777777" w:rsidR="000E0CD3" w:rsidRPr="000E0CD3" w:rsidRDefault="000E0CD3" w:rsidP="000E0CD3">
            <w:pPr>
              <w:spacing w:after="0" w:line="240" w:lineRule="auto"/>
              <w:rPr>
                <w:rFonts w:ascii="Arial" w:eastAsia="Times New Roman" w:hAnsi="Arial" w:cs="Arial"/>
                <w:kern w:val="0"/>
                <w:sz w:val="20"/>
                <w:szCs w:val="20"/>
                <w:highlight w:val="yellow"/>
                <w:lang w:eastAsia="fr-FR"/>
                <w14:ligatures w14:val="none"/>
              </w:rPr>
            </w:pPr>
          </w:p>
          <w:p w14:paraId="7778FBBB" w14:textId="77777777" w:rsidR="000E0CD3" w:rsidRPr="000E0CD3" w:rsidRDefault="000E0CD3" w:rsidP="000E0CD3">
            <w:pPr>
              <w:spacing w:after="0" w:line="240" w:lineRule="auto"/>
              <w:jc w:val="center"/>
              <w:rPr>
                <w:rFonts w:ascii="Arial" w:eastAsia="Times New Roman" w:hAnsi="Arial" w:cs="Arial"/>
                <w:b/>
                <w:kern w:val="0"/>
                <w:sz w:val="20"/>
                <w:szCs w:val="20"/>
                <w:highlight w:val="yellow"/>
                <w:u w:val="single"/>
                <w:lang w:eastAsia="fr-FR"/>
                <w14:ligatures w14:val="none"/>
              </w:rPr>
            </w:pPr>
            <w:r w:rsidRPr="000E0CD3">
              <w:rPr>
                <w:rFonts w:ascii="Arial" w:eastAsia="Times New Roman" w:hAnsi="Arial" w:cs="Arial"/>
                <w:b/>
                <w:kern w:val="0"/>
                <w:sz w:val="20"/>
                <w:szCs w:val="20"/>
                <w:highlight w:val="yellow"/>
                <w:u w:val="single"/>
                <w:lang w:eastAsia="fr-FR"/>
                <w14:ligatures w14:val="none"/>
              </w:rPr>
              <w:t>7</w:t>
            </w:r>
          </w:p>
          <w:p w14:paraId="775E3A87" w14:textId="77777777" w:rsidR="000E0CD3" w:rsidRPr="000E0CD3" w:rsidRDefault="000E0CD3" w:rsidP="000E0CD3">
            <w:pPr>
              <w:spacing w:after="0" w:line="240" w:lineRule="auto"/>
              <w:jc w:val="center"/>
              <w:rPr>
                <w:rFonts w:ascii="Arial" w:eastAsia="Times New Roman" w:hAnsi="Arial" w:cs="Arial"/>
                <w:kern w:val="0"/>
                <w:sz w:val="20"/>
                <w:szCs w:val="20"/>
                <w:highlight w:val="yellow"/>
                <w:lang w:eastAsia="fr-FR"/>
                <w14:ligatures w14:val="none"/>
              </w:rPr>
            </w:pPr>
          </w:p>
          <w:p w14:paraId="74F84826" w14:textId="77777777" w:rsidR="000E0CD3" w:rsidRPr="000E0CD3" w:rsidRDefault="000E0CD3" w:rsidP="000E0CD3">
            <w:pPr>
              <w:spacing w:after="0" w:line="240" w:lineRule="auto"/>
              <w:jc w:val="center"/>
              <w:rPr>
                <w:rFonts w:ascii="Arial" w:eastAsia="Times New Roman" w:hAnsi="Arial" w:cs="Arial"/>
                <w:kern w:val="0"/>
                <w:sz w:val="20"/>
                <w:szCs w:val="20"/>
                <w:highlight w:val="yellow"/>
                <w:lang w:eastAsia="fr-FR"/>
                <w14:ligatures w14:val="none"/>
              </w:rPr>
            </w:pPr>
            <w:r w:rsidRPr="000E0CD3">
              <w:rPr>
                <w:rFonts w:ascii="Arial" w:eastAsia="Times New Roman" w:hAnsi="Arial" w:cs="Arial"/>
                <w:kern w:val="0"/>
                <w:sz w:val="20"/>
                <w:szCs w:val="20"/>
                <w:highlight w:val="yellow"/>
                <w:lang w:eastAsia="fr-FR"/>
                <w14:ligatures w14:val="none"/>
              </w:rPr>
              <w:t>2</w:t>
            </w:r>
          </w:p>
          <w:p w14:paraId="73F4C46D" w14:textId="77777777" w:rsidR="000E0CD3" w:rsidRPr="000E0CD3" w:rsidRDefault="000E0CD3" w:rsidP="000E0CD3">
            <w:pPr>
              <w:spacing w:after="0" w:line="240" w:lineRule="auto"/>
              <w:jc w:val="center"/>
              <w:rPr>
                <w:rFonts w:ascii="Arial" w:eastAsia="Times New Roman" w:hAnsi="Arial" w:cs="Arial"/>
                <w:kern w:val="0"/>
                <w:sz w:val="20"/>
                <w:szCs w:val="20"/>
                <w:highlight w:val="yellow"/>
                <w:lang w:eastAsia="fr-FR"/>
                <w14:ligatures w14:val="none"/>
              </w:rPr>
            </w:pPr>
            <w:r w:rsidRPr="000E0CD3">
              <w:rPr>
                <w:rFonts w:ascii="Arial" w:eastAsia="Times New Roman" w:hAnsi="Arial" w:cs="Arial"/>
                <w:kern w:val="0"/>
                <w:sz w:val="20"/>
                <w:szCs w:val="20"/>
                <w:highlight w:val="yellow"/>
                <w:lang w:eastAsia="fr-FR"/>
                <w14:ligatures w14:val="none"/>
              </w:rPr>
              <w:t>5</w:t>
            </w:r>
          </w:p>
        </w:tc>
      </w:tr>
      <w:tr w:rsidR="000E0CD3" w:rsidRPr="000E0CD3" w14:paraId="3CD18827" w14:textId="77777777" w:rsidTr="001630D3">
        <w:tc>
          <w:tcPr>
            <w:tcW w:w="7797" w:type="dxa"/>
            <w:tcBorders>
              <w:top w:val="single" w:sz="6" w:space="0" w:color="auto"/>
              <w:left w:val="double" w:sz="6" w:space="0" w:color="auto"/>
              <w:bottom w:val="double" w:sz="6" w:space="0" w:color="auto"/>
            </w:tcBorders>
          </w:tcPr>
          <w:p w14:paraId="4850F1E1" w14:textId="77777777" w:rsidR="000E0CD3" w:rsidRPr="000E0CD3" w:rsidRDefault="000E0CD3" w:rsidP="000E0CD3">
            <w:pPr>
              <w:spacing w:after="0" w:line="240" w:lineRule="auto"/>
              <w:jc w:val="center"/>
              <w:rPr>
                <w:rFonts w:ascii="Arial" w:eastAsia="Times New Roman" w:hAnsi="Arial" w:cs="Arial"/>
                <w:b/>
                <w:kern w:val="0"/>
                <w:sz w:val="20"/>
                <w:szCs w:val="20"/>
                <w:highlight w:val="yellow"/>
                <w:lang w:eastAsia="fr-FR"/>
                <w14:ligatures w14:val="none"/>
              </w:rPr>
            </w:pPr>
            <w:r w:rsidRPr="000E0CD3">
              <w:rPr>
                <w:rFonts w:ascii="Arial" w:eastAsia="Times New Roman" w:hAnsi="Arial" w:cs="Arial"/>
                <w:b/>
                <w:kern w:val="0"/>
                <w:sz w:val="20"/>
                <w:szCs w:val="20"/>
                <w:highlight w:val="yellow"/>
                <w:lang w:eastAsia="fr-FR"/>
                <w14:ligatures w14:val="none"/>
              </w:rPr>
              <w:t>TOTAL</w:t>
            </w:r>
          </w:p>
        </w:tc>
        <w:tc>
          <w:tcPr>
            <w:tcW w:w="1842" w:type="dxa"/>
            <w:tcBorders>
              <w:top w:val="single" w:sz="6" w:space="0" w:color="auto"/>
              <w:left w:val="single" w:sz="6" w:space="0" w:color="auto"/>
              <w:bottom w:val="double" w:sz="6" w:space="0" w:color="auto"/>
              <w:right w:val="double" w:sz="6" w:space="0" w:color="auto"/>
            </w:tcBorders>
          </w:tcPr>
          <w:p w14:paraId="645C1D00" w14:textId="77777777" w:rsidR="000E0CD3" w:rsidRPr="000E0CD3" w:rsidRDefault="000E0CD3" w:rsidP="000E0CD3">
            <w:pPr>
              <w:spacing w:after="0" w:line="240" w:lineRule="auto"/>
              <w:jc w:val="center"/>
              <w:rPr>
                <w:rFonts w:ascii="Arial" w:eastAsia="Times New Roman" w:hAnsi="Arial" w:cs="Arial"/>
                <w:b/>
                <w:kern w:val="0"/>
                <w:sz w:val="20"/>
                <w:szCs w:val="20"/>
                <w:highlight w:val="yellow"/>
                <w:lang w:eastAsia="fr-FR"/>
                <w14:ligatures w14:val="none"/>
              </w:rPr>
            </w:pPr>
            <w:r w:rsidRPr="000E0CD3">
              <w:rPr>
                <w:rFonts w:ascii="Arial" w:eastAsia="Times New Roman" w:hAnsi="Arial" w:cs="Arial"/>
                <w:b/>
                <w:kern w:val="0"/>
                <w:sz w:val="20"/>
                <w:szCs w:val="20"/>
                <w:highlight w:val="yellow"/>
                <w:lang w:eastAsia="fr-FR"/>
                <w14:ligatures w14:val="none"/>
              </w:rPr>
              <w:t>100</w:t>
            </w:r>
          </w:p>
        </w:tc>
      </w:tr>
    </w:tbl>
    <w:p w14:paraId="4D61235F" w14:textId="77777777" w:rsidR="000E0CD3" w:rsidRPr="000E0CD3" w:rsidRDefault="000E0CD3" w:rsidP="000E0CD3">
      <w:pPr>
        <w:spacing w:after="0" w:line="276" w:lineRule="auto"/>
        <w:jc w:val="both"/>
        <w:rPr>
          <w:rFonts w:ascii="Arial" w:eastAsia="Calibri" w:hAnsi="Arial" w:cs="Arial"/>
          <w:color w:val="FF0000"/>
          <w:kern w:val="0"/>
          <w:highlight w:val="yellow"/>
          <w14:ligatures w14:val="none"/>
        </w:rPr>
      </w:pPr>
    </w:p>
    <w:p w14:paraId="2296E03C" w14:textId="77777777" w:rsidR="000E0CD3" w:rsidRPr="000E0CD3" w:rsidRDefault="000E0CD3" w:rsidP="000E0CD3">
      <w:pPr>
        <w:spacing w:after="200" w:line="240" w:lineRule="auto"/>
        <w:jc w:val="both"/>
        <w:rPr>
          <w:rFonts w:ascii="Arial" w:eastAsia="Times New Roman" w:hAnsi="Arial" w:cs="Arial"/>
          <w:kern w:val="0"/>
          <w:lang w:eastAsia="fr-FR"/>
          <w14:ligatures w14:val="none"/>
        </w:rPr>
      </w:pPr>
      <w:r w:rsidRPr="000E0CD3">
        <w:rPr>
          <w:rFonts w:ascii="Arial" w:eastAsia="Times New Roman" w:hAnsi="Arial" w:cs="Arial"/>
          <w:kern w:val="0"/>
          <w:highlight w:val="yellow"/>
          <w:lang w:eastAsia="fr-FR"/>
          <w14:ligatures w14:val="none"/>
        </w:rPr>
        <w:t>Les soumissionnaires dont les offres n’auront pas obtenu une note technique égale ou supérieure à 85 points, verront leur offre écartée de l’évaluation financière.</w:t>
      </w:r>
    </w:p>
    <w:p w14:paraId="112526C8" w14:textId="6CAF37DF" w:rsidR="000E0CD3" w:rsidRPr="000E0CD3" w:rsidRDefault="000E0CD3" w:rsidP="000E0CD3">
      <w:pPr>
        <w:spacing w:line="240" w:lineRule="auto"/>
        <w:jc w:val="both"/>
        <w:rPr>
          <w:rFonts w:ascii="Arial" w:eastAsia="Times New Roman" w:hAnsi="Arial" w:cs="Arial"/>
          <w:kern w:val="0"/>
          <w:lang w:val="fr-CM" w:eastAsia="fr-FR"/>
          <w14:ligatures w14:val="none"/>
        </w:rPr>
      </w:pPr>
      <w:r w:rsidRPr="000E0CD3">
        <w:rPr>
          <w:rFonts w:ascii="Arial" w:eastAsia="Times New Roman" w:hAnsi="Arial" w:cs="Arial"/>
          <w:kern w:val="0"/>
          <w:highlight w:val="yellow"/>
          <w:lang w:eastAsia="fr-FR"/>
          <w14:ligatures w14:val="none"/>
        </w:rPr>
        <w:t xml:space="preserve">La méthode de sélection sera basée sur </w:t>
      </w:r>
      <w:r w:rsidRPr="000E0CD3">
        <w:rPr>
          <w:rFonts w:ascii="Arial" w:eastAsia="Times New Roman" w:hAnsi="Arial" w:cs="Arial"/>
          <w:kern w:val="0"/>
          <w:highlight w:val="yellow"/>
          <w:lang w:eastAsia="fr-FR"/>
          <w14:ligatures w14:val="none"/>
        </w:rPr>
        <w:t>une consultation restreinte. E</w:t>
      </w:r>
      <w:r w:rsidRPr="000E0CD3">
        <w:rPr>
          <w:rFonts w:ascii="Arial" w:eastAsia="Times New Roman" w:hAnsi="Arial" w:cs="Arial"/>
          <w:kern w:val="0"/>
          <w:highlight w:val="yellow"/>
          <w:lang w:eastAsia="fr-FR"/>
          <w14:ligatures w14:val="none"/>
        </w:rPr>
        <w:t>lle sera basée sur la méthode qualification et sur les coûts. L’offres la moins disant après la qualification technique seront retenues.</w:t>
      </w:r>
    </w:p>
    <w:p w14:paraId="594D76FC" w14:textId="77777777" w:rsidR="000E0CD3" w:rsidRPr="000E0CD3" w:rsidRDefault="000E0CD3" w:rsidP="000E0CD3">
      <w:pPr>
        <w:spacing w:after="120" w:line="276" w:lineRule="auto"/>
        <w:jc w:val="both"/>
        <w:rPr>
          <w:rFonts w:ascii="Arial" w:eastAsia="Calibri" w:hAnsi="Arial" w:cs="Arial"/>
          <w:b/>
          <w:kern w:val="0"/>
          <w14:ligatures w14:val="none"/>
        </w:rPr>
      </w:pPr>
      <w:r w:rsidRPr="000E0CD3">
        <w:rPr>
          <w:rFonts w:ascii="Arial" w:eastAsia="Calibri" w:hAnsi="Arial" w:cs="Arial"/>
          <w:b/>
          <w:kern w:val="0"/>
          <w14:ligatures w14:val="none"/>
        </w:rPr>
        <w:t>12. Dépôt des offres</w:t>
      </w:r>
    </w:p>
    <w:p w14:paraId="0BDA8175" w14:textId="77777777" w:rsidR="000E0CD3" w:rsidRPr="000E0CD3" w:rsidRDefault="000E0CD3" w:rsidP="000E0CD3">
      <w:pPr>
        <w:spacing w:after="120" w:line="276" w:lineRule="auto"/>
        <w:jc w:val="both"/>
        <w:rPr>
          <w:rFonts w:ascii="Arial" w:eastAsia="Calibri" w:hAnsi="Arial" w:cs="Arial"/>
          <w:kern w:val="0"/>
          <w:highlight w:val="yellow"/>
          <w14:ligatures w14:val="none"/>
        </w:rPr>
      </w:pPr>
      <w:r w:rsidRPr="000E0CD3">
        <w:rPr>
          <w:rFonts w:ascii="Arial" w:eastAsia="Calibri" w:hAnsi="Arial" w:cs="Arial"/>
          <w:kern w:val="0"/>
          <w:highlight w:val="yellow"/>
          <w14:ligatures w14:val="none"/>
        </w:rPr>
        <w:t>Le Coordonnateur National du PADEL-M invite les consultants (cabinet ou bureau d’étude) intéressés à fournir les services ci-dessus décrits à déposer leurs  offres rédigées en français en cinq (05)  exemplaires (dont un original et quatre copies) marqués comme tels, sous plis fermés à l’Unité de Coordination du Projet d’Appui au Développement de L’élevage au Mali sis à Bamako, avenue de la liberté, dans la cours de la Direction des Finances et du matériel, au plus tard vingt et un (21) jours ouvrables après publication de l’offre à 10 heures précises et porter la mention suivante :</w:t>
      </w:r>
    </w:p>
    <w:p w14:paraId="58A52C29" w14:textId="77777777" w:rsidR="000E0CD3" w:rsidRPr="000E0CD3" w:rsidRDefault="000E0CD3" w:rsidP="000E0CD3">
      <w:pPr>
        <w:spacing w:after="0" w:line="276" w:lineRule="auto"/>
        <w:jc w:val="center"/>
        <w:rPr>
          <w:rFonts w:ascii="Arial" w:eastAsia="Calibri" w:hAnsi="Arial" w:cs="Arial"/>
          <w:b/>
          <w:kern w:val="0"/>
          <w:highlight w:val="yellow"/>
          <w14:ligatures w14:val="none"/>
        </w:rPr>
      </w:pPr>
    </w:p>
    <w:p w14:paraId="539C05BF" w14:textId="77777777" w:rsidR="000E0CD3" w:rsidRPr="000E0CD3" w:rsidRDefault="000E0CD3" w:rsidP="000E0CD3">
      <w:pPr>
        <w:spacing w:after="0" w:line="276" w:lineRule="auto"/>
        <w:jc w:val="center"/>
        <w:rPr>
          <w:rFonts w:ascii="Arial" w:eastAsia="Calibri" w:hAnsi="Arial" w:cs="Arial"/>
          <w:b/>
          <w:i/>
          <w:kern w:val="0"/>
          <w:highlight w:val="yellow"/>
          <w14:ligatures w14:val="none"/>
        </w:rPr>
      </w:pPr>
      <w:r w:rsidRPr="000E0CD3">
        <w:rPr>
          <w:rFonts w:ascii="Arial" w:eastAsia="Calibri" w:hAnsi="Arial" w:cs="Arial"/>
          <w:b/>
          <w:kern w:val="0"/>
          <w:highlight w:val="yellow"/>
          <w14:ligatures w14:val="none"/>
        </w:rPr>
        <w:lastRenderedPageBreak/>
        <w:t>« R</w:t>
      </w:r>
      <w:r w:rsidRPr="000E0CD3">
        <w:rPr>
          <w:rFonts w:ascii="Arial" w:eastAsia="Calibri" w:hAnsi="Arial" w:cs="Arial"/>
          <w:b/>
          <w:i/>
          <w:kern w:val="0"/>
          <w:highlight w:val="yellow"/>
          <w14:ligatures w14:val="none"/>
        </w:rPr>
        <w:t>ecrutement de consultants (cabinet ou bureau d’étude) devant accompagner les Organisations porteuses de Partenariats Productifs à l’élaboration et à la mise en œuvre de leurs plans d’affaires. Lot N°…</w:t>
      </w:r>
      <w:r w:rsidRPr="000E0CD3">
        <w:rPr>
          <w:rFonts w:ascii="Arial" w:eastAsia="Calibri" w:hAnsi="Arial" w:cs="Arial"/>
          <w:b/>
          <w:i/>
          <w:iCs/>
          <w:kern w:val="0"/>
          <w:highlight w:val="yellow"/>
          <w14:ligatures w14:val="none"/>
        </w:rPr>
        <w:t xml:space="preserve"> A n'ouvrir qu'en séance de dépouillement »</w:t>
      </w:r>
    </w:p>
    <w:p w14:paraId="23955CF6" w14:textId="77777777" w:rsidR="000E0CD3" w:rsidRPr="000E0CD3" w:rsidRDefault="000E0CD3" w:rsidP="000E0CD3">
      <w:pPr>
        <w:spacing w:after="0" w:line="276" w:lineRule="auto"/>
        <w:ind w:left="76" w:right="-284"/>
        <w:jc w:val="both"/>
        <w:rPr>
          <w:rFonts w:ascii="Arial" w:eastAsia="Calibri" w:hAnsi="Arial" w:cs="Arial"/>
          <w:color w:val="FF0000"/>
          <w:kern w:val="0"/>
          <w:highlight w:val="yellow"/>
          <w14:ligatures w14:val="none"/>
        </w:rPr>
      </w:pPr>
    </w:p>
    <w:p w14:paraId="341C0469" w14:textId="77777777" w:rsidR="000E0CD3" w:rsidRPr="000E0CD3" w:rsidRDefault="000E0CD3" w:rsidP="000E0CD3">
      <w:pPr>
        <w:spacing w:after="0" w:line="276" w:lineRule="auto"/>
        <w:jc w:val="both"/>
        <w:rPr>
          <w:rFonts w:ascii="Arial" w:eastAsia="Calibri" w:hAnsi="Arial" w:cs="Arial"/>
          <w:b/>
          <w:kern w:val="0"/>
          <w14:ligatures w14:val="none"/>
        </w:rPr>
      </w:pPr>
      <w:r w:rsidRPr="000E0CD3">
        <w:rPr>
          <w:rFonts w:ascii="Arial" w:eastAsia="Calibri" w:hAnsi="Arial" w:cs="Arial"/>
          <w:b/>
          <w:kern w:val="0"/>
          <w:highlight w:val="yellow"/>
          <w14:ligatures w14:val="none"/>
        </w:rPr>
        <w:t>13. Renseignements complémentaires</w:t>
      </w:r>
    </w:p>
    <w:p w14:paraId="03C84905" w14:textId="77777777" w:rsidR="00A90D46" w:rsidRPr="0013289E" w:rsidRDefault="00A90D46" w:rsidP="000E0CD3">
      <w:pPr>
        <w:widowControl w:val="0"/>
        <w:snapToGrid w:val="0"/>
        <w:spacing w:after="0" w:line="240" w:lineRule="auto"/>
        <w:contextualSpacing/>
        <w:jc w:val="both"/>
        <w:rPr>
          <w:rFonts w:ascii="Arial" w:eastAsia="Calibri" w:hAnsi="Arial" w:cs="Arial"/>
          <w:kern w:val="0"/>
          <w:sz w:val="24"/>
          <w:szCs w:val="24"/>
          <w14:ligatures w14:val="none"/>
        </w:rPr>
      </w:pPr>
    </w:p>
    <w:p w14:paraId="642816F2" w14:textId="77777777" w:rsidR="00F2201D" w:rsidRPr="0013289E" w:rsidRDefault="00F2201D" w:rsidP="00F2201D">
      <w:pPr>
        <w:widowControl w:val="0"/>
        <w:snapToGrid w:val="0"/>
        <w:spacing w:after="0" w:line="240" w:lineRule="auto"/>
        <w:ind w:left="720"/>
        <w:contextualSpacing/>
        <w:jc w:val="both"/>
        <w:rPr>
          <w:rFonts w:ascii="Arial" w:eastAsia="Calibri" w:hAnsi="Arial" w:cs="Arial"/>
          <w:kern w:val="0"/>
          <w:sz w:val="24"/>
          <w:szCs w:val="24"/>
          <w14:ligatures w14:val="none"/>
        </w:rPr>
      </w:pPr>
    </w:p>
    <w:p w14:paraId="28C859BD" w14:textId="77777777" w:rsidR="008D59E5" w:rsidRPr="0013289E" w:rsidRDefault="008D59E5">
      <w:pPr>
        <w:rPr>
          <w:rFonts w:ascii="Arial" w:hAnsi="Arial" w:cs="Arial"/>
          <w:sz w:val="24"/>
          <w:szCs w:val="24"/>
        </w:rPr>
      </w:pPr>
    </w:p>
    <w:sectPr w:rsidR="008D59E5" w:rsidRPr="00132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7E1A"/>
    <w:multiLevelType w:val="multilevel"/>
    <w:tmpl w:val="0E18147A"/>
    <w:lvl w:ilvl="0">
      <w:start w:val="1"/>
      <w:numFmt w:val="decimal"/>
      <w:lvlText w:val="%1."/>
      <w:lvlJc w:val="left"/>
      <w:pPr>
        <w:ind w:left="502" w:hanging="360"/>
      </w:pPr>
      <w:rPr>
        <w:rFonts w:ascii="Times New Roman" w:eastAsiaTheme="majorEastAsia" w:hAnsi="Times New Roman" w:cs="Times New Roman"/>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E92FED"/>
    <w:multiLevelType w:val="multilevel"/>
    <w:tmpl w:val="9C18BC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 w15:restartNumberingAfterBreak="0">
    <w:nsid w:val="2AE96FCF"/>
    <w:multiLevelType w:val="multilevel"/>
    <w:tmpl w:val="97A64978"/>
    <w:lvl w:ilvl="0">
      <w:start w:val="4"/>
      <w:numFmt w:val="upperRoman"/>
      <w:lvlText w:val="%1."/>
      <w:lvlJc w:val="left"/>
      <w:pPr>
        <w:ind w:left="1146" w:hanging="72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33F4639"/>
    <w:multiLevelType w:val="hybridMultilevel"/>
    <w:tmpl w:val="9352148E"/>
    <w:lvl w:ilvl="0" w:tplc="040C0001">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206EC8"/>
    <w:multiLevelType w:val="hybridMultilevel"/>
    <w:tmpl w:val="8348CE9C"/>
    <w:lvl w:ilvl="0" w:tplc="8C56622A">
      <w:start w:val="1"/>
      <w:numFmt w:val="bullet"/>
      <w:lvlText w:val="-"/>
      <w:lvlJc w:val="left"/>
      <w:pPr>
        <w:ind w:left="363" w:hanging="360"/>
      </w:pPr>
      <w:rPr>
        <w:rFonts w:ascii="Times New Roman" w:eastAsia="Times New Roman" w:hAnsi="Times New Roman" w:cs="Times New Roman"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5" w15:restartNumberingAfterBreak="0">
    <w:nsid w:val="5EBA528E"/>
    <w:multiLevelType w:val="hybridMultilevel"/>
    <w:tmpl w:val="489601C6"/>
    <w:lvl w:ilvl="0" w:tplc="6686884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FC53BE"/>
    <w:multiLevelType w:val="hybridMultilevel"/>
    <w:tmpl w:val="4D74CD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735D45"/>
    <w:multiLevelType w:val="hybridMultilevel"/>
    <w:tmpl w:val="CAB2961A"/>
    <w:lvl w:ilvl="0" w:tplc="040C000D">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1538201">
    <w:abstractNumId w:val="0"/>
  </w:num>
  <w:num w:numId="2" w16cid:durableId="1378431114">
    <w:abstractNumId w:val="4"/>
  </w:num>
  <w:num w:numId="3" w16cid:durableId="790981508">
    <w:abstractNumId w:val="2"/>
  </w:num>
  <w:num w:numId="4" w16cid:durableId="561840590">
    <w:abstractNumId w:val="7"/>
  </w:num>
  <w:num w:numId="5" w16cid:durableId="1372000102">
    <w:abstractNumId w:val="3"/>
  </w:num>
  <w:num w:numId="6" w16cid:durableId="1981953564">
    <w:abstractNumId w:val="5"/>
  </w:num>
  <w:num w:numId="7" w16cid:durableId="735781116">
    <w:abstractNumId w:val="1"/>
  </w:num>
  <w:num w:numId="8" w16cid:durableId="1953197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5A"/>
    <w:rsid w:val="000E0CD3"/>
    <w:rsid w:val="0013289E"/>
    <w:rsid w:val="00157852"/>
    <w:rsid w:val="00191DAE"/>
    <w:rsid w:val="001A29DF"/>
    <w:rsid w:val="001A6CB7"/>
    <w:rsid w:val="00265B0A"/>
    <w:rsid w:val="002903F2"/>
    <w:rsid w:val="0030291E"/>
    <w:rsid w:val="00333266"/>
    <w:rsid w:val="003E7833"/>
    <w:rsid w:val="00417E5A"/>
    <w:rsid w:val="00463FA9"/>
    <w:rsid w:val="004A24C6"/>
    <w:rsid w:val="004B4587"/>
    <w:rsid w:val="005073C4"/>
    <w:rsid w:val="005352E1"/>
    <w:rsid w:val="005521A0"/>
    <w:rsid w:val="00562673"/>
    <w:rsid w:val="0066013A"/>
    <w:rsid w:val="006944D8"/>
    <w:rsid w:val="00714516"/>
    <w:rsid w:val="00746EDF"/>
    <w:rsid w:val="00770E6B"/>
    <w:rsid w:val="0080138F"/>
    <w:rsid w:val="008A7285"/>
    <w:rsid w:val="008D59E5"/>
    <w:rsid w:val="00962915"/>
    <w:rsid w:val="00A06C7D"/>
    <w:rsid w:val="00A90D46"/>
    <w:rsid w:val="00B30288"/>
    <w:rsid w:val="00B92DAE"/>
    <w:rsid w:val="00C21353"/>
    <w:rsid w:val="00CA2BF0"/>
    <w:rsid w:val="00CA4E38"/>
    <w:rsid w:val="00D26FCC"/>
    <w:rsid w:val="00DC339A"/>
    <w:rsid w:val="00DD6F96"/>
    <w:rsid w:val="00E1329F"/>
    <w:rsid w:val="00F2201D"/>
    <w:rsid w:val="00F446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907F"/>
  <w15:chartTrackingRefBased/>
  <w15:docId w15:val="{B8A68A8C-C366-4355-828B-00FF3361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5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Paragraphe de liste1,References,List Paragraph1,List Paragraph (numbered (a)),Liste 1,Numbered List Paragraph,WB List Paragraph,ReferencesCxSpLast,Paragraphe de liste11,Lapis Bulleted List,List Paragraph nowy,Paragraphe  revu"/>
    <w:basedOn w:val="Normal"/>
    <w:link w:val="ParagraphedelisteCar"/>
    <w:uiPriority w:val="34"/>
    <w:qFormat/>
    <w:rsid w:val="00417E5A"/>
    <w:pPr>
      <w:spacing w:after="200" w:line="276" w:lineRule="auto"/>
      <w:ind w:left="720"/>
      <w:contextualSpacing/>
    </w:pPr>
    <w:rPr>
      <w:rFonts w:ascii="Calibri" w:eastAsia="Calibri" w:hAnsi="Calibri" w:cs="Times New Roman"/>
      <w:kern w:val="0"/>
      <w:sz w:val="20"/>
      <w:szCs w:val="20"/>
      <w:lang w:val="x-none" w:eastAsia="x-none"/>
      <w14:ligatures w14:val="none"/>
    </w:rPr>
  </w:style>
  <w:style w:type="character" w:customStyle="1" w:styleId="ParagraphedelisteCar">
    <w:name w:val="Paragraphe de liste Car"/>
    <w:aliases w:val="Bullets Car,Paragraphe de liste1 Car,References Car,List Paragraph1 Car,List Paragraph (numbered (a)) Car,Liste 1 Car,Numbered List Paragraph Car,WB List Paragraph Car,ReferencesCxSpLast Car,Paragraphe de liste11 Car"/>
    <w:link w:val="Paragraphedeliste"/>
    <w:uiPriority w:val="34"/>
    <w:qFormat/>
    <w:rsid w:val="00417E5A"/>
    <w:rPr>
      <w:rFonts w:ascii="Calibri" w:eastAsia="Calibri" w:hAnsi="Calibri" w:cs="Times New Roman"/>
      <w:kern w:val="0"/>
      <w:sz w:val="20"/>
      <w:szCs w:val="20"/>
      <w:lang w:val="x-none" w:eastAsia="x-none"/>
      <w14:ligatures w14:val="none"/>
    </w:rPr>
  </w:style>
  <w:style w:type="character" w:styleId="Marquedecommentaire">
    <w:name w:val="annotation reference"/>
    <w:basedOn w:val="Policepardfaut"/>
    <w:uiPriority w:val="99"/>
    <w:semiHidden/>
    <w:unhideWhenUsed/>
    <w:rsid w:val="00F446E2"/>
    <w:rPr>
      <w:sz w:val="16"/>
      <w:szCs w:val="16"/>
    </w:rPr>
  </w:style>
  <w:style w:type="paragraph" w:styleId="Commentaire">
    <w:name w:val="annotation text"/>
    <w:basedOn w:val="Normal"/>
    <w:link w:val="CommentaireCar"/>
    <w:uiPriority w:val="99"/>
    <w:semiHidden/>
    <w:unhideWhenUsed/>
    <w:rsid w:val="00F446E2"/>
    <w:pPr>
      <w:spacing w:line="240" w:lineRule="auto"/>
    </w:pPr>
    <w:rPr>
      <w:sz w:val="20"/>
      <w:szCs w:val="20"/>
    </w:rPr>
  </w:style>
  <w:style w:type="character" w:customStyle="1" w:styleId="CommentaireCar">
    <w:name w:val="Commentaire Car"/>
    <w:basedOn w:val="Policepardfaut"/>
    <w:link w:val="Commentaire"/>
    <w:uiPriority w:val="99"/>
    <w:semiHidden/>
    <w:rsid w:val="00F446E2"/>
    <w:rPr>
      <w:sz w:val="20"/>
      <w:szCs w:val="20"/>
    </w:rPr>
  </w:style>
  <w:style w:type="paragraph" w:styleId="Objetducommentaire">
    <w:name w:val="annotation subject"/>
    <w:basedOn w:val="Commentaire"/>
    <w:next w:val="Commentaire"/>
    <w:link w:val="ObjetducommentaireCar"/>
    <w:uiPriority w:val="99"/>
    <w:semiHidden/>
    <w:unhideWhenUsed/>
    <w:rsid w:val="00F446E2"/>
    <w:rPr>
      <w:b/>
      <w:bCs/>
    </w:rPr>
  </w:style>
  <w:style w:type="character" w:customStyle="1" w:styleId="ObjetducommentaireCar">
    <w:name w:val="Objet du commentaire Car"/>
    <w:basedOn w:val="CommentaireCar"/>
    <w:link w:val="Objetducommentaire"/>
    <w:uiPriority w:val="99"/>
    <w:semiHidden/>
    <w:rsid w:val="00F446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568</TotalTime>
  <Pages>6</Pages>
  <Words>1860</Words>
  <Characters>10235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Alima DIAKITE</dc:creator>
  <cp:keywords/>
  <dc:description/>
  <cp:lastModifiedBy>Alima DIAKITE</cp:lastModifiedBy>
  <cp:revision>6</cp:revision>
  <dcterms:created xsi:type="dcterms:W3CDTF">2024-03-03T16:32:00Z</dcterms:created>
  <dcterms:modified xsi:type="dcterms:W3CDTF">2024-03-07T12:34:00Z</dcterms:modified>
</cp:coreProperties>
</file>