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837B4" w14:textId="77777777" w:rsidR="0028291E" w:rsidRPr="0028291E" w:rsidRDefault="0028291E" w:rsidP="0028291E">
      <w:pPr>
        <w:pStyle w:val="Titre3"/>
        <w:rPr>
          <w:szCs w:val="32"/>
        </w:rPr>
      </w:pPr>
      <w:r w:rsidRPr="0028291E">
        <w:rPr>
          <w:szCs w:val="32"/>
        </w:rPr>
        <w:t>Avis de Manifestation d’intérêt</w:t>
      </w:r>
    </w:p>
    <w:p w14:paraId="3E8837B5" w14:textId="77777777" w:rsidR="0028291E" w:rsidRDefault="0028291E" w:rsidP="00EC4097">
      <w:pPr>
        <w:suppressAutoHyphens/>
        <w:jc w:val="center"/>
        <w:rPr>
          <w:b/>
          <w:sz w:val="32"/>
        </w:rPr>
      </w:pPr>
    </w:p>
    <w:p w14:paraId="3E8837B6" w14:textId="77777777" w:rsidR="00EC4097" w:rsidRDefault="00EC4097" w:rsidP="00EC4097">
      <w:pPr>
        <w:suppressAutoHyphens/>
        <w:jc w:val="center"/>
        <w:rPr>
          <w:b/>
          <w:sz w:val="32"/>
        </w:rPr>
      </w:pPr>
      <w:r>
        <w:rPr>
          <w:b/>
          <w:sz w:val="32"/>
        </w:rPr>
        <w:t>République du Mali</w:t>
      </w:r>
    </w:p>
    <w:p w14:paraId="3E8837B7" w14:textId="77777777" w:rsidR="00565827" w:rsidRDefault="00565827" w:rsidP="00EC4097">
      <w:pPr>
        <w:suppressAutoHyphens/>
        <w:jc w:val="center"/>
        <w:rPr>
          <w:b/>
          <w:sz w:val="32"/>
        </w:rPr>
      </w:pPr>
    </w:p>
    <w:p w14:paraId="3E8837B8" w14:textId="4FCAE868" w:rsidR="008F02C6" w:rsidRDefault="008F02C6" w:rsidP="00EC4097">
      <w:pPr>
        <w:suppressAutoHyphens/>
        <w:jc w:val="center"/>
        <w:rPr>
          <w:b/>
          <w:sz w:val="32"/>
        </w:rPr>
      </w:pPr>
      <w:r>
        <w:rPr>
          <w:b/>
          <w:sz w:val="32"/>
        </w:rPr>
        <w:t xml:space="preserve">MINISTERE </w:t>
      </w:r>
      <w:r w:rsidR="003E1786">
        <w:rPr>
          <w:b/>
          <w:sz w:val="32"/>
        </w:rPr>
        <w:t>DE L’ELEVAGE ET DE LA PECHE</w:t>
      </w:r>
    </w:p>
    <w:p w14:paraId="3E8837B9" w14:textId="77777777" w:rsidR="008F02C6" w:rsidRDefault="008F02C6" w:rsidP="00EC4097">
      <w:pPr>
        <w:suppressAutoHyphens/>
        <w:jc w:val="center"/>
        <w:rPr>
          <w:b/>
          <w:sz w:val="32"/>
        </w:rPr>
      </w:pPr>
    </w:p>
    <w:p w14:paraId="7D547C7B" w14:textId="1AD4468E" w:rsidR="000D7ABE" w:rsidRDefault="00EC4097" w:rsidP="00EC4097">
      <w:pPr>
        <w:suppressAutoHyphens/>
        <w:jc w:val="center"/>
        <w:rPr>
          <w:b/>
        </w:rPr>
      </w:pPr>
      <w:r w:rsidRPr="008A49BE">
        <w:rPr>
          <w:b/>
        </w:rPr>
        <w:t xml:space="preserve">PROJET </w:t>
      </w:r>
      <w:r w:rsidR="00A959AF">
        <w:rPr>
          <w:b/>
        </w:rPr>
        <w:t xml:space="preserve">REGIONAL </w:t>
      </w:r>
      <w:r w:rsidRPr="008A49BE">
        <w:rPr>
          <w:b/>
        </w:rPr>
        <w:t>D’A</w:t>
      </w:r>
      <w:r w:rsidR="002A3136">
        <w:rPr>
          <w:b/>
        </w:rPr>
        <w:t xml:space="preserve">PPUI AU </w:t>
      </w:r>
      <w:r w:rsidR="00A959AF">
        <w:rPr>
          <w:b/>
        </w:rPr>
        <w:t>PASTORALISME AU SAHEL</w:t>
      </w:r>
      <w:r w:rsidR="005A6FDD">
        <w:rPr>
          <w:b/>
        </w:rPr>
        <w:t xml:space="preserve"> AU MALI</w:t>
      </w:r>
      <w:r w:rsidR="002A3136">
        <w:rPr>
          <w:b/>
        </w:rPr>
        <w:t xml:space="preserve"> </w:t>
      </w:r>
      <w:r w:rsidR="00A959AF">
        <w:rPr>
          <w:b/>
        </w:rPr>
        <w:t xml:space="preserve">PHASE </w:t>
      </w:r>
      <w:r w:rsidR="000D7ABE">
        <w:rPr>
          <w:b/>
        </w:rPr>
        <w:t>II</w:t>
      </w:r>
      <w:r w:rsidR="008447B6">
        <w:rPr>
          <w:b/>
        </w:rPr>
        <w:t xml:space="preserve"> </w:t>
      </w:r>
    </w:p>
    <w:p w14:paraId="3E8837BA" w14:textId="7B7B8DA6" w:rsidR="00EC4097" w:rsidRPr="008A49BE" w:rsidRDefault="002A3136" w:rsidP="00EC4097">
      <w:pPr>
        <w:suppressAutoHyphens/>
        <w:jc w:val="center"/>
        <w:rPr>
          <w:b/>
        </w:rPr>
      </w:pPr>
      <w:r>
        <w:rPr>
          <w:b/>
        </w:rPr>
        <w:t>(P</w:t>
      </w:r>
      <w:r w:rsidR="00A959AF">
        <w:rPr>
          <w:b/>
        </w:rPr>
        <w:t xml:space="preserve">RAPS </w:t>
      </w:r>
      <w:r w:rsidR="000D7ABE">
        <w:rPr>
          <w:b/>
        </w:rPr>
        <w:t>2</w:t>
      </w:r>
      <w:r>
        <w:rPr>
          <w:b/>
        </w:rPr>
        <w:t>-M</w:t>
      </w:r>
      <w:r w:rsidR="000D7ABE">
        <w:rPr>
          <w:b/>
        </w:rPr>
        <w:t>L</w:t>
      </w:r>
      <w:r>
        <w:rPr>
          <w:b/>
        </w:rPr>
        <w:t>)</w:t>
      </w:r>
    </w:p>
    <w:p w14:paraId="3E8837BB" w14:textId="77777777" w:rsidR="006D39E8" w:rsidRPr="008A49BE" w:rsidRDefault="006D39E8" w:rsidP="003A7703">
      <w:pPr>
        <w:suppressAutoHyphens/>
        <w:rPr>
          <w:b/>
        </w:rPr>
      </w:pPr>
    </w:p>
    <w:p w14:paraId="529AB544" w14:textId="6F80FE9C" w:rsidR="00BA47EB" w:rsidRPr="008F3E2E" w:rsidRDefault="00BA47EB" w:rsidP="00BA47EB">
      <w:pPr>
        <w:pStyle w:val="Paragraphedeliste"/>
        <w:jc w:val="center"/>
        <w:rPr>
          <w:rFonts w:ascii="Times New Roman" w:hAnsi="Times New Roman"/>
          <w:sz w:val="32"/>
          <w:szCs w:val="32"/>
          <w:u w:val="single"/>
        </w:rPr>
      </w:pPr>
      <w:r w:rsidRPr="008F3E2E">
        <w:rPr>
          <w:rFonts w:ascii="Times New Roman" w:hAnsi="Times New Roman"/>
          <w:b/>
          <w:sz w:val="32"/>
          <w:szCs w:val="32"/>
          <w:u w:val="single"/>
        </w:rPr>
        <w:t>MOBILISATION DES PRESTATAIRES POUR LA FORMATION PROFESSIONNELLE</w:t>
      </w:r>
      <w:r>
        <w:rPr>
          <w:rFonts w:ascii="Times New Roman" w:hAnsi="Times New Roman"/>
          <w:b/>
          <w:sz w:val="32"/>
          <w:szCs w:val="32"/>
          <w:u w:val="single"/>
        </w:rPr>
        <w:t xml:space="preserve"> </w:t>
      </w:r>
      <w:r w:rsidRPr="00464AAF">
        <w:rPr>
          <w:rFonts w:ascii="Times New Roman" w:hAnsi="Times New Roman"/>
          <w:b/>
          <w:bCs/>
          <w:sz w:val="32"/>
          <w:szCs w:val="32"/>
          <w:u w:val="single"/>
        </w:rPr>
        <w:t>(RECRUTEMENT DE TROIS (03) CENTRES DE FORMATION PROFESSIONNELLE -</w:t>
      </w:r>
      <w:r w:rsidR="005D6A28" w:rsidRPr="00464AAF">
        <w:rPr>
          <w:rFonts w:ascii="Times New Roman" w:hAnsi="Times New Roman"/>
          <w:b/>
          <w:bCs/>
          <w:sz w:val="32"/>
          <w:szCs w:val="32"/>
          <w:u w:val="single"/>
        </w:rPr>
        <w:t xml:space="preserve"> KITA, TOMBOUCTOU</w:t>
      </w:r>
      <w:r w:rsidR="00E75821">
        <w:rPr>
          <w:rFonts w:ascii="Times New Roman" w:hAnsi="Times New Roman"/>
          <w:b/>
          <w:bCs/>
          <w:sz w:val="32"/>
          <w:szCs w:val="32"/>
          <w:u w:val="single"/>
        </w:rPr>
        <w:t xml:space="preserve"> Et GAO</w:t>
      </w:r>
      <w:r w:rsidRPr="00464AAF">
        <w:rPr>
          <w:rFonts w:ascii="Times New Roman" w:hAnsi="Times New Roman"/>
          <w:b/>
          <w:bCs/>
          <w:sz w:val="32"/>
          <w:szCs w:val="32"/>
          <w:u w:val="single"/>
        </w:rPr>
        <w:t>)</w:t>
      </w:r>
    </w:p>
    <w:p w14:paraId="5F7FC1EB" w14:textId="77777777" w:rsidR="00A959AF" w:rsidRPr="00A959AF" w:rsidRDefault="00A959AF" w:rsidP="00A959AF">
      <w:pPr>
        <w:pStyle w:val="Corpsdetexte"/>
        <w:rPr>
          <w:rFonts w:ascii="Times New Roman" w:hAnsi="Times New Roman"/>
          <w:b/>
        </w:rPr>
      </w:pPr>
      <w:r w:rsidRPr="00A959AF">
        <w:rPr>
          <w:rFonts w:ascii="Times New Roman" w:hAnsi="Times New Roman"/>
          <w:b/>
        </w:rPr>
        <w:t>Don N°</w:t>
      </w:r>
      <w:r w:rsidRPr="00A959AF">
        <w:rPr>
          <w:rFonts w:ascii="Times New Roman" w:hAnsi="Times New Roman"/>
          <w:b/>
          <w:color w:val="000000"/>
        </w:rPr>
        <w:t xml:space="preserve"> D799-</w:t>
      </w:r>
      <w:r w:rsidRPr="00A959AF">
        <w:rPr>
          <w:rFonts w:ascii="Times New Roman" w:hAnsi="Times New Roman"/>
          <w:b/>
        </w:rPr>
        <w:t>ML</w:t>
      </w:r>
    </w:p>
    <w:p w14:paraId="15533ACC" w14:textId="433F3029" w:rsidR="00A959AF" w:rsidRPr="00A959AF" w:rsidRDefault="00A959AF" w:rsidP="00A959AF">
      <w:pPr>
        <w:pStyle w:val="Corpsdetexte"/>
        <w:rPr>
          <w:rFonts w:ascii="Times New Roman" w:hAnsi="Times New Roman"/>
          <w:b/>
        </w:rPr>
      </w:pPr>
      <w:r w:rsidRPr="00A959AF">
        <w:rPr>
          <w:rFonts w:ascii="Times New Roman" w:hAnsi="Times New Roman"/>
          <w:b/>
        </w:rPr>
        <w:t>Credit N°</w:t>
      </w:r>
      <w:r w:rsidRPr="00A959AF">
        <w:rPr>
          <w:rFonts w:ascii="Times New Roman" w:hAnsi="Times New Roman"/>
          <w:b/>
          <w:color w:val="000000"/>
        </w:rPr>
        <w:t xml:space="preserve">6861-ML </w:t>
      </w:r>
      <w:r w:rsidRPr="00A959AF">
        <w:rPr>
          <w:rFonts w:ascii="Times New Roman" w:hAnsi="Times New Roman"/>
          <w:b/>
        </w:rPr>
        <w:t xml:space="preserve"> </w:t>
      </w:r>
    </w:p>
    <w:p w14:paraId="6D730015" w14:textId="77777777" w:rsidR="00977BD7" w:rsidRPr="00332B59" w:rsidRDefault="00977BD7" w:rsidP="00EC4097">
      <w:pPr>
        <w:suppressAutoHyphens/>
        <w:jc w:val="center"/>
        <w:rPr>
          <w:b/>
          <w:sz w:val="28"/>
          <w:szCs w:val="28"/>
          <w:lang w:val="en-US"/>
        </w:rPr>
      </w:pPr>
    </w:p>
    <w:p w14:paraId="3E8837BE" w14:textId="758F7D2B" w:rsidR="0028291E" w:rsidRPr="005D6A28" w:rsidRDefault="00A12488" w:rsidP="00977BD7">
      <w:pPr>
        <w:suppressAutoHyphens/>
        <w:rPr>
          <w:b/>
          <w:bCs/>
        </w:rPr>
      </w:pPr>
      <w:r w:rsidRPr="00A12488">
        <w:rPr>
          <w:b/>
        </w:rPr>
        <w:t>N</w:t>
      </w:r>
      <w:r>
        <w:rPr>
          <w:b/>
        </w:rPr>
        <w:t xml:space="preserve">° </w:t>
      </w:r>
      <w:r w:rsidRPr="00A12488">
        <w:rPr>
          <w:b/>
          <w:sz w:val="22"/>
        </w:rPr>
        <w:t>de</w:t>
      </w:r>
      <w:r w:rsidRPr="00F71FB7">
        <w:rPr>
          <w:b/>
        </w:rPr>
        <w:t xml:space="preserve"> </w:t>
      </w:r>
      <w:r w:rsidR="0028291E" w:rsidRPr="00F71FB7">
        <w:rPr>
          <w:b/>
        </w:rPr>
        <w:t>Référence dans le plan de passation de marché</w:t>
      </w:r>
      <w:r w:rsidR="00413ED1">
        <w:rPr>
          <w:b/>
        </w:rPr>
        <w:t>s</w:t>
      </w:r>
      <w:r w:rsidR="0028291E" w:rsidRPr="00F71FB7">
        <w:rPr>
          <w:b/>
        </w:rPr>
        <w:t> :</w:t>
      </w:r>
      <w:r w:rsidR="00BA47EB">
        <w:t> </w:t>
      </w:r>
      <w:r w:rsidR="005D6A28" w:rsidRPr="005D6A28">
        <w:rPr>
          <w:b/>
          <w:bCs/>
        </w:rPr>
        <w:t xml:space="preserve">ML-PRAPS-ML-395383-CS-CQS </w:t>
      </w:r>
      <w:r w:rsidR="00081788" w:rsidRPr="005D6A28">
        <w:rPr>
          <w:b/>
          <w:bCs/>
        </w:rPr>
        <w:t>/</w:t>
      </w:r>
      <w:r w:rsidR="005D6A28" w:rsidRPr="005D6A28">
        <w:rPr>
          <w:b/>
          <w:bCs/>
        </w:rPr>
        <w:t xml:space="preserve">ML-PRAPS-ML-395382-CS-CQS </w:t>
      </w:r>
      <w:r w:rsidR="00081788" w:rsidRPr="005D6A28">
        <w:rPr>
          <w:b/>
          <w:bCs/>
        </w:rPr>
        <w:t>/</w:t>
      </w:r>
      <w:r w:rsidR="00BA47EB" w:rsidRPr="005D6A28">
        <w:rPr>
          <w:b/>
          <w:bCs/>
        </w:rPr>
        <w:t xml:space="preserve"> </w:t>
      </w:r>
      <w:r w:rsidR="005D6A28" w:rsidRPr="005D6A28">
        <w:rPr>
          <w:b/>
          <w:bCs/>
        </w:rPr>
        <w:t>ML-PRAPS-ML-395379-CS-CQS</w:t>
      </w:r>
    </w:p>
    <w:p w14:paraId="3E8837BF" w14:textId="77777777" w:rsidR="00CF1A8A" w:rsidRPr="003A7703" w:rsidRDefault="00CF1A8A" w:rsidP="00CF1A8A">
      <w:pPr>
        <w:rPr>
          <w:rFonts w:ascii="Arial Narrow" w:hAnsi="Arial Narrow"/>
          <w:b/>
          <w:bCs/>
          <w:sz w:val="22"/>
          <w:szCs w:val="22"/>
        </w:rPr>
      </w:pPr>
    </w:p>
    <w:p w14:paraId="5F3F4267" w14:textId="7DA28016" w:rsidR="00C42291" w:rsidRPr="00C42291" w:rsidRDefault="00C6482E" w:rsidP="004B4700">
      <w:pPr>
        <w:pStyle w:val="Paragraphedeliste"/>
        <w:numPr>
          <w:ilvl w:val="0"/>
          <w:numId w:val="46"/>
        </w:numPr>
        <w:ind w:left="284"/>
        <w:jc w:val="both"/>
      </w:pPr>
      <w:r w:rsidRPr="00C42291">
        <w:rPr>
          <w:rFonts w:ascii="Times New Roman" w:hAnsi="Times New Roman"/>
          <w:sz w:val="24"/>
          <w:szCs w:val="24"/>
        </w:rPr>
        <w:t xml:space="preserve">Le Gouvernement de la République du Mali a </w:t>
      </w:r>
      <w:r w:rsidR="007211CE" w:rsidRPr="00C42291">
        <w:rPr>
          <w:rFonts w:ascii="Times New Roman" w:hAnsi="Times New Roman"/>
          <w:sz w:val="24"/>
          <w:szCs w:val="24"/>
        </w:rPr>
        <w:t>reçu</w:t>
      </w:r>
      <w:r w:rsidRPr="00C42291">
        <w:rPr>
          <w:rFonts w:ascii="Times New Roman" w:hAnsi="Times New Roman"/>
          <w:sz w:val="24"/>
          <w:szCs w:val="24"/>
        </w:rPr>
        <w:t xml:space="preserve"> un </w:t>
      </w:r>
      <w:r w:rsidR="007211CE" w:rsidRPr="00C42291">
        <w:rPr>
          <w:rFonts w:ascii="Times New Roman" w:hAnsi="Times New Roman"/>
          <w:sz w:val="24"/>
          <w:szCs w:val="24"/>
        </w:rPr>
        <w:t>financement</w:t>
      </w:r>
      <w:r w:rsidRPr="00C42291">
        <w:rPr>
          <w:rFonts w:ascii="Times New Roman" w:hAnsi="Times New Roman"/>
          <w:sz w:val="24"/>
          <w:szCs w:val="24"/>
        </w:rPr>
        <w:t xml:space="preserve"> de l’Association Internationale de Développement (IDA)</w:t>
      </w:r>
      <w:r w:rsidR="007211CE" w:rsidRPr="004B4700">
        <w:rPr>
          <w:rFonts w:ascii="Times New Roman" w:hAnsi="Times New Roman"/>
          <w:sz w:val="24"/>
          <w:szCs w:val="24"/>
        </w:rPr>
        <w:t xml:space="preserve">, </w:t>
      </w:r>
      <w:r w:rsidR="007211CE" w:rsidRPr="00C42291">
        <w:rPr>
          <w:rFonts w:ascii="Times New Roman" w:hAnsi="Times New Roman"/>
          <w:sz w:val="24"/>
          <w:szCs w:val="24"/>
        </w:rPr>
        <w:t>et a l’intention d’utiliser une partie du montant de</w:t>
      </w:r>
      <w:r w:rsidRPr="00C42291">
        <w:rPr>
          <w:rFonts w:ascii="Times New Roman" w:hAnsi="Times New Roman"/>
          <w:sz w:val="24"/>
          <w:szCs w:val="24"/>
        </w:rPr>
        <w:t xml:space="preserve"> ce</w:t>
      </w:r>
      <w:r w:rsidR="00CC0250" w:rsidRPr="00C42291">
        <w:rPr>
          <w:rFonts w:ascii="Times New Roman" w:hAnsi="Times New Roman"/>
          <w:sz w:val="24"/>
          <w:szCs w:val="24"/>
        </w:rPr>
        <w:t>s</w:t>
      </w:r>
      <w:r w:rsidRPr="00C42291">
        <w:rPr>
          <w:rFonts w:ascii="Times New Roman" w:hAnsi="Times New Roman"/>
          <w:sz w:val="24"/>
          <w:szCs w:val="24"/>
        </w:rPr>
        <w:t xml:space="preserve"> crédit</w:t>
      </w:r>
      <w:r w:rsidR="00CC0250" w:rsidRPr="00C42291">
        <w:rPr>
          <w:rFonts w:ascii="Times New Roman" w:hAnsi="Times New Roman"/>
          <w:sz w:val="24"/>
          <w:szCs w:val="24"/>
        </w:rPr>
        <w:t xml:space="preserve"> et don</w:t>
      </w:r>
      <w:r w:rsidRPr="00C42291">
        <w:rPr>
          <w:rFonts w:ascii="Times New Roman" w:hAnsi="Times New Roman"/>
          <w:sz w:val="24"/>
          <w:szCs w:val="24"/>
        </w:rPr>
        <w:t xml:space="preserve"> pour effectuer les paiements au titre d</w:t>
      </w:r>
      <w:r w:rsidR="00F3041D" w:rsidRPr="00C42291">
        <w:rPr>
          <w:rFonts w:ascii="Times New Roman" w:hAnsi="Times New Roman"/>
          <w:sz w:val="24"/>
          <w:szCs w:val="24"/>
        </w:rPr>
        <w:t xml:space="preserve">e la </w:t>
      </w:r>
      <w:r w:rsidR="001E2679" w:rsidRPr="004B4700">
        <w:rPr>
          <w:rFonts w:ascii="Times New Roman" w:hAnsi="Times New Roman"/>
          <w:b/>
          <w:bCs/>
          <w:sz w:val="24"/>
          <w:szCs w:val="24"/>
        </w:rPr>
        <w:t>Formation professionnelle dans l</w:t>
      </w:r>
      <w:r w:rsidR="001E2679" w:rsidRPr="00C42291">
        <w:rPr>
          <w:rFonts w:ascii="Times New Roman" w:hAnsi="Times New Roman"/>
          <w:b/>
          <w:bCs/>
          <w:sz w:val="24"/>
          <w:szCs w:val="24"/>
        </w:rPr>
        <w:t>es</w:t>
      </w:r>
      <w:r w:rsidR="001E2679" w:rsidRPr="004B4700">
        <w:rPr>
          <w:rFonts w:ascii="Times New Roman" w:hAnsi="Times New Roman"/>
          <w:b/>
          <w:bCs/>
          <w:sz w:val="24"/>
          <w:szCs w:val="24"/>
        </w:rPr>
        <w:t xml:space="preserve"> région</w:t>
      </w:r>
      <w:r w:rsidR="001E2679" w:rsidRPr="00C42291">
        <w:rPr>
          <w:rFonts w:ascii="Times New Roman" w:hAnsi="Times New Roman"/>
          <w:b/>
          <w:bCs/>
          <w:sz w:val="24"/>
          <w:szCs w:val="24"/>
        </w:rPr>
        <w:t>s</w:t>
      </w:r>
      <w:r w:rsidR="001E2679" w:rsidRPr="004B4700">
        <w:rPr>
          <w:rFonts w:ascii="Times New Roman" w:hAnsi="Times New Roman"/>
          <w:b/>
          <w:bCs/>
          <w:sz w:val="24"/>
          <w:szCs w:val="24"/>
        </w:rPr>
        <w:t xml:space="preserve"> de </w:t>
      </w:r>
      <w:r w:rsidR="00464AAF">
        <w:rPr>
          <w:rFonts w:ascii="Times New Roman" w:hAnsi="Times New Roman"/>
          <w:b/>
          <w:bCs/>
          <w:sz w:val="24"/>
          <w:szCs w:val="24"/>
        </w:rPr>
        <w:t>Kita, Tombouctou et Gao</w:t>
      </w:r>
      <w:r w:rsidR="003A7703" w:rsidRPr="004B4700">
        <w:rPr>
          <w:rFonts w:ascii="Times New Roman" w:hAnsi="Times New Roman"/>
          <w:b/>
          <w:bCs/>
          <w:sz w:val="24"/>
          <w:szCs w:val="24"/>
        </w:rPr>
        <w:t>.</w:t>
      </w:r>
      <w:r w:rsidR="00C42291" w:rsidRPr="00C42291">
        <w:rPr>
          <w:rFonts w:ascii="Times New Roman" w:hAnsi="Times New Roman"/>
          <w:b/>
          <w:bCs/>
          <w:sz w:val="24"/>
          <w:szCs w:val="24"/>
        </w:rPr>
        <w:t xml:space="preserve"> </w:t>
      </w:r>
      <w:r w:rsidR="00C42291" w:rsidRPr="00C42291">
        <w:rPr>
          <w:rFonts w:ascii="Times New Roman" w:hAnsi="Times New Roman"/>
          <w:sz w:val="24"/>
          <w:szCs w:val="24"/>
        </w:rPr>
        <w:t>Un</w:t>
      </w:r>
      <w:r w:rsidR="00C42291" w:rsidRPr="004B4700">
        <w:rPr>
          <w:rFonts w:ascii="Times New Roman" w:hAnsi="Times New Roman"/>
          <w:sz w:val="24"/>
          <w:szCs w:val="24"/>
        </w:rPr>
        <w:t xml:space="preserve"> </w:t>
      </w:r>
      <w:r w:rsidR="00C42291" w:rsidRPr="00C42291">
        <w:rPr>
          <w:rFonts w:ascii="Times New Roman" w:hAnsi="Times New Roman"/>
          <w:sz w:val="24"/>
          <w:szCs w:val="24"/>
        </w:rPr>
        <w:t>Consultant (cabinet ou centre de formation)</w:t>
      </w:r>
      <w:r w:rsidR="00C42291" w:rsidRPr="004B4700">
        <w:rPr>
          <w:rFonts w:ascii="Times New Roman" w:hAnsi="Times New Roman"/>
          <w:sz w:val="24"/>
          <w:szCs w:val="24"/>
        </w:rPr>
        <w:t xml:space="preserve"> ser</w:t>
      </w:r>
      <w:r w:rsidR="00C42291" w:rsidRPr="00C42291">
        <w:rPr>
          <w:rFonts w:ascii="Times New Roman" w:hAnsi="Times New Roman"/>
          <w:sz w:val="24"/>
          <w:szCs w:val="24"/>
        </w:rPr>
        <w:t>a</w:t>
      </w:r>
      <w:r w:rsidR="00C42291" w:rsidRPr="004B4700">
        <w:rPr>
          <w:rFonts w:ascii="Times New Roman" w:hAnsi="Times New Roman"/>
          <w:sz w:val="24"/>
          <w:szCs w:val="24"/>
        </w:rPr>
        <w:t xml:space="preserve"> recruté p</w:t>
      </w:r>
      <w:r w:rsidR="00C42291" w:rsidRPr="00C42291">
        <w:rPr>
          <w:rFonts w:ascii="Times New Roman" w:hAnsi="Times New Roman"/>
          <w:sz w:val="24"/>
          <w:szCs w:val="24"/>
        </w:rPr>
        <w:t>a</w:t>
      </w:r>
      <w:r w:rsidR="00C42291" w:rsidRPr="004B4700">
        <w:rPr>
          <w:rFonts w:ascii="Times New Roman" w:hAnsi="Times New Roman"/>
          <w:sz w:val="24"/>
          <w:szCs w:val="24"/>
        </w:rPr>
        <w:t>r</w:t>
      </w:r>
      <w:r w:rsidR="00C42291" w:rsidRPr="00C42291">
        <w:rPr>
          <w:rFonts w:ascii="Times New Roman" w:hAnsi="Times New Roman"/>
          <w:sz w:val="24"/>
          <w:szCs w:val="24"/>
        </w:rPr>
        <w:t xml:space="preserve"> région</w:t>
      </w:r>
      <w:r w:rsidR="00C42291" w:rsidRPr="004B4700">
        <w:rPr>
          <w:rFonts w:ascii="Times New Roman" w:hAnsi="Times New Roman"/>
          <w:sz w:val="24"/>
          <w:szCs w:val="24"/>
        </w:rPr>
        <w:t>.</w:t>
      </w:r>
    </w:p>
    <w:p w14:paraId="3E8837C1" w14:textId="7674DBF7" w:rsidR="00D16B6D" w:rsidRDefault="00D16B6D" w:rsidP="00846E99">
      <w:pPr>
        <w:ind w:right="22"/>
        <w:jc w:val="both"/>
      </w:pPr>
    </w:p>
    <w:p w14:paraId="0B34DFC5" w14:textId="7A04EDAC" w:rsidR="00F3041D" w:rsidRPr="0054503F" w:rsidRDefault="00405EE1" w:rsidP="00F3041D">
      <w:pPr>
        <w:jc w:val="both"/>
      </w:pPr>
      <w:r>
        <w:t>2</w:t>
      </w:r>
      <w:r w:rsidRPr="00603BF4">
        <w:t xml:space="preserve">. </w:t>
      </w:r>
      <w:r w:rsidR="007122B4">
        <w:t xml:space="preserve">   </w:t>
      </w:r>
      <w:r w:rsidR="00F3041D" w:rsidRPr="0054503F">
        <w:t xml:space="preserve">Le Projet Régional d'Appui au Pastoralisme au Sahel (PRAPS) est une émanation de la Déclaration de Nouakchott, suite au forum de haut niveau sur le pastoralisme organisé à Nouakchott en octobre 2013, sous l’égide du gouvernement de la République Islamique de Mauritanie, la Banque mondiale, le CILSS et les organisations d’intégration régionale. La mise en œuvre de la </w:t>
      </w:r>
      <w:r w:rsidR="00AA13D6">
        <w:t>première</w:t>
      </w:r>
      <w:r w:rsidR="00F3041D" w:rsidRPr="0054503F">
        <w:t xml:space="preserve"> phase a durée six ans (2016–2021). Elle a permis de toucher 447 475 bénéficiaires au Mali dont 32,75% de femmes contre un objectif de 440 000 bénéficiaires directs, dont au moins 30% de femmes et jeunes. La mise en œuvre de la </w:t>
      </w:r>
      <w:r w:rsidR="004B4700">
        <w:t>deuxième</w:t>
      </w:r>
      <w:r w:rsidR="00292EBC">
        <w:t xml:space="preserve"> </w:t>
      </w:r>
      <w:r w:rsidR="00F3041D" w:rsidRPr="0054503F">
        <w:t xml:space="preserve">phase (PRAPS 2) est prévue de janvier 2022 à décembre 2027. Il est prévu que le PRAPS II touche </w:t>
      </w:r>
      <w:r w:rsidR="004B4700">
        <w:t>5 350</w:t>
      </w:r>
      <w:r w:rsidR="007759C0">
        <w:t xml:space="preserve"> </w:t>
      </w:r>
      <w:r w:rsidR="00F3041D" w:rsidRPr="0054503F">
        <w:t>000 bénéficiaires au Mali, acteurs des filières d’élevage pastoral (pasteurs, agropasteurs, petits opérateurs et entreprises du sous-secteur de l'élevage) dont au moins 30% de femmes.</w:t>
      </w:r>
    </w:p>
    <w:p w14:paraId="06793F91" w14:textId="77777777" w:rsidR="00F3041D" w:rsidRPr="0054503F" w:rsidRDefault="00F3041D" w:rsidP="00F3041D">
      <w:pPr>
        <w:jc w:val="both"/>
        <w:rPr>
          <w:iCs/>
        </w:rPr>
      </w:pPr>
      <w:r w:rsidRPr="0054503F">
        <w:rPr>
          <w:b/>
        </w:rPr>
        <w:t>L’objectif de développement de la phase 2 du PRAPS est</w:t>
      </w:r>
      <w:r w:rsidRPr="0054503F">
        <w:t xml:space="preserve"> </w:t>
      </w:r>
      <w:r w:rsidRPr="0054503F">
        <w:rPr>
          <w:i/>
          <w:iCs/>
        </w:rPr>
        <w:t>‘‘d'améliorer la résilience des pasteurs et des agropasteurs dans certaines zones ciblées de la région du Sahel‘’.</w:t>
      </w:r>
      <w:r w:rsidRPr="0054503F">
        <w:rPr>
          <w:iCs/>
        </w:rPr>
        <w:t xml:space="preserve"> </w:t>
      </w:r>
    </w:p>
    <w:p w14:paraId="74885D96" w14:textId="77777777" w:rsidR="00F3041D" w:rsidRPr="0054503F" w:rsidRDefault="00F3041D" w:rsidP="00F3041D">
      <w:pPr>
        <w:jc w:val="both"/>
        <w:rPr>
          <w:iCs/>
        </w:rPr>
      </w:pPr>
      <w:r w:rsidRPr="0054503F">
        <w:rPr>
          <w:iCs/>
        </w:rPr>
        <w:t>Cet objectif est décliné en cinq composantes qui sont :</w:t>
      </w:r>
      <w:bookmarkStart w:id="0" w:name="_Toc422232218"/>
    </w:p>
    <w:p w14:paraId="2E7B4160" w14:textId="77777777" w:rsidR="00F3041D" w:rsidRPr="0054503F" w:rsidRDefault="00F3041D" w:rsidP="00F3041D">
      <w:pPr>
        <w:jc w:val="both"/>
      </w:pPr>
      <w:r w:rsidRPr="0054503F">
        <w:rPr>
          <w:b/>
          <w:bCs/>
        </w:rPr>
        <w:t xml:space="preserve">Composante 1 : amélioration de la santé animale et contrôle des médicaments vétérinaires. </w:t>
      </w:r>
      <w:r w:rsidRPr="0054503F">
        <w:t>Elle sera mise en œuvre à travers les trois sous-composantes suivantes : (i) Renforcement des capacités des services vétérinaires nationaux ; (ii) Appui à la surveillance et au contrôle harmonisé des maladies animales contagieuses prioritaires ; et (iii) Appui au contrôle des médicaments vétérinaires</w:t>
      </w:r>
      <w:r>
        <w:t>.</w:t>
      </w:r>
      <w:r w:rsidRPr="0054503F" w:rsidDel="00F41C31">
        <w:rPr>
          <w:b/>
        </w:rPr>
        <w:t xml:space="preserve"> </w:t>
      </w:r>
      <w:bookmarkEnd w:id="0"/>
    </w:p>
    <w:p w14:paraId="4987B958" w14:textId="77777777" w:rsidR="00F3041D" w:rsidRPr="0054503F" w:rsidRDefault="00F3041D" w:rsidP="00F3041D">
      <w:pPr>
        <w:jc w:val="both"/>
      </w:pPr>
      <w:r w:rsidRPr="0054503F">
        <w:rPr>
          <w:b/>
        </w:rPr>
        <w:t>Composante 2 : gestion durable des paysages et amélioration de la gouvernance.</w:t>
      </w:r>
      <w:r w:rsidRPr="0054503F" w:rsidDel="00F41C31">
        <w:rPr>
          <w:b/>
        </w:rPr>
        <w:t xml:space="preserve"> </w:t>
      </w:r>
      <w:r w:rsidRPr="0054503F">
        <w:t>Elle s’articule autour des trois sous-composantes suivantes : (i) Sécurisation de l’accès aux ressources naturelles et gestion durable des paysages ; (ii) Gestion durable des infrastructures d’accès à l’eau ; et (iii) Production de fourrage</w:t>
      </w:r>
      <w:r>
        <w:t>.</w:t>
      </w:r>
      <w:r w:rsidRPr="0054503F">
        <w:t xml:space="preserve"> </w:t>
      </w:r>
    </w:p>
    <w:p w14:paraId="76DE4B05" w14:textId="77777777" w:rsidR="00F3041D" w:rsidRPr="0054503F" w:rsidRDefault="00F3041D" w:rsidP="00F3041D">
      <w:pPr>
        <w:jc w:val="both"/>
      </w:pPr>
      <w:r w:rsidRPr="0054503F">
        <w:rPr>
          <w:b/>
        </w:rPr>
        <w:t>Composante 3 : amélioration des chaînes de valeur du bétail</w:t>
      </w:r>
      <w:bookmarkStart w:id="1" w:name="_Toc422232228"/>
      <w:r w:rsidRPr="0054503F">
        <w:rPr>
          <w:b/>
        </w:rPr>
        <w:t>.</w:t>
      </w:r>
      <w:r w:rsidRPr="0054503F">
        <w:t xml:space="preserve"> </w:t>
      </w:r>
      <w:bookmarkEnd w:id="1"/>
      <w:r w:rsidRPr="0054503F">
        <w:t>Elle s’articule autour des trois sous-composantes suivantes : (i) Développement d'une infrastructure de marché stratégique pour le commerce régional ; (ii) Renforcement des capacités des organisations nationales et régionales de producteurs pastoraux ; et (iii) Développement de la chaîne de valeur et financement de sous-projets.</w:t>
      </w:r>
    </w:p>
    <w:p w14:paraId="48F0E7CA" w14:textId="77777777" w:rsidR="00F3041D" w:rsidRPr="0054503F" w:rsidRDefault="00F3041D" w:rsidP="00F3041D">
      <w:pPr>
        <w:jc w:val="both"/>
      </w:pPr>
      <w:r w:rsidRPr="0054503F">
        <w:rPr>
          <w:b/>
        </w:rPr>
        <w:t>Composante 4 : amélioration de l'inclusion sociale et économique, femmes et jeunes</w:t>
      </w:r>
      <w:r w:rsidRPr="0054503F" w:rsidDel="00476111">
        <w:rPr>
          <w:b/>
        </w:rPr>
        <w:t xml:space="preserve"> </w:t>
      </w:r>
      <w:r w:rsidRPr="0054503F">
        <w:t>avec comme sous composantes : (i) Accès à la formation professionnelle et technique, (ii) Amélioration de l’accès aux registres sociaux et d’état civil, (iii) Activités génératrices de revenus</w:t>
      </w:r>
      <w:r w:rsidRPr="0054503F" w:rsidDel="00E663E8">
        <w:t>.</w:t>
      </w:r>
    </w:p>
    <w:p w14:paraId="5CF91CA7" w14:textId="77777777" w:rsidR="00F3041D" w:rsidRPr="0054503F" w:rsidRDefault="00F3041D" w:rsidP="00F3041D">
      <w:pPr>
        <w:jc w:val="both"/>
      </w:pPr>
      <w:r w:rsidRPr="0054503F">
        <w:rPr>
          <w:b/>
        </w:rPr>
        <w:lastRenderedPageBreak/>
        <w:t>Composante 5 : coordination du projet, renforcement institutionnel, prévention et réponse aux crises.</w:t>
      </w:r>
      <w:r w:rsidRPr="0054503F" w:rsidDel="005C68BD">
        <w:rPr>
          <w:b/>
        </w:rPr>
        <w:t xml:space="preserve"> </w:t>
      </w:r>
      <w:r w:rsidRPr="0054503F">
        <w:rPr>
          <w:bCs/>
        </w:rPr>
        <w:t>S</w:t>
      </w:r>
      <w:r w:rsidRPr="0054503F">
        <w:t>es sous-composantes sont : (i) : Coordination du projet ; (ii) Renforcement institutionnel (ii) Intervention d'urgence.</w:t>
      </w:r>
    </w:p>
    <w:p w14:paraId="520082C0" w14:textId="77777777" w:rsidR="0008386F" w:rsidRDefault="0008386F" w:rsidP="0008386F">
      <w:pPr>
        <w:jc w:val="both"/>
      </w:pPr>
      <w:r w:rsidRPr="006D1362">
        <w:t>La</w:t>
      </w:r>
      <w:r w:rsidRPr="00D33575">
        <w:t xml:space="preserve"> </w:t>
      </w:r>
      <w:bookmarkStart w:id="2" w:name="_Toc410417052"/>
      <w:bookmarkStart w:id="3" w:name="_Toc411781555"/>
      <w:bookmarkStart w:id="4" w:name="_Toc422232238"/>
      <w:r w:rsidRPr="006D1362">
        <w:t>sous</w:t>
      </w:r>
      <w:r>
        <w:t>-</w:t>
      </w:r>
      <w:r w:rsidRPr="006D1362">
        <w:t xml:space="preserve">composante </w:t>
      </w:r>
      <w:r>
        <w:t xml:space="preserve">4.1. </w:t>
      </w:r>
      <w:r w:rsidRPr="006D1362">
        <w:t xml:space="preserve">Accès à la formation professionnelle et technique </w:t>
      </w:r>
      <w:bookmarkEnd w:id="2"/>
      <w:bookmarkEnd w:id="3"/>
      <w:bookmarkEnd w:id="4"/>
      <w:r w:rsidRPr="00D33575">
        <w:t xml:space="preserve">a pour objectif de renforcer les capacités des femmes et des jeunes issus du milieu pastoral et agro-pastoral et faciliter leur insertion dans le secteur productif. Cette sous-composante vise notamment à développer de nouveaux curricula de formation technique et professionnelle adaptés à leurs besoins, valorisant les métiers en lien avec le pastoralisme, mais aussi la prise en charge du financement de formations qualifiantes, y compris l’apprentissage, ainsi que l’acquisition de kits de démarrage d’activités professionnelles après la formation. Il est prévu par le PRAPS-2-ML qu’au moins 540 femmes et jeunes bénéficient de programmes de formation technique et professionnelle ou de formation qualifiante, dont au moins 70% de jeunes entre 18-24 ans, et au moins 60% de femmes. </w:t>
      </w:r>
    </w:p>
    <w:p w14:paraId="78A4DD2F" w14:textId="77777777" w:rsidR="0008386F" w:rsidRDefault="0008386F" w:rsidP="0008386F">
      <w:pPr>
        <w:jc w:val="both"/>
      </w:pPr>
      <w:r>
        <w:t>En 2023 270 femmes et jeunes ont été formés sur différents métiers comme)</w:t>
      </w:r>
      <w:r w:rsidRPr="001948F2">
        <w:t xml:space="preserve"> </w:t>
      </w:r>
      <w:r>
        <w:t xml:space="preserve">sur </w:t>
      </w:r>
      <w:r w:rsidRPr="001948F2">
        <w:t xml:space="preserve">les métiers comme l’embouche, la transformation agro-alimentaire, </w:t>
      </w:r>
      <w:r>
        <w:t>l’</w:t>
      </w:r>
      <w:r w:rsidRPr="001948F2">
        <w:t>aviculture, le maraichage</w:t>
      </w:r>
      <w:r w:rsidRPr="00ED2DC6">
        <w:t xml:space="preserve"> </w:t>
      </w:r>
      <w:r>
        <w:t xml:space="preserve">dans les régions de </w:t>
      </w:r>
      <w:r w:rsidRPr="001948F2">
        <w:t xml:space="preserve">Kayes, Nioro, Ségou et Mopti. </w:t>
      </w:r>
    </w:p>
    <w:p w14:paraId="67C64CC8" w14:textId="77777777" w:rsidR="0008386F" w:rsidRPr="00D33575" w:rsidRDefault="0008386F" w:rsidP="0008386F">
      <w:pPr>
        <w:jc w:val="both"/>
      </w:pPr>
      <w:r>
        <w:t xml:space="preserve">Cette année 2024, 270 autres femmes et jeunes seront sélectionnées et formées dans les régions de Kita, Tombouctou et Gao. </w:t>
      </w:r>
    </w:p>
    <w:p w14:paraId="3D7C8679" w14:textId="77777777" w:rsidR="0008386F" w:rsidRDefault="0008386F" w:rsidP="0008386F">
      <w:pPr>
        <w:jc w:val="both"/>
      </w:pPr>
      <w:r w:rsidRPr="00D33575">
        <w:t xml:space="preserve">Pour ce faire nous avons mené une étude d’identification des besoins des bénéficiaires, des offres des centres de formations et les adaptations possibles, qui nous a proposé des centres dans différentes régions concernées, et concernant le domaine bétail viande, lait, transformation des produits, le tertiaire. En fonction des offres identifiés, le PRAPS 2 ML recrutera trois (3) centres de formation professionnelle pour les régions </w:t>
      </w:r>
      <w:r>
        <w:t xml:space="preserve">de Kita, Tombouctou et Gao soit un centre par région </w:t>
      </w:r>
      <w:r w:rsidRPr="00D33575">
        <w:t>pour la formation professionnelle, basé sur des programmes et supports élaborés selon l’approche dite classique et la formation professionnelle (qualifiante, continue et par apprentissage) basée sur des programmes ou modules élaborés et mis en œuvre selon les principes de l’APC (Approche Par Compétences).</w:t>
      </w:r>
    </w:p>
    <w:p w14:paraId="6D3FA66C" w14:textId="77777777" w:rsidR="0008386F" w:rsidRDefault="0008386F" w:rsidP="0008386F">
      <w:pPr>
        <w:jc w:val="both"/>
      </w:pPr>
      <w:r>
        <w:t>Le</w:t>
      </w:r>
      <w:r w:rsidRPr="00D33575">
        <w:t xml:space="preserve"> dispositif de formation professionnelle adapté aux cibles dans la conduite des différentes actions de formation identifiées </w:t>
      </w:r>
      <w:r>
        <w:t>es</w:t>
      </w:r>
      <w:r w:rsidRPr="00D33575">
        <w:t xml:space="preserve">t le dispositif de la Formation par Unité Mobile de Formation et le dispositif de la Formation Modulaire. </w:t>
      </w:r>
    </w:p>
    <w:p w14:paraId="3DE06E9A" w14:textId="77777777" w:rsidR="0008386F" w:rsidRDefault="0008386F" w:rsidP="0008386F">
      <w:pPr>
        <w:jc w:val="both"/>
      </w:pPr>
      <w:r w:rsidRPr="00151670">
        <w:t xml:space="preserve">La majorité des structures de formation répertoriées ont la culture d’Unité Mobile de Formation. L’habitude d’intervenir en milieu rural a instauré la culture de mobilité au niveau de la majorité des structures de formation. </w:t>
      </w:r>
    </w:p>
    <w:p w14:paraId="65FFDD0A" w14:textId="77777777" w:rsidR="0008386F" w:rsidRDefault="0008386F" w:rsidP="0008386F">
      <w:pPr>
        <w:jc w:val="both"/>
      </w:pPr>
      <w:r w:rsidRPr="00151670">
        <w:t>Les coûts de formation varient également d’une filière à une autre et en fonction de chaque structure de formation.</w:t>
      </w:r>
      <w:r w:rsidRPr="000878E0">
        <w:t xml:space="preserve"> Les coûts indicatifs des filières adoptés à la Direction </w:t>
      </w:r>
      <w:r>
        <w:t>N</w:t>
      </w:r>
      <w:r w:rsidRPr="000878E0">
        <w:t>ationale de</w:t>
      </w:r>
      <w:r>
        <w:t xml:space="preserve"> F</w:t>
      </w:r>
      <w:r w:rsidRPr="000878E0">
        <w:t>ormation</w:t>
      </w:r>
      <w:r>
        <w:t xml:space="preserve"> P</w:t>
      </w:r>
      <w:r w:rsidRPr="000878E0">
        <w:t xml:space="preserve">rofessionnelle </w:t>
      </w:r>
      <w:r>
        <w:t xml:space="preserve">sont </w:t>
      </w:r>
      <w:r w:rsidRPr="000878E0">
        <w:t>vari</w:t>
      </w:r>
      <w:r>
        <w:t>ables par formation et par personnes.</w:t>
      </w:r>
    </w:p>
    <w:p w14:paraId="23CFB355" w14:textId="77777777" w:rsidR="0008386F" w:rsidRDefault="0008386F" w:rsidP="0008386F">
      <w:pPr>
        <w:jc w:val="both"/>
      </w:pPr>
      <w:r w:rsidRPr="006245BA">
        <w:t>Les bénéficiaires sont identifiés par appel à candidature dans les régions. Les dossiers reçus s</w:t>
      </w:r>
      <w:r>
        <w:t>o</w:t>
      </w:r>
      <w:r w:rsidRPr="006245BA">
        <w:t>nt analysés à la fin par les comités de sélections mis en place sur décision des gouverneurs de régions</w:t>
      </w:r>
      <w:r>
        <w:t>. Tous les jeunes ayant bouclés le processus de formation avec certificat bénéficieront des kits d’insertion. Les domaines de formation sont l’embouche, la transformation des produits de l’élevage, la transformation et commercialisation du lait, la transformation des cuirs et peaux, la coupe et couture à titre exceptionnel pour quelques jeunes pasteurs, la transformation du fourrage, fabrication d’aliment pour animaux etc…variables d’une région à une autre.</w:t>
      </w:r>
    </w:p>
    <w:p w14:paraId="721F9087" w14:textId="77777777" w:rsidR="0008386F" w:rsidRDefault="0008386F" w:rsidP="0008386F">
      <w:pPr>
        <w:jc w:val="both"/>
      </w:pPr>
      <w:r>
        <w:t xml:space="preserve">Toutes ces thématiques de formations sont le fruit de l’étude réalisée par le PRAPS 2 sur l’identification des besoins de formation. Une autre activité du PTBA 2024 (ligne </w:t>
      </w:r>
      <w:r w:rsidRPr="00A83CE8">
        <w:t>4120104</w:t>
      </w:r>
      <w:r>
        <w:t xml:space="preserve">, </w:t>
      </w:r>
      <w:r w:rsidRPr="00C10F6D">
        <w:t>Insertion post formation professionnelle des jeunes et les femmes issues du milieu pastoral</w:t>
      </w:r>
      <w:r>
        <w:t>) précisera les contenus des kits à acquérir pour 270 jeunes former.</w:t>
      </w:r>
    </w:p>
    <w:p w14:paraId="54F18B01" w14:textId="77777777" w:rsidR="00F3041D" w:rsidRDefault="00F3041D" w:rsidP="00F3041D">
      <w:pPr>
        <w:ind w:left="-142"/>
        <w:jc w:val="both"/>
        <w:rPr>
          <w:rFonts w:eastAsia="Calibri"/>
        </w:rPr>
      </w:pPr>
    </w:p>
    <w:p w14:paraId="2BCAE168" w14:textId="7193F8BA" w:rsidR="007211CE" w:rsidRPr="00846E99" w:rsidRDefault="00603BF4" w:rsidP="00846E99">
      <w:pPr>
        <w:ind w:right="22"/>
        <w:jc w:val="both"/>
      </w:pPr>
      <w:r w:rsidRPr="00FE5614">
        <w:t>3</w:t>
      </w:r>
      <w:r w:rsidR="00D16B6D" w:rsidRPr="00846E99">
        <w:t xml:space="preserve">. </w:t>
      </w:r>
      <w:r w:rsidR="00846E99" w:rsidRPr="00846E99">
        <w:t xml:space="preserve"> </w:t>
      </w:r>
      <w:r w:rsidR="007211CE" w:rsidRPr="00846E99">
        <w:t>Les services de consultant (« Services ») comprennent :</w:t>
      </w:r>
    </w:p>
    <w:p w14:paraId="4293F961" w14:textId="77777777" w:rsidR="005E436C" w:rsidRPr="00F3041D" w:rsidRDefault="005E436C" w:rsidP="005E436C">
      <w:pPr>
        <w:jc w:val="both"/>
      </w:pPr>
    </w:p>
    <w:p w14:paraId="16ACEDB2" w14:textId="77777777" w:rsidR="00C80E70" w:rsidRPr="00C80E70" w:rsidRDefault="00C80E70" w:rsidP="00C80E70">
      <w:pPr>
        <w:pStyle w:val="Paragraphedeliste"/>
        <w:numPr>
          <w:ilvl w:val="0"/>
          <w:numId w:val="43"/>
        </w:numPr>
        <w:spacing w:line="276" w:lineRule="auto"/>
        <w:ind w:left="360"/>
        <w:contextualSpacing w:val="0"/>
        <w:jc w:val="both"/>
        <w:rPr>
          <w:rFonts w:ascii="Times New Roman" w:hAnsi="Times New Roman"/>
          <w:bCs/>
          <w:sz w:val="24"/>
          <w:szCs w:val="24"/>
        </w:rPr>
      </w:pPr>
      <w:r w:rsidRPr="00C80E70">
        <w:rPr>
          <w:rFonts w:ascii="Times New Roman" w:hAnsi="Times New Roman"/>
          <w:bCs/>
          <w:sz w:val="24"/>
          <w:szCs w:val="24"/>
        </w:rPr>
        <w:t xml:space="preserve">Former les femmes et jeunes des milieux pastoraux et agro pastoraux dans les domaines identifiés ;  </w:t>
      </w:r>
    </w:p>
    <w:p w14:paraId="03278C07" w14:textId="77777777" w:rsidR="00C80E70" w:rsidRPr="00C80E70" w:rsidRDefault="00C80E70" w:rsidP="00C80E70">
      <w:pPr>
        <w:pStyle w:val="Paragraphedeliste"/>
        <w:numPr>
          <w:ilvl w:val="0"/>
          <w:numId w:val="43"/>
        </w:numPr>
        <w:spacing w:line="276" w:lineRule="auto"/>
        <w:ind w:left="360"/>
        <w:contextualSpacing w:val="0"/>
        <w:jc w:val="both"/>
        <w:rPr>
          <w:rFonts w:ascii="Times New Roman" w:hAnsi="Times New Roman"/>
          <w:sz w:val="24"/>
          <w:szCs w:val="24"/>
        </w:rPr>
      </w:pPr>
      <w:r w:rsidRPr="00C80E70">
        <w:rPr>
          <w:rFonts w:ascii="Times New Roman" w:hAnsi="Times New Roman"/>
          <w:bCs/>
          <w:sz w:val="24"/>
          <w:szCs w:val="24"/>
        </w:rPr>
        <w:t>Donner les compétences nécessaires aux femmes et jeunes pour leurs autonomisations et leur préparer pour leurs éventuelles insertions ;</w:t>
      </w:r>
    </w:p>
    <w:p w14:paraId="1F338B2A" w14:textId="77777777" w:rsidR="00C80E70" w:rsidRPr="00C80E70" w:rsidRDefault="00C80E70" w:rsidP="00C80E70">
      <w:pPr>
        <w:pStyle w:val="Paragraphedeliste"/>
        <w:numPr>
          <w:ilvl w:val="0"/>
          <w:numId w:val="43"/>
        </w:numPr>
        <w:spacing w:line="276" w:lineRule="auto"/>
        <w:ind w:left="360"/>
        <w:contextualSpacing w:val="0"/>
        <w:jc w:val="both"/>
        <w:rPr>
          <w:rFonts w:ascii="Times New Roman" w:hAnsi="Times New Roman"/>
          <w:sz w:val="24"/>
          <w:szCs w:val="24"/>
        </w:rPr>
      </w:pPr>
      <w:r w:rsidRPr="00C80E70">
        <w:rPr>
          <w:rFonts w:ascii="Times New Roman" w:hAnsi="Times New Roman"/>
          <w:color w:val="222222"/>
          <w:sz w:val="24"/>
          <w:szCs w:val="24"/>
        </w:rPr>
        <w:t>Conclure le cadre formel de collaboration avec les centres et le mécanisme de suivi des apprenants </w:t>
      </w:r>
      <w:r w:rsidRPr="00C80E70">
        <w:rPr>
          <w:rFonts w:ascii="Times New Roman" w:hAnsi="Times New Roman"/>
          <w:sz w:val="24"/>
          <w:szCs w:val="24"/>
        </w:rPr>
        <w:t xml:space="preserve">; </w:t>
      </w:r>
    </w:p>
    <w:p w14:paraId="176E7A97" w14:textId="77777777" w:rsidR="00C80E70" w:rsidRPr="00C80E70" w:rsidRDefault="00C80E70" w:rsidP="00C80E70">
      <w:pPr>
        <w:pStyle w:val="Paragraphedeliste"/>
        <w:numPr>
          <w:ilvl w:val="0"/>
          <w:numId w:val="43"/>
        </w:numPr>
        <w:spacing w:line="276" w:lineRule="auto"/>
        <w:ind w:left="360"/>
        <w:contextualSpacing w:val="0"/>
        <w:jc w:val="both"/>
        <w:rPr>
          <w:rFonts w:ascii="Times New Roman" w:hAnsi="Times New Roman"/>
          <w:sz w:val="24"/>
          <w:szCs w:val="24"/>
        </w:rPr>
      </w:pPr>
      <w:r w:rsidRPr="00C80E70">
        <w:rPr>
          <w:rFonts w:ascii="Times New Roman" w:hAnsi="Times New Roman"/>
          <w:color w:val="222222"/>
          <w:sz w:val="24"/>
          <w:szCs w:val="24"/>
        </w:rPr>
        <w:t>Convenir les coûts des formations choisis par les apprenants avec les centres de formation ;</w:t>
      </w:r>
    </w:p>
    <w:p w14:paraId="0461C368" w14:textId="77777777" w:rsidR="00C80E70" w:rsidRPr="00C80E70" w:rsidRDefault="00C80E70" w:rsidP="00C80E70">
      <w:pPr>
        <w:pStyle w:val="Paragraphedeliste"/>
        <w:numPr>
          <w:ilvl w:val="0"/>
          <w:numId w:val="43"/>
        </w:numPr>
        <w:spacing w:line="276" w:lineRule="auto"/>
        <w:ind w:left="360"/>
        <w:contextualSpacing w:val="0"/>
        <w:jc w:val="both"/>
        <w:rPr>
          <w:rFonts w:ascii="Times New Roman" w:hAnsi="Times New Roman"/>
          <w:sz w:val="24"/>
          <w:szCs w:val="24"/>
        </w:rPr>
      </w:pPr>
      <w:r w:rsidRPr="00C80E70">
        <w:rPr>
          <w:rFonts w:ascii="Times New Roman" w:hAnsi="Times New Roman"/>
          <w:color w:val="222222"/>
          <w:sz w:val="24"/>
          <w:szCs w:val="24"/>
        </w:rPr>
        <w:lastRenderedPageBreak/>
        <w:t xml:space="preserve">D’appuyer l’UCP à mieux identifier le contenu des kits qui doivent être acquis et remis après la formation des jeunes. </w:t>
      </w:r>
    </w:p>
    <w:p w14:paraId="4AC79DFA" w14:textId="77777777" w:rsidR="005E436C" w:rsidRDefault="005E436C" w:rsidP="005E436C">
      <w:pPr>
        <w:jc w:val="both"/>
      </w:pPr>
    </w:p>
    <w:p w14:paraId="24DB091C" w14:textId="5761B695" w:rsidR="00D86933" w:rsidRDefault="00C973AD" w:rsidP="005E436C">
      <w:pPr>
        <w:jc w:val="both"/>
      </w:pPr>
      <w:r>
        <w:t xml:space="preserve">Le temps spécifique pour chaque module sera précisé en fonction des modules variant de 2 à 3 mois. </w:t>
      </w:r>
      <w:r w:rsidRPr="00AC46DE">
        <w:t xml:space="preserve">Le temps </w:t>
      </w:r>
      <w:r>
        <w:t xml:space="preserve">maximum </w:t>
      </w:r>
      <w:r w:rsidRPr="00AC46DE">
        <w:t xml:space="preserve">consacré pour la mission </w:t>
      </w:r>
      <w:r>
        <w:t>ne dépassera pas 4</w:t>
      </w:r>
      <w:r w:rsidRPr="00AC46DE">
        <w:t xml:space="preserve"> mois</w:t>
      </w:r>
      <w:r>
        <w:t xml:space="preserve">. </w:t>
      </w:r>
      <w:r w:rsidRPr="00AC46DE">
        <w:t>Cette période couvre la formation par Unité Mobile de Formation et la Formation Modulaire sur place et la rédaction du rapport finale</w:t>
      </w:r>
      <w:r>
        <w:t>.</w:t>
      </w:r>
    </w:p>
    <w:p w14:paraId="5231B10A" w14:textId="77777777" w:rsidR="00C973AD" w:rsidRPr="00D86933" w:rsidRDefault="00C973AD" w:rsidP="005E436C">
      <w:pPr>
        <w:jc w:val="both"/>
      </w:pPr>
    </w:p>
    <w:p w14:paraId="3FDD0A38" w14:textId="45191C25" w:rsidR="00D86933" w:rsidRDefault="00603BF4" w:rsidP="00D86933">
      <w:pPr>
        <w:jc w:val="both"/>
        <w:rPr>
          <w:bCs/>
          <w:color w:val="000000"/>
        </w:rPr>
      </w:pPr>
      <w:r>
        <w:rPr>
          <w:bCs/>
        </w:rPr>
        <w:t>4</w:t>
      </w:r>
      <w:r w:rsidR="008A49BE" w:rsidRPr="00020279">
        <w:rPr>
          <w:bCs/>
        </w:rPr>
        <w:t xml:space="preserve">. </w:t>
      </w:r>
      <w:r w:rsidR="008A49BE" w:rsidRPr="00020279">
        <w:rPr>
          <w:bCs/>
        </w:rPr>
        <w:tab/>
      </w:r>
      <w:r w:rsidR="00DA7476" w:rsidRPr="00711542">
        <w:rPr>
          <w:bCs/>
        </w:rPr>
        <w:t xml:space="preserve">L’Unité de </w:t>
      </w:r>
      <w:r w:rsidR="002C2405" w:rsidRPr="00711542">
        <w:rPr>
          <w:bCs/>
        </w:rPr>
        <w:t>Coordination du P</w:t>
      </w:r>
      <w:r w:rsidR="00DA7476" w:rsidRPr="00711542">
        <w:rPr>
          <w:bCs/>
        </w:rPr>
        <w:t>R</w:t>
      </w:r>
      <w:r w:rsidR="00C33CC2" w:rsidRPr="00711542">
        <w:rPr>
          <w:bCs/>
        </w:rPr>
        <w:t>A</w:t>
      </w:r>
      <w:r w:rsidR="00DA7476" w:rsidRPr="00711542">
        <w:rPr>
          <w:bCs/>
        </w:rPr>
        <w:t>P</w:t>
      </w:r>
      <w:r w:rsidR="00C33CC2" w:rsidRPr="00711542">
        <w:rPr>
          <w:bCs/>
        </w:rPr>
        <w:t>S</w:t>
      </w:r>
      <w:r w:rsidR="00E7660E">
        <w:rPr>
          <w:bCs/>
        </w:rPr>
        <w:t xml:space="preserve"> </w:t>
      </w:r>
      <w:r w:rsidR="00C42291">
        <w:rPr>
          <w:bCs/>
        </w:rPr>
        <w:t>2</w:t>
      </w:r>
      <w:r w:rsidR="00784E0F" w:rsidRPr="00711542">
        <w:rPr>
          <w:bCs/>
        </w:rPr>
        <w:t>-ML/PADEL-M</w:t>
      </w:r>
      <w:r w:rsidR="004A4E63" w:rsidRPr="00711542">
        <w:rPr>
          <w:bCs/>
        </w:rPr>
        <w:t xml:space="preserve"> </w:t>
      </w:r>
      <w:r w:rsidR="003A44C5" w:rsidRPr="00711542">
        <w:t xml:space="preserve">invite les </w:t>
      </w:r>
      <w:r w:rsidR="00233274" w:rsidRPr="00711542">
        <w:t xml:space="preserve">consultants </w:t>
      </w:r>
      <w:r w:rsidR="003A44C5" w:rsidRPr="00711542">
        <w:t xml:space="preserve">admissibles à manifester leur intérêt à fournir les services décrits ci-dessus. Les Consultants intéressés doivent fournir les informations démontrant qu’ils possèdent les qualifications requises et une expérience pertinente pour </w:t>
      </w:r>
      <w:r w:rsidR="00020279" w:rsidRPr="00711542">
        <w:t>l’exécution des</w:t>
      </w:r>
      <w:r w:rsidR="003A44C5" w:rsidRPr="00711542">
        <w:t xml:space="preserve"> Services</w:t>
      </w:r>
      <w:r w:rsidR="00474B71" w:rsidRPr="00711542">
        <w:t>.</w:t>
      </w:r>
      <w:r w:rsidR="00020279" w:rsidRPr="00711542">
        <w:t xml:space="preserve"> </w:t>
      </w:r>
      <w:r w:rsidR="00D86933" w:rsidRPr="00223D88">
        <w:t>Les critères pour l’établissement de la liste restreinte sont :</w:t>
      </w:r>
      <w:r w:rsidR="00D86933" w:rsidRPr="008311A1">
        <w:rPr>
          <w:bCs/>
          <w:color w:val="000000"/>
        </w:rPr>
        <w:t xml:space="preserve"> </w:t>
      </w:r>
    </w:p>
    <w:p w14:paraId="3E8837CF" w14:textId="1DDDD685" w:rsidR="00020279" w:rsidRDefault="00020279" w:rsidP="00020279">
      <w:pPr>
        <w:jc w:val="both"/>
      </w:pPr>
    </w:p>
    <w:p w14:paraId="0C42F456" w14:textId="77777777" w:rsidR="00D86933" w:rsidRPr="008311A1" w:rsidRDefault="00D86933" w:rsidP="00D86933">
      <w:pPr>
        <w:numPr>
          <w:ilvl w:val="0"/>
          <w:numId w:val="7"/>
        </w:numPr>
        <w:jc w:val="both"/>
        <w:rPr>
          <w:color w:val="FF0000"/>
        </w:rPr>
      </w:pPr>
      <w:r w:rsidRPr="008311A1">
        <w:rPr>
          <w:bCs/>
          <w:color w:val="000000"/>
        </w:rPr>
        <w:t xml:space="preserve">Expérience dans le domaine de la mission, </w:t>
      </w:r>
    </w:p>
    <w:p w14:paraId="7FA42E93" w14:textId="77777777" w:rsidR="00D86933" w:rsidRPr="008311A1" w:rsidRDefault="00D86933" w:rsidP="00D86933">
      <w:pPr>
        <w:numPr>
          <w:ilvl w:val="0"/>
          <w:numId w:val="7"/>
        </w:numPr>
        <w:jc w:val="both"/>
        <w:rPr>
          <w:color w:val="FF0000"/>
        </w:rPr>
      </w:pPr>
      <w:r>
        <w:rPr>
          <w:bCs/>
          <w:color w:val="000000"/>
        </w:rPr>
        <w:t>E</w:t>
      </w:r>
      <w:r w:rsidRPr="008311A1">
        <w:rPr>
          <w:bCs/>
          <w:color w:val="000000"/>
        </w:rPr>
        <w:t xml:space="preserve">xécution de contrats similaires, </w:t>
      </w:r>
    </w:p>
    <w:p w14:paraId="589BCB77" w14:textId="77777777" w:rsidR="00D86933" w:rsidRDefault="00D86933" w:rsidP="00D86933">
      <w:pPr>
        <w:numPr>
          <w:ilvl w:val="0"/>
          <w:numId w:val="7"/>
        </w:numPr>
        <w:jc w:val="both"/>
        <w:rPr>
          <w:bCs/>
          <w:color w:val="000000"/>
        </w:rPr>
      </w:pPr>
      <w:r>
        <w:rPr>
          <w:bCs/>
          <w:color w:val="000000"/>
        </w:rPr>
        <w:t>Qualifications du personnel permanent de la firme.</w:t>
      </w:r>
    </w:p>
    <w:p w14:paraId="6C43B5EA" w14:textId="77777777" w:rsidR="00F154E0" w:rsidRDefault="00F154E0" w:rsidP="00F154E0">
      <w:pPr>
        <w:ind w:left="720"/>
        <w:jc w:val="both"/>
      </w:pPr>
    </w:p>
    <w:p w14:paraId="3E8837D7" w14:textId="17227FD4" w:rsidR="003A44C5" w:rsidRPr="00782754" w:rsidRDefault="00603BF4" w:rsidP="005D269B">
      <w:pPr>
        <w:tabs>
          <w:tab w:val="left" w:pos="567"/>
        </w:tabs>
        <w:jc w:val="both"/>
      </w:pPr>
      <w:r>
        <w:rPr>
          <w:bCs/>
          <w:color w:val="000000"/>
        </w:rPr>
        <w:t>5</w:t>
      </w:r>
      <w:r w:rsidR="003A44C5">
        <w:rPr>
          <w:bCs/>
          <w:color w:val="000000"/>
        </w:rPr>
        <w:t>.</w:t>
      </w:r>
      <w:r w:rsidR="003A44C5">
        <w:rPr>
          <w:bCs/>
          <w:color w:val="000000"/>
        </w:rPr>
        <w:tab/>
      </w:r>
      <w:r w:rsidR="003A44C5" w:rsidRPr="009E793F">
        <w:rPr>
          <w:bCs/>
          <w:color w:val="000000"/>
        </w:rPr>
        <w:t>Il est</w:t>
      </w:r>
      <w:r w:rsidR="003A44C5" w:rsidRPr="009E793F">
        <w:t xml:space="preserve"> porté à l’attention des Consultants </w:t>
      </w:r>
      <w:r w:rsidR="008508CE">
        <w:t>que les dispositions de la clause 3.</w:t>
      </w:r>
      <w:r w:rsidR="00BD2EBA">
        <w:t>1</w:t>
      </w:r>
      <w:r w:rsidR="00E56A3F">
        <w:t>5</w:t>
      </w:r>
      <w:r w:rsidR="008508CE">
        <w:t xml:space="preserve"> d) du</w:t>
      </w:r>
      <w:r w:rsidR="008508CE" w:rsidRPr="009E793F">
        <w:t xml:space="preserve"> </w:t>
      </w:r>
      <w:r w:rsidR="003A44C5" w:rsidRPr="009E793F">
        <w:t>« </w:t>
      </w:r>
      <w:bookmarkStart w:id="5" w:name="_Hlk521323468"/>
      <w:r w:rsidR="00711542">
        <w:t>Règlement de Passation des Marchés pour les Emprunteurs sollicitant le Financement de Projets (FPI</w:t>
      </w:r>
      <w:bookmarkEnd w:id="5"/>
      <w:r w:rsidR="00711542">
        <w:t>)</w:t>
      </w:r>
      <w:r w:rsidR="00711542" w:rsidRPr="009E793F">
        <w:t xml:space="preserve"> »</w:t>
      </w:r>
      <w:r w:rsidR="003A44C5" w:rsidRPr="009E793F">
        <w:t xml:space="preserve"> </w:t>
      </w:r>
      <w:r w:rsidR="009E793F" w:rsidRPr="009E793F">
        <w:t xml:space="preserve">datées </w:t>
      </w:r>
      <w:r w:rsidR="00711542">
        <w:t xml:space="preserve">de Juillet 2016, </w:t>
      </w:r>
      <w:r w:rsidR="00711542" w:rsidRPr="00D85B0D">
        <w:t>révisé en Novembre 2017</w:t>
      </w:r>
      <w:r w:rsidR="003A44C5" w:rsidRPr="00D85B0D">
        <w:t>,</w:t>
      </w:r>
      <w:r w:rsidR="008619B7" w:rsidRPr="008619B7">
        <w:rPr>
          <w:bCs/>
          <w:lang w:val="fr-CA"/>
        </w:rPr>
        <w:t xml:space="preserve"> </w:t>
      </w:r>
      <w:r w:rsidR="008619B7" w:rsidRPr="008B64B0">
        <w:rPr>
          <w:bCs/>
          <w:lang w:val="fr-CA"/>
        </w:rPr>
        <w:t>Août 2018 et Novembre 2020</w:t>
      </w:r>
      <w:r w:rsidR="008619B7" w:rsidRPr="00486172">
        <w:rPr>
          <w:sz w:val="22"/>
          <w:szCs w:val="22"/>
        </w:rPr>
        <w:t> </w:t>
      </w:r>
      <w:r w:rsidR="00BD2EBA" w:rsidRPr="00D85B0D">
        <w:t>r</w:t>
      </w:r>
      <w:r w:rsidR="00BD2EBA" w:rsidRPr="00782754">
        <w:t>elatives aux règles de la Banque mondiale en matière de conflit d’intérêts sont applicables</w:t>
      </w:r>
      <w:r w:rsidR="003A44C5" w:rsidRPr="00782754">
        <w:t xml:space="preserve">. </w:t>
      </w:r>
    </w:p>
    <w:p w14:paraId="3E8837D8" w14:textId="77777777" w:rsidR="003A44C5" w:rsidRPr="00782754" w:rsidRDefault="003A44C5" w:rsidP="003A44C5">
      <w:pPr>
        <w:ind w:left="720"/>
      </w:pPr>
    </w:p>
    <w:p w14:paraId="3E8837D9" w14:textId="2E4B0C27" w:rsidR="003A44C5" w:rsidRDefault="00603BF4" w:rsidP="003A44C5">
      <w:pPr>
        <w:tabs>
          <w:tab w:val="left" w:pos="567"/>
        </w:tabs>
        <w:ind w:right="72"/>
        <w:jc w:val="both"/>
      </w:pPr>
      <w:r>
        <w:t>6</w:t>
      </w:r>
      <w:r w:rsidR="003A44C5">
        <w:t>.</w:t>
      </w:r>
      <w:r w:rsidR="003A44C5">
        <w:tab/>
      </w:r>
      <w:r w:rsidR="00D86933" w:rsidRPr="00223D88">
        <w:t xml:space="preserve">Un Consultant sera sélectionné selon la </w:t>
      </w:r>
      <w:r w:rsidR="00D86933">
        <w:t>Sélection Fondée sur les Qualifications des Consultants (Q</w:t>
      </w:r>
      <w:r w:rsidR="00B576E3">
        <w:t>C</w:t>
      </w:r>
      <w:r w:rsidR="00D86933">
        <w:t>)</w:t>
      </w:r>
      <w:r w:rsidR="00D86933" w:rsidRPr="00223D88">
        <w:t xml:space="preserve"> telle que décrite dans le</w:t>
      </w:r>
      <w:r w:rsidR="00D86933">
        <w:t xml:space="preserve"> Règlement de Passation de Marchés.</w:t>
      </w:r>
    </w:p>
    <w:p w14:paraId="3E8837DA" w14:textId="77777777" w:rsidR="00E51737" w:rsidRPr="00223D88" w:rsidRDefault="00E51737" w:rsidP="003A44C5">
      <w:pPr>
        <w:tabs>
          <w:tab w:val="left" w:pos="567"/>
        </w:tabs>
        <w:ind w:right="72"/>
        <w:jc w:val="both"/>
      </w:pPr>
    </w:p>
    <w:p w14:paraId="3E8837DB" w14:textId="66C98A20" w:rsidR="00CF1A8A" w:rsidRDefault="00603BF4" w:rsidP="0078258E">
      <w:pPr>
        <w:pStyle w:val="Paragraphedeliste"/>
        <w:tabs>
          <w:tab w:val="left" w:pos="567"/>
        </w:tabs>
        <w:ind w:left="0"/>
        <w:jc w:val="both"/>
        <w:rPr>
          <w:rFonts w:ascii="Times New Roman" w:hAnsi="Times New Roman"/>
          <w:sz w:val="24"/>
          <w:szCs w:val="24"/>
        </w:rPr>
      </w:pPr>
      <w:r>
        <w:rPr>
          <w:rFonts w:ascii="Times New Roman" w:hAnsi="Times New Roman"/>
          <w:sz w:val="24"/>
          <w:szCs w:val="24"/>
        </w:rPr>
        <w:t>7</w:t>
      </w:r>
      <w:r w:rsidR="0078258E" w:rsidRPr="00584E67">
        <w:rPr>
          <w:rFonts w:ascii="Times New Roman" w:hAnsi="Times New Roman"/>
          <w:sz w:val="24"/>
          <w:szCs w:val="24"/>
        </w:rPr>
        <w:t xml:space="preserve">. </w:t>
      </w:r>
      <w:r w:rsidR="0078258E" w:rsidRPr="00584E67">
        <w:rPr>
          <w:rFonts w:ascii="Times New Roman" w:hAnsi="Times New Roman"/>
          <w:sz w:val="24"/>
          <w:szCs w:val="24"/>
        </w:rPr>
        <w:tab/>
      </w:r>
      <w:r w:rsidR="00CF1A8A" w:rsidRPr="00584E67">
        <w:rPr>
          <w:rFonts w:ascii="Times New Roman" w:hAnsi="Times New Roman"/>
          <w:sz w:val="24"/>
          <w:szCs w:val="24"/>
        </w:rPr>
        <w:t>Les consultants intéressés peuvent obtenir des informations complémentaires</w:t>
      </w:r>
      <w:r w:rsidR="00667220">
        <w:rPr>
          <w:rFonts w:ascii="Times New Roman" w:hAnsi="Times New Roman"/>
          <w:sz w:val="24"/>
          <w:szCs w:val="24"/>
        </w:rPr>
        <w:t xml:space="preserve"> </w:t>
      </w:r>
      <w:r w:rsidR="00CF1A8A" w:rsidRPr="00584E67">
        <w:rPr>
          <w:rFonts w:ascii="Times New Roman" w:hAnsi="Times New Roman"/>
          <w:sz w:val="24"/>
          <w:szCs w:val="24"/>
        </w:rPr>
        <w:t xml:space="preserve">pendant les jours ouvrables à l'adresse ci-dessous de 08 heures à 16 heures </w:t>
      </w:r>
      <w:r w:rsidR="003A44C5">
        <w:rPr>
          <w:rFonts w:ascii="Times New Roman" w:hAnsi="Times New Roman"/>
          <w:sz w:val="24"/>
          <w:szCs w:val="24"/>
        </w:rPr>
        <w:t>TU</w:t>
      </w:r>
      <w:r w:rsidR="00C404D3">
        <w:rPr>
          <w:rFonts w:ascii="Times New Roman" w:hAnsi="Times New Roman"/>
          <w:sz w:val="24"/>
          <w:szCs w:val="24"/>
        </w:rPr>
        <w:t>.</w:t>
      </w:r>
    </w:p>
    <w:p w14:paraId="3E8837DC" w14:textId="77777777" w:rsidR="00CD4380" w:rsidRPr="00584E67" w:rsidRDefault="00CD4380" w:rsidP="0078258E">
      <w:pPr>
        <w:pStyle w:val="Paragraphedeliste"/>
        <w:tabs>
          <w:tab w:val="left" w:pos="567"/>
        </w:tabs>
        <w:ind w:left="0"/>
        <w:jc w:val="both"/>
        <w:rPr>
          <w:rFonts w:ascii="Times New Roman" w:hAnsi="Times New Roman"/>
          <w:sz w:val="24"/>
          <w:szCs w:val="24"/>
        </w:rPr>
      </w:pPr>
    </w:p>
    <w:p w14:paraId="348A07F4" w14:textId="3818A4D1" w:rsidR="00D86933" w:rsidRPr="00846E99" w:rsidRDefault="00603BF4" w:rsidP="00D86933">
      <w:pPr>
        <w:tabs>
          <w:tab w:val="left" w:pos="567"/>
        </w:tabs>
        <w:jc w:val="both"/>
      </w:pPr>
      <w:r>
        <w:t>8</w:t>
      </w:r>
      <w:r w:rsidR="0078258E" w:rsidRPr="00584E67">
        <w:t xml:space="preserve">. </w:t>
      </w:r>
      <w:r w:rsidR="0078258E" w:rsidRPr="00584E67">
        <w:tab/>
      </w:r>
      <w:r w:rsidR="00D86933" w:rsidRPr="00846E99">
        <w:t xml:space="preserve">Les manifestations d'intérêt </w:t>
      </w:r>
      <w:r w:rsidR="00D86933">
        <w:t>qui comprennent </w:t>
      </w:r>
      <w:r w:rsidR="00D86933" w:rsidRPr="00332B59">
        <w:t xml:space="preserve">: </w:t>
      </w:r>
      <w:r w:rsidR="00D86933">
        <w:t>les pièces administratives à jour (Registre de commerce, Agrément ou carte professionnelle ou document équivalent, quitus fiscal, certificat de non faillite), la preuve de réalisation d’expériences similaires (attestations de services faits, copies des pages de garde et pages de signature de marchés correspondants) et les CV du personnel permanent de la firme</w:t>
      </w:r>
      <w:r w:rsidR="00D86933" w:rsidRPr="00332B59">
        <w:t xml:space="preserve">, doivent être déposées par courrier physique </w:t>
      </w:r>
      <w:r w:rsidR="00D86933" w:rsidRPr="00881DD5">
        <w:t>ou</w:t>
      </w:r>
      <w:r w:rsidR="00D86933" w:rsidRPr="00332B59">
        <w:t xml:space="preserve"> électronique à l’adresse ci-dessous au plus tard le </w:t>
      </w:r>
      <w:r w:rsidR="00485538">
        <w:rPr>
          <w:b/>
        </w:rPr>
        <w:t>10 Mai</w:t>
      </w:r>
      <w:r w:rsidR="00881DD5">
        <w:rPr>
          <w:b/>
        </w:rPr>
        <w:t xml:space="preserve"> </w:t>
      </w:r>
      <w:r w:rsidR="00D86933" w:rsidRPr="00D77729">
        <w:rPr>
          <w:b/>
        </w:rPr>
        <w:t>202</w:t>
      </w:r>
      <w:r w:rsidR="00485538">
        <w:rPr>
          <w:b/>
        </w:rPr>
        <w:t>4</w:t>
      </w:r>
      <w:r w:rsidR="00D86933" w:rsidRPr="00D77729">
        <w:rPr>
          <w:b/>
        </w:rPr>
        <w:t xml:space="preserve"> à 16H 00 TU </w:t>
      </w:r>
      <w:r w:rsidR="00D86933" w:rsidRPr="00D77729">
        <w:t>avec la mention suivante :</w:t>
      </w:r>
    </w:p>
    <w:p w14:paraId="3E8837DE" w14:textId="10EECF0E" w:rsidR="00EC4097" w:rsidRPr="00846E99" w:rsidRDefault="00EC4097" w:rsidP="00D86933">
      <w:pPr>
        <w:tabs>
          <w:tab w:val="left" w:pos="567"/>
        </w:tabs>
        <w:jc w:val="both"/>
      </w:pPr>
    </w:p>
    <w:p w14:paraId="3E8837DF" w14:textId="094D3FA1" w:rsidR="00EC4097" w:rsidRPr="00C46072" w:rsidRDefault="00EC4097" w:rsidP="00D30C6D">
      <w:pPr>
        <w:numPr>
          <w:ilvl w:val="0"/>
          <w:numId w:val="4"/>
        </w:numPr>
        <w:tabs>
          <w:tab w:val="left" w:pos="709"/>
        </w:tabs>
        <w:ind w:left="709" w:hanging="425"/>
        <w:jc w:val="both"/>
      </w:pPr>
      <w:r w:rsidRPr="00C46072">
        <w:t xml:space="preserve">Projet </w:t>
      </w:r>
      <w:r w:rsidR="00CB1C38">
        <w:t xml:space="preserve">Régional </w:t>
      </w:r>
      <w:r w:rsidRPr="00C46072">
        <w:t>d’A</w:t>
      </w:r>
      <w:r w:rsidR="00DA7476" w:rsidRPr="00C46072">
        <w:t>ppu</w:t>
      </w:r>
      <w:r w:rsidR="004A4E63" w:rsidRPr="00C46072">
        <w:t xml:space="preserve">i </w:t>
      </w:r>
      <w:r w:rsidR="00DA7476" w:rsidRPr="00C46072">
        <w:t xml:space="preserve">au </w:t>
      </w:r>
      <w:r w:rsidR="00CB1C38">
        <w:t>Pastoralisme au Sahel</w:t>
      </w:r>
      <w:r w:rsidR="00711542" w:rsidRPr="00C46072">
        <w:t xml:space="preserve"> au Mali</w:t>
      </w:r>
      <w:r w:rsidR="00CB1C38">
        <w:t xml:space="preserve"> Phase II</w:t>
      </w:r>
    </w:p>
    <w:p w14:paraId="3E8837E0" w14:textId="495A32A6" w:rsidR="00C7495E" w:rsidRPr="00C46072" w:rsidRDefault="00EC4097" w:rsidP="00F3041D">
      <w:pPr>
        <w:pStyle w:val="Paragraphedeliste"/>
        <w:numPr>
          <w:ilvl w:val="0"/>
          <w:numId w:val="4"/>
        </w:numPr>
        <w:rPr>
          <w:rFonts w:ascii="Times New Roman" w:hAnsi="Times New Roman"/>
          <w:sz w:val="24"/>
          <w:szCs w:val="24"/>
        </w:rPr>
      </w:pPr>
      <w:r w:rsidRPr="00C46072">
        <w:rPr>
          <w:rFonts w:ascii="Times New Roman" w:hAnsi="Times New Roman"/>
          <w:sz w:val="24"/>
          <w:szCs w:val="24"/>
        </w:rPr>
        <w:t xml:space="preserve">Offre de Manifestation d’intérêt pour </w:t>
      </w:r>
      <w:r w:rsidR="00AA13D6" w:rsidRPr="00AA13D6">
        <w:rPr>
          <w:rFonts w:ascii="Times New Roman" w:hAnsi="Times New Roman"/>
          <w:i/>
          <w:iCs/>
          <w:sz w:val="24"/>
          <w:szCs w:val="24"/>
        </w:rPr>
        <w:t>(précisant la région</w:t>
      </w:r>
      <w:r w:rsidR="00AA13D6">
        <w:rPr>
          <w:rFonts w:ascii="Times New Roman" w:hAnsi="Times New Roman"/>
          <w:sz w:val="24"/>
          <w:szCs w:val="24"/>
        </w:rPr>
        <w:t xml:space="preserve">) </w:t>
      </w:r>
      <w:r w:rsidR="00115931" w:rsidRPr="00C55805">
        <w:rPr>
          <w:rFonts w:ascii="Times New Roman" w:hAnsi="Times New Roman"/>
          <w:sz w:val="24"/>
          <w:szCs w:val="24"/>
        </w:rPr>
        <w:t>« </w:t>
      </w:r>
      <w:r w:rsidR="00D671E5" w:rsidRPr="004B4700">
        <w:rPr>
          <w:rFonts w:ascii="Times New Roman" w:hAnsi="Times New Roman"/>
          <w:b/>
          <w:bCs/>
          <w:sz w:val="24"/>
          <w:szCs w:val="24"/>
        </w:rPr>
        <w:t>Formation professionnelle dans l</w:t>
      </w:r>
      <w:r w:rsidR="00D671E5" w:rsidRPr="00C42291">
        <w:rPr>
          <w:rFonts w:ascii="Times New Roman" w:hAnsi="Times New Roman"/>
          <w:b/>
          <w:bCs/>
          <w:sz w:val="24"/>
          <w:szCs w:val="24"/>
        </w:rPr>
        <w:t>es</w:t>
      </w:r>
      <w:r w:rsidR="00D671E5" w:rsidRPr="004B4700">
        <w:rPr>
          <w:rFonts w:ascii="Times New Roman" w:hAnsi="Times New Roman"/>
          <w:b/>
          <w:bCs/>
          <w:sz w:val="24"/>
          <w:szCs w:val="24"/>
        </w:rPr>
        <w:t xml:space="preserve"> région</w:t>
      </w:r>
      <w:r w:rsidR="00D671E5" w:rsidRPr="00C42291">
        <w:rPr>
          <w:rFonts w:ascii="Times New Roman" w:hAnsi="Times New Roman"/>
          <w:b/>
          <w:bCs/>
          <w:sz w:val="24"/>
          <w:szCs w:val="24"/>
        </w:rPr>
        <w:t>s</w:t>
      </w:r>
      <w:r w:rsidR="00D671E5" w:rsidRPr="004B4700">
        <w:rPr>
          <w:rFonts w:ascii="Times New Roman" w:hAnsi="Times New Roman"/>
          <w:b/>
          <w:bCs/>
          <w:sz w:val="24"/>
          <w:szCs w:val="24"/>
        </w:rPr>
        <w:t xml:space="preserve"> de </w:t>
      </w:r>
      <w:r w:rsidR="00D671E5">
        <w:rPr>
          <w:rFonts w:ascii="Times New Roman" w:hAnsi="Times New Roman"/>
          <w:b/>
          <w:bCs/>
          <w:sz w:val="24"/>
          <w:szCs w:val="24"/>
        </w:rPr>
        <w:t xml:space="preserve">Kita, Tombouctou et </w:t>
      </w:r>
      <w:r w:rsidR="00485538">
        <w:rPr>
          <w:rFonts w:ascii="Times New Roman" w:hAnsi="Times New Roman"/>
          <w:b/>
          <w:bCs/>
          <w:sz w:val="24"/>
          <w:szCs w:val="24"/>
        </w:rPr>
        <w:t>Gao</w:t>
      </w:r>
      <w:r w:rsidR="00485538" w:rsidRPr="00C46072">
        <w:rPr>
          <w:rFonts w:ascii="Times New Roman" w:hAnsi="Times New Roman"/>
          <w:sz w:val="24"/>
          <w:szCs w:val="24"/>
        </w:rPr>
        <w:t xml:space="preserve"> »</w:t>
      </w:r>
    </w:p>
    <w:p w14:paraId="3E8837E1" w14:textId="77777777" w:rsidR="007F7115" w:rsidRDefault="007F7115" w:rsidP="00C7495E">
      <w:pPr>
        <w:tabs>
          <w:tab w:val="left" w:pos="709"/>
        </w:tabs>
        <w:ind w:left="709"/>
        <w:jc w:val="both"/>
      </w:pPr>
    </w:p>
    <w:p w14:paraId="3E8837E2" w14:textId="3464AD42" w:rsidR="00C404D3" w:rsidRPr="00C404D3" w:rsidRDefault="00603BF4" w:rsidP="00D30C6D">
      <w:pPr>
        <w:tabs>
          <w:tab w:val="left" w:pos="540"/>
        </w:tabs>
        <w:jc w:val="both"/>
        <w:rPr>
          <w:b/>
        </w:rPr>
      </w:pPr>
      <w:r>
        <w:rPr>
          <w:sz w:val="22"/>
          <w:szCs w:val="22"/>
        </w:rPr>
        <w:t>9</w:t>
      </w:r>
      <w:r w:rsidR="00C404D3">
        <w:rPr>
          <w:sz w:val="22"/>
          <w:szCs w:val="22"/>
        </w:rPr>
        <w:t>.</w:t>
      </w:r>
      <w:r w:rsidR="00C404D3">
        <w:rPr>
          <w:sz w:val="22"/>
          <w:szCs w:val="22"/>
        </w:rPr>
        <w:tab/>
      </w:r>
      <w:r w:rsidR="00C404D3" w:rsidRPr="00FB448B">
        <w:t>L’adresse dont il est fait référence ci-dessus est :</w:t>
      </w:r>
    </w:p>
    <w:p w14:paraId="3E8837E3" w14:textId="77777777" w:rsidR="00C404D3" w:rsidRDefault="00C404D3" w:rsidP="00C404D3">
      <w:pPr>
        <w:tabs>
          <w:tab w:val="left" w:pos="540"/>
        </w:tabs>
        <w:jc w:val="both"/>
      </w:pPr>
    </w:p>
    <w:p w14:paraId="15E99828" w14:textId="77777777" w:rsidR="00CB1C38" w:rsidRDefault="00CB1C38" w:rsidP="00C404D3">
      <w:pPr>
        <w:widowControl w:val="0"/>
        <w:tabs>
          <w:tab w:val="right" w:pos="7254"/>
        </w:tabs>
        <w:autoSpaceDE w:val="0"/>
        <w:autoSpaceDN w:val="0"/>
        <w:adjustRightInd w:val="0"/>
        <w:ind w:left="567"/>
        <w:jc w:val="both"/>
      </w:pPr>
      <w:r w:rsidRPr="00C46072">
        <w:t xml:space="preserve">Projet </w:t>
      </w:r>
      <w:r>
        <w:t xml:space="preserve">Régional </w:t>
      </w:r>
      <w:r w:rsidRPr="00C46072">
        <w:t xml:space="preserve">d’Appui au </w:t>
      </w:r>
      <w:r>
        <w:t>Pastoralisme au Sahel</w:t>
      </w:r>
      <w:r w:rsidRPr="00C46072">
        <w:t xml:space="preserve"> au Mali</w:t>
      </w:r>
      <w:r>
        <w:t xml:space="preserve"> </w:t>
      </w:r>
    </w:p>
    <w:p w14:paraId="3E8837E5" w14:textId="3D7EEEF4" w:rsidR="00C404D3" w:rsidRPr="00E3629D" w:rsidRDefault="00132244" w:rsidP="00C404D3">
      <w:pPr>
        <w:widowControl w:val="0"/>
        <w:tabs>
          <w:tab w:val="right" w:pos="7254"/>
        </w:tabs>
        <w:autoSpaceDE w:val="0"/>
        <w:autoSpaceDN w:val="0"/>
        <w:adjustRightInd w:val="0"/>
        <w:ind w:left="567"/>
        <w:jc w:val="both"/>
      </w:pPr>
      <w:r>
        <w:t xml:space="preserve">Unité </w:t>
      </w:r>
      <w:r w:rsidR="00C404D3">
        <w:t>de Coordination du Projet</w:t>
      </w:r>
    </w:p>
    <w:p w14:paraId="3E8837E6" w14:textId="77777777" w:rsidR="00AC0984" w:rsidRDefault="00AC0984" w:rsidP="00C404D3">
      <w:pPr>
        <w:widowControl w:val="0"/>
        <w:tabs>
          <w:tab w:val="right" w:pos="7254"/>
        </w:tabs>
        <w:autoSpaceDE w:val="0"/>
        <w:autoSpaceDN w:val="0"/>
        <w:adjustRightInd w:val="0"/>
        <w:ind w:left="567"/>
        <w:jc w:val="both"/>
        <w:rPr>
          <w:bCs/>
        </w:rPr>
      </w:pPr>
      <w:r>
        <w:rPr>
          <w:bCs/>
        </w:rPr>
        <w:t>Avenue de la Liberté sur la route de Koulouba</w:t>
      </w:r>
    </w:p>
    <w:p w14:paraId="3E8837E7" w14:textId="4E7E5677" w:rsidR="00AC0984" w:rsidRDefault="00AC0984" w:rsidP="00C404D3">
      <w:pPr>
        <w:widowControl w:val="0"/>
        <w:tabs>
          <w:tab w:val="right" w:pos="7254"/>
        </w:tabs>
        <w:autoSpaceDE w:val="0"/>
        <w:autoSpaceDN w:val="0"/>
        <w:adjustRightInd w:val="0"/>
        <w:ind w:left="567"/>
        <w:jc w:val="both"/>
        <w:rPr>
          <w:bCs/>
        </w:rPr>
      </w:pPr>
      <w:r>
        <w:rPr>
          <w:bCs/>
        </w:rPr>
        <w:t xml:space="preserve">En Face du Stade </w:t>
      </w:r>
      <w:r w:rsidR="00892EF8">
        <w:rPr>
          <w:bCs/>
        </w:rPr>
        <w:t>Ouez</w:t>
      </w:r>
      <w:r>
        <w:rPr>
          <w:bCs/>
        </w:rPr>
        <w:t>zin, contigu à l’IPR/IFRA Annexe</w:t>
      </w:r>
    </w:p>
    <w:p w14:paraId="3E8837E8" w14:textId="7BC75D25" w:rsidR="00132244" w:rsidRDefault="00CB1C38" w:rsidP="00C404D3">
      <w:pPr>
        <w:widowControl w:val="0"/>
        <w:tabs>
          <w:tab w:val="right" w:pos="7254"/>
        </w:tabs>
        <w:autoSpaceDE w:val="0"/>
        <w:autoSpaceDN w:val="0"/>
        <w:adjustRightInd w:val="0"/>
        <w:ind w:left="567"/>
        <w:jc w:val="both"/>
        <w:rPr>
          <w:bCs/>
        </w:rPr>
      </w:pPr>
      <w:r>
        <w:rPr>
          <w:bCs/>
        </w:rPr>
        <w:t xml:space="preserve">Tél. </w:t>
      </w:r>
      <w:r w:rsidR="00D86933">
        <w:rPr>
          <w:bCs/>
        </w:rPr>
        <w:t>76 18 11 42</w:t>
      </w:r>
      <w:r w:rsidR="00AA13D6">
        <w:rPr>
          <w:bCs/>
        </w:rPr>
        <w:t xml:space="preserve"> </w:t>
      </w:r>
      <w:r w:rsidR="00D86933">
        <w:rPr>
          <w:bCs/>
        </w:rPr>
        <w:t>/</w:t>
      </w:r>
      <w:r w:rsidR="00AA13D6">
        <w:rPr>
          <w:bCs/>
        </w:rPr>
        <w:t xml:space="preserve"> </w:t>
      </w:r>
      <w:r w:rsidR="00D67FF1">
        <w:rPr>
          <w:bCs/>
        </w:rPr>
        <w:t>78 67 52 83</w:t>
      </w:r>
      <w:r w:rsidR="00AA13D6">
        <w:rPr>
          <w:bCs/>
        </w:rPr>
        <w:t xml:space="preserve"> </w:t>
      </w:r>
      <w:r>
        <w:rPr>
          <w:bCs/>
        </w:rPr>
        <w:t>/</w:t>
      </w:r>
      <w:r w:rsidR="00AA13D6">
        <w:rPr>
          <w:bCs/>
        </w:rPr>
        <w:t xml:space="preserve"> </w:t>
      </w:r>
      <w:r>
        <w:rPr>
          <w:bCs/>
        </w:rPr>
        <w:t>66 75 80 51</w:t>
      </w:r>
    </w:p>
    <w:p w14:paraId="1EED64ED" w14:textId="759541A9" w:rsidR="00786B93" w:rsidRDefault="00786B93" w:rsidP="00C404D3">
      <w:pPr>
        <w:widowControl w:val="0"/>
        <w:tabs>
          <w:tab w:val="right" w:pos="7254"/>
        </w:tabs>
        <w:autoSpaceDE w:val="0"/>
        <w:autoSpaceDN w:val="0"/>
        <w:adjustRightInd w:val="0"/>
        <w:ind w:left="567"/>
        <w:jc w:val="both"/>
        <w:rPr>
          <w:bCs/>
        </w:rPr>
      </w:pPr>
      <w:r>
        <w:rPr>
          <w:bCs/>
        </w:rPr>
        <w:t xml:space="preserve">Email : </w:t>
      </w:r>
      <w:hyperlink r:id="rId7" w:history="1">
        <w:r w:rsidR="00EF034F" w:rsidRPr="00403752">
          <w:rPr>
            <w:rStyle w:val="Lienhypertexte"/>
            <w:bCs/>
          </w:rPr>
          <w:t>fatoumata.bocoum@prapsmali.ml</w:t>
        </w:r>
      </w:hyperlink>
      <w:r w:rsidR="00EF034F">
        <w:rPr>
          <w:bCs/>
        </w:rPr>
        <w:t xml:space="preserve"> </w:t>
      </w:r>
      <w:r>
        <w:rPr>
          <w:bCs/>
        </w:rPr>
        <w:t xml:space="preserve"> avec copie à </w:t>
      </w:r>
      <w:r w:rsidR="00F3041D" w:rsidRPr="00F3041D">
        <w:rPr>
          <w:rStyle w:val="Lienhypertexte"/>
        </w:rPr>
        <w:t>mansakeita</w:t>
      </w:r>
      <w:hyperlink r:id="rId8" w:history="1">
        <w:r w:rsidR="00F3041D" w:rsidRPr="00206A75">
          <w:rPr>
            <w:rStyle w:val="Lienhypertexte"/>
            <w:bCs/>
          </w:rPr>
          <w:t>prapsc4@</w:t>
        </w:r>
      </w:hyperlink>
      <w:r w:rsidR="00F3041D">
        <w:rPr>
          <w:rStyle w:val="Lienhypertexte"/>
          <w:bCs/>
        </w:rPr>
        <w:t>gmail.com</w:t>
      </w:r>
      <w:r w:rsidR="00EF034F">
        <w:rPr>
          <w:bCs/>
        </w:rPr>
        <w:t xml:space="preserve"> </w:t>
      </w:r>
    </w:p>
    <w:p w14:paraId="3E8837E9" w14:textId="77777777" w:rsidR="00B91524" w:rsidRPr="00584E67" w:rsidRDefault="003A7703" w:rsidP="003A7703">
      <w:pPr>
        <w:widowControl w:val="0"/>
        <w:tabs>
          <w:tab w:val="right" w:pos="7254"/>
        </w:tabs>
        <w:autoSpaceDE w:val="0"/>
        <w:autoSpaceDN w:val="0"/>
        <w:adjustRightInd w:val="0"/>
        <w:ind w:left="567"/>
        <w:jc w:val="both"/>
      </w:pPr>
      <w:r>
        <w:t>Bamako, République du Mali</w:t>
      </w:r>
      <w:r w:rsidR="002C2405">
        <w:tab/>
      </w:r>
      <w:r w:rsidR="002C2405">
        <w:tab/>
      </w:r>
      <w:r w:rsidR="002C2405">
        <w:tab/>
      </w:r>
    </w:p>
    <w:sectPr w:rsidR="00B91524" w:rsidRPr="00584E67" w:rsidSect="009A4827">
      <w:footerReference w:type="default" r:id="rId9"/>
      <w:pgSz w:w="11906" w:h="16838"/>
      <w:pgMar w:top="709" w:right="707" w:bottom="719" w:left="993"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26CD63" w14:textId="77777777" w:rsidR="009A4827" w:rsidRDefault="009A4827">
      <w:r>
        <w:separator/>
      </w:r>
    </w:p>
  </w:endnote>
  <w:endnote w:type="continuationSeparator" w:id="0">
    <w:p w14:paraId="4304BB0A" w14:textId="77777777" w:rsidR="009A4827" w:rsidRDefault="009A4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837EE" w14:textId="77777777" w:rsidR="00EA29B3" w:rsidRDefault="00EA29B3" w:rsidP="00173CC2">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4667AF" w14:textId="77777777" w:rsidR="009A4827" w:rsidRDefault="009A4827">
      <w:r>
        <w:separator/>
      </w:r>
    </w:p>
  </w:footnote>
  <w:footnote w:type="continuationSeparator" w:id="0">
    <w:p w14:paraId="5A195E30" w14:textId="77777777" w:rsidR="009A4827" w:rsidRDefault="009A48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F679F"/>
    <w:multiLevelType w:val="hybridMultilevel"/>
    <w:tmpl w:val="0A94246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546E1D"/>
    <w:multiLevelType w:val="multilevel"/>
    <w:tmpl w:val="475615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D067B"/>
    <w:multiLevelType w:val="hybridMultilevel"/>
    <w:tmpl w:val="9A8EDB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3036F1"/>
    <w:multiLevelType w:val="hybridMultilevel"/>
    <w:tmpl w:val="0FA8169A"/>
    <w:lvl w:ilvl="0" w:tplc="CAEAF5E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560F4A"/>
    <w:multiLevelType w:val="hybridMultilevel"/>
    <w:tmpl w:val="9B245A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70E393D"/>
    <w:multiLevelType w:val="multilevel"/>
    <w:tmpl w:val="3BF6A5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79453E"/>
    <w:multiLevelType w:val="hybridMultilevel"/>
    <w:tmpl w:val="38CA2A98"/>
    <w:lvl w:ilvl="0" w:tplc="040C0001">
      <w:start w:val="1"/>
      <w:numFmt w:val="bullet"/>
      <w:lvlText w:val=""/>
      <w:lvlJc w:val="left"/>
      <w:pPr>
        <w:ind w:left="644"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D1B3B9C"/>
    <w:multiLevelType w:val="hybridMultilevel"/>
    <w:tmpl w:val="5FFCDA00"/>
    <w:lvl w:ilvl="0" w:tplc="18A6056C">
      <w:start w:val="1"/>
      <w:numFmt w:val="decimal"/>
      <w:lvlText w:val="%1."/>
      <w:lvlJc w:val="left"/>
      <w:pPr>
        <w:ind w:left="1065" w:hanging="705"/>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0911E0D"/>
    <w:multiLevelType w:val="hybridMultilevel"/>
    <w:tmpl w:val="29D89056"/>
    <w:lvl w:ilvl="0" w:tplc="04090001">
      <w:start w:val="1"/>
      <w:numFmt w:val="bullet"/>
      <w:lvlText w:val=""/>
      <w:lvlJc w:val="left"/>
      <w:pPr>
        <w:ind w:left="380" w:hanging="360"/>
      </w:pPr>
      <w:rPr>
        <w:rFonts w:ascii="Symbol" w:hAnsi="Symbol" w:hint="default"/>
      </w:rPr>
    </w:lvl>
    <w:lvl w:ilvl="1" w:tplc="04090003">
      <w:start w:val="1"/>
      <w:numFmt w:val="bullet"/>
      <w:lvlText w:val="o"/>
      <w:lvlJc w:val="left"/>
      <w:pPr>
        <w:ind w:left="1100" w:hanging="360"/>
      </w:pPr>
      <w:rPr>
        <w:rFonts w:ascii="Courier New" w:hAnsi="Courier New" w:cs="Courier New" w:hint="default"/>
      </w:rPr>
    </w:lvl>
    <w:lvl w:ilvl="2" w:tplc="04090005">
      <w:start w:val="1"/>
      <w:numFmt w:val="bullet"/>
      <w:lvlText w:val=""/>
      <w:lvlJc w:val="left"/>
      <w:pPr>
        <w:ind w:left="1820" w:hanging="360"/>
      </w:pPr>
      <w:rPr>
        <w:rFonts w:ascii="Wingdings" w:hAnsi="Wingdings" w:hint="default"/>
      </w:rPr>
    </w:lvl>
    <w:lvl w:ilvl="3" w:tplc="04090001">
      <w:start w:val="1"/>
      <w:numFmt w:val="bullet"/>
      <w:lvlText w:val=""/>
      <w:lvlJc w:val="left"/>
      <w:pPr>
        <w:ind w:left="2540" w:hanging="360"/>
      </w:pPr>
      <w:rPr>
        <w:rFonts w:ascii="Symbol" w:hAnsi="Symbol" w:hint="default"/>
      </w:rPr>
    </w:lvl>
    <w:lvl w:ilvl="4" w:tplc="04090003">
      <w:start w:val="1"/>
      <w:numFmt w:val="bullet"/>
      <w:lvlText w:val="o"/>
      <w:lvlJc w:val="left"/>
      <w:pPr>
        <w:ind w:left="3260" w:hanging="360"/>
      </w:pPr>
      <w:rPr>
        <w:rFonts w:ascii="Courier New" w:hAnsi="Courier New" w:cs="Courier New" w:hint="default"/>
      </w:rPr>
    </w:lvl>
    <w:lvl w:ilvl="5" w:tplc="04090005">
      <w:start w:val="1"/>
      <w:numFmt w:val="bullet"/>
      <w:lvlText w:val=""/>
      <w:lvlJc w:val="left"/>
      <w:pPr>
        <w:ind w:left="3980" w:hanging="360"/>
      </w:pPr>
      <w:rPr>
        <w:rFonts w:ascii="Wingdings" w:hAnsi="Wingdings" w:hint="default"/>
      </w:rPr>
    </w:lvl>
    <w:lvl w:ilvl="6" w:tplc="04090001">
      <w:start w:val="1"/>
      <w:numFmt w:val="bullet"/>
      <w:lvlText w:val=""/>
      <w:lvlJc w:val="left"/>
      <w:pPr>
        <w:ind w:left="4700" w:hanging="360"/>
      </w:pPr>
      <w:rPr>
        <w:rFonts w:ascii="Symbol" w:hAnsi="Symbol" w:hint="default"/>
      </w:rPr>
    </w:lvl>
    <w:lvl w:ilvl="7" w:tplc="04090003">
      <w:start w:val="1"/>
      <w:numFmt w:val="bullet"/>
      <w:lvlText w:val="o"/>
      <w:lvlJc w:val="left"/>
      <w:pPr>
        <w:ind w:left="5420" w:hanging="360"/>
      </w:pPr>
      <w:rPr>
        <w:rFonts w:ascii="Courier New" w:hAnsi="Courier New" w:cs="Courier New" w:hint="default"/>
      </w:rPr>
    </w:lvl>
    <w:lvl w:ilvl="8" w:tplc="04090005">
      <w:start w:val="1"/>
      <w:numFmt w:val="bullet"/>
      <w:lvlText w:val=""/>
      <w:lvlJc w:val="left"/>
      <w:pPr>
        <w:ind w:left="6140" w:hanging="360"/>
      </w:pPr>
      <w:rPr>
        <w:rFonts w:ascii="Wingdings" w:hAnsi="Wingdings" w:hint="default"/>
      </w:rPr>
    </w:lvl>
  </w:abstractNum>
  <w:abstractNum w:abstractNumId="9" w15:restartNumberingAfterBreak="0">
    <w:nsid w:val="26787E93"/>
    <w:multiLevelType w:val="hybridMultilevel"/>
    <w:tmpl w:val="5114BB1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72B6600"/>
    <w:multiLevelType w:val="hybridMultilevel"/>
    <w:tmpl w:val="CDDE38B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A7914AE"/>
    <w:multiLevelType w:val="hybridMultilevel"/>
    <w:tmpl w:val="12E41A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D8F0735"/>
    <w:multiLevelType w:val="hybridMultilevel"/>
    <w:tmpl w:val="8FA6372A"/>
    <w:lvl w:ilvl="0" w:tplc="9C56F7D0">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DC5C21"/>
    <w:multiLevelType w:val="hybridMultilevel"/>
    <w:tmpl w:val="66567A7E"/>
    <w:lvl w:ilvl="0" w:tplc="040C0005">
      <w:start w:val="1"/>
      <w:numFmt w:val="bullet"/>
      <w:lvlText w:val=""/>
      <w:lvlJc w:val="left"/>
      <w:pPr>
        <w:ind w:left="720" w:hanging="360"/>
      </w:pPr>
      <w:rPr>
        <w:rFonts w:ascii="Wingdings" w:hAnsi="Wingdings"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31861FA"/>
    <w:multiLevelType w:val="hybridMultilevel"/>
    <w:tmpl w:val="36665EFC"/>
    <w:lvl w:ilvl="0" w:tplc="4808AE1E">
      <w:numFmt w:val="bullet"/>
      <w:lvlText w:val="-"/>
      <w:lvlJc w:val="left"/>
      <w:pPr>
        <w:ind w:left="20" w:hanging="360"/>
      </w:pPr>
      <w:rPr>
        <w:rFonts w:ascii="Times New Roman" w:eastAsiaTheme="minorHAnsi" w:hAnsi="Times New Roman" w:cs="Times New Roman" w:hint="default"/>
        <w:b/>
      </w:rPr>
    </w:lvl>
    <w:lvl w:ilvl="1" w:tplc="04090003" w:tentative="1">
      <w:start w:val="1"/>
      <w:numFmt w:val="bullet"/>
      <w:lvlText w:val="o"/>
      <w:lvlJc w:val="left"/>
      <w:pPr>
        <w:ind w:left="740" w:hanging="360"/>
      </w:pPr>
      <w:rPr>
        <w:rFonts w:ascii="Courier New" w:hAnsi="Courier New" w:cs="Courier New" w:hint="default"/>
      </w:rPr>
    </w:lvl>
    <w:lvl w:ilvl="2" w:tplc="04090005" w:tentative="1">
      <w:start w:val="1"/>
      <w:numFmt w:val="bullet"/>
      <w:lvlText w:val=""/>
      <w:lvlJc w:val="left"/>
      <w:pPr>
        <w:ind w:left="1460" w:hanging="360"/>
      </w:pPr>
      <w:rPr>
        <w:rFonts w:ascii="Wingdings" w:hAnsi="Wingdings" w:hint="default"/>
      </w:rPr>
    </w:lvl>
    <w:lvl w:ilvl="3" w:tplc="04090001" w:tentative="1">
      <w:start w:val="1"/>
      <w:numFmt w:val="bullet"/>
      <w:lvlText w:val=""/>
      <w:lvlJc w:val="left"/>
      <w:pPr>
        <w:ind w:left="2180" w:hanging="360"/>
      </w:pPr>
      <w:rPr>
        <w:rFonts w:ascii="Symbol" w:hAnsi="Symbol" w:hint="default"/>
      </w:rPr>
    </w:lvl>
    <w:lvl w:ilvl="4" w:tplc="04090003" w:tentative="1">
      <w:start w:val="1"/>
      <w:numFmt w:val="bullet"/>
      <w:lvlText w:val="o"/>
      <w:lvlJc w:val="left"/>
      <w:pPr>
        <w:ind w:left="2900" w:hanging="360"/>
      </w:pPr>
      <w:rPr>
        <w:rFonts w:ascii="Courier New" w:hAnsi="Courier New" w:cs="Courier New" w:hint="default"/>
      </w:rPr>
    </w:lvl>
    <w:lvl w:ilvl="5" w:tplc="04090005" w:tentative="1">
      <w:start w:val="1"/>
      <w:numFmt w:val="bullet"/>
      <w:lvlText w:val=""/>
      <w:lvlJc w:val="left"/>
      <w:pPr>
        <w:ind w:left="3620" w:hanging="360"/>
      </w:pPr>
      <w:rPr>
        <w:rFonts w:ascii="Wingdings" w:hAnsi="Wingdings" w:hint="default"/>
      </w:rPr>
    </w:lvl>
    <w:lvl w:ilvl="6" w:tplc="04090001" w:tentative="1">
      <w:start w:val="1"/>
      <w:numFmt w:val="bullet"/>
      <w:lvlText w:val=""/>
      <w:lvlJc w:val="left"/>
      <w:pPr>
        <w:ind w:left="4340" w:hanging="360"/>
      </w:pPr>
      <w:rPr>
        <w:rFonts w:ascii="Symbol" w:hAnsi="Symbol" w:hint="default"/>
      </w:rPr>
    </w:lvl>
    <w:lvl w:ilvl="7" w:tplc="04090003" w:tentative="1">
      <w:start w:val="1"/>
      <w:numFmt w:val="bullet"/>
      <w:lvlText w:val="o"/>
      <w:lvlJc w:val="left"/>
      <w:pPr>
        <w:ind w:left="5060" w:hanging="360"/>
      </w:pPr>
      <w:rPr>
        <w:rFonts w:ascii="Courier New" w:hAnsi="Courier New" w:cs="Courier New" w:hint="default"/>
      </w:rPr>
    </w:lvl>
    <w:lvl w:ilvl="8" w:tplc="04090005" w:tentative="1">
      <w:start w:val="1"/>
      <w:numFmt w:val="bullet"/>
      <w:lvlText w:val=""/>
      <w:lvlJc w:val="left"/>
      <w:pPr>
        <w:ind w:left="5780" w:hanging="360"/>
      </w:pPr>
      <w:rPr>
        <w:rFonts w:ascii="Wingdings" w:hAnsi="Wingdings" w:hint="default"/>
      </w:rPr>
    </w:lvl>
  </w:abstractNum>
  <w:abstractNum w:abstractNumId="15" w15:restartNumberingAfterBreak="0">
    <w:nsid w:val="336E52A0"/>
    <w:multiLevelType w:val="hybridMultilevel"/>
    <w:tmpl w:val="1F10F294"/>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15:restartNumberingAfterBreak="0">
    <w:nsid w:val="34C821B5"/>
    <w:multiLevelType w:val="hybridMultilevel"/>
    <w:tmpl w:val="CB2CF89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C969A7"/>
    <w:multiLevelType w:val="hybridMultilevel"/>
    <w:tmpl w:val="E1341F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7F44E87"/>
    <w:multiLevelType w:val="hybridMultilevel"/>
    <w:tmpl w:val="BA585E10"/>
    <w:lvl w:ilvl="0" w:tplc="2FF6595E">
      <w:start w:val="5"/>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8A676F4"/>
    <w:multiLevelType w:val="hybridMultilevel"/>
    <w:tmpl w:val="8A7055A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1A4369"/>
    <w:multiLevelType w:val="hybridMultilevel"/>
    <w:tmpl w:val="B93264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C2B0801"/>
    <w:multiLevelType w:val="hybridMultilevel"/>
    <w:tmpl w:val="6AA2340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2" w15:restartNumberingAfterBreak="0">
    <w:nsid w:val="3C5B3AE8"/>
    <w:multiLevelType w:val="hybridMultilevel"/>
    <w:tmpl w:val="384E57E0"/>
    <w:lvl w:ilvl="0" w:tplc="A176D022">
      <w:start w:val="2"/>
      <w:numFmt w:val="bullet"/>
      <w:lvlText w:val=""/>
      <w:lvlJc w:val="left"/>
      <w:pPr>
        <w:ind w:left="810" w:hanging="360"/>
      </w:pPr>
      <w:rPr>
        <w:rFonts w:ascii="Symbol" w:eastAsia="Times New Roman" w:hAnsi="Symbol" w:cs="Times New Roman" w:hint="default"/>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23" w15:restartNumberingAfterBreak="0">
    <w:nsid w:val="3DD606AF"/>
    <w:multiLevelType w:val="hybridMultilevel"/>
    <w:tmpl w:val="4FDC3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FF248B"/>
    <w:multiLevelType w:val="hybridMultilevel"/>
    <w:tmpl w:val="2C52B450"/>
    <w:lvl w:ilvl="0" w:tplc="040C0017">
      <w:start w:val="1"/>
      <w:numFmt w:val="lowerLetter"/>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 w15:restartNumberingAfterBreak="0">
    <w:nsid w:val="40193B6D"/>
    <w:multiLevelType w:val="hybridMultilevel"/>
    <w:tmpl w:val="E536033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3D46990"/>
    <w:multiLevelType w:val="hybridMultilevel"/>
    <w:tmpl w:val="F2B6D03C"/>
    <w:name w:val="WW8Num142"/>
    <w:lvl w:ilvl="0" w:tplc="B816ADF4">
      <w:start w:val="1"/>
      <w:numFmt w:val="bullet"/>
      <w:lvlText w:val="-"/>
      <w:lvlJc w:val="left"/>
      <w:pPr>
        <w:ind w:left="360" w:hanging="360"/>
      </w:pPr>
      <w:rPr>
        <w:rFonts w:ascii="Cambria" w:eastAsia="MS Mincho" w:hAnsi="Cambria"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441D4F0A"/>
    <w:multiLevelType w:val="hybridMultilevel"/>
    <w:tmpl w:val="D7F220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88318A3"/>
    <w:multiLevelType w:val="hybridMultilevel"/>
    <w:tmpl w:val="D9BCB02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4A4B6F5D"/>
    <w:multiLevelType w:val="hybridMultilevel"/>
    <w:tmpl w:val="2726203C"/>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A5A29B3"/>
    <w:multiLevelType w:val="hybridMultilevel"/>
    <w:tmpl w:val="074090BE"/>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1" w15:restartNumberingAfterBreak="0">
    <w:nsid w:val="500A61EC"/>
    <w:multiLevelType w:val="hybridMultilevel"/>
    <w:tmpl w:val="DA0ECA44"/>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CC1789"/>
    <w:multiLevelType w:val="hybridMultilevel"/>
    <w:tmpl w:val="20FCAACC"/>
    <w:lvl w:ilvl="0" w:tplc="E00A8A38">
      <w:start w:val="1"/>
      <w:numFmt w:val="bullet"/>
      <w:lvlText w:val="•"/>
      <w:lvlJc w:val="left"/>
      <w:pPr>
        <w:ind w:left="360" w:hanging="360"/>
      </w:pPr>
      <w:rPr>
        <w:rFonts w:ascii="Arial" w:hAnsi="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15:restartNumberingAfterBreak="0">
    <w:nsid w:val="5654276F"/>
    <w:multiLevelType w:val="hybridMultilevel"/>
    <w:tmpl w:val="2C8A05AC"/>
    <w:lvl w:ilvl="0" w:tplc="040C0001">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EB6BD6"/>
    <w:multiLevelType w:val="hybridMultilevel"/>
    <w:tmpl w:val="5966310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33E7F2C"/>
    <w:multiLevelType w:val="hybridMultilevel"/>
    <w:tmpl w:val="415E21E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BD81B41"/>
    <w:multiLevelType w:val="hybridMultilevel"/>
    <w:tmpl w:val="D350216A"/>
    <w:lvl w:ilvl="0" w:tplc="CB643A74">
      <w:start w:val="1"/>
      <w:numFmt w:val="bullet"/>
      <w:lvlText w:val=""/>
      <w:lvlJc w:val="left"/>
      <w:pPr>
        <w:tabs>
          <w:tab w:val="num" w:pos="1070"/>
        </w:tabs>
        <w:ind w:left="1070" w:hanging="360"/>
      </w:pPr>
      <w:rPr>
        <w:rFonts w:ascii="Wingdings" w:hAnsi="Wingdings" w:hint="default"/>
      </w:rPr>
    </w:lvl>
    <w:lvl w:ilvl="1" w:tplc="040C0003" w:tentative="1">
      <w:start w:val="1"/>
      <w:numFmt w:val="bullet"/>
      <w:lvlText w:val="o"/>
      <w:lvlJc w:val="left"/>
      <w:pPr>
        <w:tabs>
          <w:tab w:val="num" w:pos="1790"/>
        </w:tabs>
        <w:ind w:left="1790" w:hanging="360"/>
      </w:pPr>
      <w:rPr>
        <w:rFonts w:ascii="Courier New" w:hAnsi="Courier New" w:cs="Courier New" w:hint="default"/>
      </w:rPr>
    </w:lvl>
    <w:lvl w:ilvl="2" w:tplc="040C0005" w:tentative="1">
      <w:start w:val="1"/>
      <w:numFmt w:val="bullet"/>
      <w:lvlText w:val=""/>
      <w:lvlJc w:val="left"/>
      <w:pPr>
        <w:tabs>
          <w:tab w:val="num" w:pos="2510"/>
        </w:tabs>
        <w:ind w:left="2510" w:hanging="360"/>
      </w:pPr>
      <w:rPr>
        <w:rFonts w:ascii="Wingdings" w:hAnsi="Wingdings" w:hint="default"/>
      </w:rPr>
    </w:lvl>
    <w:lvl w:ilvl="3" w:tplc="040C0001" w:tentative="1">
      <w:start w:val="1"/>
      <w:numFmt w:val="bullet"/>
      <w:lvlText w:val=""/>
      <w:lvlJc w:val="left"/>
      <w:pPr>
        <w:tabs>
          <w:tab w:val="num" w:pos="3230"/>
        </w:tabs>
        <w:ind w:left="3230" w:hanging="360"/>
      </w:pPr>
      <w:rPr>
        <w:rFonts w:ascii="Symbol" w:hAnsi="Symbol" w:hint="default"/>
      </w:rPr>
    </w:lvl>
    <w:lvl w:ilvl="4" w:tplc="040C0003" w:tentative="1">
      <w:start w:val="1"/>
      <w:numFmt w:val="bullet"/>
      <w:lvlText w:val="o"/>
      <w:lvlJc w:val="left"/>
      <w:pPr>
        <w:tabs>
          <w:tab w:val="num" w:pos="3950"/>
        </w:tabs>
        <w:ind w:left="3950" w:hanging="360"/>
      </w:pPr>
      <w:rPr>
        <w:rFonts w:ascii="Courier New" w:hAnsi="Courier New" w:cs="Courier New" w:hint="default"/>
      </w:rPr>
    </w:lvl>
    <w:lvl w:ilvl="5" w:tplc="040C0005" w:tentative="1">
      <w:start w:val="1"/>
      <w:numFmt w:val="bullet"/>
      <w:lvlText w:val=""/>
      <w:lvlJc w:val="left"/>
      <w:pPr>
        <w:tabs>
          <w:tab w:val="num" w:pos="4670"/>
        </w:tabs>
        <w:ind w:left="4670" w:hanging="360"/>
      </w:pPr>
      <w:rPr>
        <w:rFonts w:ascii="Wingdings" w:hAnsi="Wingdings" w:hint="default"/>
      </w:rPr>
    </w:lvl>
    <w:lvl w:ilvl="6" w:tplc="040C0001" w:tentative="1">
      <w:start w:val="1"/>
      <w:numFmt w:val="bullet"/>
      <w:lvlText w:val=""/>
      <w:lvlJc w:val="left"/>
      <w:pPr>
        <w:tabs>
          <w:tab w:val="num" w:pos="5390"/>
        </w:tabs>
        <w:ind w:left="5390" w:hanging="360"/>
      </w:pPr>
      <w:rPr>
        <w:rFonts w:ascii="Symbol" w:hAnsi="Symbol" w:hint="default"/>
      </w:rPr>
    </w:lvl>
    <w:lvl w:ilvl="7" w:tplc="040C0003" w:tentative="1">
      <w:start w:val="1"/>
      <w:numFmt w:val="bullet"/>
      <w:lvlText w:val="o"/>
      <w:lvlJc w:val="left"/>
      <w:pPr>
        <w:tabs>
          <w:tab w:val="num" w:pos="6110"/>
        </w:tabs>
        <w:ind w:left="6110" w:hanging="360"/>
      </w:pPr>
      <w:rPr>
        <w:rFonts w:ascii="Courier New" w:hAnsi="Courier New" w:cs="Courier New" w:hint="default"/>
      </w:rPr>
    </w:lvl>
    <w:lvl w:ilvl="8" w:tplc="040C0005" w:tentative="1">
      <w:start w:val="1"/>
      <w:numFmt w:val="bullet"/>
      <w:lvlText w:val=""/>
      <w:lvlJc w:val="left"/>
      <w:pPr>
        <w:tabs>
          <w:tab w:val="num" w:pos="6830"/>
        </w:tabs>
        <w:ind w:left="6830" w:hanging="360"/>
      </w:pPr>
      <w:rPr>
        <w:rFonts w:ascii="Wingdings" w:hAnsi="Wingdings" w:hint="default"/>
      </w:rPr>
    </w:lvl>
  </w:abstractNum>
  <w:abstractNum w:abstractNumId="37" w15:restartNumberingAfterBreak="0">
    <w:nsid w:val="6CBD57B1"/>
    <w:multiLevelType w:val="hybridMultilevel"/>
    <w:tmpl w:val="E15E518E"/>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8" w15:restartNumberingAfterBreak="0">
    <w:nsid w:val="73E3178B"/>
    <w:multiLevelType w:val="hybridMultilevel"/>
    <w:tmpl w:val="DD58108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41A6647"/>
    <w:multiLevelType w:val="hybridMultilevel"/>
    <w:tmpl w:val="14182D8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91D0FEE"/>
    <w:multiLevelType w:val="hybridMultilevel"/>
    <w:tmpl w:val="A2CE20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A2F39BA"/>
    <w:multiLevelType w:val="hybridMultilevel"/>
    <w:tmpl w:val="4B50BBC8"/>
    <w:lvl w:ilvl="0" w:tplc="8D4AB196">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A844EE"/>
    <w:multiLevelType w:val="hybridMultilevel"/>
    <w:tmpl w:val="95A093A6"/>
    <w:lvl w:ilvl="0" w:tplc="BA12BCC0">
      <w:numFmt w:val="bullet"/>
      <w:lvlText w:val="-"/>
      <w:lvlJc w:val="left"/>
      <w:pPr>
        <w:ind w:left="360" w:hanging="360"/>
      </w:pPr>
      <w:rPr>
        <w:rFonts w:ascii="Times New Roman" w:eastAsia="MS Mincho"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3" w15:restartNumberingAfterBreak="0">
    <w:nsid w:val="7BBC3035"/>
    <w:multiLevelType w:val="hybridMultilevel"/>
    <w:tmpl w:val="448AC5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D3779F6"/>
    <w:multiLevelType w:val="hybridMultilevel"/>
    <w:tmpl w:val="67129942"/>
    <w:lvl w:ilvl="0" w:tplc="02A48FCC">
      <w:start w:val="1"/>
      <w:numFmt w:val="lowerLetter"/>
      <w:lvlText w:val="%1)"/>
      <w:lvlJc w:val="left"/>
      <w:pPr>
        <w:ind w:left="150" w:hanging="360"/>
      </w:pPr>
    </w:lvl>
    <w:lvl w:ilvl="1" w:tplc="1CCCFFA0" w:tentative="1">
      <w:start w:val="1"/>
      <w:numFmt w:val="lowerLetter"/>
      <w:lvlText w:val="%2."/>
      <w:lvlJc w:val="left"/>
      <w:pPr>
        <w:ind w:left="870" w:hanging="360"/>
      </w:pPr>
    </w:lvl>
    <w:lvl w:ilvl="2" w:tplc="3C32C8F0" w:tentative="1">
      <w:start w:val="1"/>
      <w:numFmt w:val="lowerRoman"/>
      <w:lvlText w:val="%3."/>
      <w:lvlJc w:val="right"/>
      <w:pPr>
        <w:ind w:left="1590" w:hanging="180"/>
      </w:pPr>
    </w:lvl>
    <w:lvl w:ilvl="3" w:tplc="22685940" w:tentative="1">
      <w:start w:val="1"/>
      <w:numFmt w:val="decimal"/>
      <w:lvlText w:val="%4."/>
      <w:lvlJc w:val="left"/>
      <w:pPr>
        <w:ind w:left="2310" w:hanging="360"/>
      </w:pPr>
    </w:lvl>
    <w:lvl w:ilvl="4" w:tplc="5E623936" w:tentative="1">
      <w:start w:val="1"/>
      <w:numFmt w:val="lowerLetter"/>
      <w:lvlText w:val="%5."/>
      <w:lvlJc w:val="left"/>
      <w:pPr>
        <w:ind w:left="3030" w:hanging="360"/>
      </w:pPr>
    </w:lvl>
    <w:lvl w:ilvl="5" w:tplc="22A447E4" w:tentative="1">
      <w:start w:val="1"/>
      <w:numFmt w:val="lowerRoman"/>
      <w:lvlText w:val="%6."/>
      <w:lvlJc w:val="right"/>
      <w:pPr>
        <w:ind w:left="3750" w:hanging="180"/>
      </w:pPr>
    </w:lvl>
    <w:lvl w:ilvl="6" w:tplc="52C6F8CC" w:tentative="1">
      <w:start w:val="1"/>
      <w:numFmt w:val="decimal"/>
      <w:lvlText w:val="%7."/>
      <w:lvlJc w:val="left"/>
      <w:pPr>
        <w:ind w:left="4470" w:hanging="360"/>
      </w:pPr>
    </w:lvl>
    <w:lvl w:ilvl="7" w:tplc="35882A18" w:tentative="1">
      <w:start w:val="1"/>
      <w:numFmt w:val="lowerLetter"/>
      <w:lvlText w:val="%8."/>
      <w:lvlJc w:val="left"/>
      <w:pPr>
        <w:ind w:left="5190" w:hanging="360"/>
      </w:pPr>
    </w:lvl>
    <w:lvl w:ilvl="8" w:tplc="4ED25C88" w:tentative="1">
      <w:start w:val="1"/>
      <w:numFmt w:val="lowerRoman"/>
      <w:lvlText w:val="%9."/>
      <w:lvlJc w:val="right"/>
      <w:pPr>
        <w:ind w:left="5910" w:hanging="180"/>
      </w:pPr>
    </w:lvl>
  </w:abstractNum>
  <w:abstractNum w:abstractNumId="45" w15:restartNumberingAfterBreak="0">
    <w:nsid w:val="7EE72564"/>
    <w:multiLevelType w:val="hybridMultilevel"/>
    <w:tmpl w:val="2E76A9DE"/>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16cid:durableId="412165864">
    <w:abstractNumId w:val="16"/>
  </w:num>
  <w:num w:numId="2" w16cid:durableId="571745414">
    <w:abstractNumId w:val="19"/>
  </w:num>
  <w:num w:numId="3" w16cid:durableId="152843385">
    <w:abstractNumId w:val="39"/>
  </w:num>
  <w:num w:numId="4" w16cid:durableId="1174799893">
    <w:abstractNumId w:val="6"/>
  </w:num>
  <w:num w:numId="5" w16cid:durableId="268587983">
    <w:abstractNumId w:val="11"/>
  </w:num>
  <w:num w:numId="6" w16cid:durableId="319623893">
    <w:abstractNumId w:val="12"/>
  </w:num>
  <w:num w:numId="7" w16cid:durableId="405032976">
    <w:abstractNumId w:val="33"/>
  </w:num>
  <w:num w:numId="8" w16cid:durableId="1659577554">
    <w:abstractNumId w:val="27"/>
  </w:num>
  <w:num w:numId="9" w16cid:durableId="206796749">
    <w:abstractNumId w:val="24"/>
  </w:num>
  <w:num w:numId="10" w16cid:durableId="234437493">
    <w:abstractNumId w:val="25"/>
  </w:num>
  <w:num w:numId="11" w16cid:durableId="1227452287">
    <w:abstractNumId w:val="41"/>
  </w:num>
  <w:num w:numId="12" w16cid:durableId="1232354174">
    <w:abstractNumId w:val="40"/>
  </w:num>
  <w:num w:numId="13" w16cid:durableId="1356154727">
    <w:abstractNumId w:val="30"/>
  </w:num>
  <w:num w:numId="14" w16cid:durableId="792678902">
    <w:abstractNumId w:val="37"/>
  </w:num>
  <w:num w:numId="15" w16cid:durableId="991299319">
    <w:abstractNumId w:val="15"/>
  </w:num>
  <w:num w:numId="16" w16cid:durableId="1879582723">
    <w:abstractNumId w:val="22"/>
  </w:num>
  <w:num w:numId="17" w16cid:durableId="495726794">
    <w:abstractNumId w:val="4"/>
  </w:num>
  <w:num w:numId="18" w16cid:durableId="1519656018">
    <w:abstractNumId w:val="21"/>
  </w:num>
  <w:num w:numId="19" w16cid:durableId="1880507372">
    <w:abstractNumId w:val="45"/>
  </w:num>
  <w:num w:numId="20" w16cid:durableId="2144811297">
    <w:abstractNumId w:val="5"/>
  </w:num>
  <w:num w:numId="21" w16cid:durableId="1979676314">
    <w:abstractNumId w:val="29"/>
  </w:num>
  <w:num w:numId="22" w16cid:durableId="11808173">
    <w:abstractNumId w:val="1"/>
  </w:num>
  <w:num w:numId="23" w16cid:durableId="848324889">
    <w:abstractNumId w:val="13"/>
  </w:num>
  <w:num w:numId="24" w16cid:durableId="1807622906">
    <w:abstractNumId w:val="32"/>
  </w:num>
  <w:num w:numId="25" w16cid:durableId="1652561580">
    <w:abstractNumId w:val="10"/>
  </w:num>
  <w:num w:numId="26" w16cid:durableId="1804151061">
    <w:abstractNumId w:val="8"/>
  </w:num>
  <w:num w:numId="27" w16cid:durableId="991980264">
    <w:abstractNumId w:val="31"/>
  </w:num>
  <w:num w:numId="28" w16cid:durableId="1598754952">
    <w:abstractNumId w:val="35"/>
  </w:num>
  <w:num w:numId="29" w16cid:durableId="1933776060">
    <w:abstractNumId w:val="44"/>
  </w:num>
  <w:num w:numId="30" w16cid:durableId="1319262245">
    <w:abstractNumId w:val="14"/>
  </w:num>
  <w:num w:numId="31" w16cid:durableId="1294482928">
    <w:abstractNumId w:val="23"/>
  </w:num>
  <w:num w:numId="32" w16cid:durableId="1546865004">
    <w:abstractNumId w:val="3"/>
  </w:num>
  <w:num w:numId="33" w16cid:durableId="1724020198">
    <w:abstractNumId w:val="2"/>
  </w:num>
  <w:num w:numId="34" w16cid:durableId="98917652">
    <w:abstractNumId w:val="43"/>
  </w:num>
  <w:num w:numId="35" w16cid:durableId="407504260">
    <w:abstractNumId w:val="36"/>
  </w:num>
  <w:num w:numId="36" w16cid:durableId="1607422191">
    <w:abstractNumId w:val="26"/>
  </w:num>
  <w:num w:numId="37" w16cid:durableId="419060335">
    <w:abstractNumId w:val="42"/>
  </w:num>
  <w:num w:numId="38" w16cid:durableId="1512331367">
    <w:abstractNumId w:val="0"/>
  </w:num>
  <w:num w:numId="39" w16cid:durableId="1569802203">
    <w:abstractNumId w:val="34"/>
  </w:num>
  <w:num w:numId="40" w16cid:durableId="1533807877">
    <w:abstractNumId w:val="38"/>
  </w:num>
  <w:num w:numId="41" w16cid:durableId="1863516668">
    <w:abstractNumId w:val="17"/>
  </w:num>
  <w:num w:numId="42" w16cid:durableId="568155400">
    <w:abstractNumId w:val="20"/>
  </w:num>
  <w:num w:numId="43" w16cid:durableId="1140343863">
    <w:abstractNumId w:val="18"/>
  </w:num>
  <w:num w:numId="44" w16cid:durableId="1329286786">
    <w:abstractNumId w:val="9"/>
  </w:num>
  <w:num w:numId="45" w16cid:durableId="389118053">
    <w:abstractNumId w:val="7"/>
  </w:num>
  <w:num w:numId="46" w16cid:durableId="116517036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8A"/>
    <w:rsid w:val="00007AC3"/>
    <w:rsid w:val="0001544B"/>
    <w:rsid w:val="000161F6"/>
    <w:rsid w:val="00020279"/>
    <w:rsid w:val="00023CD9"/>
    <w:rsid w:val="000247F5"/>
    <w:rsid w:val="00040981"/>
    <w:rsid w:val="00041831"/>
    <w:rsid w:val="000425D3"/>
    <w:rsid w:val="0005735C"/>
    <w:rsid w:val="00062E19"/>
    <w:rsid w:val="00081788"/>
    <w:rsid w:val="000830CD"/>
    <w:rsid w:val="0008386F"/>
    <w:rsid w:val="00087312"/>
    <w:rsid w:val="000975B1"/>
    <w:rsid w:val="000A6232"/>
    <w:rsid w:val="000A78CA"/>
    <w:rsid w:val="000C7FE5"/>
    <w:rsid w:val="000D7ABE"/>
    <w:rsid w:val="000E7B3B"/>
    <w:rsid w:val="00112D9C"/>
    <w:rsid w:val="00115931"/>
    <w:rsid w:val="001230A5"/>
    <w:rsid w:val="001245D6"/>
    <w:rsid w:val="00131B8F"/>
    <w:rsid w:val="00132244"/>
    <w:rsid w:val="00142C2B"/>
    <w:rsid w:val="001435F3"/>
    <w:rsid w:val="00144ACF"/>
    <w:rsid w:val="00152393"/>
    <w:rsid w:val="00157C7E"/>
    <w:rsid w:val="00163ACA"/>
    <w:rsid w:val="00164B6B"/>
    <w:rsid w:val="00167EFC"/>
    <w:rsid w:val="00173CC2"/>
    <w:rsid w:val="00183398"/>
    <w:rsid w:val="00185A6C"/>
    <w:rsid w:val="00192E39"/>
    <w:rsid w:val="001A4BB2"/>
    <w:rsid w:val="001B7BAF"/>
    <w:rsid w:val="001C1900"/>
    <w:rsid w:val="001C4E02"/>
    <w:rsid w:val="001D3EE1"/>
    <w:rsid w:val="001D5308"/>
    <w:rsid w:val="001E0292"/>
    <w:rsid w:val="001E1489"/>
    <w:rsid w:val="001E2679"/>
    <w:rsid w:val="001E631B"/>
    <w:rsid w:val="001F5D53"/>
    <w:rsid w:val="0020203B"/>
    <w:rsid w:val="002169A9"/>
    <w:rsid w:val="00223E9F"/>
    <w:rsid w:val="00233274"/>
    <w:rsid w:val="00270BA4"/>
    <w:rsid w:val="00272788"/>
    <w:rsid w:val="0028291E"/>
    <w:rsid w:val="002877A9"/>
    <w:rsid w:val="00292EBC"/>
    <w:rsid w:val="002938CA"/>
    <w:rsid w:val="002960E0"/>
    <w:rsid w:val="002A3136"/>
    <w:rsid w:val="002A668B"/>
    <w:rsid w:val="002A7D9D"/>
    <w:rsid w:val="002C2405"/>
    <w:rsid w:val="002C308B"/>
    <w:rsid w:val="002D1929"/>
    <w:rsid w:val="002D3FF9"/>
    <w:rsid w:val="002E4E89"/>
    <w:rsid w:val="00302AB3"/>
    <w:rsid w:val="003055AB"/>
    <w:rsid w:val="0031183A"/>
    <w:rsid w:val="003317BD"/>
    <w:rsid w:val="00332B59"/>
    <w:rsid w:val="00343C6E"/>
    <w:rsid w:val="003517E7"/>
    <w:rsid w:val="00355E8E"/>
    <w:rsid w:val="003645DC"/>
    <w:rsid w:val="003650F1"/>
    <w:rsid w:val="00382B2E"/>
    <w:rsid w:val="00386927"/>
    <w:rsid w:val="00396836"/>
    <w:rsid w:val="003A44C5"/>
    <w:rsid w:val="003A7703"/>
    <w:rsid w:val="003B43E9"/>
    <w:rsid w:val="003B4F69"/>
    <w:rsid w:val="003C1DEB"/>
    <w:rsid w:val="003E1786"/>
    <w:rsid w:val="003F20EB"/>
    <w:rsid w:val="00405EE1"/>
    <w:rsid w:val="00411465"/>
    <w:rsid w:val="00413ED1"/>
    <w:rsid w:val="00426C99"/>
    <w:rsid w:val="00433EED"/>
    <w:rsid w:val="00434EDE"/>
    <w:rsid w:val="00440A3A"/>
    <w:rsid w:val="00456B0F"/>
    <w:rsid w:val="0045701F"/>
    <w:rsid w:val="004641EE"/>
    <w:rsid w:val="00464AAF"/>
    <w:rsid w:val="00474B71"/>
    <w:rsid w:val="0048417E"/>
    <w:rsid w:val="00485538"/>
    <w:rsid w:val="00485BC4"/>
    <w:rsid w:val="00486988"/>
    <w:rsid w:val="004962ED"/>
    <w:rsid w:val="004A3A7D"/>
    <w:rsid w:val="004A4E63"/>
    <w:rsid w:val="004B16CA"/>
    <w:rsid w:val="004B2159"/>
    <w:rsid w:val="004B27EF"/>
    <w:rsid w:val="004B4700"/>
    <w:rsid w:val="004C04A3"/>
    <w:rsid w:val="004C0893"/>
    <w:rsid w:val="004C1FC7"/>
    <w:rsid w:val="004D460A"/>
    <w:rsid w:val="004E494C"/>
    <w:rsid w:val="004E713B"/>
    <w:rsid w:val="005105F2"/>
    <w:rsid w:val="00530D08"/>
    <w:rsid w:val="00540547"/>
    <w:rsid w:val="00562F97"/>
    <w:rsid w:val="00563A66"/>
    <w:rsid w:val="00565827"/>
    <w:rsid w:val="00570119"/>
    <w:rsid w:val="00573CC5"/>
    <w:rsid w:val="00574F9B"/>
    <w:rsid w:val="00580767"/>
    <w:rsid w:val="00584E67"/>
    <w:rsid w:val="00585236"/>
    <w:rsid w:val="005861CA"/>
    <w:rsid w:val="005958F7"/>
    <w:rsid w:val="00596D28"/>
    <w:rsid w:val="005A6FDD"/>
    <w:rsid w:val="005B1583"/>
    <w:rsid w:val="005B7DC0"/>
    <w:rsid w:val="005D269B"/>
    <w:rsid w:val="005D6A28"/>
    <w:rsid w:val="005D6A77"/>
    <w:rsid w:val="005E436C"/>
    <w:rsid w:val="005E5F9D"/>
    <w:rsid w:val="005F7F60"/>
    <w:rsid w:val="00601FE9"/>
    <w:rsid w:val="00603BF4"/>
    <w:rsid w:val="00603D07"/>
    <w:rsid w:val="00624AE5"/>
    <w:rsid w:val="006257EF"/>
    <w:rsid w:val="0064046F"/>
    <w:rsid w:val="006424EB"/>
    <w:rsid w:val="00650B67"/>
    <w:rsid w:val="00651C9E"/>
    <w:rsid w:val="00663C4A"/>
    <w:rsid w:val="00667220"/>
    <w:rsid w:val="00670B3D"/>
    <w:rsid w:val="00670F44"/>
    <w:rsid w:val="00686CF8"/>
    <w:rsid w:val="00695476"/>
    <w:rsid w:val="00695875"/>
    <w:rsid w:val="0069605E"/>
    <w:rsid w:val="006972C5"/>
    <w:rsid w:val="006A107C"/>
    <w:rsid w:val="006A4201"/>
    <w:rsid w:val="006C004B"/>
    <w:rsid w:val="006C2341"/>
    <w:rsid w:val="006D256E"/>
    <w:rsid w:val="006D2CF5"/>
    <w:rsid w:val="006D39E8"/>
    <w:rsid w:val="006D75F3"/>
    <w:rsid w:val="006E1357"/>
    <w:rsid w:val="006F6B45"/>
    <w:rsid w:val="00704190"/>
    <w:rsid w:val="0070548B"/>
    <w:rsid w:val="00706DBF"/>
    <w:rsid w:val="00711542"/>
    <w:rsid w:val="00711815"/>
    <w:rsid w:val="007122B4"/>
    <w:rsid w:val="00712B81"/>
    <w:rsid w:val="00714066"/>
    <w:rsid w:val="007211CE"/>
    <w:rsid w:val="00723231"/>
    <w:rsid w:val="00732B93"/>
    <w:rsid w:val="00740C00"/>
    <w:rsid w:val="00744F1C"/>
    <w:rsid w:val="00757F2D"/>
    <w:rsid w:val="00765860"/>
    <w:rsid w:val="00766BE1"/>
    <w:rsid w:val="007759C0"/>
    <w:rsid w:val="00777071"/>
    <w:rsid w:val="0078258E"/>
    <w:rsid w:val="00782754"/>
    <w:rsid w:val="00784E0F"/>
    <w:rsid w:val="00786B93"/>
    <w:rsid w:val="007A230B"/>
    <w:rsid w:val="007C3606"/>
    <w:rsid w:val="007D166C"/>
    <w:rsid w:val="007D59C8"/>
    <w:rsid w:val="007E004F"/>
    <w:rsid w:val="007E09F3"/>
    <w:rsid w:val="007F1E4E"/>
    <w:rsid w:val="007F7115"/>
    <w:rsid w:val="00804D28"/>
    <w:rsid w:val="00807101"/>
    <w:rsid w:val="00820199"/>
    <w:rsid w:val="008447B6"/>
    <w:rsid w:val="00846E99"/>
    <w:rsid w:val="008508CE"/>
    <w:rsid w:val="0085122F"/>
    <w:rsid w:val="00855050"/>
    <w:rsid w:val="0086125E"/>
    <w:rsid w:val="00861535"/>
    <w:rsid w:val="008619B7"/>
    <w:rsid w:val="0086659E"/>
    <w:rsid w:val="00881DD5"/>
    <w:rsid w:val="00892EF8"/>
    <w:rsid w:val="008A1A55"/>
    <w:rsid w:val="008A49BE"/>
    <w:rsid w:val="008A56D1"/>
    <w:rsid w:val="008C3521"/>
    <w:rsid w:val="008D1897"/>
    <w:rsid w:val="008D277C"/>
    <w:rsid w:val="008D7197"/>
    <w:rsid w:val="008E217F"/>
    <w:rsid w:val="008F02C6"/>
    <w:rsid w:val="008F5FB1"/>
    <w:rsid w:val="008F6CFF"/>
    <w:rsid w:val="008F7E1E"/>
    <w:rsid w:val="009047D6"/>
    <w:rsid w:val="009107C8"/>
    <w:rsid w:val="00912D22"/>
    <w:rsid w:val="009154B6"/>
    <w:rsid w:val="00916E37"/>
    <w:rsid w:val="009260A6"/>
    <w:rsid w:val="0093654A"/>
    <w:rsid w:val="00957DCC"/>
    <w:rsid w:val="00972B23"/>
    <w:rsid w:val="00975008"/>
    <w:rsid w:val="00977BD7"/>
    <w:rsid w:val="0098584E"/>
    <w:rsid w:val="00991C85"/>
    <w:rsid w:val="009A0C15"/>
    <w:rsid w:val="009A4827"/>
    <w:rsid w:val="009A7A2F"/>
    <w:rsid w:val="009B7874"/>
    <w:rsid w:val="009C2EB9"/>
    <w:rsid w:val="009D31EE"/>
    <w:rsid w:val="009D4555"/>
    <w:rsid w:val="009E31B0"/>
    <w:rsid w:val="009E793F"/>
    <w:rsid w:val="00A10016"/>
    <w:rsid w:val="00A12488"/>
    <w:rsid w:val="00A1357C"/>
    <w:rsid w:val="00A17377"/>
    <w:rsid w:val="00A17A8D"/>
    <w:rsid w:val="00A2403C"/>
    <w:rsid w:val="00A3293D"/>
    <w:rsid w:val="00A33AD1"/>
    <w:rsid w:val="00A362DB"/>
    <w:rsid w:val="00A4736E"/>
    <w:rsid w:val="00A54D88"/>
    <w:rsid w:val="00A553B6"/>
    <w:rsid w:val="00A607E6"/>
    <w:rsid w:val="00A61CEF"/>
    <w:rsid w:val="00A6644B"/>
    <w:rsid w:val="00A740B1"/>
    <w:rsid w:val="00A77195"/>
    <w:rsid w:val="00A77876"/>
    <w:rsid w:val="00A959AF"/>
    <w:rsid w:val="00AA13D6"/>
    <w:rsid w:val="00AA19B2"/>
    <w:rsid w:val="00AB4FC4"/>
    <w:rsid w:val="00AC0984"/>
    <w:rsid w:val="00AF11A3"/>
    <w:rsid w:val="00AF56B0"/>
    <w:rsid w:val="00AF7267"/>
    <w:rsid w:val="00B1548A"/>
    <w:rsid w:val="00B30D74"/>
    <w:rsid w:val="00B42E60"/>
    <w:rsid w:val="00B43A11"/>
    <w:rsid w:val="00B51021"/>
    <w:rsid w:val="00B55E55"/>
    <w:rsid w:val="00B576E3"/>
    <w:rsid w:val="00B62CB6"/>
    <w:rsid w:val="00B63D03"/>
    <w:rsid w:val="00B64143"/>
    <w:rsid w:val="00B64AA0"/>
    <w:rsid w:val="00B812B5"/>
    <w:rsid w:val="00B91524"/>
    <w:rsid w:val="00B9189E"/>
    <w:rsid w:val="00BA2AE9"/>
    <w:rsid w:val="00BA33C7"/>
    <w:rsid w:val="00BA39CD"/>
    <w:rsid w:val="00BA47EB"/>
    <w:rsid w:val="00BA79A0"/>
    <w:rsid w:val="00BC3344"/>
    <w:rsid w:val="00BC33F5"/>
    <w:rsid w:val="00BD2EBA"/>
    <w:rsid w:val="00BF0CAC"/>
    <w:rsid w:val="00BF0F23"/>
    <w:rsid w:val="00BF1AD7"/>
    <w:rsid w:val="00BF4554"/>
    <w:rsid w:val="00BF7899"/>
    <w:rsid w:val="00C0080E"/>
    <w:rsid w:val="00C12F57"/>
    <w:rsid w:val="00C16A3C"/>
    <w:rsid w:val="00C27C62"/>
    <w:rsid w:val="00C33CC2"/>
    <w:rsid w:val="00C343B9"/>
    <w:rsid w:val="00C404D3"/>
    <w:rsid w:val="00C42291"/>
    <w:rsid w:val="00C432FC"/>
    <w:rsid w:val="00C46072"/>
    <w:rsid w:val="00C471C1"/>
    <w:rsid w:val="00C55805"/>
    <w:rsid w:val="00C6482E"/>
    <w:rsid w:val="00C64FA0"/>
    <w:rsid w:val="00C65698"/>
    <w:rsid w:val="00C73B07"/>
    <w:rsid w:val="00C74196"/>
    <w:rsid w:val="00C7495E"/>
    <w:rsid w:val="00C761EE"/>
    <w:rsid w:val="00C770E8"/>
    <w:rsid w:val="00C80E70"/>
    <w:rsid w:val="00C81096"/>
    <w:rsid w:val="00C973AD"/>
    <w:rsid w:val="00CA6833"/>
    <w:rsid w:val="00CA7F9D"/>
    <w:rsid w:val="00CB1099"/>
    <w:rsid w:val="00CB1C38"/>
    <w:rsid w:val="00CB5C1B"/>
    <w:rsid w:val="00CB5EDE"/>
    <w:rsid w:val="00CC0250"/>
    <w:rsid w:val="00CD02A1"/>
    <w:rsid w:val="00CD193C"/>
    <w:rsid w:val="00CD4380"/>
    <w:rsid w:val="00CD56DD"/>
    <w:rsid w:val="00CE5111"/>
    <w:rsid w:val="00CE6C57"/>
    <w:rsid w:val="00CF1A8A"/>
    <w:rsid w:val="00D02844"/>
    <w:rsid w:val="00D0306B"/>
    <w:rsid w:val="00D16B6D"/>
    <w:rsid w:val="00D17D40"/>
    <w:rsid w:val="00D26C80"/>
    <w:rsid w:val="00D3010D"/>
    <w:rsid w:val="00D306FD"/>
    <w:rsid w:val="00D30C6D"/>
    <w:rsid w:val="00D30D09"/>
    <w:rsid w:val="00D32EB7"/>
    <w:rsid w:val="00D333E8"/>
    <w:rsid w:val="00D42BE9"/>
    <w:rsid w:val="00D46429"/>
    <w:rsid w:val="00D54A50"/>
    <w:rsid w:val="00D557A7"/>
    <w:rsid w:val="00D559F8"/>
    <w:rsid w:val="00D61C51"/>
    <w:rsid w:val="00D671E5"/>
    <w:rsid w:val="00D67FF1"/>
    <w:rsid w:val="00D77756"/>
    <w:rsid w:val="00D85B0D"/>
    <w:rsid w:val="00D86933"/>
    <w:rsid w:val="00DA200C"/>
    <w:rsid w:val="00DA6BDD"/>
    <w:rsid w:val="00DA7476"/>
    <w:rsid w:val="00DB1292"/>
    <w:rsid w:val="00DB41B3"/>
    <w:rsid w:val="00DC07C5"/>
    <w:rsid w:val="00DC4353"/>
    <w:rsid w:val="00DD0BAA"/>
    <w:rsid w:val="00DD1865"/>
    <w:rsid w:val="00DD61BC"/>
    <w:rsid w:val="00DE5E3D"/>
    <w:rsid w:val="00DE6919"/>
    <w:rsid w:val="00DF43A7"/>
    <w:rsid w:val="00DF6ED3"/>
    <w:rsid w:val="00E019C0"/>
    <w:rsid w:val="00E07E34"/>
    <w:rsid w:val="00E14AE6"/>
    <w:rsid w:val="00E15A0C"/>
    <w:rsid w:val="00E22E2E"/>
    <w:rsid w:val="00E2447A"/>
    <w:rsid w:val="00E337C7"/>
    <w:rsid w:val="00E35B13"/>
    <w:rsid w:val="00E41D02"/>
    <w:rsid w:val="00E43DFA"/>
    <w:rsid w:val="00E51737"/>
    <w:rsid w:val="00E53C75"/>
    <w:rsid w:val="00E56A3F"/>
    <w:rsid w:val="00E605F1"/>
    <w:rsid w:val="00E6332F"/>
    <w:rsid w:val="00E75269"/>
    <w:rsid w:val="00E75821"/>
    <w:rsid w:val="00E7660E"/>
    <w:rsid w:val="00E769B1"/>
    <w:rsid w:val="00E825B6"/>
    <w:rsid w:val="00E92DCF"/>
    <w:rsid w:val="00E9712E"/>
    <w:rsid w:val="00EA1659"/>
    <w:rsid w:val="00EA29B3"/>
    <w:rsid w:val="00EC01AF"/>
    <w:rsid w:val="00EC0366"/>
    <w:rsid w:val="00EC3DDC"/>
    <w:rsid w:val="00EC4097"/>
    <w:rsid w:val="00ED3140"/>
    <w:rsid w:val="00ED36D1"/>
    <w:rsid w:val="00ED3F97"/>
    <w:rsid w:val="00ED4D78"/>
    <w:rsid w:val="00ED588A"/>
    <w:rsid w:val="00EE10AC"/>
    <w:rsid w:val="00EE111D"/>
    <w:rsid w:val="00EF034F"/>
    <w:rsid w:val="00EF57BE"/>
    <w:rsid w:val="00F0477E"/>
    <w:rsid w:val="00F154E0"/>
    <w:rsid w:val="00F3041D"/>
    <w:rsid w:val="00F36E0E"/>
    <w:rsid w:val="00F425CB"/>
    <w:rsid w:val="00F54FE7"/>
    <w:rsid w:val="00F56D3C"/>
    <w:rsid w:val="00F636FF"/>
    <w:rsid w:val="00F63FE8"/>
    <w:rsid w:val="00F64C87"/>
    <w:rsid w:val="00F70E95"/>
    <w:rsid w:val="00F71FB7"/>
    <w:rsid w:val="00F778B3"/>
    <w:rsid w:val="00F820F9"/>
    <w:rsid w:val="00F84418"/>
    <w:rsid w:val="00F87C14"/>
    <w:rsid w:val="00FB448B"/>
    <w:rsid w:val="00FC52A0"/>
    <w:rsid w:val="00FD16D7"/>
    <w:rsid w:val="00FD1E5D"/>
    <w:rsid w:val="00FE0598"/>
    <w:rsid w:val="00FE5614"/>
    <w:rsid w:val="00FF0276"/>
    <w:rsid w:val="00FF4026"/>
    <w:rsid w:val="00FF4482"/>
    <w:rsid w:val="00FF6B73"/>
    <w:rsid w:val="00FF707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837B4"/>
  <w15:docId w15:val="{605E9ADA-0387-40E1-A09A-969A86A16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A8A"/>
    <w:rPr>
      <w:rFonts w:ascii="Times New Roman" w:eastAsia="Times New Roman" w:hAnsi="Times New Roman"/>
      <w:sz w:val="24"/>
      <w:szCs w:val="24"/>
    </w:rPr>
  </w:style>
  <w:style w:type="paragraph" w:styleId="Titre1">
    <w:name w:val="heading 1"/>
    <w:basedOn w:val="Normal"/>
    <w:next w:val="Normal"/>
    <w:link w:val="Titre1Car"/>
    <w:uiPriority w:val="9"/>
    <w:qFormat/>
    <w:rsid w:val="00EC4097"/>
    <w:pPr>
      <w:keepNext/>
      <w:spacing w:before="240" w:after="60"/>
      <w:outlineLvl w:val="0"/>
    </w:pPr>
    <w:rPr>
      <w:rFonts w:ascii="Cambria" w:hAnsi="Cambria"/>
      <w:b/>
      <w:bCs/>
      <w:kern w:val="32"/>
      <w:sz w:val="32"/>
      <w:szCs w:val="32"/>
    </w:rPr>
  </w:style>
  <w:style w:type="paragraph" w:styleId="Titre3">
    <w:name w:val="heading 3"/>
    <w:basedOn w:val="Normal"/>
    <w:next w:val="Normal"/>
    <w:link w:val="Titre3Car"/>
    <w:qFormat/>
    <w:rsid w:val="00EC4097"/>
    <w:pPr>
      <w:keepNext/>
      <w:suppressAutoHyphens/>
      <w:jc w:val="center"/>
      <w:outlineLvl w:val="2"/>
    </w:pPr>
    <w:rPr>
      <w:b/>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CF1A8A"/>
    <w:pPr>
      <w:tabs>
        <w:tab w:val="center" w:pos="4536"/>
        <w:tab w:val="right" w:pos="9072"/>
      </w:tabs>
    </w:pPr>
  </w:style>
  <w:style w:type="character" w:customStyle="1" w:styleId="PieddepageCar">
    <w:name w:val="Pied de page Car"/>
    <w:basedOn w:val="Policepardfaut"/>
    <w:link w:val="Pieddepage"/>
    <w:rsid w:val="00CF1A8A"/>
    <w:rPr>
      <w:rFonts w:ascii="Times New Roman" w:eastAsia="Times New Roman" w:hAnsi="Times New Roman" w:cs="Times New Roman"/>
      <w:sz w:val="24"/>
      <w:szCs w:val="24"/>
      <w:lang w:eastAsia="fr-FR"/>
    </w:rPr>
  </w:style>
  <w:style w:type="character" w:styleId="Numrodepage">
    <w:name w:val="page number"/>
    <w:basedOn w:val="Policepardfaut"/>
    <w:rsid w:val="00CF1A8A"/>
  </w:style>
  <w:style w:type="paragraph" w:styleId="Paragraphedeliste">
    <w:name w:val="List Paragraph"/>
    <w:aliases w:val="Numbered List Paragraph,Bullets,List Paragraph (numbered (a)),References,WB List Paragraph,Liste 1,ReferencesCxSpLast,Paragraphe de liste1,Paragraphe de liste11,Lapis Bulleted List,List Paragraph nowy,Paragraphe  revu,Bullet L1,Body"/>
    <w:basedOn w:val="Normal"/>
    <w:link w:val="ParagraphedelisteCar"/>
    <w:uiPriority w:val="34"/>
    <w:qFormat/>
    <w:rsid w:val="00CF1A8A"/>
    <w:pPr>
      <w:ind w:left="720"/>
      <w:contextualSpacing/>
    </w:pPr>
    <w:rPr>
      <w:rFonts w:ascii="Garamond" w:hAnsi="Garamond"/>
      <w:sz w:val="26"/>
      <w:szCs w:val="20"/>
    </w:rPr>
  </w:style>
  <w:style w:type="character" w:customStyle="1" w:styleId="ParagraphedelisteCar">
    <w:name w:val="Paragraphe de liste Car"/>
    <w:aliases w:val="Numbered List Paragraph Car,Bullets Car,List Paragraph (numbered (a)) Car,References Car,WB List Paragraph Car,Liste 1 Car,ReferencesCxSpLast Car,Paragraphe de liste1 Car,Paragraphe de liste11 Car,Lapis Bulleted List Car,Body Car"/>
    <w:basedOn w:val="Policepardfaut"/>
    <w:link w:val="Paragraphedeliste"/>
    <w:uiPriority w:val="34"/>
    <w:qFormat/>
    <w:rsid w:val="00CF1A8A"/>
    <w:rPr>
      <w:rFonts w:ascii="Garamond" w:eastAsia="Times New Roman" w:hAnsi="Garamond" w:cs="Times New Roman"/>
      <w:sz w:val="26"/>
      <w:szCs w:val="20"/>
      <w:lang w:eastAsia="fr-FR"/>
    </w:rPr>
  </w:style>
  <w:style w:type="paragraph" w:customStyle="1" w:styleId="xl34">
    <w:name w:val="xl34"/>
    <w:basedOn w:val="Normal"/>
    <w:rsid w:val="00CF1A8A"/>
    <w:pPr>
      <w:pBdr>
        <w:right w:val="single" w:sz="8" w:space="0" w:color="auto"/>
      </w:pBdr>
      <w:spacing w:before="100" w:after="100"/>
    </w:pPr>
    <w:rPr>
      <w:rFonts w:ascii="Arial Unicode MS" w:eastAsia="Arial Unicode MS" w:hAnsi="Arial Unicode MS"/>
      <w:szCs w:val="20"/>
    </w:rPr>
  </w:style>
  <w:style w:type="paragraph" w:styleId="Textedebulles">
    <w:name w:val="Balloon Text"/>
    <w:basedOn w:val="Normal"/>
    <w:link w:val="TextedebullesCar"/>
    <w:uiPriority w:val="99"/>
    <w:semiHidden/>
    <w:unhideWhenUsed/>
    <w:rsid w:val="00CF1A8A"/>
    <w:rPr>
      <w:rFonts w:ascii="Tahoma" w:hAnsi="Tahoma" w:cs="Tahoma"/>
      <w:sz w:val="16"/>
      <w:szCs w:val="16"/>
    </w:rPr>
  </w:style>
  <w:style w:type="character" w:customStyle="1" w:styleId="TextedebullesCar">
    <w:name w:val="Texte de bulles Car"/>
    <w:basedOn w:val="Policepardfaut"/>
    <w:link w:val="Textedebulles"/>
    <w:uiPriority w:val="99"/>
    <w:semiHidden/>
    <w:rsid w:val="00CF1A8A"/>
    <w:rPr>
      <w:rFonts w:ascii="Tahoma" w:eastAsia="Times New Roman" w:hAnsi="Tahoma" w:cs="Tahoma"/>
      <w:sz w:val="16"/>
      <w:szCs w:val="16"/>
      <w:lang w:eastAsia="fr-FR"/>
    </w:rPr>
  </w:style>
  <w:style w:type="character" w:customStyle="1" w:styleId="Titre3Car">
    <w:name w:val="Titre 3 Car"/>
    <w:basedOn w:val="Policepardfaut"/>
    <w:link w:val="Titre3"/>
    <w:rsid w:val="00EC4097"/>
    <w:rPr>
      <w:rFonts w:ascii="Times New Roman" w:eastAsia="Times New Roman" w:hAnsi="Times New Roman"/>
      <w:b/>
      <w:sz w:val="32"/>
      <w:szCs w:val="24"/>
    </w:rPr>
  </w:style>
  <w:style w:type="paragraph" w:customStyle="1" w:styleId="NonGras">
    <w:name w:val="Non Gras"/>
    <w:basedOn w:val="Titre1"/>
    <w:rsid w:val="00EC4097"/>
    <w:pPr>
      <w:keepNext w:val="0"/>
      <w:tabs>
        <w:tab w:val="left" w:pos="-1440"/>
        <w:tab w:val="left" w:pos="-720"/>
        <w:tab w:val="left" w:pos="1"/>
        <w:tab w:val="left" w:pos="54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0" w:after="0"/>
      <w:jc w:val="both"/>
    </w:pPr>
    <w:rPr>
      <w:rFonts w:ascii="Times New Roman" w:hAnsi="Times New Roman"/>
      <w:b w:val="0"/>
      <w:kern w:val="0"/>
      <w:sz w:val="24"/>
      <w:szCs w:val="20"/>
    </w:rPr>
  </w:style>
  <w:style w:type="character" w:customStyle="1" w:styleId="Titre1Car">
    <w:name w:val="Titre 1 Car"/>
    <w:basedOn w:val="Policepardfaut"/>
    <w:link w:val="Titre1"/>
    <w:uiPriority w:val="9"/>
    <w:rsid w:val="00EC4097"/>
    <w:rPr>
      <w:rFonts w:ascii="Cambria" w:eastAsia="Times New Roman" w:hAnsi="Cambria" w:cs="Times New Roman"/>
      <w:b/>
      <w:bCs/>
      <w:kern w:val="32"/>
      <w:sz w:val="32"/>
      <w:szCs w:val="32"/>
    </w:rPr>
  </w:style>
  <w:style w:type="paragraph" w:styleId="En-tte">
    <w:name w:val="header"/>
    <w:basedOn w:val="Normal"/>
    <w:link w:val="En-tteCar"/>
    <w:uiPriority w:val="99"/>
    <w:semiHidden/>
    <w:unhideWhenUsed/>
    <w:rsid w:val="00584E67"/>
    <w:pPr>
      <w:tabs>
        <w:tab w:val="center" w:pos="4536"/>
        <w:tab w:val="right" w:pos="9072"/>
      </w:tabs>
    </w:pPr>
  </w:style>
  <w:style w:type="character" w:customStyle="1" w:styleId="En-tteCar">
    <w:name w:val="En-tête Car"/>
    <w:basedOn w:val="Policepardfaut"/>
    <w:link w:val="En-tte"/>
    <w:uiPriority w:val="99"/>
    <w:semiHidden/>
    <w:rsid w:val="00584E67"/>
    <w:rPr>
      <w:rFonts w:ascii="Times New Roman" w:eastAsia="Times New Roman" w:hAnsi="Times New Roman"/>
      <w:sz w:val="24"/>
      <w:szCs w:val="24"/>
    </w:rPr>
  </w:style>
  <w:style w:type="character" w:styleId="Lienhypertexte">
    <w:name w:val="Hyperlink"/>
    <w:basedOn w:val="Policepardfaut"/>
    <w:uiPriority w:val="99"/>
    <w:unhideWhenUsed/>
    <w:rsid w:val="00F54FE7"/>
    <w:rPr>
      <w:color w:val="0000FF"/>
      <w:u w:val="single"/>
    </w:rPr>
  </w:style>
  <w:style w:type="character" w:customStyle="1" w:styleId="hps">
    <w:name w:val="hps"/>
    <w:basedOn w:val="Policepardfaut"/>
    <w:rsid w:val="00062E19"/>
  </w:style>
  <w:style w:type="paragraph" w:styleId="Notedebasdepage">
    <w:name w:val="footnote text"/>
    <w:aliases w:val="fn,fn1,Geneva 9,Font: Geneva 9,Boston 10,f,FOOTNOTES,single space,footnote text,Texte de note de bas de page,ALTS FOOTNOTE,Fodnotetekst Tegn,ft,Footnote Text Char2,Footnote Text Char1 Char,ADB,Car,Note de bas de page Car1 Car Car,9"/>
    <w:basedOn w:val="Normal"/>
    <w:link w:val="NotedebasdepageCar"/>
    <w:uiPriority w:val="99"/>
    <w:unhideWhenUsed/>
    <w:qFormat/>
    <w:rsid w:val="006A107C"/>
    <w:rPr>
      <w:rFonts w:ascii="Century Schoolbook" w:eastAsiaTheme="minorHAnsi" w:hAnsi="Century Schoolbook" w:cstheme="minorBidi"/>
      <w:sz w:val="20"/>
      <w:szCs w:val="20"/>
      <w:lang w:val="en-US" w:eastAsia="en-US"/>
    </w:rPr>
  </w:style>
  <w:style w:type="character" w:customStyle="1" w:styleId="NotedebasdepageCar">
    <w:name w:val="Note de bas de page Car"/>
    <w:aliases w:val="fn Car,fn1 Car,Geneva 9 Car,Font: Geneva 9 Car,Boston 10 Car,f Car,FOOTNOTES Car,single space Car,footnote text Car,Texte de note de bas de page Car,ALTS FOOTNOTE Car,Fodnotetekst Tegn Car,ft Car,Footnote Text Char2 Car,ADB Car"/>
    <w:basedOn w:val="Policepardfaut"/>
    <w:link w:val="Notedebasdepage"/>
    <w:uiPriority w:val="99"/>
    <w:qFormat/>
    <w:rsid w:val="006A107C"/>
    <w:rPr>
      <w:rFonts w:ascii="Century Schoolbook" w:eastAsiaTheme="minorHAnsi" w:hAnsi="Century Schoolbook" w:cstheme="minorBidi"/>
      <w:lang w:val="en-US" w:eastAsia="en-US"/>
    </w:rPr>
  </w:style>
  <w:style w:type="character" w:styleId="Appelnotedebasdep">
    <w:name w:val="footnote reference"/>
    <w:aliases w:val="ftref,16 Point,Superscript 6 Point,Ref,de nota al pie,Footnote,BVI fnr, BVI fnr,Знак сноски 1,Footnote Reference Number,Footnote Reference Char Char Char,Normal + Font:9 Point,Superscript 3 Point Times,note bp,16 Point Char Char"/>
    <w:basedOn w:val="Policepardfaut"/>
    <w:link w:val="16PointChar"/>
    <w:uiPriority w:val="99"/>
    <w:unhideWhenUsed/>
    <w:qFormat/>
    <w:rsid w:val="006A107C"/>
    <w:rPr>
      <w:vertAlign w:val="superscript"/>
    </w:rPr>
  </w:style>
  <w:style w:type="paragraph" w:styleId="Corpsdetexte">
    <w:name w:val="Body Text"/>
    <w:basedOn w:val="Normal"/>
    <w:link w:val="CorpsdetexteCar"/>
    <w:rsid w:val="00977BD7"/>
    <w:pPr>
      <w:suppressAutoHyphens/>
    </w:pPr>
    <w:rPr>
      <w:rFonts w:ascii="CG Times" w:hAnsi="CG Times"/>
      <w:spacing w:val="-2"/>
      <w:szCs w:val="20"/>
      <w:lang w:val="en-US" w:eastAsia="en-US"/>
    </w:rPr>
  </w:style>
  <w:style w:type="character" w:customStyle="1" w:styleId="CorpsdetexteCar">
    <w:name w:val="Corps de texte Car"/>
    <w:basedOn w:val="Policepardfaut"/>
    <w:link w:val="Corpsdetexte"/>
    <w:rsid w:val="00977BD7"/>
    <w:rPr>
      <w:rFonts w:ascii="CG Times" w:eastAsia="Times New Roman" w:hAnsi="CG Times"/>
      <w:spacing w:val="-2"/>
      <w:sz w:val="24"/>
      <w:lang w:val="en-US" w:eastAsia="en-US"/>
    </w:rPr>
  </w:style>
  <w:style w:type="paragraph" w:customStyle="1" w:styleId="16PointChar">
    <w:name w:val="16 Point Char"/>
    <w:aliases w:val="Superscript 6 Point Char,ftref Char,BVI fnr Char,Footnote Reference Number Char,Normal + Font:9 Point Char,Superscript 3 Point Times Char"/>
    <w:basedOn w:val="Normal"/>
    <w:next w:val="Normal"/>
    <w:link w:val="Appelnotedebasdep"/>
    <w:uiPriority w:val="99"/>
    <w:rsid w:val="00405EE1"/>
    <w:pPr>
      <w:spacing w:after="160" w:line="240" w:lineRule="exact"/>
    </w:pPr>
    <w:rPr>
      <w:rFonts w:ascii="Calibri" w:eastAsia="Calibri" w:hAnsi="Calibri"/>
      <w:sz w:val="20"/>
      <w:szCs w:val="20"/>
      <w:vertAlign w:val="superscript"/>
    </w:rPr>
  </w:style>
  <w:style w:type="paragraph" w:styleId="Rvision">
    <w:name w:val="Revision"/>
    <w:hidden/>
    <w:uiPriority w:val="99"/>
    <w:semiHidden/>
    <w:rsid w:val="00603BF4"/>
    <w:rPr>
      <w:rFonts w:ascii="Times New Roman" w:eastAsia="Times New Roman" w:hAnsi="Times New Roman"/>
      <w:sz w:val="24"/>
      <w:szCs w:val="24"/>
    </w:rPr>
  </w:style>
  <w:style w:type="character" w:styleId="Marquedecommentaire">
    <w:name w:val="annotation reference"/>
    <w:uiPriority w:val="99"/>
    <w:unhideWhenUsed/>
    <w:rsid w:val="00FE5614"/>
    <w:rPr>
      <w:sz w:val="16"/>
      <w:szCs w:val="16"/>
    </w:rPr>
  </w:style>
  <w:style w:type="paragraph" w:styleId="Commentaire">
    <w:name w:val="annotation text"/>
    <w:basedOn w:val="Normal"/>
    <w:link w:val="CommentaireCar"/>
    <w:uiPriority w:val="99"/>
    <w:unhideWhenUsed/>
    <w:rsid w:val="003517E7"/>
    <w:rPr>
      <w:sz w:val="20"/>
      <w:szCs w:val="20"/>
    </w:rPr>
  </w:style>
  <w:style w:type="character" w:customStyle="1" w:styleId="CommentaireCar">
    <w:name w:val="Commentaire Car"/>
    <w:basedOn w:val="Policepardfaut"/>
    <w:link w:val="Commentaire"/>
    <w:uiPriority w:val="99"/>
    <w:rsid w:val="003517E7"/>
    <w:rPr>
      <w:rFonts w:ascii="Times New Roman" w:eastAsia="Times New Roman" w:hAnsi="Times New Roman"/>
    </w:rPr>
  </w:style>
  <w:style w:type="paragraph" w:styleId="Objetducommentaire">
    <w:name w:val="annotation subject"/>
    <w:basedOn w:val="Commentaire"/>
    <w:next w:val="Commentaire"/>
    <w:link w:val="ObjetducommentaireCar"/>
    <w:uiPriority w:val="99"/>
    <w:semiHidden/>
    <w:unhideWhenUsed/>
    <w:rsid w:val="003517E7"/>
    <w:rPr>
      <w:b/>
      <w:bCs/>
    </w:rPr>
  </w:style>
  <w:style w:type="character" w:customStyle="1" w:styleId="ObjetducommentaireCar">
    <w:name w:val="Objet du commentaire Car"/>
    <w:basedOn w:val="CommentaireCar"/>
    <w:link w:val="Objetducommentaire"/>
    <w:uiPriority w:val="99"/>
    <w:semiHidden/>
    <w:rsid w:val="003517E7"/>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7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psc4@" TargetMode="External"/><Relationship Id="rId3" Type="http://schemas.openxmlformats.org/officeDocument/2006/relationships/settings" Target="settings.xml"/><Relationship Id="rId7" Type="http://schemas.openxmlformats.org/officeDocument/2006/relationships/hyperlink" Target="mailto:fatoumata.bocoum@prapsmali.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1651</Words>
  <Characters>9081</Characters>
  <Application>Microsoft Office Word</Application>
  <DocSecurity>0</DocSecurity>
  <Lines>75</Lines>
  <Paragraphs>21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sotraore</dc:creator>
  <cp:lastModifiedBy>Fatoumata BOCOUM</cp:lastModifiedBy>
  <cp:revision>18</cp:revision>
  <cp:lastPrinted>2021-04-16T12:20:00Z</cp:lastPrinted>
  <dcterms:created xsi:type="dcterms:W3CDTF">2024-04-17T14:36:00Z</dcterms:created>
  <dcterms:modified xsi:type="dcterms:W3CDTF">2024-04-17T14:49:00Z</dcterms:modified>
</cp:coreProperties>
</file>