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992"/>
        <w:gridCol w:w="3209"/>
      </w:tblGrid>
      <w:tr w:rsidR="005C36BD" w:rsidRPr="00367C02" w14:paraId="4C74249D" w14:textId="77777777" w:rsidTr="00540B7D">
        <w:trPr>
          <w:trHeight w:val="567"/>
        </w:trPr>
        <w:tc>
          <w:tcPr>
            <w:tcW w:w="4815" w:type="dxa"/>
          </w:tcPr>
          <w:p w14:paraId="4E09DD35" w14:textId="77777777" w:rsidR="005C36BD" w:rsidRPr="006235B2" w:rsidRDefault="005C36BD" w:rsidP="00540B7D">
            <w:pPr>
              <w:jc w:val="center"/>
              <w:rPr>
                <w:smallCaps/>
                <w:szCs w:val="24"/>
                <w:lang w:eastAsia="fr-FR"/>
              </w:rPr>
            </w:pPr>
            <w:bookmarkStart w:id="0" w:name="_Hlk106122747"/>
            <w:r w:rsidRPr="006235B2">
              <w:rPr>
                <w:smallCaps/>
                <w:szCs w:val="24"/>
                <w:lang w:eastAsia="fr-FR"/>
              </w:rPr>
              <w:t>MINISTERE DE LA SANTE ET DU DEVELOPPEMENT SOCIAL</w:t>
            </w:r>
          </w:p>
          <w:p w14:paraId="6B780E06" w14:textId="77777777" w:rsidR="005C36BD" w:rsidRPr="00367C02" w:rsidRDefault="005C36BD" w:rsidP="00540B7D">
            <w:pPr>
              <w:jc w:val="center"/>
              <w:rPr>
                <w:szCs w:val="24"/>
                <w:lang w:eastAsia="fr-FR"/>
              </w:rPr>
            </w:pPr>
            <w:r w:rsidRPr="00367C02">
              <w:rPr>
                <w:szCs w:val="24"/>
                <w:lang w:eastAsia="fr-FR"/>
              </w:rPr>
              <w:t>-----------------</w:t>
            </w:r>
          </w:p>
        </w:tc>
        <w:tc>
          <w:tcPr>
            <w:tcW w:w="992" w:type="dxa"/>
          </w:tcPr>
          <w:p w14:paraId="77BEE740" w14:textId="77777777" w:rsidR="005C36BD" w:rsidRPr="00367C02" w:rsidRDefault="005C36BD" w:rsidP="00540B7D">
            <w:pPr>
              <w:jc w:val="center"/>
              <w:rPr>
                <w:szCs w:val="24"/>
                <w:lang w:eastAsia="fr-FR"/>
              </w:rPr>
            </w:pPr>
          </w:p>
        </w:tc>
        <w:tc>
          <w:tcPr>
            <w:tcW w:w="3209" w:type="dxa"/>
          </w:tcPr>
          <w:p w14:paraId="71BA71D1" w14:textId="77777777" w:rsidR="005C36BD" w:rsidRPr="00367C02" w:rsidRDefault="005C36BD" w:rsidP="00540B7D">
            <w:pPr>
              <w:jc w:val="center"/>
              <w:rPr>
                <w:caps/>
                <w:szCs w:val="24"/>
                <w:lang w:eastAsia="fr-FR"/>
              </w:rPr>
            </w:pPr>
            <w:r w:rsidRPr="00367C02">
              <w:rPr>
                <w:caps/>
                <w:szCs w:val="24"/>
                <w:lang w:eastAsia="fr-FR"/>
              </w:rPr>
              <w:t>République du Mali</w:t>
            </w:r>
          </w:p>
          <w:p w14:paraId="18AD4A9A" w14:textId="77777777" w:rsidR="005C36BD" w:rsidRPr="009F0AF7" w:rsidRDefault="005C36BD" w:rsidP="00540B7D">
            <w:pPr>
              <w:jc w:val="center"/>
              <w:rPr>
                <w:iCs/>
                <w:caps/>
                <w:lang w:eastAsia="fr-FR"/>
              </w:rPr>
            </w:pPr>
            <w:r w:rsidRPr="009F0AF7">
              <w:rPr>
                <w:iCs/>
                <w:lang w:eastAsia="fr-FR"/>
              </w:rPr>
              <w:t>Un Peuple-Un But-Une Foi</w:t>
            </w:r>
          </w:p>
          <w:p w14:paraId="4B13AA2C" w14:textId="77777777" w:rsidR="005C36BD" w:rsidRPr="00367C02" w:rsidRDefault="005C36BD" w:rsidP="00540B7D">
            <w:pPr>
              <w:jc w:val="center"/>
              <w:rPr>
                <w:i/>
                <w:szCs w:val="24"/>
                <w:lang w:eastAsia="fr-FR"/>
              </w:rPr>
            </w:pPr>
            <w:r w:rsidRPr="00367C02">
              <w:rPr>
                <w:szCs w:val="24"/>
                <w:lang w:eastAsia="fr-FR"/>
              </w:rPr>
              <w:t>-----------------</w:t>
            </w:r>
          </w:p>
        </w:tc>
      </w:tr>
      <w:tr w:rsidR="005C36BD" w:rsidRPr="00367C02" w14:paraId="72B89262" w14:textId="77777777" w:rsidTr="00540B7D">
        <w:trPr>
          <w:trHeight w:val="593"/>
        </w:trPr>
        <w:tc>
          <w:tcPr>
            <w:tcW w:w="4815" w:type="dxa"/>
          </w:tcPr>
          <w:p w14:paraId="1EAD7194" w14:textId="77777777" w:rsidR="005C36BD" w:rsidRPr="00623B91" w:rsidRDefault="005C36BD" w:rsidP="00540B7D">
            <w:pPr>
              <w:jc w:val="center"/>
              <w:rPr>
                <w:smallCaps/>
                <w:szCs w:val="24"/>
                <w:lang w:eastAsia="fr-FR"/>
              </w:rPr>
            </w:pPr>
            <w:r w:rsidRPr="00623B91">
              <w:rPr>
                <w:smallCaps/>
                <w:szCs w:val="24"/>
                <w:lang w:eastAsia="fr-FR"/>
              </w:rPr>
              <w:t>Direction des Finances et du Matériel</w:t>
            </w:r>
          </w:p>
          <w:p w14:paraId="7EEB0CBC" w14:textId="77777777" w:rsidR="005C36BD" w:rsidRPr="00367C02" w:rsidRDefault="005C36BD" w:rsidP="00540B7D">
            <w:pPr>
              <w:jc w:val="center"/>
              <w:rPr>
                <w:smallCaps/>
                <w:sz w:val="16"/>
                <w:szCs w:val="16"/>
                <w:lang w:eastAsia="fr-FR"/>
              </w:rPr>
            </w:pPr>
            <w:r w:rsidRPr="00367C02">
              <w:rPr>
                <w:smallCaps/>
                <w:sz w:val="16"/>
                <w:szCs w:val="16"/>
                <w:lang w:eastAsia="fr-FR"/>
              </w:rPr>
              <w:t>BP : 232 Tél. : (+223) 20 22 53 01/ 20 22 20 08</w:t>
            </w:r>
          </w:p>
          <w:p w14:paraId="1A547D90" w14:textId="77777777" w:rsidR="005C36BD" w:rsidRPr="00367C02" w:rsidRDefault="005C36BD" w:rsidP="00540B7D">
            <w:pPr>
              <w:jc w:val="center"/>
              <w:rPr>
                <w:szCs w:val="24"/>
                <w:lang w:eastAsia="fr-FR"/>
              </w:rPr>
            </w:pPr>
            <w:r w:rsidRPr="00367C02">
              <w:rPr>
                <w:szCs w:val="24"/>
                <w:lang w:eastAsia="fr-FR"/>
              </w:rPr>
              <w:t>-----------------</w:t>
            </w:r>
          </w:p>
        </w:tc>
        <w:tc>
          <w:tcPr>
            <w:tcW w:w="992" w:type="dxa"/>
          </w:tcPr>
          <w:p w14:paraId="3661BB21" w14:textId="77777777" w:rsidR="005C36BD" w:rsidRPr="00367C02" w:rsidRDefault="005C36BD" w:rsidP="00540B7D">
            <w:pPr>
              <w:jc w:val="center"/>
              <w:rPr>
                <w:szCs w:val="24"/>
                <w:lang w:eastAsia="fr-FR"/>
              </w:rPr>
            </w:pPr>
          </w:p>
        </w:tc>
        <w:tc>
          <w:tcPr>
            <w:tcW w:w="3209" w:type="dxa"/>
          </w:tcPr>
          <w:p w14:paraId="5E54B535" w14:textId="77777777" w:rsidR="005C36BD" w:rsidRPr="00367C02" w:rsidRDefault="005C36BD" w:rsidP="00540B7D">
            <w:pPr>
              <w:jc w:val="center"/>
              <w:rPr>
                <w:szCs w:val="24"/>
                <w:lang w:eastAsia="fr-FR"/>
              </w:rPr>
            </w:pPr>
          </w:p>
        </w:tc>
      </w:tr>
      <w:bookmarkEnd w:id="0"/>
    </w:tbl>
    <w:p w14:paraId="2DD4BB87" w14:textId="77777777" w:rsidR="005C36BD" w:rsidRPr="009769CB" w:rsidRDefault="005C36BD" w:rsidP="005C36BD">
      <w:pPr>
        <w:tabs>
          <w:tab w:val="left" w:pos="720"/>
          <w:tab w:val="right" w:leader="dot" w:pos="8640"/>
        </w:tabs>
        <w:jc w:val="center"/>
        <w:rPr>
          <w:b/>
          <w:sz w:val="28"/>
        </w:rPr>
      </w:pPr>
    </w:p>
    <w:p w14:paraId="552B02AF" w14:textId="77777777" w:rsidR="005C36BD" w:rsidRPr="009769CB" w:rsidRDefault="005C36BD" w:rsidP="005C36BD">
      <w:pPr>
        <w:tabs>
          <w:tab w:val="left" w:pos="720"/>
          <w:tab w:val="right" w:leader="dot" w:pos="8640"/>
        </w:tabs>
        <w:jc w:val="center"/>
        <w:rPr>
          <w:b/>
          <w:sz w:val="28"/>
        </w:rPr>
      </w:pPr>
    </w:p>
    <w:p w14:paraId="6E12C8D7" w14:textId="0EFF2033" w:rsidR="005C36BD" w:rsidRPr="00F7323F" w:rsidRDefault="005C36BD" w:rsidP="005C36BD">
      <w:pPr>
        <w:jc w:val="center"/>
        <w:rPr>
          <w:b/>
          <w:sz w:val="28"/>
        </w:rPr>
      </w:pPr>
      <w:r w:rsidRPr="009769CB">
        <w:rPr>
          <w:b/>
          <w:sz w:val="28"/>
        </w:rPr>
        <w:t>DEMANDE DE PROPOSITIONS</w:t>
      </w:r>
      <w:r w:rsidRPr="00F7323F">
        <w:rPr>
          <w:b/>
        </w:rPr>
        <w:t xml:space="preserve"> </w:t>
      </w:r>
      <w:r w:rsidRPr="00F7323F">
        <w:rPr>
          <w:b/>
          <w:sz w:val="28"/>
        </w:rPr>
        <w:t>DP N°</w:t>
      </w:r>
      <w:r w:rsidR="00665932">
        <w:rPr>
          <w:b/>
          <w:sz w:val="28"/>
        </w:rPr>
        <w:t>030</w:t>
      </w:r>
      <w:r w:rsidRPr="00F7323F">
        <w:rPr>
          <w:b/>
          <w:sz w:val="28"/>
        </w:rPr>
        <w:t xml:space="preserve">/MSDS – </w:t>
      </w:r>
      <w:r w:rsidR="006423DD">
        <w:rPr>
          <w:b/>
          <w:sz w:val="28"/>
        </w:rPr>
        <w:t>DFM</w:t>
      </w:r>
      <w:r w:rsidR="006705A5">
        <w:rPr>
          <w:b/>
          <w:sz w:val="28"/>
        </w:rPr>
        <w:t>-2024</w:t>
      </w:r>
    </w:p>
    <w:p w14:paraId="61AFD511" w14:textId="77777777" w:rsidR="005C36BD" w:rsidRPr="009769CB" w:rsidRDefault="005C36BD" w:rsidP="005C36BD">
      <w:pPr>
        <w:tabs>
          <w:tab w:val="left" w:pos="720"/>
          <w:tab w:val="right" w:leader="dot" w:pos="8640"/>
        </w:tabs>
        <w:jc w:val="center"/>
        <w:rPr>
          <w:b/>
          <w:sz w:val="28"/>
        </w:rPr>
      </w:pPr>
    </w:p>
    <w:p w14:paraId="318DDBD9" w14:textId="77777777" w:rsidR="005C36BD" w:rsidRPr="009769CB" w:rsidRDefault="005C36BD" w:rsidP="005C36BD">
      <w:pPr>
        <w:rPr>
          <w:b/>
        </w:rPr>
      </w:pPr>
    </w:p>
    <w:p w14:paraId="2A37D22D" w14:textId="77777777" w:rsidR="005C36BD" w:rsidRPr="009769CB" w:rsidRDefault="005C36BD" w:rsidP="005C36BD">
      <w:pPr>
        <w:jc w:val="center"/>
        <w:rPr>
          <w:b/>
          <w:sz w:val="28"/>
        </w:rPr>
      </w:pPr>
    </w:p>
    <w:p w14:paraId="37F256AE" w14:textId="77777777" w:rsidR="005C36BD" w:rsidRPr="00EE6EDF" w:rsidRDefault="005C36BD" w:rsidP="005C36BD">
      <w:pPr>
        <w:jc w:val="center"/>
        <w:rPr>
          <w:b/>
          <w:sz w:val="28"/>
          <w:szCs w:val="28"/>
          <w:u w:val="single"/>
          <w:lang w:eastAsia="fr-FR"/>
        </w:rPr>
      </w:pPr>
      <w:r w:rsidRPr="00EE6EDF">
        <w:rPr>
          <w:b/>
          <w:sz w:val="28"/>
          <w:szCs w:val="28"/>
          <w:u w:val="single"/>
          <w:lang w:eastAsia="fr-FR"/>
        </w:rPr>
        <w:t xml:space="preserve">Nom du projet </w:t>
      </w:r>
    </w:p>
    <w:p w14:paraId="66F414F2" w14:textId="77777777" w:rsidR="005C36BD" w:rsidRDefault="005C36BD" w:rsidP="005C36BD">
      <w:pPr>
        <w:jc w:val="center"/>
        <w:rPr>
          <w:rFonts w:cs="Arial"/>
          <w:i/>
          <w:sz w:val="40"/>
          <w:szCs w:val="24"/>
          <w:lang w:eastAsia="fr-FR"/>
        </w:rPr>
      </w:pPr>
      <w:r w:rsidRPr="000C4757">
        <w:rPr>
          <w:rFonts w:cs="Arial"/>
          <w:i/>
          <w:sz w:val="40"/>
          <w:szCs w:val="24"/>
          <w:lang w:eastAsia="fr-FR"/>
        </w:rPr>
        <w:t>PRODESS</w:t>
      </w:r>
      <w:r>
        <w:rPr>
          <w:rFonts w:cs="Arial"/>
          <w:i/>
          <w:sz w:val="40"/>
          <w:szCs w:val="24"/>
          <w:lang w:eastAsia="fr-FR"/>
        </w:rPr>
        <w:t xml:space="preserve"> </w:t>
      </w:r>
      <w:r w:rsidRPr="000C4757">
        <w:rPr>
          <w:rFonts w:cs="Arial"/>
          <w:i/>
          <w:sz w:val="40"/>
          <w:szCs w:val="24"/>
          <w:lang w:eastAsia="fr-FR"/>
        </w:rPr>
        <w:t>IV</w:t>
      </w:r>
    </w:p>
    <w:p w14:paraId="074A3326" w14:textId="77777777" w:rsidR="005C36BD" w:rsidRPr="000C4757" w:rsidRDefault="005C36BD" w:rsidP="005C36BD">
      <w:pPr>
        <w:jc w:val="center"/>
        <w:rPr>
          <w:rFonts w:cs="Arial"/>
          <w:i/>
          <w:sz w:val="40"/>
          <w:szCs w:val="24"/>
          <w:lang w:eastAsia="fr-FR"/>
        </w:rPr>
      </w:pPr>
    </w:p>
    <w:p w14:paraId="5E98570C" w14:textId="77777777" w:rsidR="005C36BD" w:rsidRPr="009769CB" w:rsidRDefault="005C36BD" w:rsidP="005C36BD">
      <w:pPr>
        <w:rPr>
          <w:b/>
          <w:sz w:val="28"/>
          <w:szCs w:val="28"/>
        </w:rPr>
      </w:pPr>
    </w:p>
    <w:tbl>
      <w:tblPr>
        <w:tblStyle w:val="Grilledutableau"/>
        <w:tblW w:w="0" w:type="auto"/>
        <w:tblInd w:w="-289" w:type="dxa"/>
        <w:tblLook w:val="04A0" w:firstRow="1" w:lastRow="0" w:firstColumn="1" w:lastColumn="0" w:noHBand="0" w:noVBand="1"/>
      </w:tblPr>
      <w:tblGrid>
        <w:gridCol w:w="9639"/>
      </w:tblGrid>
      <w:tr w:rsidR="005C36BD" w14:paraId="4388CBB3" w14:textId="77777777" w:rsidTr="005C36BD">
        <w:tc>
          <w:tcPr>
            <w:tcW w:w="9639" w:type="dxa"/>
          </w:tcPr>
          <w:p w14:paraId="1550458C" w14:textId="245A96CF" w:rsidR="005C36BD" w:rsidRPr="00F7323F" w:rsidRDefault="005C36BD" w:rsidP="005C36BD">
            <w:pPr>
              <w:jc w:val="both"/>
              <w:rPr>
                <w:b/>
                <w:bCs/>
                <w:iCs/>
                <w:sz w:val="40"/>
                <w:szCs w:val="24"/>
              </w:rPr>
            </w:pPr>
            <w:r w:rsidRPr="00EE6EDF">
              <w:rPr>
                <w:b/>
                <w:sz w:val="32"/>
                <w:szCs w:val="32"/>
                <w:lang w:eastAsia="fr-FR"/>
              </w:rPr>
              <w:t>SERVICES DE CONSULTANT</w:t>
            </w:r>
            <w:r>
              <w:rPr>
                <w:b/>
                <w:sz w:val="32"/>
                <w:szCs w:val="32"/>
                <w:lang w:eastAsia="fr-FR"/>
              </w:rPr>
              <w:t xml:space="preserve"> </w:t>
            </w:r>
            <w:r w:rsidRPr="00EE6EDF">
              <w:rPr>
                <w:b/>
                <w:sz w:val="32"/>
                <w:szCs w:val="32"/>
                <w:lang w:eastAsia="fr-FR"/>
              </w:rPr>
              <w:t xml:space="preserve">POUR </w:t>
            </w:r>
            <w:r>
              <w:rPr>
                <w:b/>
                <w:sz w:val="32"/>
                <w:szCs w:val="32"/>
                <w:lang w:eastAsia="fr-FR"/>
              </w:rPr>
              <w:t xml:space="preserve">LA FINALISATION </w:t>
            </w:r>
            <w:r w:rsidRPr="00EE6EDF">
              <w:rPr>
                <w:b/>
                <w:sz w:val="32"/>
                <w:szCs w:val="32"/>
                <w:lang w:eastAsia="fr-FR"/>
              </w:rPr>
              <w:t>DU PROCESSUS D’ELABORATION DE LA FEUILLE DE ROUTE DU RENFORCEMENT DES SYSTEMES ALIMENTAIRES AU MALI.</w:t>
            </w:r>
          </w:p>
        </w:tc>
      </w:tr>
    </w:tbl>
    <w:p w14:paraId="71FB6293" w14:textId="77777777" w:rsidR="005C36BD" w:rsidRDefault="005C36BD" w:rsidP="005C36BD">
      <w:pPr>
        <w:jc w:val="center"/>
        <w:rPr>
          <w:b/>
          <w:sz w:val="40"/>
          <w:szCs w:val="24"/>
          <w:lang w:eastAsia="fr-FR"/>
        </w:rPr>
      </w:pPr>
    </w:p>
    <w:p w14:paraId="7E91FA52" w14:textId="6ACC3FEE" w:rsidR="005C36BD" w:rsidRPr="00EE6EDF" w:rsidRDefault="005C36BD" w:rsidP="005C36BD">
      <w:pPr>
        <w:jc w:val="center"/>
        <w:rPr>
          <w:b/>
          <w:sz w:val="28"/>
          <w:szCs w:val="28"/>
          <w:u w:val="single"/>
          <w:lang w:eastAsia="fr-FR"/>
        </w:rPr>
      </w:pPr>
      <w:r w:rsidRPr="00EE6EDF">
        <w:rPr>
          <w:b/>
          <w:sz w:val="28"/>
          <w:szCs w:val="28"/>
          <w:u w:val="single"/>
          <w:lang w:eastAsia="fr-FR"/>
        </w:rPr>
        <w:t xml:space="preserve">Autorité contractante : </w:t>
      </w:r>
    </w:p>
    <w:p w14:paraId="413D060A" w14:textId="77777777" w:rsidR="005C36BD" w:rsidRPr="00EE6EDF" w:rsidRDefault="005C36BD" w:rsidP="005C36BD">
      <w:pPr>
        <w:jc w:val="center"/>
        <w:rPr>
          <w:b/>
          <w:sz w:val="32"/>
          <w:szCs w:val="32"/>
          <w:lang w:eastAsia="fr-FR"/>
        </w:rPr>
      </w:pPr>
      <w:r w:rsidRPr="00EE6EDF">
        <w:rPr>
          <w:b/>
          <w:sz w:val="32"/>
          <w:szCs w:val="32"/>
          <w:lang w:eastAsia="fr-FR"/>
        </w:rPr>
        <w:t>Ministère de la Santé et du Développement Social</w:t>
      </w:r>
      <w:r>
        <w:rPr>
          <w:b/>
          <w:sz w:val="32"/>
          <w:szCs w:val="32"/>
          <w:lang w:eastAsia="fr-FR"/>
        </w:rPr>
        <w:t>.</w:t>
      </w:r>
    </w:p>
    <w:p w14:paraId="5401855B" w14:textId="77777777" w:rsidR="005C36BD" w:rsidRDefault="005C36BD" w:rsidP="005C36BD">
      <w:pPr>
        <w:jc w:val="center"/>
        <w:rPr>
          <w:b/>
          <w:sz w:val="40"/>
          <w:szCs w:val="24"/>
          <w:lang w:eastAsia="fr-FR"/>
        </w:rPr>
      </w:pPr>
    </w:p>
    <w:p w14:paraId="46B28B31" w14:textId="77777777" w:rsidR="005C36BD" w:rsidRDefault="005C36BD" w:rsidP="005C36BD">
      <w:pPr>
        <w:jc w:val="center"/>
        <w:rPr>
          <w:b/>
          <w:sz w:val="40"/>
          <w:szCs w:val="24"/>
          <w:lang w:eastAsia="fr-FR"/>
        </w:rPr>
      </w:pPr>
    </w:p>
    <w:p w14:paraId="7B63B4A8" w14:textId="77777777" w:rsidR="005C36BD" w:rsidRDefault="005C36BD" w:rsidP="005C36BD">
      <w:pPr>
        <w:jc w:val="center"/>
        <w:rPr>
          <w:b/>
          <w:sz w:val="40"/>
          <w:szCs w:val="24"/>
          <w:lang w:eastAsia="fr-FR"/>
        </w:rPr>
      </w:pPr>
    </w:p>
    <w:p w14:paraId="6B55C1F9" w14:textId="77777777" w:rsidR="005C36BD" w:rsidRPr="009769CB" w:rsidRDefault="005C36BD" w:rsidP="005C36BD">
      <w:pPr>
        <w:jc w:val="center"/>
        <w:rPr>
          <w:b/>
          <w:sz w:val="40"/>
          <w:szCs w:val="24"/>
          <w:lang w:eastAsia="fr-FR"/>
        </w:rPr>
      </w:pPr>
    </w:p>
    <w:p w14:paraId="5965D9E3" w14:textId="10DFC744" w:rsidR="005C36BD" w:rsidRPr="005C36BD" w:rsidRDefault="005C36BD" w:rsidP="005C36BD">
      <w:pPr>
        <w:jc w:val="center"/>
        <w:rPr>
          <w:b/>
          <w:sz w:val="28"/>
          <w:szCs w:val="28"/>
          <w:u w:val="single"/>
          <w:lang w:eastAsia="fr-FR"/>
        </w:rPr>
      </w:pPr>
      <w:r w:rsidRPr="005C36BD">
        <w:rPr>
          <w:b/>
          <w:sz w:val="28"/>
          <w:szCs w:val="28"/>
          <w:u w:val="single"/>
          <w:lang w:eastAsia="fr-FR"/>
        </w:rPr>
        <w:t>Source de financement :</w:t>
      </w:r>
    </w:p>
    <w:p w14:paraId="3364AD89" w14:textId="164FDD0C" w:rsidR="005C36BD" w:rsidRPr="009769CB" w:rsidRDefault="005C36BD" w:rsidP="005C36BD">
      <w:pPr>
        <w:jc w:val="center"/>
        <w:rPr>
          <w:i/>
          <w:sz w:val="40"/>
          <w:szCs w:val="24"/>
          <w:lang w:eastAsia="fr-FR"/>
        </w:rPr>
      </w:pPr>
      <w:r w:rsidRPr="00EE6EDF">
        <w:rPr>
          <w:b/>
          <w:sz w:val="32"/>
          <w:szCs w:val="32"/>
          <w:lang w:eastAsia="fr-FR"/>
        </w:rPr>
        <w:t>Programme Alimentaire Mondial (PAM)</w:t>
      </w:r>
    </w:p>
    <w:p w14:paraId="386232F7" w14:textId="77777777" w:rsidR="005C36BD" w:rsidRPr="009769CB" w:rsidRDefault="005C36BD" w:rsidP="005C36BD">
      <w:pPr>
        <w:rPr>
          <w:i/>
          <w:sz w:val="40"/>
          <w:szCs w:val="24"/>
          <w:lang w:eastAsia="fr-FR"/>
        </w:rPr>
      </w:pPr>
    </w:p>
    <w:p w14:paraId="2F74B493" w14:textId="77777777" w:rsidR="005C36BD" w:rsidRDefault="005C36BD" w:rsidP="005C36BD">
      <w:pPr>
        <w:jc w:val="center"/>
        <w:rPr>
          <w:b/>
          <w:sz w:val="32"/>
          <w:szCs w:val="32"/>
          <w:u w:val="single"/>
          <w:lang w:eastAsia="fr-FR"/>
        </w:rPr>
      </w:pPr>
    </w:p>
    <w:p w14:paraId="59D002AA" w14:textId="77777777" w:rsidR="005C36BD" w:rsidRDefault="005C36BD" w:rsidP="005C36BD">
      <w:pPr>
        <w:jc w:val="center"/>
        <w:rPr>
          <w:b/>
          <w:sz w:val="32"/>
          <w:szCs w:val="32"/>
          <w:u w:val="single"/>
          <w:lang w:eastAsia="fr-FR"/>
        </w:rPr>
      </w:pPr>
    </w:p>
    <w:p w14:paraId="3B250427" w14:textId="77777777" w:rsidR="005C36BD" w:rsidRDefault="005C36BD" w:rsidP="005C36BD">
      <w:pPr>
        <w:jc w:val="center"/>
        <w:rPr>
          <w:b/>
          <w:sz w:val="32"/>
          <w:szCs w:val="32"/>
          <w:u w:val="single"/>
          <w:lang w:eastAsia="fr-FR"/>
        </w:rPr>
      </w:pPr>
    </w:p>
    <w:p w14:paraId="5986C6EC" w14:textId="77777777" w:rsidR="005C36BD" w:rsidRDefault="005C36BD" w:rsidP="005C36BD">
      <w:pPr>
        <w:rPr>
          <w:b/>
          <w:sz w:val="32"/>
          <w:szCs w:val="32"/>
          <w:u w:val="single"/>
          <w:lang w:eastAsia="fr-FR"/>
        </w:rPr>
      </w:pPr>
    </w:p>
    <w:p w14:paraId="2232B387" w14:textId="1F9D5CD3" w:rsidR="005C36BD" w:rsidRPr="00EE6EDF" w:rsidRDefault="008141A3" w:rsidP="005C36BD">
      <w:pPr>
        <w:jc w:val="center"/>
        <w:rPr>
          <w:b/>
          <w:sz w:val="32"/>
          <w:szCs w:val="32"/>
          <w:u w:val="single"/>
          <w:lang w:eastAsia="fr-FR"/>
        </w:rPr>
      </w:pPr>
      <w:bookmarkStart w:id="1" w:name="_Hlk176258841"/>
      <w:r>
        <w:rPr>
          <w:b/>
          <w:sz w:val="32"/>
          <w:szCs w:val="32"/>
          <w:u w:val="single"/>
          <w:lang w:eastAsia="fr-FR"/>
        </w:rPr>
        <w:t>Décembre</w:t>
      </w:r>
      <w:r w:rsidR="005C36BD" w:rsidRPr="00EE6EDF">
        <w:rPr>
          <w:b/>
          <w:sz w:val="32"/>
          <w:szCs w:val="32"/>
          <w:u w:val="single"/>
          <w:lang w:eastAsia="fr-FR"/>
        </w:rPr>
        <w:t xml:space="preserve"> </w:t>
      </w:r>
      <w:r w:rsidR="00665932">
        <w:rPr>
          <w:b/>
          <w:sz w:val="32"/>
          <w:szCs w:val="32"/>
          <w:u w:val="single"/>
          <w:lang w:eastAsia="fr-FR"/>
        </w:rPr>
        <w:t xml:space="preserve">- </w:t>
      </w:r>
      <w:r w:rsidR="005C36BD" w:rsidRPr="00EE6EDF">
        <w:rPr>
          <w:b/>
          <w:sz w:val="32"/>
          <w:szCs w:val="32"/>
          <w:u w:val="single"/>
          <w:lang w:eastAsia="fr-FR"/>
        </w:rPr>
        <w:t>2024</w:t>
      </w:r>
    </w:p>
    <w:bookmarkEnd w:id="1"/>
    <w:p w14:paraId="0040B91A" w14:textId="77777777" w:rsidR="005C36BD" w:rsidRDefault="00695517" w:rsidP="00695517">
      <w:pPr>
        <w:jc w:val="center"/>
        <w:rPr>
          <w:rFonts w:cs="Arial"/>
          <w:sz w:val="40"/>
          <w:szCs w:val="24"/>
          <w:lang w:eastAsia="fr-FR"/>
        </w:rPr>
      </w:pPr>
      <w:r>
        <w:rPr>
          <w:rFonts w:cs="Arial"/>
          <w:sz w:val="40"/>
          <w:szCs w:val="24"/>
          <w:lang w:eastAsia="fr-FR"/>
        </w:rPr>
        <w:br w:type="page"/>
      </w:r>
      <w:bookmarkStart w:id="2" w:name="_Toc72513657"/>
      <w:bookmarkStart w:id="3" w:name="_Toc72514637"/>
      <w:bookmarkStart w:id="4" w:name="_Toc72514816"/>
      <w:bookmarkStart w:id="5" w:name="_Toc72515051"/>
      <w:bookmarkStart w:id="6" w:name="_Toc189450390"/>
      <w:bookmarkStart w:id="7" w:name="_Toc298343852"/>
    </w:p>
    <w:tbl>
      <w:tblPr>
        <w:tblW w:w="10101" w:type="dxa"/>
        <w:jc w:val="center"/>
        <w:tblLook w:val="04A0" w:firstRow="1" w:lastRow="0" w:firstColumn="1" w:lastColumn="0" w:noHBand="0" w:noVBand="1"/>
      </w:tblPr>
      <w:tblGrid>
        <w:gridCol w:w="5735"/>
        <w:gridCol w:w="967"/>
        <w:gridCol w:w="3399"/>
      </w:tblGrid>
      <w:tr w:rsidR="000E58D9" w14:paraId="029BB5A1" w14:textId="77777777" w:rsidTr="00540B7D">
        <w:trPr>
          <w:trHeight w:hRule="exact" w:val="877"/>
          <w:jc w:val="center"/>
        </w:trPr>
        <w:tc>
          <w:tcPr>
            <w:tcW w:w="5735" w:type="dxa"/>
            <w:shd w:val="clear" w:color="auto" w:fill="auto"/>
            <w:hideMark/>
          </w:tcPr>
          <w:p w14:paraId="60D75E74" w14:textId="77777777" w:rsidR="000E58D9" w:rsidRPr="00B921D0" w:rsidRDefault="000E58D9" w:rsidP="00540B7D">
            <w:pPr>
              <w:jc w:val="center"/>
              <w:rPr>
                <w:rFonts w:ascii="Book Antiqua" w:hAnsi="Book Antiqua"/>
                <w:szCs w:val="24"/>
              </w:rPr>
            </w:pPr>
            <w:r>
              <w:lastRenderedPageBreak/>
              <w:br w:type="page"/>
            </w:r>
            <w:r w:rsidRPr="00B921D0">
              <w:rPr>
                <w:rFonts w:ascii="Book Antiqua" w:hAnsi="Book Antiqua"/>
                <w:szCs w:val="24"/>
              </w:rPr>
              <w:t>MINISTERE DE LA SANTE ET DU DEVELOPPEMENT SOCIAL</w:t>
            </w:r>
          </w:p>
          <w:p w14:paraId="414F7742" w14:textId="77777777" w:rsidR="000E58D9" w:rsidRPr="00B921D0" w:rsidRDefault="000E58D9" w:rsidP="00540B7D">
            <w:pPr>
              <w:jc w:val="center"/>
              <w:rPr>
                <w:iCs/>
                <w:caps/>
                <w:szCs w:val="24"/>
              </w:rPr>
            </w:pPr>
            <w:r w:rsidRPr="00B921D0">
              <w:rPr>
                <w:szCs w:val="24"/>
              </w:rPr>
              <w:t>-----------------</w:t>
            </w:r>
          </w:p>
          <w:p w14:paraId="209F0721" w14:textId="77777777" w:rsidR="000E58D9" w:rsidRPr="00B921D0" w:rsidRDefault="000E58D9" w:rsidP="00540B7D">
            <w:pPr>
              <w:jc w:val="center"/>
              <w:rPr>
                <w:rFonts w:ascii="Book Antiqua" w:hAnsi="Book Antiqua"/>
                <w:szCs w:val="24"/>
              </w:rPr>
            </w:pPr>
            <w:r w:rsidRPr="00B921D0">
              <w:rPr>
                <w:rFonts w:ascii="Book Antiqua" w:hAnsi="Book Antiqua"/>
                <w:szCs w:val="24"/>
              </w:rPr>
              <w:t>-----------------</w:t>
            </w:r>
          </w:p>
        </w:tc>
        <w:tc>
          <w:tcPr>
            <w:tcW w:w="967" w:type="dxa"/>
            <w:shd w:val="clear" w:color="auto" w:fill="auto"/>
          </w:tcPr>
          <w:p w14:paraId="0FE142E6" w14:textId="77777777" w:rsidR="000E58D9" w:rsidRPr="00B921D0" w:rsidRDefault="000E58D9" w:rsidP="00540B7D">
            <w:pPr>
              <w:jc w:val="center"/>
              <w:rPr>
                <w:szCs w:val="24"/>
              </w:rPr>
            </w:pPr>
          </w:p>
        </w:tc>
        <w:tc>
          <w:tcPr>
            <w:tcW w:w="3399" w:type="dxa"/>
            <w:shd w:val="clear" w:color="auto" w:fill="auto"/>
            <w:hideMark/>
          </w:tcPr>
          <w:p w14:paraId="4FD03716" w14:textId="77777777" w:rsidR="000E58D9" w:rsidRPr="00B921D0" w:rsidRDefault="000E58D9" w:rsidP="00540B7D">
            <w:pPr>
              <w:jc w:val="center"/>
              <w:rPr>
                <w:rFonts w:ascii="Book Antiqua" w:hAnsi="Book Antiqua"/>
                <w:caps/>
                <w:spacing w:val="20"/>
                <w:szCs w:val="24"/>
              </w:rPr>
            </w:pPr>
            <w:r w:rsidRPr="00B921D0">
              <w:rPr>
                <w:rFonts w:ascii="Book Antiqua" w:hAnsi="Book Antiqua"/>
                <w:caps/>
                <w:spacing w:val="20"/>
                <w:szCs w:val="24"/>
              </w:rPr>
              <w:t>REPUBLIQUE DU Mali</w:t>
            </w:r>
          </w:p>
          <w:p w14:paraId="01DE366A" w14:textId="77777777" w:rsidR="000E58D9" w:rsidRPr="00B921D0" w:rsidRDefault="000E58D9" w:rsidP="00540B7D">
            <w:pPr>
              <w:rPr>
                <w:rFonts w:ascii="Book Antiqua" w:hAnsi="Book Antiqua"/>
                <w:iCs/>
                <w:szCs w:val="24"/>
              </w:rPr>
            </w:pPr>
            <w:r>
              <w:rPr>
                <w:rFonts w:ascii="Book Antiqua" w:hAnsi="Book Antiqua"/>
                <w:iCs/>
                <w:sz w:val="2"/>
                <w:szCs w:val="2"/>
              </w:rPr>
              <w:t xml:space="preserve">    </w:t>
            </w:r>
            <w:r w:rsidRPr="00B921D0">
              <w:rPr>
                <w:rFonts w:ascii="Book Antiqua" w:hAnsi="Book Antiqua"/>
                <w:iCs/>
                <w:szCs w:val="24"/>
              </w:rPr>
              <w:t>Un Peuple - Un But - Une Foi</w:t>
            </w:r>
          </w:p>
          <w:p w14:paraId="44DA37CE" w14:textId="77777777" w:rsidR="000E58D9" w:rsidRPr="00B921D0" w:rsidRDefault="000E58D9" w:rsidP="00540B7D">
            <w:pPr>
              <w:jc w:val="center"/>
              <w:rPr>
                <w:iCs/>
                <w:caps/>
                <w:szCs w:val="24"/>
              </w:rPr>
            </w:pPr>
            <w:r w:rsidRPr="00B921D0">
              <w:rPr>
                <w:szCs w:val="24"/>
              </w:rPr>
              <w:t>-----------------</w:t>
            </w:r>
          </w:p>
        </w:tc>
      </w:tr>
      <w:tr w:rsidR="000E58D9" w14:paraId="5504934C" w14:textId="77777777" w:rsidTr="00540B7D">
        <w:trPr>
          <w:trHeight w:hRule="exact" w:val="780"/>
          <w:jc w:val="center"/>
        </w:trPr>
        <w:tc>
          <w:tcPr>
            <w:tcW w:w="5735" w:type="dxa"/>
            <w:shd w:val="clear" w:color="auto" w:fill="auto"/>
          </w:tcPr>
          <w:p w14:paraId="2A939929" w14:textId="77777777" w:rsidR="000E58D9" w:rsidRPr="00B921D0" w:rsidRDefault="000E58D9" w:rsidP="00540B7D">
            <w:pPr>
              <w:jc w:val="center"/>
              <w:rPr>
                <w:rFonts w:ascii="Book Antiqua" w:hAnsi="Book Antiqua"/>
                <w:smallCaps/>
                <w:szCs w:val="24"/>
              </w:rPr>
            </w:pPr>
            <w:r w:rsidRPr="00B921D0">
              <w:rPr>
                <w:rFonts w:ascii="Book Antiqua" w:hAnsi="Book Antiqua"/>
                <w:smallCaps/>
                <w:szCs w:val="24"/>
              </w:rPr>
              <w:t>DIRECTION DES FINANCES ET DU MATERIEL</w:t>
            </w:r>
          </w:p>
          <w:p w14:paraId="7B679229" w14:textId="3D44A386" w:rsidR="000E58D9" w:rsidRPr="00CA2BC0" w:rsidRDefault="000E58D9" w:rsidP="00540B7D">
            <w:pPr>
              <w:jc w:val="center"/>
              <w:rPr>
                <w:rFonts w:ascii="Book Antiqua" w:hAnsi="Book Antiqua"/>
                <w:smallCaps/>
                <w:sz w:val="16"/>
                <w:szCs w:val="16"/>
              </w:rPr>
            </w:pPr>
            <w:r w:rsidRPr="00CA2BC0">
              <w:rPr>
                <w:rFonts w:ascii="Book Antiqua" w:hAnsi="Book Antiqua"/>
                <w:smallCaps/>
                <w:sz w:val="16"/>
                <w:szCs w:val="16"/>
              </w:rPr>
              <w:t>BP : 232, Tél : (+223) 20 22 53 01/ 20 22 20 08</w:t>
            </w:r>
          </w:p>
          <w:p w14:paraId="4F5F1EB0" w14:textId="77777777" w:rsidR="000E58D9" w:rsidRPr="00B921D0" w:rsidRDefault="000E58D9" w:rsidP="00540B7D">
            <w:pPr>
              <w:jc w:val="center"/>
              <w:rPr>
                <w:iCs/>
                <w:caps/>
                <w:szCs w:val="24"/>
              </w:rPr>
            </w:pPr>
            <w:r w:rsidRPr="00B921D0">
              <w:rPr>
                <w:szCs w:val="24"/>
              </w:rPr>
              <w:t>-----------------</w:t>
            </w:r>
          </w:p>
          <w:p w14:paraId="0F292014" w14:textId="77777777" w:rsidR="000E58D9" w:rsidRPr="00B921D0" w:rsidRDefault="000E58D9" w:rsidP="00540B7D">
            <w:pPr>
              <w:jc w:val="center"/>
              <w:rPr>
                <w:rFonts w:ascii="Book Antiqua" w:hAnsi="Book Antiqua"/>
                <w:szCs w:val="24"/>
              </w:rPr>
            </w:pPr>
          </w:p>
        </w:tc>
        <w:tc>
          <w:tcPr>
            <w:tcW w:w="967" w:type="dxa"/>
            <w:shd w:val="clear" w:color="auto" w:fill="auto"/>
          </w:tcPr>
          <w:p w14:paraId="37C06673" w14:textId="77777777" w:rsidR="000E58D9" w:rsidRPr="00B921D0" w:rsidRDefault="000E58D9" w:rsidP="00540B7D">
            <w:pPr>
              <w:jc w:val="center"/>
              <w:rPr>
                <w:szCs w:val="24"/>
              </w:rPr>
            </w:pPr>
          </w:p>
        </w:tc>
        <w:tc>
          <w:tcPr>
            <w:tcW w:w="3399" w:type="dxa"/>
            <w:shd w:val="clear" w:color="auto" w:fill="auto"/>
          </w:tcPr>
          <w:p w14:paraId="6B2712AE" w14:textId="77777777" w:rsidR="000E58D9" w:rsidRPr="00B921D0" w:rsidRDefault="000E58D9" w:rsidP="00540B7D">
            <w:pPr>
              <w:jc w:val="center"/>
              <w:rPr>
                <w:szCs w:val="24"/>
              </w:rPr>
            </w:pPr>
          </w:p>
        </w:tc>
      </w:tr>
    </w:tbl>
    <w:p w14:paraId="37FD1B68" w14:textId="77777777" w:rsidR="000E58D9" w:rsidRDefault="000E58D9" w:rsidP="00FE5A8F">
      <w:pPr>
        <w:rPr>
          <w:b/>
          <w:sz w:val="32"/>
          <w:szCs w:val="32"/>
        </w:rPr>
      </w:pPr>
    </w:p>
    <w:p w14:paraId="362C1008" w14:textId="5F4C3452" w:rsidR="00695517" w:rsidRDefault="00695517" w:rsidP="00FE5A8F">
      <w:pPr>
        <w:jc w:val="center"/>
        <w:rPr>
          <w:b/>
          <w:sz w:val="32"/>
          <w:szCs w:val="32"/>
        </w:rPr>
      </w:pPr>
      <w:r w:rsidRPr="008D7226">
        <w:rPr>
          <w:b/>
          <w:sz w:val="32"/>
          <w:szCs w:val="32"/>
        </w:rPr>
        <w:t>Section 1. Lettre d’invitation</w:t>
      </w:r>
      <w:bookmarkEnd w:id="2"/>
      <w:bookmarkEnd w:id="3"/>
      <w:bookmarkEnd w:id="4"/>
      <w:bookmarkEnd w:id="5"/>
      <w:bookmarkEnd w:id="6"/>
      <w:bookmarkEnd w:id="7"/>
    </w:p>
    <w:p w14:paraId="2BB0A8C7" w14:textId="77777777" w:rsidR="00D030ED" w:rsidRPr="00D030ED" w:rsidRDefault="00D030ED" w:rsidP="00FE5A8F">
      <w:pPr>
        <w:jc w:val="center"/>
        <w:rPr>
          <w:b/>
          <w:szCs w:val="24"/>
        </w:rPr>
      </w:pPr>
    </w:p>
    <w:p w14:paraId="536FD95F" w14:textId="6773916B" w:rsidR="00695517" w:rsidRDefault="00E06606" w:rsidP="00695517">
      <w:pPr>
        <w:tabs>
          <w:tab w:val="left" w:pos="720"/>
          <w:tab w:val="right" w:leader="dot" w:pos="8640"/>
        </w:tabs>
        <w:jc w:val="right"/>
      </w:pPr>
      <w:r>
        <w:t xml:space="preserve">Bamako, le …….. </w:t>
      </w:r>
      <w:r w:rsidR="00B45429">
        <w:t>………….</w:t>
      </w:r>
      <w:r>
        <w:t>.</w:t>
      </w:r>
    </w:p>
    <w:p w14:paraId="520DCDEA" w14:textId="77777777" w:rsidR="00D030ED" w:rsidRPr="00D030ED" w:rsidRDefault="00D030ED" w:rsidP="00695517">
      <w:pPr>
        <w:tabs>
          <w:tab w:val="left" w:pos="720"/>
          <w:tab w:val="right" w:leader="dot" w:pos="8640"/>
        </w:tabs>
        <w:jc w:val="right"/>
        <w:rPr>
          <w:sz w:val="20"/>
          <w:szCs w:val="16"/>
        </w:rPr>
      </w:pPr>
    </w:p>
    <w:p w14:paraId="4A3BADA8" w14:textId="4C24C32E" w:rsidR="00D030ED" w:rsidRPr="00DF1F0A" w:rsidRDefault="00D030ED" w:rsidP="00D030ED">
      <w:pPr>
        <w:rPr>
          <w:iCs/>
          <w:szCs w:val="24"/>
        </w:rPr>
      </w:pPr>
      <w:r w:rsidRPr="00D169D4">
        <w:rPr>
          <w:b/>
          <w:u w:val="single"/>
        </w:rPr>
        <w:t>Objet</w:t>
      </w:r>
      <w:r w:rsidRPr="00D169D4">
        <w:t xml:space="preserve"> </w:t>
      </w:r>
      <w:r w:rsidRPr="00D169D4">
        <w:rPr>
          <w:b/>
        </w:rPr>
        <w:t xml:space="preserve">: </w:t>
      </w:r>
      <w:r>
        <w:t>S</w:t>
      </w:r>
      <w:r w:rsidRPr="00413DA2">
        <w:t>ervices de consultants pour</w:t>
      </w:r>
      <w:r w:rsidRPr="00E90A71">
        <w:t xml:space="preserve"> </w:t>
      </w:r>
      <w:r>
        <w:t xml:space="preserve">la finalisation </w:t>
      </w:r>
      <w:r w:rsidRPr="00E90A71">
        <w:t>du processus d’élaboration de la feuille de route du renforcement des systèmes alimentaires au Mali</w:t>
      </w:r>
      <w:r>
        <w:rPr>
          <w:iCs/>
          <w:szCs w:val="24"/>
        </w:rPr>
        <w:t>.</w:t>
      </w:r>
    </w:p>
    <w:p w14:paraId="6E81DEAB" w14:textId="77777777" w:rsidR="00D030ED" w:rsidRPr="00C53070" w:rsidRDefault="00D030ED" w:rsidP="00D030ED">
      <w:pPr>
        <w:rPr>
          <w:b/>
          <w:sz w:val="18"/>
          <w:szCs w:val="18"/>
        </w:rPr>
      </w:pPr>
    </w:p>
    <w:p w14:paraId="074841C2" w14:textId="5ADB502F" w:rsidR="00D030ED" w:rsidRPr="00D169D4" w:rsidRDefault="00D030ED" w:rsidP="00D030ED">
      <w:pPr>
        <w:spacing w:line="360" w:lineRule="auto"/>
        <w:rPr>
          <w:b/>
          <w:szCs w:val="24"/>
        </w:rPr>
      </w:pPr>
      <w:r w:rsidRPr="00D169D4">
        <w:rPr>
          <w:b/>
          <w:u w:val="single"/>
        </w:rPr>
        <w:t>Réf</w:t>
      </w:r>
      <w:r w:rsidRPr="00D169D4">
        <w:t xml:space="preserve">. : </w:t>
      </w:r>
      <w:r>
        <w:rPr>
          <w:b/>
          <w:szCs w:val="24"/>
        </w:rPr>
        <w:t>DRP</w:t>
      </w:r>
      <w:r w:rsidRPr="00D169D4">
        <w:rPr>
          <w:b/>
          <w:szCs w:val="24"/>
        </w:rPr>
        <w:t xml:space="preserve">CR </w:t>
      </w:r>
      <w:r>
        <w:rPr>
          <w:b/>
          <w:szCs w:val="24"/>
        </w:rPr>
        <w:t>N°0</w:t>
      </w:r>
      <w:r>
        <w:rPr>
          <w:b/>
          <w:szCs w:val="24"/>
        </w:rPr>
        <w:t>30</w:t>
      </w:r>
      <w:r>
        <w:rPr>
          <w:b/>
          <w:szCs w:val="24"/>
        </w:rPr>
        <w:t xml:space="preserve">/MSDS-DFM </w:t>
      </w:r>
      <w:r w:rsidRPr="00816177">
        <w:rPr>
          <w:b/>
          <w:szCs w:val="24"/>
        </w:rPr>
        <w:t>du ………..</w:t>
      </w:r>
      <w:r w:rsidRPr="00D169D4">
        <w:rPr>
          <w:b/>
          <w:szCs w:val="24"/>
        </w:rPr>
        <w:t xml:space="preserve"> </w:t>
      </w:r>
    </w:p>
    <w:p w14:paraId="79C244C1" w14:textId="77777777" w:rsidR="00695517" w:rsidRDefault="00695517" w:rsidP="00695517">
      <w:pPr>
        <w:tabs>
          <w:tab w:val="left" w:pos="720"/>
          <w:tab w:val="right" w:leader="dot" w:pos="8640"/>
        </w:tabs>
      </w:pPr>
    </w:p>
    <w:p w14:paraId="2CD4AA35" w14:textId="77777777" w:rsidR="003D1E59" w:rsidRDefault="003D1E59" w:rsidP="003D1E59">
      <w:pPr>
        <w:rPr>
          <w:sz w:val="22"/>
        </w:rPr>
      </w:pPr>
      <w:r>
        <w:rPr>
          <w:sz w:val="22"/>
        </w:rPr>
        <w:t>Messieurs, Mesdames,</w:t>
      </w:r>
    </w:p>
    <w:p w14:paraId="6A9F77EE" w14:textId="77777777" w:rsidR="00A35DB6" w:rsidRPr="00A35DB6" w:rsidRDefault="00A35DB6" w:rsidP="00D030ED">
      <w:pPr>
        <w:rPr>
          <w:sz w:val="22"/>
        </w:rPr>
      </w:pPr>
    </w:p>
    <w:p w14:paraId="02C8CBAB" w14:textId="4AEB1741" w:rsidR="00695517" w:rsidRPr="008E5B1C" w:rsidRDefault="00695517" w:rsidP="0017190C">
      <w:pPr>
        <w:numPr>
          <w:ilvl w:val="0"/>
          <w:numId w:val="14"/>
        </w:numPr>
        <w:spacing w:after="200"/>
        <w:ind w:left="0" w:firstLine="0"/>
        <w:jc w:val="both"/>
      </w:pPr>
      <w:r>
        <w:t xml:space="preserve">Le </w:t>
      </w:r>
      <w:r w:rsidR="003D1E59" w:rsidRPr="003D1E59">
        <w:t>Ministère de la Santé et du Développement Social</w:t>
      </w:r>
      <w:r>
        <w:t xml:space="preserve"> </w:t>
      </w:r>
      <w:r w:rsidRPr="003D1E59">
        <w:t xml:space="preserve">a </w:t>
      </w:r>
      <w:r w:rsidR="003D1E59" w:rsidRPr="003D1E59">
        <w:t>obtenu</w:t>
      </w:r>
      <w:r w:rsidRPr="003D1E59">
        <w:t xml:space="preserve"> </w:t>
      </w:r>
      <w:r w:rsidR="003D1E59">
        <w:t xml:space="preserve">du Programme Alimentaire Mondial (PAM), </w:t>
      </w:r>
      <w:r w:rsidRPr="003D1E59">
        <w:t>au titre de son budget</w:t>
      </w:r>
      <w:r w:rsidR="003D1E59">
        <w:t>,</w:t>
      </w:r>
      <w:r w:rsidR="00EE6EDF">
        <w:t xml:space="preserve"> des fonds</w:t>
      </w:r>
      <w:r>
        <w:t xml:space="preserve"> afin de financer</w:t>
      </w:r>
      <w:r w:rsidRPr="003F3A5B">
        <w:t xml:space="preserve"> </w:t>
      </w:r>
      <w:r w:rsidR="00FD6629" w:rsidRPr="00FD6629">
        <w:t>le PRODESS</w:t>
      </w:r>
      <w:r w:rsidRPr="003F3A5B">
        <w:t>,</w:t>
      </w:r>
      <w:r>
        <w:t xml:space="preserve"> et a l’intention d’utiliser une partie de ces fonds pour effectuer des paiements au titre du Marché </w:t>
      </w:r>
      <w:r w:rsidR="00C03263">
        <w:t xml:space="preserve">relatif aux </w:t>
      </w:r>
      <w:r w:rsidR="00363BFD">
        <w:t>s</w:t>
      </w:r>
      <w:r w:rsidR="00413DA2" w:rsidRPr="00413DA2">
        <w:t>ervices de consultants</w:t>
      </w:r>
      <w:r w:rsidR="0090716D">
        <w:t xml:space="preserve"> </w:t>
      </w:r>
      <w:r w:rsidR="00413DA2" w:rsidRPr="00413DA2">
        <w:t>pour</w:t>
      </w:r>
      <w:r w:rsidR="00E90A71" w:rsidRPr="00E90A71">
        <w:t xml:space="preserve"> </w:t>
      </w:r>
      <w:r w:rsidR="0090716D">
        <w:t xml:space="preserve">la </w:t>
      </w:r>
      <w:r w:rsidR="00024273">
        <w:t xml:space="preserve">finalisation </w:t>
      </w:r>
      <w:r w:rsidR="00024273" w:rsidRPr="00E90A71">
        <w:t>du</w:t>
      </w:r>
      <w:r w:rsidR="00E90A71" w:rsidRPr="00E90A71">
        <w:t xml:space="preserve"> processus d’élaboration de la feuille de route du renforcement des systèmes alimentaires au Mali</w:t>
      </w:r>
      <w:r w:rsidRPr="00E90A71">
        <w:t>.</w:t>
      </w:r>
    </w:p>
    <w:p w14:paraId="31F6D0A4" w14:textId="04A19ABD" w:rsidR="00FE5A8F" w:rsidRDefault="00695517" w:rsidP="005C3048">
      <w:pPr>
        <w:numPr>
          <w:ilvl w:val="0"/>
          <w:numId w:val="14"/>
        </w:numPr>
        <w:spacing w:after="200"/>
        <w:ind w:left="0" w:firstLine="0"/>
        <w:jc w:val="both"/>
      </w:pPr>
      <w:r w:rsidRPr="003F3A5B">
        <w:t xml:space="preserve">Le </w:t>
      </w:r>
      <w:r w:rsidR="00363BFD" w:rsidRPr="003D1E59">
        <w:t>Ministère de la Santé et du Développement Social</w:t>
      </w:r>
      <w:r w:rsidR="00363BFD">
        <w:t xml:space="preserve"> </w:t>
      </w:r>
      <w:r>
        <w:t xml:space="preserve">invite, par la </w:t>
      </w:r>
      <w:r w:rsidRPr="00CF6A64">
        <w:t>présente Lettre de proposition</w:t>
      </w:r>
      <w:r w:rsidRPr="003F3A5B">
        <w:t xml:space="preserve">, les </w:t>
      </w:r>
      <w:r>
        <w:t>candidat</w:t>
      </w:r>
      <w:r w:rsidRPr="003F3A5B">
        <w:t>s pré</w:t>
      </w:r>
      <w:r>
        <w:t>sélectionnés</w:t>
      </w:r>
      <w:r w:rsidRPr="003F3A5B">
        <w:t xml:space="preserve"> à présenter leurs </w:t>
      </w:r>
      <w:r>
        <w:t>proposition</w:t>
      </w:r>
      <w:r w:rsidRPr="003F3A5B">
        <w:t>s sous pli fermé, pour l</w:t>
      </w:r>
      <w:r w:rsidR="00D030ED">
        <w:t>es</w:t>
      </w:r>
      <w:r w:rsidRPr="003F3A5B">
        <w:t xml:space="preserve"> </w:t>
      </w:r>
      <w:r w:rsidR="00363BFD">
        <w:t>s</w:t>
      </w:r>
      <w:r w:rsidR="00363BFD" w:rsidRPr="00413DA2">
        <w:t>ervices de consultants pour</w:t>
      </w:r>
      <w:r w:rsidR="00363BFD" w:rsidRPr="00E90A71">
        <w:t xml:space="preserve"> </w:t>
      </w:r>
      <w:r w:rsidR="00024273">
        <w:t xml:space="preserve">la </w:t>
      </w:r>
      <w:r w:rsidR="005C36BD">
        <w:t xml:space="preserve">finalisation </w:t>
      </w:r>
      <w:r w:rsidR="005C36BD" w:rsidRPr="00E90A71">
        <w:t>du</w:t>
      </w:r>
      <w:r w:rsidR="00363BFD" w:rsidRPr="00E90A71">
        <w:t xml:space="preserve"> processus d’élaboration de la feuille de route du renforcement des systèmes alimentaires au Mali</w:t>
      </w:r>
      <w:r w:rsidRPr="003F3A5B">
        <w:t>.</w:t>
      </w:r>
      <w:r w:rsidR="00EE6EDF">
        <w:t xml:space="preserve"> </w:t>
      </w:r>
      <w:r>
        <w:t xml:space="preserve">Pour de plus amples renseignements sur les </w:t>
      </w:r>
      <w:r w:rsidRPr="0059027A">
        <w:t>prestations</w:t>
      </w:r>
      <w:r w:rsidRPr="005C3048">
        <w:t xml:space="preserve"> </w:t>
      </w:r>
      <w:r>
        <w:t>en question, veuillez consulter les Termes de référence ci-joints.</w:t>
      </w:r>
    </w:p>
    <w:p w14:paraId="578AAF61" w14:textId="03A2CD67" w:rsidR="005C3048" w:rsidRDefault="005C3048" w:rsidP="005C3048">
      <w:pPr>
        <w:numPr>
          <w:ilvl w:val="0"/>
          <w:numId w:val="14"/>
        </w:numPr>
        <w:spacing w:after="200"/>
        <w:ind w:left="0" w:firstLine="0"/>
        <w:jc w:val="both"/>
      </w:pPr>
      <w:r>
        <w:t>La présente Demande de propositions (DP) a été adressée aux Candidats présélectionnés, dont les noms figurent ci-après :</w:t>
      </w:r>
    </w:p>
    <w:tbl>
      <w:tblPr>
        <w:tblStyle w:val="Grilledutableau"/>
        <w:tblW w:w="9350" w:type="dxa"/>
        <w:tblLook w:val="04A0" w:firstRow="1" w:lastRow="0" w:firstColumn="1" w:lastColumn="0" w:noHBand="0" w:noVBand="1"/>
      </w:tblPr>
      <w:tblGrid>
        <w:gridCol w:w="3256"/>
        <w:gridCol w:w="6094"/>
      </w:tblGrid>
      <w:tr w:rsidR="005C3048" w14:paraId="036BB850" w14:textId="77777777" w:rsidTr="00283581">
        <w:tc>
          <w:tcPr>
            <w:tcW w:w="3256" w:type="dxa"/>
            <w:vAlign w:val="center"/>
          </w:tcPr>
          <w:p w14:paraId="3E1CCE1E" w14:textId="10D5D506" w:rsidR="005C3048" w:rsidRPr="00962956" w:rsidRDefault="005C3048" w:rsidP="00283581">
            <w:pPr>
              <w:rPr>
                <w:sz w:val="20"/>
              </w:rPr>
            </w:pPr>
            <w:r w:rsidRPr="00962956">
              <w:rPr>
                <w:sz w:val="20"/>
                <w:lang w:val="en-US" w:eastAsia="fr-FR"/>
              </w:rPr>
              <w:t>UNITE D’ETUDES ET D’APPUI TECHNIQUES AUX PME-PMI</w:t>
            </w:r>
          </w:p>
        </w:tc>
        <w:tc>
          <w:tcPr>
            <w:tcW w:w="6094" w:type="dxa"/>
          </w:tcPr>
          <w:p w14:paraId="7659FB40" w14:textId="77777777" w:rsidR="005C3048" w:rsidRPr="00962956" w:rsidRDefault="005C3048" w:rsidP="00B1362F">
            <w:pPr>
              <w:jc w:val="both"/>
              <w:rPr>
                <w:sz w:val="20"/>
              </w:rPr>
            </w:pPr>
            <w:r w:rsidRPr="00962956">
              <w:rPr>
                <w:sz w:val="20"/>
              </w:rPr>
              <w:t>Adresse : Faladiè Imm Mme KEITA Ouleimatou BAH</w:t>
            </w:r>
          </w:p>
          <w:p w14:paraId="7508CFAA" w14:textId="7ABB313A" w:rsidR="005C3048" w:rsidRPr="00962956" w:rsidRDefault="005C3048" w:rsidP="00B1362F">
            <w:pPr>
              <w:tabs>
                <w:tab w:val="left" w:pos="720"/>
                <w:tab w:val="right" w:leader="dot" w:pos="8640"/>
              </w:tabs>
              <w:jc w:val="both"/>
              <w:rPr>
                <w:sz w:val="20"/>
              </w:rPr>
            </w:pPr>
            <w:r w:rsidRPr="00962956">
              <w:rPr>
                <w:sz w:val="20"/>
                <w:lang w:val="en-US" w:eastAsia="fr-FR"/>
              </w:rPr>
              <w:t>NIF :</w:t>
            </w:r>
            <w:r w:rsidR="00B1362F" w:rsidRPr="00962956">
              <w:rPr>
                <w:sz w:val="20"/>
                <w:lang w:val="en-US" w:eastAsia="fr-FR"/>
              </w:rPr>
              <w:t>086150968</w:t>
            </w:r>
            <w:r w:rsidRPr="00962956">
              <w:rPr>
                <w:sz w:val="20"/>
                <w:lang w:val="en-US" w:eastAsia="fr-FR"/>
              </w:rPr>
              <w:t>D,</w:t>
            </w:r>
            <w:r w:rsidRPr="00962956">
              <w:rPr>
                <w:sz w:val="20"/>
              </w:rPr>
              <w:t xml:space="preserve"> RCN° : MA.BKO.2020. B.11661, </w:t>
            </w:r>
          </w:p>
          <w:p w14:paraId="721C3867" w14:textId="68B7BD71" w:rsidR="005C3048" w:rsidRPr="00962956" w:rsidRDefault="005C3048" w:rsidP="00B1362F">
            <w:pPr>
              <w:tabs>
                <w:tab w:val="left" w:pos="720"/>
                <w:tab w:val="right" w:leader="dot" w:pos="8640"/>
              </w:tabs>
              <w:jc w:val="both"/>
              <w:rPr>
                <w:sz w:val="20"/>
                <w:lang w:val="en-US" w:eastAsia="fr-FR"/>
              </w:rPr>
            </w:pPr>
            <w:r w:rsidRPr="00962956">
              <w:rPr>
                <w:sz w:val="20"/>
                <w:lang w:val="en-US" w:eastAsia="fr-FR"/>
              </w:rPr>
              <w:t xml:space="preserve">Tel: 76 18 71 </w:t>
            </w:r>
            <w:r w:rsidR="00283581" w:rsidRPr="00962956">
              <w:rPr>
                <w:sz w:val="20"/>
                <w:lang w:val="en-US" w:eastAsia="fr-FR"/>
              </w:rPr>
              <w:t>50,</w:t>
            </w:r>
            <w:r w:rsidR="00283581" w:rsidRPr="00962956">
              <w:rPr>
                <w:sz w:val="20"/>
              </w:rPr>
              <w:t xml:space="preserve"> Banque</w:t>
            </w:r>
            <w:r w:rsidRPr="00962956">
              <w:rPr>
                <w:sz w:val="20"/>
              </w:rPr>
              <w:t xml:space="preserve"> BMSN</w:t>
            </w:r>
            <w:r w:rsidR="00283581" w:rsidRPr="00962956">
              <w:rPr>
                <w:sz w:val="20"/>
              </w:rPr>
              <w:t>°: ML</w:t>
            </w:r>
            <w:r w:rsidRPr="00962956">
              <w:rPr>
                <w:sz w:val="20"/>
              </w:rPr>
              <w:t>102-01003-60171102001-44</w:t>
            </w:r>
          </w:p>
        </w:tc>
      </w:tr>
      <w:tr w:rsidR="005C3048" w14:paraId="7C8D1FAF" w14:textId="77777777" w:rsidTr="00283581">
        <w:tc>
          <w:tcPr>
            <w:tcW w:w="3256" w:type="dxa"/>
            <w:vAlign w:val="center"/>
          </w:tcPr>
          <w:p w14:paraId="5DF5243D" w14:textId="6E39F888" w:rsidR="005C3048" w:rsidRPr="00962956" w:rsidRDefault="005C3048" w:rsidP="00283581">
            <w:pPr>
              <w:rPr>
                <w:sz w:val="20"/>
              </w:rPr>
            </w:pPr>
            <w:r w:rsidRPr="00962956">
              <w:rPr>
                <w:sz w:val="20"/>
                <w:lang w:eastAsia="fr-FR"/>
              </w:rPr>
              <w:t>BUREAU D’ETUDES « KEME SARL »</w:t>
            </w:r>
            <w:r w:rsidRPr="00962956">
              <w:rPr>
                <w:sz w:val="20"/>
                <w:lang w:val="en-US" w:eastAsia="fr-FR"/>
              </w:rPr>
              <w:t xml:space="preserve"> </w:t>
            </w:r>
          </w:p>
        </w:tc>
        <w:tc>
          <w:tcPr>
            <w:tcW w:w="6094" w:type="dxa"/>
          </w:tcPr>
          <w:p w14:paraId="410063F4" w14:textId="77777777" w:rsidR="005C3048" w:rsidRPr="00962956" w:rsidRDefault="005C3048" w:rsidP="00B1362F">
            <w:pPr>
              <w:jc w:val="both"/>
              <w:rPr>
                <w:sz w:val="20"/>
              </w:rPr>
            </w:pPr>
            <w:r w:rsidRPr="00962956">
              <w:rPr>
                <w:sz w:val="20"/>
              </w:rPr>
              <w:t>Adresse : Magnambougou,Rue :327 Porte :832</w:t>
            </w:r>
          </w:p>
          <w:p w14:paraId="47076CDE" w14:textId="77777777" w:rsidR="005C3048" w:rsidRPr="00962956" w:rsidRDefault="005C3048" w:rsidP="00B1362F">
            <w:pPr>
              <w:jc w:val="both"/>
              <w:rPr>
                <w:sz w:val="20"/>
              </w:rPr>
            </w:pPr>
            <w:r w:rsidRPr="00962956">
              <w:rPr>
                <w:sz w:val="20"/>
              </w:rPr>
              <w:t xml:space="preserve">NIF :086163132L, RCN° : MA.BKO.2023-B-6445, </w:t>
            </w:r>
          </w:p>
          <w:p w14:paraId="207C1752" w14:textId="7ADEAFF4" w:rsidR="005C3048" w:rsidRPr="00962956" w:rsidRDefault="005C3048" w:rsidP="00B1362F">
            <w:pPr>
              <w:jc w:val="both"/>
              <w:rPr>
                <w:sz w:val="20"/>
              </w:rPr>
            </w:pPr>
            <w:r w:rsidRPr="00962956">
              <w:rPr>
                <w:sz w:val="20"/>
              </w:rPr>
              <w:t>Tel : 77 71 34 55</w:t>
            </w:r>
            <w:r w:rsidR="00283581" w:rsidRPr="00962956">
              <w:rPr>
                <w:sz w:val="20"/>
              </w:rPr>
              <w:t xml:space="preserve">, </w:t>
            </w:r>
            <w:r w:rsidRPr="00962956">
              <w:rPr>
                <w:sz w:val="20"/>
              </w:rPr>
              <w:t>Banque N° : ML 1020-1001-066627302001-86</w:t>
            </w:r>
          </w:p>
        </w:tc>
      </w:tr>
      <w:tr w:rsidR="005C3048" w14:paraId="46621134" w14:textId="77777777" w:rsidTr="00283581">
        <w:tc>
          <w:tcPr>
            <w:tcW w:w="3256" w:type="dxa"/>
            <w:vAlign w:val="center"/>
          </w:tcPr>
          <w:p w14:paraId="74100D1C" w14:textId="0F2AD9D4" w:rsidR="005C3048" w:rsidRPr="00962956" w:rsidRDefault="005C3048" w:rsidP="00283581">
            <w:pPr>
              <w:rPr>
                <w:sz w:val="20"/>
              </w:rPr>
            </w:pPr>
            <w:r w:rsidRPr="00962956">
              <w:rPr>
                <w:sz w:val="20"/>
                <w:lang w:eastAsia="fr-FR"/>
              </w:rPr>
              <w:t xml:space="preserve">TOUNKABA </w:t>
            </w:r>
          </w:p>
        </w:tc>
        <w:tc>
          <w:tcPr>
            <w:tcW w:w="6094" w:type="dxa"/>
          </w:tcPr>
          <w:p w14:paraId="26D3D400" w14:textId="0BBE3764" w:rsidR="005C3048" w:rsidRPr="00962956" w:rsidRDefault="005C3048" w:rsidP="00B1362F">
            <w:pPr>
              <w:jc w:val="both"/>
              <w:rPr>
                <w:sz w:val="20"/>
              </w:rPr>
            </w:pPr>
            <w:r w:rsidRPr="00962956">
              <w:rPr>
                <w:sz w:val="20"/>
              </w:rPr>
              <w:t xml:space="preserve">Adresse : Faladiè </w:t>
            </w:r>
            <w:r w:rsidR="00283581" w:rsidRPr="00962956">
              <w:rPr>
                <w:sz w:val="20"/>
              </w:rPr>
              <w:t>sema, NIF</w:t>
            </w:r>
            <w:r w:rsidRPr="00962956">
              <w:rPr>
                <w:sz w:val="20"/>
              </w:rPr>
              <w:t> :083340696, RCN° : MA.BKO.2023. B.8442, Tel : 75 40 00 16</w:t>
            </w:r>
            <w:r w:rsidR="00283581" w:rsidRPr="00962956">
              <w:rPr>
                <w:sz w:val="20"/>
              </w:rPr>
              <w:t>, CORIS BANK N° : 003067424101-61</w:t>
            </w:r>
          </w:p>
        </w:tc>
      </w:tr>
      <w:tr w:rsidR="005C3048" w14:paraId="3276C0C1" w14:textId="77777777" w:rsidTr="00283581">
        <w:tc>
          <w:tcPr>
            <w:tcW w:w="3256" w:type="dxa"/>
            <w:vAlign w:val="center"/>
          </w:tcPr>
          <w:p w14:paraId="5DD00D3B" w14:textId="3C0CECF4" w:rsidR="005C3048" w:rsidRPr="00962956" w:rsidRDefault="00B1362F" w:rsidP="00283581">
            <w:pPr>
              <w:rPr>
                <w:sz w:val="20"/>
              </w:rPr>
            </w:pPr>
            <w:r w:rsidRPr="00962956">
              <w:rPr>
                <w:sz w:val="20"/>
                <w:lang w:val="en-US" w:eastAsia="fr-FR"/>
              </w:rPr>
              <w:t>OMEGA</w:t>
            </w:r>
            <w:r w:rsidR="005C3048" w:rsidRPr="00962956">
              <w:rPr>
                <w:sz w:val="20"/>
                <w:lang w:val="en-US" w:eastAsia="fr-FR"/>
              </w:rPr>
              <w:t xml:space="preserve"> </w:t>
            </w:r>
          </w:p>
        </w:tc>
        <w:tc>
          <w:tcPr>
            <w:tcW w:w="6094" w:type="dxa"/>
          </w:tcPr>
          <w:p w14:paraId="0E92EA8E" w14:textId="2635DF3D" w:rsidR="005C3048" w:rsidRPr="00962956" w:rsidRDefault="005C3048" w:rsidP="00B1362F">
            <w:pPr>
              <w:jc w:val="both"/>
              <w:rPr>
                <w:sz w:val="20"/>
              </w:rPr>
            </w:pPr>
            <w:r w:rsidRPr="00962956">
              <w:rPr>
                <w:sz w:val="20"/>
              </w:rPr>
              <w:t xml:space="preserve">Adresse : </w:t>
            </w:r>
            <w:r w:rsidR="00B1362F" w:rsidRPr="00962956">
              <w:rPr>
                <w:sz w:val="20"/>
              </w:rPr>
              <w:t>Cité UNICEF</w:t>
            </w:r>
          </w:p>
          <w:p w14:paraId="353D06F4" w14:textId="153CB744" w:rsidR="005C3048" w:rsidRPr="00962956" w:rsidRDefault="005C3048" w:rsidP="00B1362F">
            <w:pPr>
              <w:rPr>
                <w:sz w:val="20"/>
                <w:lang w:eastAsia="fr-FR"/>
              </w:rPr>
            </w:pPr>
            <w:r w:rsidRPr="00962956">
              <w:rPr>
                <w:sz w:val="20"/>
                <w:lang w:eastAsia="fr-FR"/>
              </w:rPr>
              <w:t>NIF :083321043N, RCN° : MA.BKO.20</w:t>
            </w:r>
            <w:r w:rsidR="00B1362F" w:rsidRPr="00962956">
              <w:rPr>
                <w:sz w:val="20"/>
                <w:lang w:eastAsia="fr-FR"/>
              </w:rPr>
              <w:t>20</w:t>
            </w:r>
            <w:r w:rsidRPr="00962956">
              <w:rPr>
                <w:sz w:val="20"/>
                <w:lang w:eastAsia="fr-FR"/>
              </w:rPr>
              <w:t>. B.</w:t>
            </w:r>
            <w:r w:rsidR="00B1362F" w:rsidRPr="00962956">
              <w:rPr>
                <w:sz w:val="20"/>
                <w:lang w:eastAsia="fr-FR"/>
              </w:rPr>
              <w:t>5760</w:t>
            </w:r>
          </w:p>
          <w:p w14:paraId="11987F1B" w14:textId="2CD07A8A" w:rsidR="005C3048" w:rsidRPr="00962956" w:rsidRDefault="005C3048" w:rsidP="00B1362F">
            <w:pPr>
              <w:rPr>
                <w:sz w:val="20"/>
              </w:rPr>
            </w:pPr>
            <w:r w:rsidRPr="00962956">
              <w:rPr>
                <w:sz w:val="20"/>
                <w:lang w:eastAsia="fr-FR"/>
              </w:rPr>
              <w:t xml:space="preserve">Banque BNDA N° : </w:t>
            </w:r>
            <w:r w:rsidR="00B1362F" w:rsidRPr="00962956">
              <w:rPr>
                <w:sz w:val="20"/>
                <w:lang w:eastAsia="fr-FR"/>
              </w:rPr>
              <w:t>002001202106</w:t>
            </w:r>
            <w:r w:rsidR="0077344C">
              <w:rPr>
                <w:sz w:val="20"/>
                <w:lang w:eastAsia="fr-FR"/>
              </w:rPr>
              <w:t>,</w:t>
            </w:r>
            <w:r w:rsidR="0077344C" w:rsidRPr="00962956">
              <w:rPr>
                <w:sz w:val="20"/>
              </w:rPr>
              <w:t xml:space="preserve"> Tel : </w:t>
            </w:r>
            <w:r w:rsidR="0077344C">
              <w:rPr>
                <w:sz w:val="20"/>
              </w:rPr>
              <w:t>76 48 48 40</w:t>
            </w:r>
          </w:p>
        </w:tc>
      </w:tr>
      <w:tr w:rsidR="005C3048" w14:paraId="4E9EADB8" w14:textId="77777777" w:rsidTr="00283581">
        <w:tc>
          <w:tcPr>
            <w:tcW w:w="3256" w:type="dxa"/>
            <w:vAlign w:val="center"/>
          </w:tcPr>
          <w:p w14:paraId="15A6A971" w14:textId="6FA70FCE" w:rsidR="005C3048" w:rsidRPr="00962956" w:rsidRDefault="00B1362F" w:rsidP="00283581">
            <w:pPr>
              <w:rPr>
                <w:sz w:val="20"/>
              </w:rPr>
            </w:pPr>
            <w:r w:rsidRPr="00962956">
              <w:rPr>
                <w:sz w:val="20"/>
                <w:lang w:val="en-US" w:eastAsia="fr-FR"/>
              </w:rPr>
              <w:t>ENTREPRISE N’GOLO DIARRA</w:t>
            </w:r>
          </w:p>
        </w:tc>
        <w:tc>
          <w:tcPr>
            <w:tcW w:w="6094" w:type="dxa"/>
          </w:tcPr>
          <w:p w14:paraId="0D9C07AF" w14:textId="78792004" w:rsidR="005C3048" w:rsidRPr="00962956" w:rsidRDefault="005C3048" w:rsidP="005C3048">
            <w:pPr>
              <w:rPr>
                <w:sz w:val="20"/>
              </w:rPr>
            </w:pPr>
            <w:r w:rsidRPr="00962956">
              <w:rPr>
                <w:sz w:val="20"/>
              </w:rPr>
              <w:t>Adresse : Mag</w:t>
            </w:r>
            <w:r w:rsidR="00ED7EB5">
              <w:rPr>
                <w:sz w:val="20"/>
              </w:rPr>
              <w:t>n</w:t>
            </w:r>
            <w:r w:rsidRPr="00962956">
              <w:rPr>
                <w:sz w:val="20"/>
              </w:rPr>
              <w:t xml:space="preserve">ambougou Rue :328 Porte :27  </w:t>
            </w:r>
          </w:p>
          <w:p w14:paraId="35DF70F8" w14:textId="4F936A56" w:rsidR="005C3048" w:rsidRPr="00962956" w:rsidRDefault="005C3048" w:rsidP="005C3048">
            <w:pPr>
              <w:rPr>
                <w:sz w:val="20"/>
              </w:rPr>
            </w:pPr>
            <w:r w:rsidRPr="00962956">
              <w:rPr>
                <w:sz w:val="20"/>
              </w:rPr>
              <w:t>NIF :</w:t>
            </w:r>
            <w:r w:rsidR="00962956" w:rsidRPr="00962956">
              <w:rPr>
                <w:sz w:val="20"/>
              </w:rPr>
              <w:t>081139571T</w:t>
            </w:r>
            <w:r w:rsidRPr="00962956">
              <w:rPr>
                <w:sz w:val="20"/>
              </w:rPr>
              <w:t>, RCN° : MA.BKO.2011. B.3318</w:t>
            </w:r>
          </w:p>
          <w:p w14:paraId="35BF1756" w14:textId="6935C8F3" w:rsidR="005C3048" w:rsidRPr="00962956" w:rsidRDefault="005C3048" w:rsidP="005C3048">
            <w:pPr>
              <w:jc w:val="both"/>
              <w:rPr>
                <w:sz w:val="20"/>
              </w:rPr>
            </w:pPr>
            <w:r w:rsidRPr="00962956">
              <w:rPr>
                <w:sz w:val="20"/>
              </w:rPr>
              <w:t>Banque BNDA N° : ML 04</w:t>
            </w:r>
            <w:r w:rsidR="00962956" w:rsidRPr="00962956">
              <w:rPr>
                <w:sz w:val="20"/>
              </w:rPr>
              <w:t>5</w:t>
            </w:r>
            <w:r w:rsidRPr="00962956">
              <w:rPr>
                <w:sz w:val="20"/>
              </w:rPr>
              <w:t xml:space="preserve"> 01</w:t>
            </w:r>
            <w:r w:rsidR="00962956" w:rsidRPr="00962956">
              <w:rPr>
                <w:sz w:val="20"/>
              </w:rPr>
              <w:t>002</w:t>
            </w:r>
            <w:r w:rsidRPr="00962956">
              <w:rPr>
                <w:sz w:val="20"/>
              </w:rPr>
              <w:t>-</w:t>
            </w:r>
            <w:r w:rsidR="00962956" w:rsidRPr="00962956">
              <w:rPr>
                <w:sz w:val="20"/>
              </w:rPr>
              <w:t>025171119010105 BOA</w:t>
            </w:r>
            <w:r w:rsidRPr="00962956">
              <w:rPr>
                <w:sz w:val="20"/>
              </w:rPr>
              <w:t xml:space="preserve">, Tel : </w:t>
            </w:r>
            <w:r w:rsidR="00962956" w:rsidRPr="00962956">
              <w:rPr>
                <w:sz w:val="20"/>
              </w:rPr>
              <w:t>74 46 35 95</w:t>
            </w:r>
          </w:p>
        </w:tc>
      </w:tr>
    </w:tbl>
    <w:p w14:paraId="5D8E33AF" w14:textId="04455914" w:rsidR="00695517" w:rsidRDefault="00283581" w:rsidP="00A35DB6">
      <w:pPr>
        <w:tabs>
          <w:tab w:val="left" w:pos="720"/>
          <w:tab w:val="right" w:leader="dot" w:pos="8640"/>
        </w:tabs>
        <w:spacing w:before="120" w:after="120"/>
        <w:jc w:val="both"/>
      </w:pPr>
      <w:r>
        <w:t xml:space="preserve">NB : </w:t>
      </w:r>
      <w:r w:rsidR="00695517">
        <w:t xml:space="preserve">Cette invitation ne peut être transférée à une autre </w:t>
      </w:r>
      <w:r w:rsidR="00024273">
        <w:t>personne</w:t>
      </w:r>
      <w:r w:rsidR="00695517">
        <w:t>.</w:t>
      </w:r>
    </w:p>
    <w:p w14:paraId="0AACC64C" w14:textId="77777777" w:rsidR="00D030ED" w:rsidRDefault="00D030ED" w:rsidP="00A35DB6">
      <w:pPr>
        <w:tabs>
          <w:tab w:val="left" w:pos="720"/>
          <w:tab w:val="right" w:leader="dot" w:pos="8640"/>
        </w:tabs>
        <w:spacing w:before="120" w:after="120"/>
        <w:jc w:val="both"/>
      </w:pPr>
    </w:p>
    <w:p w14:paraId="2EE21C3F" w14:textId="77777777" w:rsidR="00D030ED" w:rsidRPr="00A35DB6" w:rsidRDefault="00D030ED" w:rsidP="00A35DB6">
      <w:pPr>
        <w:tabs>
          <w:tab w:val="left" w:pos="720"/>
          <w:tab w:val="right" w:leader="dot" w:pos="8640"/>
        </w:tabs>
        <w:spacing w:before="120" w:after="120"/>
        <w:jc w:val="both"/>
        <w:rPr>
          <w:color w:val="FF0000"/>
          <w:sz w:val="22"/>
          <w:lang w:eastAsia="fr-FR"/>
        </w:rPr>
      </w:pPr>
    </w:p>
    <w:p w14:paraId="3361A7AD" w14:textId="77777777" w:rsidR="00695517" w:rsidRDefault="00695517" w:rsidP="00CE5C77">
      <w:pPr>
        <w:tabs>
          <w:tab w:val="left" w:pos="720"/>
          <w:tab w:val="right" w:leader="dot" w:pos="8640"/>
        </w:tabs>
        <w:spacing w:before="120" w:after="120"/>
        <w:jc w:val="both"/>
      </w:pPr>
      <w:r>
        <w:t>4.</w:t>
      </w:r>
      <w:r>
        <w:tab/>
        <w:t xml:space="preserve">Un Consultant sera choisi par la méthode de </w:t>
      </w:r>
      <w:r w:rsidR="00FB20DD" w:rsidRPr="00AB6D7B">
        <w:rPr>
          <w:i/>
        </w:rPr>
        <w:t>Qualité technique et montant de la proposition (sélection</w:t>
      </w:r>
      <w:r w:rsidR="00FB20DD">
        <w:rPr>
          <w:i/>
        </w:rPr>
        <w:t xml:space="preserve"> qualité</w:t>
      </w:r>
      <w:r w:rsidR="00FB20DD">
        <w:rPr>
          <w:i/>
        </w:rPr>
        <w:noBreakHyphen/>
        <w:t>coût)</w:t>
      </w:r>
      <w:r>
        <w:t>.</w:t>
      </w:r>
    </w:p>
    <w:p w14:paraId="7818A927" w14:textId="77777777" w:rsidR="00E43C04" w:rsidRDefault="00E43C04" w:rsidP="00CE5C77">
      <w:pPr>
        <w:tabs>
          <w:tab w:val="left" w:pos="720"/>
          <w:tab w:val="right" w:leader="dot" w:pos="8640"/>
        </w:tabs>
        <w:spacing w:before="120" w:after="120"/>
        <w:jc w:val="both"/>
      </w:pPr>
    </w:p>
    <w:p w14:paraId="446A6F4A" w14:textId="77777777" w:rsidR="00695517" w:rsidRDefault="00695517" w:rsidP="00CE5C77">
      <w:pPr>
        <w:tabs>
          <w:tab w:val="left" w:pos="720"/>
          <w:tab w:val="left" w:pos="1440"/>
          <w:tab w:val="right" w:leader="dot" w:pos="8640"/>
        </w:tabs>
        <w:spacing w:before="120" w:after="120"/>
        <w:jc w:val="both"/>
      </w:pPr>
      <w:r>
        <w:t>5.</w:t>
      </w:r>
      <w:r>
        <w:tab/>
        <w:t>La présente DP comprend les sections suivantes :</w:t>
      </w:r>
    </w:p>
    <w:p w14:paraId="538C0268" w14:textId="77777777" w:rsidR="00CC14FC" w:rsidRDefault="00695517" w:rsidP="00CE5C77">
      <w:pPr>
        <w:tabs>
          <w:tab w:val="left" w:pos="720"/>
          <w:tab w:val="left" w:pos="1440"/>
          <w:tab w:val="right" w:leader="dot" w:pos="8640"/>
        </w:tabs>
        <w:spacing w:before="120" w:after="120"/>
        <w:jc w:val="both"/>
      </w:pPr>
      <w:r>
        <w:tab/>
      </w:r>
    </w:p>
    <w:p w14:paraId="423C42BF" w14:textId="0A32A260" w:rsidR="00695517" w:rsidRDefault="00695517" w:rsidP="00CC14FC">
      <w:pPr>
        <w:tabs>
          <w:tab w:val="left" w:pos="1440"/>
          <w:tab w:val="right" w:leader="dot" w:pos="8640"/>
        </w:tabs>
        <w:spacing w:before="120" w:after="120"/>
        <w:ind w:left="1440" w:hanging="720"/>
        <w:jc w:val="both"/>
      </w:pPr>
      <w:r>
        <w:t>Section 1 – Lettre d’Invitation</w:t>
      </w:r>
    </w:p>
    <w:p w14:paraId="1CD98390" w14:textId="360B7BCD" w:rsidR="00695517" w:rsidRDefault="00695517" w:rsidP="00CE5C77">
      <w:pPr>
        <w:tabs>
          <w:tab w:val="left" w:pos="1440"/>
          <w:tab w:val="right" w:leader="dot" w:pos="8640"/>
        </w:tabs>
        <w:spacing w:before="120" w:after="120"/>
        <w:ind w:left="1440" w:hanging="720"/>
        <w:jc w:val="both"/>
      </w:pPr>
      <w:r>
        <w:t xml:space="preserve">Section 2 </w:t>
      </w:r>
      <w:r w:rsidR="000E58D9">
        <w:t>- Les</w:t>
      </w:r>
      <w:r>
        <w:t xml:space="preserve"> Instructions aux Candidats </w:t>
      </w:r>
    </w:p>
    <w:p w14:paraId="5F98ED8C" w14:textId="77777777" w:rsidR="00695517" w:rsidRDefault="00695517" w:rsidP="00CE5C77">
      <w:pPr>
        <w:tabs>
          <w:tab w:val="left" w:pos="1440"/>
          <w:tab w:val="right" w:leader="dot" w:pos="8640"/>
        </w:tabs>
        <w:spacing w:before="120" w:after="120"/>
        <w:ind w:left="1440" w:hanging="720"/>
        <w:jc w:val="both"/>
      </w:pPr>
      <w:r>
        <w:t>Section 3 - Données Particulières</w:t>
      </w:r>
    </w:p>
    <w:p w14:paraId="08DE0395" w14:textId="77777777" w:rsidR="00695517" w:rsidRDefault="00695517" w:rsidP="00CE5C77">
      <w:pPr>
        <w:tabs>
          <w:tab w:val="left" w:pos="720"/>
          <w:tab w:val="left" w:pos="1440"/>
          <w:tab w:val="right" w:leader="dot" w:pos="8640"/>
        </w:tabs>
        <w:spacing w:before="120" w:after="120"/>
        <w:jc w:val="both"/>
      </w:pPr>
      <w:r>
        <w:tab/>
      </w:r>
      <w:r w:rsidRPr="008720FB">
        <w:t>Section 4 -</w:t>
      </w:r>
      <w:r>
        <w:t xml:space="preserve"> Proposition technique </w:t>
      </w:r>
      <w:r>
        <w:sym w:font="Symbol" w:char="F02D"/>
      </w:r>
      <w:r>
        <w:t xml:space="preserve"> Formulaires types</w:t>
      </w:r>
    </w:p>
    <w:p w14:paraId="483C17F0" w14:textId="77777777" w:rsidR="00695517" w:rsidRDefault="00695517" w:rsidP="00CE5C77">
      <w:pPr>
        <w:tabs>
          <w:tab w:val="left" w:pos="720"/>
          <w:tab w:val="left" w:pos="1440"/>
          <w:tab w:val="right" w:leader="dot" w:pos="8640"/>
        </w:tabs>
        <w:spacing w:before="120" w:after="120"/>
      </w:pPr>
      <w:r>
        <w:tab/>
      </w:r>
      <w:r w:rsidRPr="008720FB">
        <w:t>Section 5 -</w:t>
      </w:r>
      <w:r>
        <w:t xml:space="preserve"> Proposition financière </w:t>
      </w:r>
      <w:r>
        <w:sym w:font="Symbol" w:char="F02D"/>
      </w:r>
      <w:r>
        <w:t xml:space="preserve"> Formulaires types</w:t>
      </w:r>
    </w:p>
    <w:p w14:paraId="446F1D7E" w14:textId="77777777" w:rsidR="00695517" w:rsidRDefault="00695517" w:rsidP="00CE5C77">
      <w:pPr>
        <w:tabs>
          <w:tab w:val="left" w:pos="720"/>
          <w:tab w:val="left" w:pos="1440"/>
          <w:tab w:val="right" w:leader="dot" w:pos="8640"/>
        </w:tabs>
        <w:spacing w:before="120" w:after="120"/>
      </w:pPr>
      <w:r>
        <w:tab/>
      </w:r>
      <w:r w:rsidRPr="008720FB">
        <w:t>Section 6 -</w:t>
      </w:r>
      <w:r>
        <w:t xml:space="preserve"> Termes de référence</w:t>
      </w:r>
    </w:p>
    <w:p w14:paraId="75CB334D" w14:textId="77777777" w:rsidR="00695517" w:rsidRDefault="00695517" w:rsidP="00CE5C77">
      <w:pPr>
        <w:tabs>
          <w:tab w:val="left" w:pos="720"/>
          <w:tab w:val="left" w:pos="1440"/>
          <w:tab w:val="right" w:leader="dot" w:pos="8640"/>
        </w:tabs>
        <w:spacing w:before="120" w:after="120"/>
      </w:pPr>
      <w:r>
        <w:tab/>
        <w:t>Section 7</w:t>
      </w:r>
      <w:r w:rsidRPr="008720FB">
        <w:t xml:space="preserve"> - Marchés</w:t>
      </w:r>
      <w:r>
        <w:t xml:space="preserve"> types </w:t>
      </w:r>
    </w:p>
    <w:p w14:paraId="1A71E84A" w14:textId="77777777" w:rsidR="00D37352" w:rsidRPr="009769CB" w:rsidRDefault="00695517" w:rsidP="00D37352">
      <w:pPr>
        <w:keepNext/>
        <w:tabs>
          <w:tab w:val="left" w:pos="720"/>
          <w:tab w:val="left" w:pos="1440"/>
          <w:tab w:val="right" w:leader="dot" w:pos="8640"/>
        </w:tabs>
        <w:jc w:val="both"/>
      </w:pPr>
      <w:r>
        <w:t>6.</w:t>
      </w:r>
      <w:r>
        <w:tab/>
        <w:t xml:space="preserve">Veuillez avoir l’obligeance de nous faire savoir, par écrit, dès réception, à l’adresse </w:t>
      </w:r>
      <w:r w:rsidR="00D37352" w:rsidRPr="009769CB">
        <w:t>suivante : Direction des Finances et du Matériel du Ministère de la Santé et du développement social sise à N’Tomikorobougou près de l’OMS</w:t>
      </w:r>
      <w:r w:rsidR="00D37352">
        <w:t>, ou par mail : boufou91@gmail.com</w:t>
      </w:r>
    </w:p>
    <w:p w14:paraId="1EE918A8" w14:textId="77777777" w:rsidR="00D37352" w:rsidRPr="009769CB" w:rsidRDefault="00D37352" w:rsidP="00D37352">
      <w:pPr>
        <w:keepNext/>
        <w:tabs>
          <w:tab w:val="left" w:pos="720"/>
          <w:tab w:val="left" w:pos="1440"/>
          <w:tab w:val="right" w:leader="dot" w:pos="8640"/>
        </w:tabs>
      </w:pPr>
    </w:p>
    <w:p w14:paraId="6F639A3A" w14:textId="77777777" w:rsidR="00D37352" w:rsidRPr="009769CB" w:rsidRDefault="00D37352" w:rsidP="00D37352">
      <w:pPr>
        <w:numPr>
          <w:ilvl w:val="0"/>
          <w:numId w:val="1"/>
        </w:numPr>
        <w:tabs>
          <w:tab w:val="left" w:pos="720"/>
          <w:tab w:val="left" w:pos="1440"/>
          <w:tab w:val="right" w:leader="dot" w:pos="8640"/>
        </w:tabs>
      </w:pPr>
      <w:r w:rsidRPr="009769CB">
        <w:t xml:space="preserve">que vous avez reçu cette lettre d’invitation ; </w:t>
      </w:r>
    </w:p>
    <w:p w14:paraId="5B20A1EC" w14:textId="77777777" w:rsidR="00D37352" w:rsidRPr="009769CB" w:rsidRDefault="00D37352" w:rsidP="00D37352">
      <w:pPr>
        <w:numPr>
          <w:ilvl w:val="12"/>
          <w:numId w:val="0"/>
        </w:numPr>
        <w:tabs>
          <w:tab w:val="left" w:pos="720"/>
          <w:tab w:val="left" w:pos="1440"/>
          <w:tab w:val="right" w:leader="dot" w:pos="8640"/>
        </w:tabs>
        <w:ind w:left="1080" w:hanging="360"/>
      </w:pPr>
    </w:p>
    <w:p w14:paraId="0DF0C882" w14:textId="77777777" w:rsidR="00D37352" w:rsidRPr="009769CB" w:rsidRDefault="00D37352" w:rsidP="00D37352">
      <w:pPr>
        <w:numPr>
          <w:ilvl w:val="0"/>
          <w:numId w:val="1"/>
        </w:numPr>
        <w:tabs>
          <w:tab w:val="left" w:pos="720"/>
          <w:tab w:val="left" w:pos="1440"/>
          <w:tab w:val="right" w:leader="dot" w:pos="8640"/>
        </w:tabs>
      </w:pPr>
      <w:r w:rsidRPr="009769CB">
        <w:t>et que vous soumettrez une proposition, seul ou en association.</w:t>
      </w:r>
    </w:p>
    <w:p w14:paraId="6948DAAC" w14:textId="77777777" w:rsidR="00D37352" w:rsidRPr="009769CB" w:rsidRDefault="00D37352" w:rsidP="00D37352">
      <w:pPr>
        <w:tabs>
          <w:tab w:val="left" w:pos="720"/>
          <w:tab w:val="left" w:pos="1440"/>
          <w:tab w:val="left" w:pos="2880"/>
          <w:tab w:val="right" w:leader="dot" w:pos="8640"/>
        </w:tabs>
      </w:pPr>
    </w:p>
    <w:p w14:paraId="2AF9E236" w14:textId="77777777" w:rsidR="00D37352" w:rsidRPr="009769CB" w:rsidRDefault="00D37352" w:rsidP="00D37352">
      <w:pPr>
        <w:tabs>
          <w:tab w:val="left" w:pos="720"/>
          <w:tab w:val="left" w:pos="1440"/>
          <w:tab w:val="left" w:pos="2880"/>
          <w:tab w:val="left" w:pos="5760"/>
          <w:tab w:val="right" w:leader="dot" w:pos="8640"/>
        </w:tabs>
      </w:pPr>
      <w:r w:rsidRPr="009769CB">
        <w:t>7.</w:t>
      </w:r>
      <w:r w:rsidRPr="009769CB">
        <w:tab/>
        <w:t>Les date, heure et lieu de dépôt sont ceux prévus dans les données particulières ;</w:t>
      </w:r>
    </w:p>
    <w:p w14:paraId="4F67F068" w14:textId="77777777" w:rsidR="00D37352" w:rsidRPr="009769CB" w:rsidRDefault="00D37352" w:rsidP="00D37352">
      <w:pPr>
        <w:tabs>
          <w:tab w:val="left" w:pos="720"/>
          <w:tab w:val="left" w:pos="1440"/>
          <w:tab w:val="left" w:pos="2880"/>
          <w:tab w:val="left" w:pos="5760"/>
          <w:tab w:val="right" w:leader="dot" w:pos="8640"/>
        </w:tabs>
      </w:pPr>
    </w:p>
    <w:p w14:paraId="619BC804" w14:textId="0D7D808D" w:rsidR="00695517" w:rsidRDefault="00D37352" w:rsidP="00D37352">
      <w:pPr>
        <w:tabs>
          <w:tab w:val="left" w:pos="720"/>
          <w:tab w:val="left" w:pos="1440"/>
          <w:tab w:val="left" w:pos="2880"/>
          <w:tab w:val="left" w:pos="5760"/>
          <w:tab w:val="right" w:leader="dot" w:pos="8640"/>
        </w:tabs>
      </w:pPr>
      <w:r w:rsidRPr="009769CB">
        <w:t>Veuillez agréer, Madame/Monsieur, l’assurance de ma considération distinguée.</w:t>
      </w:r>
    </w:p>
    <w:p w14:paraId="3BAB206C" w14:textId="77777777" w:rsidR="00D37352" w:rsidRDefault="00D37352" w:rsidP="00D37352">
      <w:pPr>
        <w:tabs>
          <w:tab w:val="left" w:pos="720"/>
          <w:tab w:val="left" w:pos="1440"/>
          <w:tab w:val="left" w:pos="2880"/>
          <w:tab w:val="left" w:pos="5760"/>
          <w:tab w:val="right" w:leader="dot" w:pos="8640"/>
        </w:tabs>
      </w:pPr>
    </w:p>
    <w:p w14:paraId="30553871" w14:textId="60DD656A" w:rsidR="006B2BD4" w:rsidRDefault="006B2BD4" w:rsidP="006B2BD4">
      <w:pPr>
        <w:spacing w:line="276" w:lineRule="auto"/>
        <w:ind w:left="360"/>
        <w:jc w:val="both"/>
      </w:pPr>
      <w:r w:rsidRPr="00274835">
        <w:t xml:space="preserve">                                                                           Bamako, le </w:t>
      </w:r>
      <w:r>
        <w:t xml:space="preserve">……… </w:t>
      </w:r>
      <w:r w:rsidR="0008553E">
        <w:t>……………..</w:t>
      </w:r>
    </w:p>
    <w:p w14:paraId="7C7FBC4E" w14:textId="77777777" w:rsidR="00CC14FC" w:rsidRPr="00274835" w:rsidRDefault="00CC14FC" w:rsidP="006B2BD4">
      <w:pPr>
        <w:spacing w:line="276" w:lineRule="auto"/>
        <w:ind w:left="360"/>
        <w:jc w:val="both"/>
      </w:pPr>
    </w:p>
    <w:p w14:paraId="50630B9C" w14:textId="77777777" w:rsidR="006B2BD4" w:rsidRPr="00274835" w:rsidRDefault="006B2BD4" w:rsidP="006B2BD4">
      <w:pPr>
        <w:spacing w:line="276" w:lineRule="auto"/>
        <w:ind w:left="360"/>
        <w:jc w:val="both"/>
      </w:pPr>
    </w:p>
    <w:p w14:paraId="49D2CC6B" w14:textId="77777777" w:rsidR="00413B02" w:rsidRPr="00F40E92" w:rsidRDefault="006B2BD4" w:rsidP="00413B02">
      <w:pPr>
        <w:jc w:val="center"/>
        <w:rPr>
          <w:rFonts w:ascii="Book Antiqua" w:hAnsi="Book Antiqua"/>
          <w:bCs/>
          <w:iCs/>
          <w:sz w:val="20"/>
        </w:rPr>
      </w:pPr>
      <w:r w:rsidRPr="000C4757">
        <w:t xml:space="preserve">                                                              </w:t>
      </w:r>
      <w:r w:rsidR="00CC14FC" w:rsidRPr="00D169D4">
        <w:rPr>
          <w:b/>
          <w:bCs/>
        </w:rPr>
        <w:t xml:space="preserve"> </w:t>
      </w:r>
    </w:p>
    <w:tbl>
      <w:tblPr>
        <w:tblStyle w:val="Grilledutableau"/>
        <w:tblpPr w:leftFromText="141" w:rightFromText="141" w:vertAnchor="text" w:horzAnchor="margin" w:tblpXSpec="right" w:tblpY="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tblGrid>
      <w:tr w:rsidR="00413B02" w:rsidRPr="000415E0" w14:paraId="6F55AEC9" w14:textId="77777777" w:rsidTr="00D36AF5">
        <w:tc>
          <w:tcPr>
            <w:tcW w:w="4815" w:type="dxa"/>
          </w:tcPr>
          <w:p w14:paraId="36F8EFF3" w14:textId="77777777" w:rsidR="00413B02" w:rsidRPr="000415E0" w:rsidRDefault="00413B02" w:rsidP="00D36AF5">
            <w:pPr>
              <w:tabs>
                <w:tab w:val="left" w:pos="5220"/>
              </w:tabs>
              <w:jc w:val="center"/>
              <w:rPr>
                <w:rFonts w:ascii="Book Antiqua" w:hAnsi="Book Antiqua"/>
              </w:rPr>
            </w:pPr>
            <w:r w:rsidRPr="000415E0">
              <w:rPr>
                <w:rFonts w:ascii="Book Antiqua" w:eastAsia="Arial Unicode MS" w:hAnsi="Book Antiqua"/>
                <w:szCs w:val="28"/>
              </w:rPr>
              <w:t>P</w:t>
            </w:r>
            <w:r w:rsidRPr="000415E0">
              <w:rPr>
                <w:rFonts w:ascii="Book Antiqua" w:eastAsia="Arial Unicode MS" w:hAnsi="Book Antiqua"/>
              </w:rPr>
              <w:t>/Le Directeur PO</w:t>
            </w:r>
          </w:p>
          <w:p w14:paraId="071A1745" w14:textId="77777777" w:rsidR="00413B02" w:rsidRPr="000415E0" w:rsidRDefault="00413B02" w:rsidP="00D36AF5">
            <w:pPr>
              <w:pStyle w:val="Sansinterligne"/>
              <w:jc w:val="center"/>
              <w:rPr>
                <w:rFonts w:ascii="Book Antiqua" w:hAnsi="Book Antiqua"/>
                <w:sz w:val="24"/>
                <w:szCs w:val="24"/>
                <w:lang w:eastAsia="en-US"/>
              </w:rPr>
            </w:pPr>
            <w:r w:rsidRPr="000415E0">
              <w:rPr>
                <w:rFonts w:ascii="Book Antiqua" w:hAnsi="Book Antiqua"/>
                <w:sz w:val="24"/>
                <w:szCs w:val="24"/>
                <w:lang w:eastAsia="en-US"/>
              </w:rPr>
              <w:t>L’Adjoint</w:t>
            </w:r>
          </w:p>
          <w:p w14:paraId="0EFB6B51" w14:textId="77777777" w:rsidR="00413B02" w:rsidRPr="000415E0" w:rsidRDefault="00413B02" w:rsidP="00D36AF5">
            <w:pPr>
              <w:pStyle w:val="Sansinterligne"/>
              <w:jc w:val="center"/>
              <w:rPr>
                <w:rFonts w:ascii="Book Antiqua" w:hAnsi="Book Antiqua"/>
                <w:sz w:val="24"/>
                <w:szCs w:val="24"/>
                <w:lang w:eastAsia="en-US"/>
              </w:rPr>
            </w:pPr>
          </w:p>
          <w:p w14:paraId="5E50AD35" w14:textId="77777777" w:rsidR="00413B02" w:rsidRPr="000415E0" w:rsidRDefault="00413B02" w:rsidP="00D36AF5">
            <w:pPr>
              <w:pStyle w:val="Sansinterligne"/>
              <w:jc w:val="center"/>
              <w:rPr>
                <w:rFonts w:ascii="Book Antiqua" w:hAnsi="Book Antiqua"/>
                <w:sz w:val="24"/>
                <w:szCs w:val="24"/>
                <w:lang w:eastAsia="en-US"/>
              </w:rPr>
            </w:pPr>
          </w:p>
          <w:p w14:paraId="5811BF97" w14:textId="77777777" w:rsidR="00413B02" w:rsidRPr="000415E0" w:rsidRDefault="00413B02" w:rsidP="00D36AF5">
            <w:pPr>
              <w:pStyle w:val="Sansinterligne"/>
              <w:rPr>
                <w:rFonts w:ascii="Book Antiqua" w:hAnsi="Book Antiqua"/>
                <w:sz w:val="24"/>
                <w:szCs w:val="24"/>
                <w:lang w:eastAsia="en-US"/>
              </w:rPr>
            </w:pPr>
          </w:p>
          <w:p w14:paraId="3BEFEEEE" w14:textId="77777777" w:rsidR="00413B02" w:rsidRPr="000415E0" w:rsidRDefault="00413B02" w:rsidP="00D36AF5">
            <w:pPr>
              <w:pStyle w:val="Sansinterligne"/>
              <w:jc w:val="center"/>
              <w:rPr>
                <w:rFonts w:ascii="Book Antiqua" w:hAnsi="Book Antiqua"/>
                <w:sz w:val="24"/>
                <w:szCs w:val="24"/>
                <w:lang w:eastAsia="en-US"/>
              </w:rPr>
            </w:pPr>
          </w:p>
          <w:p w14:paraId="7EADE996" w14:textId="77777777" w:rsidR="00413B02" w:rsidRPr="000415E0" w:rsidRDefault="00413B02" w:rsidP="00D36AF5">
            <w:pPr>
              <w:pStyle w:val="Sansinterligne"/>
              <w:jc w:val="center"/>
              <w:rPr>
                <w:rFonts w:ascii="Book Antiqua" w:hAnsi="Book Antiqua"/>
                <w:b/>
                <w:bCs/>
                <w:sz w:val="24"/>
                <w:szCs w:val="24"/>
                <w:u w:val="single"/>
                <w:lang w:eastAsia="en-US"/>
              </w:rPr>
            </w:pPr>
            <w:r w:rsidRPr="000415E0">
              <w:rPr>
                <w:rFonts w:ascii="Book Antiqua" w:hAnsi="Book Antiqua"/>
                <w:b/>
                <w:bCs/>
                <w:sz w:val="24"/>
                <w:szCs w:val="24"/>
                <w:u w:val="single"/>
                <w:lang w:eastAsia="en-US"/>
              </w:rPr>
              <w:t>M. Amadou DOUMBIA</w:t>
            </w:r>
          </w:p>
          <w:p w14:paraId="70E72A7B" w14:textId="77777777" w:rsidR="00413B02" w:rsidRPr="000415E0" w:rsidRDefault="00413B02" w:rsidP="00D36AF5">
            <w:pPr>
              <w:pStyle w:val="Sansinterligne"/>
              <w:jc w:val="center"/>
              <w:rPr>
                <w:rFonts w:ascii="Book Antiqua" w:hAnsi="Book Antiqua"/>
                <w:iCs/>
                <w:spacing w:val="-20"/>
                <w:sz w:val="16"/>
                <w:szCs w:val="16"/>
              </w:rPr>
            </w:pPr>
            <w:r w:rsidRPr="002171EE">
              <w:rPr>
                <w:rFonts w:ascii="Book Antiqua" w:hAnsi="Book Antiqua"/>
                <w:iCs/>
                <w:lang w:eastAsia="en-US"/>
              </w:rPr>
              <w:t xml:space="preserve">Inspecteur des </w:t>
            </w:r>
            <w:r>
              <w:rPr>
                <w:rFonts w:ascii="Book Antiqua" w:hAnsi="Book Antiqua"/>
                <w:iCs/>
                <w:lang w:eastAsia="en-US"/>
              </w:rPr>
              <w:t>S</w:t>
            </w:r>
            <w:r w:rsidRPr="002171EE">
              <w:rPr>
                <w:rFonts w:ascii="Book Antiqua" w:hAnsi="Book Antiqua"/>
                <w:iCs/>
                <w:lang w:eastAsia="en-US"/>
              </w:rPr>
              <w:t xml:space="preserve">ervices </w:t>
            </w:r>
            <w:r>
              <w:rPr>
                <w:rFonts w:ascii="Book Antiqua" w:hAnsi="Book Antiqua"/>
                <w:iCs/>
                <w:lang w:eastAsia="en-US"/>
              </w:rPr>
              <w:t>E</w:t>
            </w:r>
            <w:r w:rsidRPr="002171EE">
              <w:rPr>
                <w:rFonts w:ascii="Book Antiqua" w:hAnsi="Book Antiqua"/>
                <w:iCs/>
                <w:lang w:eastAsia="en-US"/>
              </w:rPr>
              <w:t>conomiques</w:t>
            </w:r>
          </w:p>
        </w:tc>
      </w:tr>
    </w:tbl>
    <w:p w14:paraId="71912D05" w14:textId="3F84197E" w:rsidR="00CC14FC" w:rsidRPr="00F40E92" w:rsidRDefault="00CC14FC" w:rsidP="00413B02">
      <w:pPr>
        <w:jc w:val="center"/>
        <w:rPr>
          <w:rFonts w:ascii="Book Antiqua" w:hAnsi="Book Antiqua"/>
          <w:bCs/>
          <w:iCs/>
          <w:sz w:val="20"/>
        </w:rPr>
      </w:pPr>
    </w:p>
    <w:p w14:paraId="0AE567FB" w14:textId="6978FF8A" w:rsidR="00695517" w:rsidRPr="000C4757" w:rsidRDefault="00695517" w:rsidP="00CC14FC">
      <w:pPr>
        <w:tabs>
          <w:tab w:val="left" w:pos="2977"/>
        </w:tabs>
        <w:spacing w:line="276" w:lineRule="auto"/>
        <w:ind w:left="360"/>
        <w:jc w:val="both"/>
      </w:pPr>
    </w:p>
    <w:p w14:paraId="1DD2CBEC" w14:textId="77777777" w:rsidR="00695517" w:rsidRPr="000C4757" w:rsidRDefault="00695517" w:rsidP="000C4757">
      <w:pPr>
        <w:tabs>
          <w:tab w:val="left" w:pos="2977"/>
        </w:tabs>
      </w:pPr>
    </w:p>
    <w:p w14:paraId="3AE5D801" w14:textId="77777777" w:rsidR="00695517" w:rsidRPr="000C4757" w:rsidRDefault="00695517" w:rsidP="000C4757">
      <w:pPr>
        <w:tabs>
          <w:tab w:val="left" w:pos="2977"/>
        </w:tabs>
        <w:jc w:val="center"/>
        <w:rPr>
          <w:b/>
          <w:sz w:val="28"/>
        </w:rPr>
      </w:pPr>
      <w:r w:rsidRPr="000C4757">
        <w:rPr>
          <w:b/>
          <w:sz w:val="28"/>
        </w:rPr>
        <w:br w:type="page"/>
      </w:r>
    </w:p>
    <w:p w14:paraId="1E9C6BD7" w14:textId="77777777" w:rsidR="00695517" w:rsidRDefault="00695517" w:rsidP="00695517">
      <w:pPr>
        <w:pStyle w:val="Titre1"/>
        <w:spacing w:before="0" w:after="0"/>
      </w:pPr>
      <w:bookmarkStart w:id="8" w:name="_Toc72513658"/>
      <w:bookmarkStart w:id="9" w:name="_Toc72514638"/>
      <w:bookmarkStart w:id="10" w:name="_Toc72515052"/>
      <w:bookmarkStart w:id="11" w:name="_Toc189450391"/>
      <w:bookmarkStart w:id="12" w:name="_Toc298343853"/>
      <w:r>
        <w:lastRenderedPageBreak/>
        <w:t xml:space="preserve">Section 2. </w:t>
      </w:r>
      <w:r w:rsidRPr="007C7642">
        <w:t>Instructions</w:t>
      </w:r>
      <w:r>
        <w:t xml:space="preserve"> aux Candidats</w:t>
      </w:r>
      <w:bookmarkEnd w:id="8"/>
      <w:bookmarkEnd w:id="9"/>
      <w:bookmarkEnd w:id="10"/>
      <w:bookmarkEnd w:id="11"/>
      <w:r>
        <w:t xml:space="preserve"> (IC)</w:t>
      </w:r>
      <w:bookmarkEnd w:id="12"/>
    </w:p>
    <w:p w14:paraId="71E1E9E6" w14:textId="77777777" w:rsidR="00695517" w:rsidRDefault="00695517" w:rsidP="00695517">
      <w:pPr>
        <w:pStyle w:val="BankNormal"/>
        <w:spacing w:after="0"/>
        <w:jc w:val="both"/>
      </w:pPr>
    </w:p>
    <w:p w14:paraId="02D711BF" w14:textId="77777777" w:rsidR="00695517" w:rsidRDefault="00695517" w:rsidP="00695517">
      <w:pPr>
        <w:pStyle w:val="BankNormal"/>
        <w:spacing w:after="0"/>
        <w:jc w:val="both"/>
        <w:rPr>
          <w:i/>
        </w:rPr>
      </w:pPr>
      <w:r>
        <w:t>[</w:t>
      </w:r>
      <w:r>
        <w:rPr>
          <w:i/>
        </w:rPr>
        <w:t>Note à l’attention de l’Autorité contractante : cette Section 2, Instructions aux Candidats ne doit pas être modifiée. Si des changements doivent être introduits pour tenir compte du contexte propre à la mission considérée, ils devront l’être exclusivement par le biais des Données particulières, par l’insertion de nouvelles dispositions, par exemple</w:t>
      </w:r>
      <w:r w:rsidRPr="004B1DF6">
        <w:t>]</w:t>
      </w:r>
      <w:r>
        <w:rPr>
          <w:i/>
        </w:rPr>
        <w:t xml:space="preserve">  </w:t>
      </w:r>
    </w:p>
    <w:p w14:paraId="0FD0832A" w14:textId="77777777" w:rsidR="00695517" w:rsidRDefault="00695517" w:rsidP="00695517">
      <w:pPr>
        <w:pStyle w:val="BankNormal"/>
        <w:spacing w:after="0"/>
        <w:ind w:left="3600"/>
      </w:pPr>
    </w:p>
    <w:p w14:paraId="4D448D45" w14:textId="77777777" w:rsidR="006208BE" w:rsidRDefault="006208BE" w:rsidP="009B379C">
      <w:pPr>
        <w:pStyle w:val="Style1Clauses"/>
      </w:pPr>
      <w:r>
        <w:t>Définitions</w:t>
      </w:r>
    </w:p>
    <w:p w14:paraId="59EC6496" w14:textId="77777777" w:rsidR="006208BE" w:rsidRDefault="006208BE" w:rsidP="0017190C">
      <w:pPr>
        <w:pStyle w:val="Header3-Paragraph"/>
        <w:numPr>
          <w:ilvl w:val="0"/>
          <w:numId w:val="24"/>
        </w:numPr>
        <w:tabs>
          <w:tab w:val="clear" w:pos="504"/>
          <w:tab w:val="left" w:pos="708"/>
        </w:tabs>
        <w:overflowPunct/>
        <w:autoSpaceDE/>
        <w:adjustRightInd/>
        <w:rPr>
          <w:lang w:val="fr-FR"/>
        </w:rPr>
      </w:pPr>
      <w:r w:rsidRPr="007D3A48">
        <w:rPr>
          <w:lang w:val="fr-FR"/>
        </w:rPr>
        <w:t>Autorité contractante : l’institution avec laquelle le Candidat sélectionné signe le Marché de prestations intellectuelles.</w:t>
      </w:r>
    </w:p>
    <w:p w14:paraId="5CDBA422" w14:textId="77777777" w:rsidR="006208BE" w:rsidRDefault="006208BE" w:rsidP="0017190C">
      <w:pPr>
        <w:pStyle w:val="BankNormal"/>
        <w:numPr>
          <w:ilvl w:val="0"/>
          <w:numId w:val="24"/>
        </w:numPr>
        <w:spacing w:after="200"/>
        <w:jc w:val="both"/>
      </w:pPr>
      <w:r w:rsidRPr="00636982">
        <w:t xml:space="preserve">Consultant : </w:t>
      </w:r>
      <w:r w:rsidRPr="000A41D0">
        <w:t>toute entité ou personne morale ou physique qui peut fournir ou qui fournit les prestations intellectuelles à l’Autorité contractante en vertu du Marché.</w:t>
      </w:r>
    </w:p>
    <w:p w14:paraId="71349DCA" w14:textId="77777777" w:rsidR="006208BE" w:rsidRDefault="006208BE" w:rsidP="0017190C">
      <w:pPr>
        <w:pStyle w:val="BankNormal"/>
        <w:numPr>
          <w:ilvl w:val="0"/>
          <w:numId w:val="24"/>
        </w:numPr>
        <w:spacing w:after="220"/>
        <w:jc w:val="both"/>
      </w:pPr>
      <w:r w:rsidRPr="00636982">
        <w:t>Demande de Propositions (DP) :</w:t>
      </w:r>
      <w:r w:rsidRPr="000A41D0">
        <w:t xml:space="preserve"> demande de proposition préparée par l’Autorité contractante en vue de la sélection des Consultants.</w:t>
      </w:r>
    </w:p>
    <w:p w14:paraId="0A964EBD" w14:textId="77777777" w:rsidR="006208BE" w:rsidRDefault="006208BE" w:rsidP="0017190C">
      <w:pPr>
        <w:pStyle w:val="BankNormal"/>
        <w:numPr>
          <w:ilvl w:val="0"/>
          <w:numId w:val="24"/>
        </w:numPr>
        <w:spacing w:after="200"/>
        <w:jc w:val="both"/>
      </w:pPr>
      <w:r w:rsidRPr="00636982">
        <w:t>Données particulières :</w:t>
      </w:r>
      <w:r w:rsidRPr="000A41D0">
        <w:t xml:space="preserve"> la Section 3 de la DP qui énonce les conditions propres à la mission.</w:t>
      </w:r>
    </w:p>
    <w:p w14:paraId="435761FB" w14:textId="77777777" w:rsidR="006208BE" w:rsidRDefault="006208BE" w:rsidP="0017190C">
      <w:pPr>
        <w:pStyle w:val="Header3-Paragraph"/>
        <w:numPr>
          <w:ilvl w:val="0"/>
          <w:numId w:val="24"/>
        </w:numPr>
        <w:tabs>
          <w:tab w:val="clear" w:pos="504"/>
          <w:tab w:val="left" w:pos="576"/>
        </w:tabs>
        <w:spacing w:after="0"/>
        <w:rPr>
          <w:lang w:val="fr-FR"/>
        </w:rPr>
      </w:pPr>
      <w:r w:rsidRPr="007D3A48">
        <w:rPr>
          <w:lang w:val="fr-FR"/>
        </w:rPr>
        <w:t>Écrit :</w:t>
      </w:r>
      <w:r w:rsidRPr="000A41D0">
        <w:rPr>
          <w:lang w:val="fr-FR"/>
        </w:rPr>
        <w:t xml:space="preserve"> le terme « par écrit » signifie communiqué sous forme écrite avec accusé de réception ;</w:t>
      </w:r>
    </w:p>
    <w:p w14:paraId="0A56B24E" w14:textId="77777777" w:rsidR="006208BE" w:rsidRPr="000A41D0" w:rsidRDefault="006208BE" w:rsidP="009B379C">
      <w:pPr>
        <w:tabs>
          <w:tab w:val="left" w:pos="576"/>
        </w:tabs>
        <w:jc w:val="both"/>
      </w:pPr>
    </w:p>
    <w:p w14:paraId="3B02FED4" w14:textId="77777777" w:rsidR="006208BE" w:rsidRDefault="006208BE" w:rsidP="0017190C">
      <w:pPr>
        <w:pStyle w:val="BankNormal"/>
        <w:numPr>
          <w:ilvl w:val="0"/>
          <w:numId w:val="24"/>
        </w:numPr>
        <w:spacing w:after="200"/>
        <w:jc w:val="both"/>
      </w:pPr>
      <w:r w:rsidRPr="00636982">
        <w:t xml:space="preserve">Instructions aux Candidats : </w:t>
      </w:r>
      <w:r w:rsidRPr="000A41D0">
        <w:t>le document donnant aux candidats les informations nécessaires à l’élaboration de leur Proposition (Section 2 de la DP).</w:t>
      </w:r>
    </w:p>
    <w:p w14:paraId="7CF6D019" w14:textId="77777777" w:rsidR="006208BE" w:rsidRDefault="006208BE" w:rsidP="0017190C">
      <w:pPr>
        <w:pStyle w:val="BankNormal"/>
        <w:numPr>
          <w:ilvl w:val="0"/>
          <w:numId w:val="24"/>
        </w:numPr>
        <w:spacing w:after="200"/>
        <w:jc w:val="both"/>
      </w:pPr>
      <w:r w:rsidRPr="000A41D0">
        <w:t>Jour :</w:t>
      </w:r>
      <w:r w:rsidRPr="00636982">
        <w:t xml:space="preserve"> l</w:t>
      </w:r>
      <w:r w:rsidRPr="000A41D0">
        <w:t>e terme « jour » désigne un jour calendaire à moins qu’il ne soit spécifié qu’il s’agit de jours ouvrables.</w:t>
      </w:r>
    </w:p>
    <w:p w14:paraId="239A3B0E" w14:textId="77777777" w:rsidR="006208BE" w:rsidRDefault="006208BE" w:rsidP="0017190C">
      <w:pPr>
        <w:pStyle w:val="BankNormal"/>
        <w:numPr>
          <w:ilvl w:val="0"/>
          <w:numId w:val="24"/>
        </w:numPr>
        <w:spacing w:after="200"/>
        <w:jc w:val="both"/>
      </w:pPr>
      <w:r w:rsidRPr="00636982">
        <w:t>Lettre d’Invitation :</w:t>
      </w:r>
      <w:r w:rsidRPr="000A41D0">
        <w:t xml:space="preserve"> la Lettre envoyée par l’Autorité contractante aux Candidats présélectionnés pour les inviter à présenter une proposition (Section 1 de la DP).</w:t>
      </w:r>
    </w:p>
    <w:p w14:paraId="6ED8582F" w14:textId="77777777" w:rsidR="006208BE" w:rsidRDefault="006208BE" w:rsidP="0017190C">
      <w:pPr>
        <w:pStyle w:val="BankNormal"/>
        <w:numPr>
          <w:ilvl w:val="0"/>
          <w:numId w:val="24"/>
        </w:numPr>
        <w:spacing w:after="200"/>
        <w:jc w:val="both"/>
      </w:pPr>
      <w:r w:rsidRPr="00636982">
        <w:t>Marché :</w:t>
      </w:r>
      <w:r w:rsidRPr="000A41D0">
        <w:t xml:space="preserve"> Le contrat du marché signé par les Parties et tous les documents annexés énumérés à la Clause 1, à savoir les Conditions Générales (CG), Conditions Particulières (CP) et les Annexes.</w:t>
      </w:r>
    </w:p>
    <w:p w14:paraId="7CBBE394" w14:textId="77777777" w:rsidR="006208BE" w:rsidRDefault="006208BE" w:rsidP="0017190C">
      <w:pPr>
        <w:pStyle w:val="BankNormal"/>
        <w:numPr>
          <w:ilvl w:val="0"/>
          <w:numId w:val="24"/>
        </w:numPr>
        <w:spacing w:after="200"/>
        <w:jc w:val="both"/>
      </w:pPr>
      <w:r w:rsidRPr="00636982">
        <w:t>Personnel :</w:t>
      </w:r>
      <w:r w:rsidRPr="000A41D0">
        <w:t xml:space="preserve"> le personnel spécialisé et d’appui fourni par le Consultant ou par tout sous-traitant de celui-ci et désigné pour les prestations intellectuelles ou pour une partie de celles-ci.</w:t>
      </w:r>
    </w:p>
    <w:p w14:paraId="4F16A32B" w14:textId="77777777" w:rsidR="006208BE" w:rsidRDefault="006208BE" w:rsidP="0017190C">
      <w:pPr>
        <w:pStyle w:val="BankNormal"/>
        <w:numPr>
          <w:ilvl w:val="0"/>
          <w:numId w:val="24"/>
        </w:numPr>
        <w:spacing w:before="120" w:after="120"/>
        <w:ind w:left="703" w:hanging="357"/>
        <w:jc w:val="both"/>
      </w:pPr>
      <w:r w:rsidRPr="00636982">
        <w:t>Prestations :</w:t>
      </w:r>
      <w:r w:rsidRPr="000A41D0">
        <w:t xml:space="preserve"> le travail devant être exécuté par le Consultant en vertu du Marché.</w:t>
      </w:r>
    </w:p>
    <w:p w14:paraId="327E92F2" w14:textId="77777777" w:rsidR="006208BE" w:rsidRDefault="006208BE" w:rsidP="0017190C">
      <w:pPr>
        <w:pStyle w:val="BankNormal"/>
        <w:numPr>
          <w:ilvl w:val="0"/>
          <w:numId w:val="24"/>
        </w:numPr>
        <w:spacing w:before="120" w:after="120"/>
        <w:ind w:left="703" w:hanging="357"/>
        <w:jc w:val="both"/>
      </w:pPr>
      <w:r w:rsidRPr="00636982">
        <w:t xml:space="preserve">Proposition : </w:t>
      </w:r>
      <w:r w:rsidRPr="000A41D0">
        <w:t>la proposition technique et la proposition financière.</w:t>
      </w:r>
    </w:p>
    <w:p w14:paraId="3CD81E16" w14:textId="77777777" w:rsidR="006208BE" w:rsidRDefault="006208BE" w:rsidP="0017190C">
      <w:pPr>
        <w:pStyle w:val="BankNormal"/>
        <w:numPr>
          <w:ilvl w:val="0"/>
          <w:numId w:val="24"/>
        </w:numPr>
        <w:spacing w:after="220"/>
        <w:jc w:val="both"/>
      </w:pPr>
      <w:r w:rsidRPr="00636982">
        <w:t xml:space="preserve"> Sous-traitant :</w:t>
      </w:r>
      <w:r w:rsidRPr="000A41D0">
        <w:t xml:space="preserve"> toute personne ou entité engagée par le Consultant pour exécuter une partie des Prestations.</w:t>
      </w:r>
    </w:p>
    <w:p w14:paraId="4A071978" w14:textId="77777777" w:rsidR="006208BE" w:rsidRDefault="006208BE" w:rsidP="0017190C">
      <w:pPr>
        <w:pStyle w:val="NormalWeb8"/>
        <w:numPr>
          <w:ilvl w:val="0"/>
          <w:numId w:val="24"/>
        </w:numPr>
        <w:suppressAutoHyphens/>
        <w:overflowPunct w:val="0"/>
        <w:autoSpaceDE w:val="0"/>
        <w:autoSpaceDN w:val="0"/>
        <w:adjustRightInd w:val="0"/>
        <w:spacing w:before="120" w:after="120"/>
        <w:ind w:right="0"/>
        <w:jc w:val="both"/>
        <w:textAlignment w:val="baseline"/>
        <w:rPr>
          <w:sz w:val="24"/>
          <w:szCs w:val="24"/>
        </w:rPr>
      </w:pPr>
      <w:r w:rsidRPr="00636982">
        <w:rPr>
          <w:szCs w:val="24"/>
        </w:rPr>
        <w:t xml:space="preserve">Termes de référence (TDR) : </w:t>
      </w:r>
      <w:r w:rsidRPr="000A41D0">
        <w:rPr>
          <w:sz w:val="24"/>
          <w:szCs w:val="24"/>
        </w:rPr>
        <w:t>le document figurant à la Section 6 de la DP qui énonce les objectifs, le champ d’application, les activités, les tâches à exécuter, les responsabilités respectives de l’Autorité contractante et du Consultant ainsi que les résultats attendus et les prestations devant être fournies dans le cadre de la Mission.</w:t>
      </w:r>
    </w:p>
    <w:p w14:paraId="0D68E484" w14:textId="77777777" w:rsidR="006208BE" w:rsidRDefault="006208BE" w:rsidP="0017190C">
      <w:pPr>
        <w:numPr>
          <w:ilvl w:val="0"/>
          <w:numId w:val="15"/>
        </w:numPr>
        <w:tabs>
          <w:tab w:val="left" w:pos="259"/>
        </w:tabs>
        <w:spacing w:before="120" w:after="120"/>
      </w:pPr>
      <w:r>
        <w:rPr>
          <w:rFonts w:ascii="Times New Roman Bold" w:hAnsi="Times New Roman Bold"/>
          <w:b/>
        </w:rPr>
        <w:lastRenderedPageBreak/>
        <w:t>Introduction</w:t>
      </w:r>
    </w:p>
    <w:p w14:paraId="0C136037" w14:textId="77777777" w:rsidR="006208BE" w:rsidRPr="001D4135" w:rsidRDefault="006208BE" w:rsidP="0017190C">
      <w:pPr>
        <w:pStyle w:val="Header3-Paragraph"/>
        <w:numPr>
          <w:ilvl w:val="1"/>
          <w:numId w:val="9"/>
        </w:numPr>
        <w:tabs>
          <w:tab w:val="clear" w:pos="504"/>
        </w:tabs>
        <w:overflowPunct/>
        <w:autoSpaceDE/>
        <w:autoSpaceDN/>
        <w:adjustRightInd/>
        <w:spacing w:before="120" w:after="120"/>
        <w:ind w:left="612" w:hanging="612"/>
        <w:textAlignment w:val="auto"/>
        <w:rPr>
          <w:lang w:val="fr-FR"/>
        </w:rPr>
      </w:pPr>
      <w:r>
        <w:rPr>
          <w:lang w:val="fr-FR"/>
        </w:rPr>
        <w:t>L’Autorité contractante</w:t>
      </w:r>
      <w:r w:rsidRPr="001D4135">
        <w:rPr>
          <w:lang w:val="fr-FR"/>
        </w:rPr>
        <w:t xml:space="preserve"> figurant dans les Données particulières sélectionne</w:t>
      </w:r>
      <w:r>
        <w:rPr>
          <w:lang w:val="fr-FR"/>
        </w:rPr>
        <w:t>ra</w:t>
      </w:r>
      <w:r w:rsidRPr="001D4135">
        <w:rPr>
          <w:lang w:val="fr-FR"/>
        </w:rPr>
        <w:t xml:space="preserve"> un Prestataire parmi ceux dont les noms figurent sur la Lettre d’invitation, conformément à la méthode de sélection spécifiée dans les Données particulières.</w:t>
      </w:r>
    </w:p>
    <w:p w14:paraId="5E5EE3AA" w14:textId="77777777" w:rsidR="006208BE" w:rsidRPr="00863540" w:rsidRDefault="006208BE" w:rsidP="0017190C">
      <w:pPr>
        <w:pStyle w:val="Header3-Paragraph"/>
        <w:numPr>
          <w:ilvl w:val="1"/>
          <w:numId w:val="9"/>
        </w:numPr>
        <w:tabs>
          <w:tab w:val="clear" w:pos="504"/>
        </w:tabs>
        <w:overflowPunct/>
        <w:autoSpaceDE/>
        <w:autoSpaceDN/>
        <w:adjustRightInd/>
        <w:spacing w:after="220"/>
        <w:ind w:left="612" w:hanging="612"/>
        <w:textAlignment w:val="auto"/>
        <w:rPr>
          <w:lang w:val="fr-FR"/>
        </w:rPr>
      </w:pPr>
      <w:r w:rsidRPr="004356CE">
        <w:rPr>
          <w:lang w:val="fr-FR"/>
        </w:rPr>
        <w:t xml:space="preserve">Les </w:t>
      </w:r>
      <w:r>
        <w:rPr>
          <w:lang w:val="fr-FR"/>
        </w:rPr>
        <w:t>Candidat</w:t>
      </w:r>
      <w:r w:rsidRPr="004356CE">
        <w:rPr>
          <w:lang w:val="fr-FR"/>
        </w:rPr>
        <w:t xml:space="preserve">s présélectionnés sont invités à soumettre une Proposition technique et une Proposition financière, pour la prestation des services de consultants nécessaires pour exécuter la mission désignée dans les Données particulières. </w:t>
      </w:r>
      <w:r w:rsidRPr="00863540">
        <w:rPr>
          <w:lang w:val="fr-FR"/>
        </w:rPr>
        <w:t xml:space="preserve">La proposition du candidat sélectionné servira de base aux négociations du </w:t>
      </w:r>
      <w:r>
        <w:rPr>
          <w:lang w:val="fr-FR"/>
        </w:rPr>
        <w:t>marché</w:t>
      </w:r>
      <w:r w:rsidRPr="00863540">
        <w:rPr>
          <w:lang w:val="fr-FR"/>
        </w:rPr>
        <w:t xml:space="preserve"> et, à terme, à l’établissement du </w:t>
      </w:r>
      <w:r>
        <w:rPr>
          <w:lang w:val="fr-FR"/>
        </w:rPr>
        <w:t>marché</w:t>
      </w:r>
      <w:r w:rsidRPr="00863540">
        <w:rPr>
          <w:lang w:val="fr-FR"/>
        </w:rPr>
        <w:t xml:space="preserve"> qui sera signé avec le </w:t>
      </w:r>
      <w:r>
        <w:rPr>
          <w:lang w:val="fr-FR"/>
        </w:rPr>
        <w:t>Candidat</w:t>
      </w:r>
      <w:r w:rsidDel="00577BD1">
        <w:rPr>
          <w:lang w:val="fr-FR"/>
        </w:rPr>
        <w:t xml:space="preserve"> </w:t>
      </w:r>
      <w:r w:rsidRPr="00863540">
        <w:rPr>
          <w:lang w:val="fr-FR"/>
        </w:rPr>
        <w:t>retenu.</w:t>
      </w:r>
    </w:p>
    <w:p w14:paraId="7950C7BF" w14:textId="77777777" w:rsidR="006208BE" w:rsidRDefault="006208BE" w:rsidP="0017190C">
      <w:pPr>
        <w:pStyle w:val="Header3-Paragraph"/>
        <w:numPr>
          <w:ilvl w:val="1"/>
          <w:numId w:val="9"/>
        </w:numPr>
        <w:tabs>
          <w:tab w:val="clear" w:pos="504"/>
        </w:tabs>
        <w:overflowPunct/>
        <w:autoSpaceDE/>
        <w:autoSpaceDN/>
        <w:adjustRightInd/>
        <w:spacing w:before="120" w:after="120"/>
        <w:ind w:left="612" w:hanging="612"/>
        <w:textAlignment w:val="auto"/>
        <w:rPr>
          <w:lang w:val="fr-FR"/>
        </w:rPr>
      </w:pPr>
      <w:r>
        <w:rPr>
          <w:lang w:val="fr-FR"/>
        </w:rPr>
        <w:t>L’Autorité contractante fournira au Consultant retenu</w:t>
      </w:r>
      <w:r w:rsidRPr="004356CE">
        <w:rPr>
          <w:lang w:val="fr-FR"/>
        </w:rPr>
        <w:t xml:space="preserve">, les services et installations spécifiés dans les </w:t>
      </w:r>
      <w:r w:rsidRPr="007E59D3">
        <w:rPr>
          <w:b/>
          <w:lang w:val="fr-FR"/>
        </w:rPr>
        <w:t>Données particulières</w:t>
      </w:r>
      <w:r w:rsidRPr="004356CE">
        <w:rPr>
          <w:lang w:val="fr-FR"/>
        </w:rPr>
        <w:t>.</w:t>
      </w:r>
    </w:p>
    <w:p w14:paraId="2B0BE62B" w14:textId="77777777" w:rsidR="006208BE" w:rsidRPr="00863540" w:rsidRDefault="006208BE" w:rsidP="0017190C">
      <w:pPr>
        <w:pStyle w:val="Header3-Paragraph"/>
        <w:numPr>
          <w:ilvl w:val="1"/>
          <w:numId w:val="9"/>
        </w:numPr>
        <w:tabs>
          <w:tab w:val="clear" w:pos="504"/>
        </w:tabs>
        <w:overflowPunct/>
        <w:autoSpaceDE/>
        <w:autoSpaceDN/>
        <w:adjustRightInd/>
        <w:spacing w:before="120" w:after="120"/>
        <w:ind w:left="612" w:hanging="612"/>
        <w:textAlignment w:val="auto"/>
        <w:rPr>
          <w:lang w:val="fr-FR"/>
        </w:rPr>
      </w:pPr>
      <w:r w:rsidRPr="00D33A05">
        <w:rPr>
          <w:lang w:val="fr-FR"/>
        </w:rPr>
        <w:t xml:space="preserve">Les </w:t>
      </w:r>
      <w:r>
        <w:rPr>
          <w:lang w:val="fr-FR"/>
        </w:rPr>
        <w:t>Candidat</w:t>
      </w:r>
      <w:r w:rsidRPr="00D33A05">
        <w:rPr>
          <w:lang w:val="fr-FR"/>
        </w:rPr>
        <w:t xml:space="preserve">s sont responsables de tous les frais liés à l’élaboration et à la présentation de leur proposition ainsi qu’aux négociations relatives au </w:t>
      </w:r>
      <w:r>
        <w:rPr>
          <w:lang w:val="fr-FR"/>
        </w:rPr>
        <w:t>marché</w:t>
      </w:r>
      <w:r w:rsidRPr="00D33A05">
        <w:rPr>
          <w:lang w:val="fr-FR"/>
        </w:rPr>
        <w:t xml:space="preserve">. </w:t>
      </w:r>
      <w:r>
        <w:rPr>
          <w:lang w:val="fr-FR"/>
        </w:rPr>
        <w:t>L’Autorité contractante</w:t>
      </w:r>
      <w:r w:rsidRPr="00863540">
        <w:rPr>
          <w:lang w:val="fr-FR"/>
        </w:rPr>
        <w:t xml:space="preserve"> n’est nullement tenu</w:t>
      </w:r>
      <w:r>
        <w:rPr>
          <w:lang w:val="fr-FR"/>
        </w:rPr>
        <w:t>e</w:t>
      </w:r>
      <w:r w:rsidRPr="00863540">
        <w:rPr>
          <w:lang w:val="fr-FR"/>
        </w:rPr>
        <w:t xml:space="preserve"> d’accepter l’une quelconque des propositions et se réserve le droit, à tout moment avant l’attribution de celui-ci, d’annuler la procédure de sélection sans encourir de responsabilité envers le </w:t>
      </w:r>
      <w:r>
        <w:rPr>
          <w:lang w:val="fr-FR"/>
        </w:rPr>
        <w:t>Candidat</w:t>
      </w:r>
      <w:r w:rsidRPr="00863540">
        <w:rPr>
          <w:lang w:val="fr-FR"/>
        </w:rPr>
        <w:t>.</w:t>
      </w:r>
    </w:p>
    <w:p w14:paraId="0289DC29" w14:textId="77777777" w:rsidR="006208BE" w:rsidRDefault="006208BE" w:rsidP="0017190C">
      <w:pPr>
        <w:numPr>
          <w:ilvl w:val="0"/>
          <w:numId w:val="15"/>
        </w:numPr>
        <w:tabs>
          <w:tab w:val="left" w:pos="259"/>
        </w:tabs>
        <w:spacing w:before="120" w:after="120"/>
      </w:pPr>
      <w:r>
        <w:rPr>
          <w:b/>
        </w:rPr>
        <w:t>Conflit d’intérêt</w:t>
      </w:r>
    </w:p>
    <w:p w14:paraId="7DCFD0E1" w14:textId="77777777" w:rsidR="006208BE" w:rsidRPr="00D33A05" w:rsidRDefault="006208BE" w:rsidP="0017190C">
      <w:pPr>
        <w:pStyle w:val="Header3-Paragraph"/>
        <w:numPr>
          <w:ilvl w:val="1"/>
          <w:numId w:val="16"/>
        </w:numPr>
        <w:overflowPunct/>
        <w:autoSpaceDE/>
        <w:autoSpaceDN/>
        <w:adjustRightInd/>
        <w:spacing w:before="120" w:after="120"/>
        <w:textAlignment w:val="auto"/>
        <w:rPr>
          <w:lang w:val="fr-FR"/>
        </w:rPr>
      </w:pPr>
      <w:r w:rsidRPr="00D33A05">
        <w:rPr>
          <w:lang w:val="fr-FR"/>
        </w:rPr>
        <w:t xml:space="preserve">L’Autorité contractante exige des Consultants qu’ils fournissent des conseils professionnels objectifs et impartiaux, qu’en toutes circonstances ils défendent avant tout les intérêts de leur client, sans faire entrer en ligne de compte l’éventualité d’une mission ultérieure, et qu’ils évitent scrupuleusement toute possibilité de conflit avec d’autres activités ou avec les intérêts de leur société. </w:t>
      </w:r>
    </w:p>
    <w:p w14:paraId="288D4C97" w14:textId="77777777" w:rsidR="006208BE" w:rsidRPr="00D33A05" w:rsidRDefault="006208BE" w:rsidP="0017190C">
      <w:pPr>
        <w:pStyle w:val="Header3-Paragraph"/>
        <w:numPr>
          <w:ilvl w:val="1"/>
          <w:numId w:val="16"/>
        </w:numPr>
        <w:overflowPunct/>
        <w:autoSpaceDE/>
        <w:autoSpaceDN/>
        <w:adjustRightInd/>
        <w:spacing w:after="220"/>
        <w:textAlignment w:val="auto"/>
        <w:rPr>
          <w:lang w:val="fr-FR"/>
        </w:rPr>
      </w:pPr>
      <w:r w:rsidRPr="00D33A05">
        <w:rPr>
          <w:lang w:val="fr-FR"/>
        </w:rPr>
        <w:t xml:space="preserve">Sans préjudice du caractère général de cette règle, les </w:t>
      </w:r>
      <w:r>
        <w:rPr>
          <w:lang w:val="fr-FR"/>
        </w:rPr>
        <w:t>Candidat</w:t>
      </w:r>
      <w:r w:rsidRPr="00D33A05">
        <w:rPr>
          <w:lang w:val="fr-FR"/>
        </w:rPr>
        <w:t>s, ainsi que toute entreprise qui leur est affiliée, sont réputés avoir un conflit d’intérêt et ne seront pas recrutés dans les circonstances stipulées ci-après :</w:t>
      </w:r>
    </w:p>
    <w:p w14:paraId="4FC00935" w14:textId="77777777" w:rsidR="006208BE" w:rsidRDefault="006208BE" w:rsidP="006208BE">
      <w:pPr>
        <w:tabs>
          <w:tab w:val="left" w:pos="259"/>
        </w:tabs>
        <w:ind w:left="259" w:hanging="259"/>
        <w:jc w:val="center"/>
        <w:rPr>
          <w:b/>
        </w:rPr>
      </w:pPr>
      <w:r>
        <w:rPr>
          <w:b/>
        </w:rPr>
        <w:t>Activités incompatibles</w:t>
      </w:r>
    </w:p>
    <w:p w14:paraId="152E139E" w14:textId="77777777" w:rsidR="006208BE" w:rsidRDefault="006208BE" w:rsidP="007C2E74">
      <w:pPr>
        <w:spacing w:after="160"/>
        <w:ind w:left="720"/>
        <w:jc w:val="both"/>
      </w:pPr>
      <w:r>
        <w:t>(i) Aucune entité ou personne engagée pour fournir des services de conseil en vue de la préparation ou de l’exécution d’un projet, ni aucune entreprise qui lui est affiliée, n’est admise ultérieurement à fournir des biens, ou réaliser des travaux.</w:t>
      </w:r>
    </w:p>
    <w:p w14:paraId="23B35450" w14:textId="77777777" w:rsidR="006208BE" w:rsidRDefault="006208BE" w:rsidP="006208BE">
      <w:pPr>
        <w:tabs>
          <w:tab w:val="left" w:pos="259"/>
        </w:tabs>
        <w:ind w:left="259" w:hanging="259"/>
        <w:jc w:val="center"/>
        <w:rPr>
          <w:b/>
        </w:rPr>
      </w:pPr>
      <w:r>
        <w:rPr>
          <w:b/>
        </w:rPr>
        <w:t>Missions incompatibles</w:t>
      </w:r>
    </w:p>
    <w:p w14:paraId="31B65894" w14:textId="77777777" w:rsidR="006208BE" w:rsidRDefault="006208BE" w:rsidP="00CF22BA">
      <w:pPr>
        <w:spacing w:after="160"/>
        <w:ind w:left="720"/>
        <w:jc w:val="both"/>
      </w:pPr>
      <w:r>
        <w:t>(ii) Le Candidat (y compris son personnel et sous-traitants) ni aucune entreprise qui lui est affiliée ne peuvent être engagés pour une mission qui, par sa nature, risque de s’avérer incompatible avec une autre de leurs missions exécutées pour le même Client ou pour un autre.</w:t>
      </w:r>
    </w:p>
    <w:p w14:paraId="3B710599" w14:textId="77777777" w:rsidR="006208BE" w:rsidRDefault="006208BE" w:rsidP="006208BE">
      <w:pPr>
        <w:tabs>
          <w:tab w:val="left" w:pos="259"/>
        </w:tabs>
        <w:ind w:left="259" w:hanging="259"/>
        <w:jc w:val="center"/>
        <w:rPr>
          <w:b/>
        </w:rPr>
      </w:pPr>
      <w:r>
        <w:rPr>
          <w:b/>
        </w:rPr>
        <w:t>Relations incompatibles</w:t>
      </w:r>
    </w:p>
    <w:p w14:paraId="79F0A4A2" w14:textId="77777777" w:rsidR="006208BE" w:rsidRDefault="006208BE" w:rsidP="009B379C">
      <w:pPr>
        <w:spacing w:after="160"/>
        <w:ind w:left="720"/>
        <w:jc w:val="both"/>
      </w:pPr>
      <w:r>
        <w:t xml:space="preserve">(iii) Un Candidat (y compris son personnel et ses Sous-traitants) qui a des relations d’affaires ou personnelles avec un membre des services de l’Autorité contractante participant, directement ou indirectement, à (a) l’élaboration des Termes de référence de la mission, (b) la sélection en vue de cette mission, </w:t>
      </w:r>
    </w:p>
    <w:p w14:paraId="1FE8C3D4" w14:textId="77777777" w:rsidR="006208BE" w:rsidRDefault="006208BE" w:rsidP="009B379C">
      <w:pPr>
        <w:spacing w:after="160"/>
        <w:ind w:left="720"/>
        <w:jc w:val="both"/>
      </w:pPr>
    </w:p>
    <w:p w14:paraId="3FAD61ED" w14:textId="77777777" w:rsidR="006208BE" w:rsidRDefault="006208BE" w:rsidP="009B379C">
      <w:pPr>
        <w:spacing w:after="160"/>
        <w:ind w:left="720"/>
        <w:jc w:val="both"/>
      </w:pPr>
      <w:r>
        <w:lastRenderedPageBreak/>
        <w:t>ou (c) la surveillance du Marché, ne peut se voir attribuer le Marché à moins que le conflit découlant de cette relation n’ait été résolu à la satisfaction de l’Autorité contractante au cours du processus de sélection et de l’exécution du Marché.</w:t>
      </w:r>
    </w:p>
    <w:p w14:paraId="799286A1" w14:textId="77777777" w:rsidR="006208BE" w:rsidRPr="00863540" w:rsidRDefault="006208BE" w:rsidP="0017190C">
      <w:pPr>
        <w:pStyle w:val="Header3-Paragraph"/>
        <w:numPr>
          <w:ilvl w:val="1"/>
          <w:numId w:val="16"/>
        </w:numPr>
        <w:overflowPunct/>
        <w:autoSpaceDE/>
        <w:autoSpaceDN/>
        <w:adjustRightInd/>
        <w:spacing w:after="220"/>
        <w:textAlignment w:val="auto"/>
        <w:rPr>
          <w:lang w:val="fr-FR"/>
        </w:rPr>
      </w:pPr>
      <w:r w:rsidRPr="00FC6B02">
        <w:rPr>
          <w:lang w:val="fr-FR"/>
        </w:rPr>
        <w:t xml:space="preserve">  </w:t>
      </w:r>
      <w:r w:rsidRPr="0047082A">
        <w:rPr>
          <w:lang w:val="fr-FR" w:eastAsia="en-US"/>
        </w:rPr>
        <w:t xml:space="preserve">Les </w:t>
      </w:r>
      <w:r>
        <w:rPr>
          <w:lang w:val="fr-FR" w:eastAsia="en-US"/>
        </w:rPr>
        <w:t xml:space="preserve">Candidats </w:t>
      </w:r>
      <w:r w:rsidRPr="0047082A">
        <w:rPr>
          <w:lang w:val="fr-FR" w:eastAsia="en-US"/>
        </w:rPr>
        <w:t xml:space="preserve">ont l’obligation d’informer </w:t>
      </w:r>
      <w:r>
        <w:rPr>
          <w:lang w:val="fr-FR" w:eastAsia="en-US"/>
        </w:rPr>
        <w:t>l’Autorité contractante</w:t>
      </w:r>
      <w:r w:rsidRPr="0047082A">
        <w:rPr>
          <w:lang w:val="fr-FR" w:eastAsia="en-US"/>
        </w:rPr>
        <w:t xml:space="preserve"> de </w:t>
      </w:r>
      <w:r>
        <w:rPr>
          <w:lang w:val="fr-FR" w:eastAsia="en-US"/>
        </w:rPr>
        <w:t xml:space="preserve">tous les aspects de leur identité susceptibles de générer des conflits d’intérêt, et de </w:t>
      </w:r>
      <w:r w:rsidRPr="0047082A">
        <w:rPr>
          <w:lang w:val="fr-FR" w:eastAsia="en-US"/>
        </w:rPr>
        <w:t xml:space="preserve">toute situation présente ou possible de conflit d’intérêt qui risquerait de les mettre dans l’impossibilité de servir au mieux l’intérêt </w:t>
      </w:r>
      <w:r>
        <w:rPr>
          <w:lang w:val="fr-FR" w:eastAsia="en-US"/>
        </w:rPr>
        <w:t>de l’Autorité contractante</w:t>
      </w:r>
      <w:r w:rsidRPr="0047082A">
        <w:rPr>
          <w:lang w:val="fr-FR" w:eastAsia="en-US"/>
        </w:rPr>
        <w:t xml:space="preserve"> ou qui pourrait raisonnablement être interprétée comme ayant cet effet. Faute d’informer </w:t>
      </w:r>
      <w:r>
        <w:rPr>
          <w:lang w:val="fr-FR" w:eastAsia="en-US"/>
        </w:rPr>
        <w:t>l’Autorité contractante</w:t>
      </w:r>
      <w:r w:rsidRPr="0047082A">
        <w:rPr>
          <w:lang w:val="fr-FR" w:eastAsia="en-US"/>
        </w:rPr>
        <w:t xml:space="preserve"> sur l’existence de telles situations, le </w:t>
      </w:r>
      <w:r>
        <w:rPr>
          <w:lang w:val="fr-FR"/>
        </w:rPr>
        <w:t>Candidat</w:t>
      </w:r>
      <w:r w:rsidDel="00577BD1">
        <w:rPr>
          <w:lang w:val="fr-FR" w:eastAsia="en-US"/>
        </w:rPr>
        <w:t xml:space="preserve"> </w:t>
      </w:r>
      <w:r w:rsidRPr="0047082A">
        <w:rPr>
          <w:lang w:val="fr-FR" w:eastAsia="en-US"/>
        </w:rPr>
        <w:t>pou</w:t>
      </w:r>
      <w:r>
        <w:rPr>
          <w:lang w:val="fr-FR" w:eastAsia="en-US"/>
        </w:rPr>
        <w:t xml:space="preserve">rra être disqualifié et faire l’objet de sanction en application </w:t>
      </w:r>
      <w:r w:rsidRPr="004013CA">
        <w:rPr>
          <w:lang w:val="fr-FR" w:eastAsia="en-US"/>
        </w:rPr>
        <w:t xml:space="preserve">de la Clause </w:t>
      </w:r>
      <w:r>
        <w:rPr>
          <w:lang w:val="fr-FR" w:eastAsia="en-US"/>
        </w:rPr>
        <w:t>3.2.</w:t>
      </w:r>
    </w:p>
    <w:p w14:paraId="0543BDE9" w14:textId="77777777" w:rsidR="006208BE" w:rsidRDefault="006208BE" w:rsidP="0017190C">
      <w:pPr>
        <w:pStyle w:val="Personnel1"/>
        <w:numPr>
          <w:ilvl w:val="1"/>
          <w:numId w:val="16"/>
        </w:numPr>
        <w:spacing w:after="220"/>
      </w:pPr>
      <w:r w:rsidRPr="0060299D">
        <w:t xml:space="preserve">Lorsque le </w:t>
      </w:r>
      <w:r>
        <w:t>Candidat</w:t>
      </w:r>
      <w:r w:rsidRPr="0060299D" w:rsidDel="00577BD1">
        <w:t xml:space="preserve"> </w:t>
      </w:r>
      <w:r w:rsidRPr="0060299D">
        <w:t xml:space="preserve">propose un fonctionnaire </w:t>
      </w:r>
      <w:r>
        <w:t>du Mali</w:t>
      </w:r>
      <w:r w:rsidRPr="0060299D">
        <w:t xml:space="preserve"> dans sa proposition technique, ce fonctionnaire </w:t>
      </w:r>
      <w:r>
        <w:t xml:space="preserve">s’engage à fournir </w:t>
      </w:r>
      <w:r w:rsidRPr="0060299D">
        <w:t xml:space="preserve">une attestation écrite de son ministère ou employeur attestant du fait qu’il bénéficie </w:t>
      </w:r>
      <w:r>
        <w:t>d’une disponibilité</w:t>
      </w:r>
      <w:r w:rsidRPr="0060299D">
        <w:t xml:space="preserve"> et qu’il est autorisé à travailler à temps complet en dehors de son poste officiel antérieur. Le </w:t>
      </w:r>
      <w:r>
        <w:t>Candidat</w:t>
      </w:r>
      <w:r w:rsidRPr="0060299D" w:rsidDel="00577BD1">
        <w:t xml:space="preserve"> </w:t>
      </w:r>
      <w:r w:rsidRPr="0060299D">
        <w:t xml:space="preserve">présentera </w:t>
      </w:r>
      <w:r>
        <w:t>cet engagement</w:t>
      </w:r>
      <w:r w:rsidRPr="0060299D">
        <w:t xml:space="preserve"> à l’Autorité contractante dans le cadre de sa Proposition technique.</w:t>
      </w:r>
    </w:p>
    <w:p w14:paraId="12D94B05" w14:textId="77777777" w:rsidR="006208BE" w:rsidRDefault="006208BE" w:rsidP="009E5389">
      <w:pPr>
        <w:tabs>
          <w:tab w:val="left" w:pos="259"/>
        </w:tabs>
        <w:ind w:left="259" w:hanging="259"/>
        <w:jc w:val="center"/>
        <w:rPr>
          <w:b/>
        </w:rPr>
      </w:pPr>
      <w:r>
        <w:rPr>
          <w:b/>
        </w:rPr>
        <w:t>Concurrence inéquitable</w:t>
      </w:r>
    </w:p>
    <w:p w14:paraId="351FBB36" w14:textId="77777777" w:rsidR="006208BE" w:rsidRPr="00863540" w:rsidRDefault="006208BE" w:rsidP="0017190C">
      <w:pPr>
        <w:pStyle w:val="Header3-Paragraph"/>
        <w:numPr>
          <w:ilvl w:val="1"/>
          <w:numId w:val="16"/>
        </w:numPr>
        <w:overflowPunct/>
        <w:autoSpaceDE/>
        <w:autoSpaceDN/>
        <w:adjustRightInd/>
        <w:spacing w:after="220"/>
        <w:textAlignment w:val="auto"/>
        <w:rPr>
          <w:lang w:val="fr-FR"/>
        </w:rPr>
      </w:pPr>
      <w:r w:rsidRPr="00863540">
        <w:rPr>
          <w:lang w:val="fr-FR"/>
        </w:rPr>
        <w:t xml:space="preserve">Si un </w:t>
      </w:r>
      <w:r>
        <w:rPr>
          <w:lang w:val="fr-FR"/>
        </w:rPr>
        <w:t>Candidat</w:t>
      </w:r>
      <w:r w:rsidRPr="00863540">
        <w:rPr>
          <w:lang w:val="fr-FR"/>
        </w:rPr>
        <w:t xml:space="preserve"> présélectionné est avantagé du fait d’avoir offert dans le passé des services de conseil liés à la mission, </w:t>
      </w:r>
      <w:r>
        <w:rPr>
          <w:lang w:val="fr-FR"/>
        </w:rPr>
        <w:t>l’Autorité contractante</w:t>
      </w:r>
      <w:r w:rsidRPr="00863540">
        <w:rPr>
          <w:lang w:val="fr-FR"/>
        </w:rPr>
        <w:t xml:space="preserve"> joindra à sa </w:t>
      </w:r>
      <w:r>
        <w:rPr>
          <w:lang w:val="fr-FR"/>
        </w:rPr>
        <w:t>DP</w:t>
      </w:r>
      <w:r w:rsidRPr="00863540">
        <w:rPr>
          <w:lang w:val="fr-FR"/>
        </w:rPr>
        <w:t xml:space="preserve"> toutes les informations qui pourraient </w:t>
      </w:r>
      <w:r w:rsidR="00DE2168" w:rsidRPr="00863540">
        <w:rPr>
          <w:lang w:val="fr-FR"/>
        </w:rPr>
        <w:t>donner audit</w:t>
      </w:r>
      <w:r w:rsidRPr="00863540">
        <w:rPr>
          <w:lang w:val="fr-FR"/>
        </w:rPr>
        <w:t xml:space="preserve"> </w:t>
      </w:r>
      <w:r>
        <w:rPr>
          <w:lang w:val="fr-FR"/>
        </w:rPr>
        <w:t xml:space="preserve">Candidat </w:t>
      </w:r>
      <w:r w:rsidRPr="00863540">
        <w:rPr>
          <w:lang w:val="fr-FR"/>
        </w:rPr>
        <w:t xml:space="preserve">un avantage par rapport aux concurrents. </w:t>
      </w:r>
      <w:r>
        <w:rPr>
          <w:lang w:val="fr-FR"/>
        </w:rPr>
        <w:t>L’Autorité contractante</w:t>
      </w:r>
      <w:r w:rsidRPr="00863540">
        <w:rPr>
          <w:lang w:val="fr-FR"/>
        </w:rPr>
        <w:t xml:space="preserve"> fournira ces informations à tous les </w:t>
      </w:r>
      <w:r>
        <w:rPr>
          <w:lang w:val="fr-FR"/>
        </w:rPr>
        <w:t>Candidat</w:t>
      </w:r>
      <w:r w:rsidRPr="00863540">
        <w:rPr>
          <w:lang w:val="fr-FR"/>
        </w:rPr>
        <w:t>s présélectionnés.</w:t>
      </w:r>
    </w:p>
    <w:p w14:paraId="1D5DC988" w14:textId="77777777" w:rsidR="006208BE" w:rsidRPr="001D4135" w:rsidRDefault="006208BE" w:rsidP="0017190C">
      <w:pPr>
        <w:numPr>
          <w:ilvl w:val="0"/>
          <w:numId w:val="15"/>
        </w:numPr>
        <w:tabs>
          <w:tab w:val="left" w:pos="259"/>
        </w:tabs>
        <w:rPr>
          <w:b/>
        </w:rPr>
      </w:pPr>
      <w:bookmarkStart w:id="13" w:name="_Toc188501937"/>
      <w:bookmarkStart w:id="14" w:name="_Toc188954915"/>
      <w:r w:rsidRPr="001D4135">
        <w:rPr>
          <w:b/>
        </w:rPr>
        <w:t>Sanction des fautes commises par les candidats</w:t>
      </w:r>
      <w:r>
        <w:rPr>
          <w:b/>
        </w:rPr>
        <w:t>,</w:t>
      </w:r>
      <w:r>
        <w:t xml:space="preserve"> </w:t>
      </w:r>
      <w:r w:rsidRPr="00577BD1">
        <w:rPr>
          <w:b/>
        </w:rPr>
        <w:t>Soumissionnaires</w:t>
      </w:r>
      <w:r w:rsidRPr="001D4135">
        <w:rPr>
          <w:b/>
        </w:rPr>
        <w:t xml:space="preserve"> ou titulaires de marchés publics</w:t>
      </w:r>
      <w:bookmarkEnd w:id="13"/>
      <w:bookmarkEnd w:id="14"/>
    </w:p>
    <w:p w14:paraId="320921C0" w14:textId="77777777" w:rsidR="006208BE" w:rsidRPr="0021048F" w:rsidRDefault="006208BE" w:rsidP="0017190C">
      <w:pPr>
        <w:pStyle w:val="Header3-Paragraph"/>
        <w:numPr>
          <w:ilvl w:val="1"/>
          <w:numId w:val="15"/>
        </w:numPr>
        <w:tabs>
          <w:tab w:val="left" w:pos="708"/>
        </w:tabs>
        <w:overflowPunct/>
        <w:autoSpaceDE/>
        <w:adjustRightInd/>
        <w:spacing w:after="220"/>
        <w:textAlignment w:val="auto"/>
        <w:rPr>
          <w:lang w:val="fr-FR"/>
        </w:rPr>
      </w:pPr>
      <w:r w:rsidRPr="00636982">
        <w:rPr>
          <w:lang w:val="fr-FR"/>
        </w:rPr>
        <w:t>La République du Mali exige des candidats, soumissionnaires et titulaires de ses marchés publics, qu’ils respectent les règles d’éthique professionnelle les plus strictes durant la passation et l’exécution de ces marchés. Conformément à l’article 12</w:t>
      </w:r>
      <w:r>
        <w:rPr>
          <w:lang w:val="fr-FR"/>
        </w:rPr>
        <w:t>8</w:t>
      </w:r>
      <w:r w:rsidRPr="00636982">
        <w:rPr>
          <w:lang w:val="fr-FR"/>
        </w:rPr>
        <w:t xml:space="preserve"> du CMP, des sanctions peuvent être prononcées par le Comité de Règlement des Différends de l’Autorité de régulation des marchés publics et des délégations de service public à l'égard des candidats, soumissionnaires et titulaires de marchés en cas </w:t>
      </w:r>
      <w:r>
        <w:rPr>
          <w:lang w:val="fr-FR"/>
        </w:rPr>
        <w:t xml:space="preserve">de violations des </w:t>
      </w:r>
      <w:r w:rsidRPr="00636982">
        <w:rPr>
          <w:lang w:val="fr-FR"/>
        </w:rPr>
        <w:t xml:space="preserve">règles de passation des marchés publics commises par les intéressés. </w:t>
      </w:r>
    </w:p>
    <w:p w14:paraId="23609732" w14:textId="77777777" w:rsidR="006208BE" w:rsidRPr="00D33A05" w:rsidRDefault="006208BE" w:rsidP="0017190C">
      <w:pPr>
        <w:numPr>
          <w:ilvl w:val="0"/>
          <w:numId w:val="15"/>
        </w:numPr>
        <w:tabs>
          <w:tab w:val="left" w:pos="259"/>
        </w:tabs>
        <w:rPr>
          <w:b/>
        </w:rPr>
      </w:pPr>
      <w:bookmarkStart w:id="15" w:name="_Toc188501938"/>
      <w:bookmarkStart w:id="16" w:name="_Toc188954916"/>
      <w:r w:rsidRPr="00D33A05">
        <w:rPr>
          <w:b/>
        </w:rPr>
        <w:t>Conditions à remplir pour prendre part aux marchés</w:t>
      </w:r>
      <w:bookmarkEnd w:id="15"/>
      <w:bookmarkEnd w:id="16"/>
    </w:p>
    <w:p w14:paraId="4B9527D7" w14:textId="77777777" w:rsidR="006208BE" w:rsidRPr="00507575" w:rsidRDefault="006208BE" w:rsidP="0017190C">
      <w:pPr>
        <w:pStyle w:val="Header3-Paragraph"/>
        <w:numPr>
          <w:ilvl w:val="1"/>
          <w:numId w:val="19"/>
        </w:numPr>
        <w:overflowPunct/>
        <w:autoSpaceDE/>
        <w:autoSpaceDN/>
        <w:adjustRightInd/>
        <w:spacing w:after="220"/>
        <w:textAlignment w:val="auto"/>
        <w:rPr>
          <w:lang w:val="fr-FR"/>
        </w:rPr>
      </w:pPr>
      <w:r>
        <w:rPr>
          <w:lang w:val="fr-FR"/>
        </w:rPr>
        <w:t>Seul</w:t>
      </w:r>
      <w:r w:rsidRPr="005632DB">
        <w:rPr>
          <w:lang w:val="fr-FR"/>
        </w:rPr>
        <w:t>s les candidats qui se sont vus no</w:t>
      </w:r>
      <w:r>
        <w:rPr>
          <w:lang w:val="fr-FR"/>
        </w:rPr>
        <w:t>tifier qu’ils étaient présélectionn</w:t>
      </w:r>
      <w:r w:rsidRPr="005632DB">
        <w:rPr>
          <w:lang w:val="fr-FR"/>
        </w:rPr>
        <w:t xml:space="preserve">és sont autorisés à </w:t>
      </w:r>
      <w:r>
        <w:rPr>
          <w:lang w:val="fr-FR"/>
        </w:rPr>
        <w:t>soumettre une proposition</w:t>
      </w:r>
      <w:r w:rsidRPr="005632DB">
        <w:rPr>
          <w:lang w:val="fr-FR"/>
        </w:rPr>
        <w:t xml:space="preserve">. </w:t>
      </w:r>
      <w:r w:rsidRPr="00507575">
        <w:rPr>
          <w:spacing w:val="-4"/>
          <w:lang w:val="fr-FR"/>
        </w:rPr>
        <w:t>Les candidats peuvent être des personnes physiques, des personnes morales ou toute combinaison entre elles avec une volonté formelle de conclu</w:t>
      </w:r>
      <w:r>
        <w:rPr>
          <w:spacing w:val="-4"/>
          <w:lang w:val="fr-FR"/>
        </w:rPr>
        <w:t xml:space="preserve">re un accord ou ayant conclu une convention </w:t>
      </w:r>
      <w:r w:rsidRPr="00507575">
        <w:rPr>
          <w:spacing w:val="-4"/>
          <w:lang w:val="fr-FR"/>
        </w:rPr>
        <w:t xml:space="preserve">de groupement. </w:t>
      </w:r>
      <w:r w:rsidRPr="00232693">
        <w:rPr>
          <w:spacing w:val="-4"/>
          <w:lang w:val="fr-FR"/>
        </w:rPr>
        <w:t xml:space="preserve">Le groupement peut être conjoint ou solidaire. Toutefois, en cas de groupement, sauf stipulation contraire dans les Conditions Particulières (CP) ou dans la convention de groupement, toutes les parties membres sont solidairement responsables. </w:t>
      </w:r>
      <w:r w:rsidRPr="00232693">
        <w:rPr>
          <w:lang w:val="fr-FR"/>
        </w:rPr>
        <w:t xml:space="preserve">Les candidats doivent fournir tout document que l’Autorité contractante peut raisonnablement exiger, établissant à la satisfaction de celui-ci qu’ils continuent d’être admis à concourir. En tout état </w:t>
      </w:r>
      <w:r>
        <w:rPr>
          <w:lang w:val="fr-FR"/>
        </w:rPr>
        <w:t xml:space="preserve">de </w:t>
      </w:r>
      <w:r w:rsidRPr="00232693">
        <w:rPr>
          <w:lang w:val="fr-FR"/>
        </w:rPr>
        <w:t xml:space="preserve">cause, la mise en œuvre des règles relatives aux groupements doit être conforme à l’article </w:t>
      </w:r>
      <w:r>
        <w:rPr>
          <w:lang w:val="fr-FR"/>
        </w:rPr>
        <w:t xml:space="preserve">31 du </w:t>
      </w:r>
      <w:r w:rsidRPr="00636982">
        <w:rPr>
          <w:lang w:val="fr-FR"/>
        </w:rPr>
        <w:t>code des marchés publics</w:t>
      </w:r>
      <w:r w:rsidRPr="00232693">
        <w:rPr>
          <w:lang w:val="fr-FR"/>
        </w:rPr>
        <w:t>.</w:t>
      </w:r>
    </w:p>
    <w:p w14:paraId="3426324E" w14:textId="77777777" w:rsidR="006208BE" w:rsidRPr="001373A0" w:rsidRDefault="006208BE" w:rsidP="009B379C">
      <w:pPr>
        <w:pStyle w:val="Header1-Clauses"/>
        <w:tabs>
          <w:tab w:val="clear" w:pos="432"/>
        </w:tabs>
        <w:overflowPunct/>
        <w:autoSpaceDE/>
        <w:autoSpaceDN/>
        <w:adjustRightInd/>
        <w:ind w:left="0" w:firstLine="0"/>
        <w:textAlignment w:val="auto"/>
        <w:rPr>
          <w:lang w:val="fr-FR"/>
        </w:rPr>
      </w:pPr>
    </w:p>
    <w:p w14:paraId="3864B3F3" w14:textId="77777777" w:rsidR="006208BE" w:rsidRPr="0021048F" w:rsidRDefault="006208BE" w:rsidP="0017190C">
      <w:pPr>
        <w:pStyle w:val="Header3-Paragraph"/>
        <w:numPr>
          <w:ilvl w:val="1"/>
          <w:numId w:val="19"/>
        </w:numPr>
        <w:tabs>
          <w:tab w:val="left" w:pos="708"/>
        </w:tabs>
        <w:overflowPunct/>
        <w:autoSpaceDE/>
        <w:adjustRightInd/>
        <w:spacing w:after="220"/>
        <w:textAlignment w:val="auto"/>
        <w:rPr>
          <w:lang w:val="fr-FR"/>
        </w:rPr>
      </w:pPr>
      <w:r>
        <w:rPr>
          <w:lang w:val="fr-FR"/>
        </w:rPr>
        <w:t xml:space="preserve">Ne sont pas admises à concourir les personnes physiques ou morales </w:t>
      </w:r>
      <w:r w:rsidRPr="00781C95">
        <w:rPr>
          <w:lang w:val="fr-FR"/>
        </w:rPr>
        <w:t>visées</w:t>
      </w:r>
      <w:r>
        <w:rPr>
          <w:lang w:val="fr-FR"/>
        </w:rPr>
        <w:t xml:space="preserve"> aux articles </w:t>
      </w:r>
      <w:r w:rsidRPr="003E235B">
        <w:rPr>
          <w:i/>
          <w:lang w:val="fr-FR"/>
        </w:rPr>
        <w:t>22 et 23 du CMP.</w:t>
      </w:r>
    </w:p>
    <w:p w14:paraId="0A585469" w14:textId="77777777" w:rsidR="006208BE" w:rsidRDefault="006208BE" w:rsidP="0017190C">
      <w:pPr>
        <w:numPr>
          <w:ilvl w:val="0"/>
          <w:numId w:val="15"/>
        </w:numPr>
        <w:tabs>
          <w:tab w:val="left" w:pos="259"/>
        </w:tabs>
        <w:rPr>
          <w:b/>
        </w:rPr>
      </w:pPr>
      <w:r>
        <w:rPr>
          <w:b/>
        </w:rPr>
        <w:lastRenderedPageBreak/>
        <w:t>Une seule Proposition</w:t>
      </w:r>
    </w:p>
    <w:p w14:paraId="79AAFF88" w14:textId="77777777" w:rsidR="006208BE" w:rsidRDefault="006208BE" w:rsidP="00993CD2">
      <w:pPr>
        <w:pStyle w:val="Header3-Paragraph"/>
        <w:overflowPunct/>
        <w:autoSpaceDE/>
        <w:autoSpaceDN/>
        <w:adjustRightInd/>
        <w:spacing w:before="120" w:after="120"/>
        <w:ind w:left="360" w:firstLine="0"/>
        <w:textAlignment w:val="auto"/>
        <w:rPr>
          <w:lang w:val="fr-FR"/>
        </w:rPr>
      </w:pPr>
      <w:r w:rsidRPr="004356CE">
        <w:rPr>
          <w:lang w:val="fr-FR"/>
        </w:rPr>
        <w:t xml:space="preserve">Les </w:t>
      </w:r>
      <w:r>
        <w:rPr>
          <w:lang w:val="fr-FR"/>
        </w:rPr>
        <w:t>Candidat</w:t>
      </w:r>
      <w:r w:rsidRPr="004356CE">
        <w:rPr>
          <w:lang w:val="fr-FR"/>
        </w:rPr>
        <w:t xml:space="preserve">s présélectionnés ne peuvent soumettre qu’une seule proposition. </w:t>
      </w:r>
      <w:r w:rsidRPr="00863540">
        <w:rPr>
          <w:lang w:val="fr-FR"/>
        </w:rPr>
        <w:t xml:space="preserve">Si un </w:t>
      </w:r>
      <w:r>
        <w:rPr>
          <w:lang w:val="fr-FR"/>
        </w:rPr>
        <w:t>Candidat</w:t>
      </w:r>
      <w:r w:rsidRPr="00863540">
        <w:rPr>
          <w:lang w:val="fr-FR"/>
        </w:rPr>
        <w:t xml:space="preserve"> soumet ou participe à plusieurs propositions, celles-ci seront éliminées. Toutefois, ceci n’exclut pas la participation d’un même sous-traitant, y compris le personnel spécialisé, à plus d’une proposition.</w:t>
      </w:r>
    </w:p>
    <w:p w14:paraId="3019F7DF" w14:textId="77777777" w:rsidR="006208BE" w:rsidRDefault="006208BE" w:rsidP="0017190C">
      <w:pPr>
        <w:numPr>
          <w:ilvl w:val="0"/>
          <w:numId w:val="15"/>
        </w:numPr>
        <w:tabs>
          <w:tab w:val="left" w:pos="259"/>
        </w:tabs>
        <w:spacing w:before="120" w:after="120"/>
        <w:rPr>
          <w:b/>
        </w:rPr>
      </w:pPr>
      <w:r>
        <w:rPr>
          <w:b/>
        </w:rPr>
        <w:t>Validité de la proposition</w:t>
      </w:r>
    </w:p>
    <w:p w14:paraId="6F46FC67" w14:textId="77777777" w:rsidR="006208BE" w:rsidRDefault="006208BE" w:rsidP="00CF22BA">
      <w:pPr>
        <w:pStyle w:val="Header3-Paragraph"/>
        <w:tabs>
          <w:tab w:val="clear" w:pos="504"/>
          <w:tab w:val="left" w:pos="378"/>
        </w:tabs>
        <w:ind w:left="378" w:firstLine="0"/>
        <w:rPr>
          <w:lang w:val="fr-FR"/>
        </w:rPr>
      </w:pPr>
      <w:r w:rsidRPr="004356CE">
        <w:rPr>
          <w:lang w:val="fr-FR"/>
        </w:rPr>
        <w:t xml:space="preserve">Les Données particulières indiquent la durée pendant laquelle la Proposition des </w:t>
      </w:r>
      <w:r>
        <w:rPr>
          <w:lang w:val="fr-FR"/>
        </w:rPr>
        <w:t>Candidats</w:t>
      </w:r>
      <w:r w:rsidDel="00577BD1">
        <w:rPr>
          <w:lang w:val="fr-FR"/>
        </w:rPr>
        <w:t xml:space="preserve"> </w:t>
      </w:r>
      <w:r w:rsidRPr="004356CE">
        <w:rPr>
          <w:lang w:val="fr-FR"/>
        </w:rPr>
        <w:t>doit rester valable</w:t>
      </w:r>
      <w:r>
        <w:rPr>
          <w:lang w:val="fr-FR"/>
        </w:rPr>
        <w:t>s</w:t>
      </w:r>
      <w:r w:rsidRPr="004356CE">
        <w:rPr>
          <w:lang w:val="fr-FR"/>
        </w:rPr>
        <w:t xml:space="preserve"> après la date de soumission. </w:t>
      </w:r>
      <w:r w:rsidRPr="00863540">
        <w:rPr>
          <w:lang w:val="fr-FR"/>
        </w:rPr>
        <w:t xml:space="preserve">Pendant cette période, le </w:t>
      </w:r>
      <w:r>
        <w:rPr>
          <w:lang w:val="fr-FR"/>
        </w:rPr>
        <w:t>Candidat</w:t>
      </w:r>
      <w:r w:rsidDel="00577BD1">
        <w:rPr>
          <w:lang w:val="fr-FR"/>
        </w:rPr>
        <w:t xml:space="preserve"> </w:t>
      </w:r>
      <w:r w:rsidRPr="00863540">
        <w:rPr>
          <w:lang w:val="fr-FR"/>
        </w:rPr>
        <w:t xml:space="preserve">doit maintenir disponible le personnel spécialisé nommé dans sa proposition. </w:t>
      </w:r>
    </w:p>
    <w:p w14:paraId="114DE5D2" w14:textId="77777777" w:rsidR="006208BE" w:rsidRDefault="006208BE" w:rsidP="0017190C">
      <w:pPr>
        <w:numPr>
          <w:ilvl w:val="0"/>
          <w:numId w:val="15"/>
        </w:numPr>
        <w:tabs>
          <w:tab w:val="left" w:pos="259"/>
        </w:tabs>
        <w:spacing w:before="120" w:after="120"/>
        <w:rPr>
          <w:b/>
        </w:rPr>
      </w:pPr>
      <w:r>
        <w:rPr>
          <w:b/>
        </w:rPr>
        <w:t>Admissibilité des Sous-traitants</w:t>
      </w:r>
    </w:p>
    <w:p w14:paraId="74765A11" w14:textId="77777777" w:rsidR="006208BE" w:rsidRPr="00FC6B02" w:rsidRDefault="006208BE" w:rsidP="00993CD2">
      <w:pPr>
        <w:pStyle w:val="Header3-Paragraph"/>
        <w:overflowPunct/>
        <w:autoSpaceDE/>
        <w:autoSpaceDN/>
        <w:adjustRightInd/>
        <w:spacing w:before="120" w:after="120"/>
        <w:ind w:left="360" w:firstLine="0"/>
        <w:textAlignment w:val="auto"/>
        <w:rPr>
          <w:lang w:val="fr-FR"/>
        </w:rPr>
      </w:pPr>
      <w:r w:rsidRPr="00FC6B02">
        <w:rPr>
          <w:lang w:val="fr-FR"/>
        </w:rPr>
        <w:t xml:space="preserve">Si un </w:t>
      </w:r>
      <w:r>
        <w:rPr>
          <w:lang w:val="fr-FR"/>
        </w:rPr>
        <w:t>Candidat</w:t>
      </w:r>
      <w:r w:rsidRPr="00FC6B02">
        <w:rPr>
          <w:lang w:val="fr-FR"/>
        </w:rPr>
        <w:t xml:space="preserve"> présélectionné a l’intention de s’associer à des consultants ne figurant pas sur ladite liste et/ou avec un ou plusieurs expert(s), ces autres Consultants ou experts seront soumis aux mêmes conditions applicables aux candidats en application des </w:t>
      </w:r>
      <w:r>
        <w:rPr>
          <w:lang w:val="fr-FR"/>
        </w:rPr>
        <w:t>clauses</w:t>
      </w:r>
      <w:r w:rsidRPr="00FC6B02">
        <w:rPr>
          <w:lang w:val="fr-FR"/>
        </w:rPr>
        <w:t xml:space="preserve"> 2 et 4.</w:t>
      </w:r>
    </w:p>
    <w:p w14:paraId="7B6A2187" w14:textId="77777777" w:rsidR="006208BE" w:rsidRPr="005A6281" w:rsidRDefault="00993CD2" w:rsidP="0017190C">
      <w:pPr>
        <w:numPr>
          <w:ilvl w:val="0"/>
          <w:numId w:val="15"/>
        </w:numPr>
        <w:tabs>
          <w:tab w:val="left" w:pos="259"/>
        </w:tabs>
        <w:spacing w:before="120" w:after="120"/>
        <w:rPr>
          <w:b/>
        </w:rPr>
      </w:pPr>
      <w:r w:rsidRPr="009D7215">
        <w:rPr>
          <w:rFonts w:ascii="Times New Roman Bold" w:hAnsi="Times New Roman Bold"/>
          <w:b/>
          <w:sz w:val="22"/>
          <w:szCs w:val="22"/>
        </w:rPr>
        <w:t>Éclaircissements</w:t>
      </w:r>
      <w:r w:rsidR="006208BE" w:rsidRPr="009D7215">
        <w:rPr>
          <w:rFonts w:ascii="Times New Roman Bold" w:hAnsi="Times New Roman Bold"/>
          <w:b/>
          <w:sz w:val="22"/>
          <w:szCs w:val="22"/>
        </w:rPr>
        <w:t xml:space="preserve"> </w:t>
      </w:r>
      <w:r w:rsidR="006208BE" w:rsidRPr="005A6281">
        <w:rPr>
          <w:rFonts w:ascii="Times New Roman Bold" w:hAnsi="Times New Roman Bold"/>
          <w:b/>
        </w:rPr>
        <w:t xml:space="preserve">et modifications apportés aux documents de la </w:t>
      </w:r>
      <w:r w:rsidR="006208BE">
        <w:rPr>
          <w:rFonts w:ascii="Times New Roman Bold" w:hAnsi="Times New Roman Bold"/>
          <w:b/>
        </w:rPr>
        <w:t>DP</w:t>
      </w:r>
    </w:p>
    <w:p w14:paraId="319532DA" w14:textId="77777777" w:rsidR="006208BE" w:rsidRPr="005A6281" w:rsidRDefault="006208BE" w:rsidP="0017190C">
      <w:pPr>
        <w:pStyle w:val="Header3-Paragraph"/>
        <w:numPr>
          <w:ilvl w:val="1"/>
          <w:numId w:val="17"/>
        </w:numPr>
        <w:overflowPunct/>
        <w:autoSpaceDE/>
        <w:autoSpaceDN/>
        <w:adjustRightInd/>
        <w:spacing w:before="120" w:after="120"/>
        <w:textAlignment w:val="auto"/>
        <w:rPr>
          <w:lang w:val="fr-FR"/>
        </w:rPr>
      </w:pPr>
      <w:r w:rsidRPr="005A6281">
        <w:rPr>
          <w:lang w:val="fr-FR"/>
        </w:rPr>
        <w:t xml:space="preserve"> Les Candidats peuvent demander des éclaircissements sur l’un quelconque des documents de la Demande de propositions au plus tard dans les délais fixés par les données particulières. Toute demande d’éclaircissement doit être formulée par écrit ou courrier électronique à l’adresse de l’Autorité contractante figurant dans les Données particulières. L’Autorité contractante répondra par écrit à tous les Candidats et enverra des copies de la réponse (en y joignant la demande d’éclaircissement, sans en identifier l’origine) à tous les Candidats. Si l’Autorité contractante estime nécessaire d’amender la </w:t>
      </w:r>
      <w:r>
        <w:rPr>
          <w:lang w:val="fr-FR"/>
        </w:rPr>
        <w:t>DP</w:t>
      </w:r>
      <w:r w:rsidRPr="005A6281">
        <w:rPr>
          <w:lang w:val="fr-FR"/>
        </w:rPr>
        <w:t xml:space="preserve"> à la suite de la demande d’éclaircissement, il le fait conformément à la procédure indiquée </w:t>
      </w:r>
      <w:r>
        <w:rPr>
          <w:lang w:val="fr-FR"/>
        </w:rPr>
        <w:t>à la</w:t>
      </w:r>
      <w:r w:rsidRPr="005A6281">
        <w:rPr>
          <w:lang w:val="fr-FR"/>
        </w:rPr>
        <w:t xml:space="preserve"> </w:t>
      </w:r>
      <w:r>
        <w:rPr>
          <w:lang w:val="fr-FR"/>
        </w:rPr>
        <w:t>clause</w:t>
      </w:r>
      <w:r w:rsidRPr="005A6281">
        <w:rPr>
          <w:lang w:val="fr-FR"/>
        </w:rPr>
        <w:t xml:space="preserve"> 8.2</w:t>
      </w:r>
      <w:r>
        <w:rPr>
          <w:lang w:val="fr-FR"/>
        </w:rPr>
        <w:t xml:space="preserve"> ci-dessous</w:t>
      </w:r>
      <w:r w:rsidRPr="005A6281">
        <w:rPr>
          <w:lang w:val="fr-FR"/>
        </w:rPr>
        <w:t>.</w:t>
      </w:r>
    </w:p>
    <w:p w14:paraId="43CCA3F2" w14:textId="77777777" w:rsidR="006208BE" w:rsidRPr="00863540" w:rsidRDefault="006208BE" w:rsidP="0017190C">
      <w:pPr>
        <w:pStyle w:val="Header3-Paragraph"/>
        <w:numPr>
          <w:ilvl w:val="1"/>
          <w:numId w:val="17"/>
        </w:numPr>
        <w:overflowPunct/>
        <w:autoSpaceDE/>
        <w:autoSpaceDN/>
        <w:adjustRightInd/>
        <w:spacing w:after="220"/>
        <w:textAlignment w:val="auto"/>
        <w:rPr>
          <w:lang w:val="fr-FR"/>
        </w:rPr>
      </w:pPr>
      <w:r>
        <w:rPr>
          <w:lang w:val="fr-FR"/>
        </w:rPr>
        <w:t xml:space="preserve"> </w:t>
      </w:r>
      <w:r w:rsidRPr="004356CE">
        <w:rPr>
          <w:lang w:val="fr-FR"/>
        </w:rPr>
        <w:t xml:space="preserve">A tout moment avant la soumission des propositions, </w:t>
      </w:r>
      <w:r>
        <w:rPr>
          <w:lang w:val="fr-FR"/>
        </w:rPr>
        <w:t>l’Autorité contractante</w:t>
      </w:r>
      <w:r w:rsidRPr="004356CE">
        <w:rPr>
          <w:lang w:val="fr-FR"/>
        </w:rPr>
        <w:t xml:space="preserve"> peut modifier la Demande de propositions par le biais d’un additif. </w:t>
      </w:r>
      <w:r w:rsidRPr="00863540">
        <w:rPr>
          <w:lang w:val="fr-FR"/>
        </w:rPr>
        <w:t xml:space="preserve">Tout additif est communiqué à tous les </w:t>
      </w:r>
      <w:r>
        <w:rPr>
          <w:lang w:val="fr-FR"/>
        </w:rPr>
        <w:t>Candidat</w:t>
      </w:r>
      <w:r w:rsidRPr="00863540">
        <w:rPr>
          <w:lang w:val="fr-FR"/>
        </w:rPr>
        <w:t>s par notification écri</w:t>
      </w:r>
      <w:r>
        <w:rPr>
          <w:lang w:val="fr-FR"/>
        </w:rPr>
        <w:t>te ou par courrier électronique</w:t>
      </w:r>
      <w:r w:rsidRPr="00863540">
        <w:rPr>
          <w:lang w:val="fr-FR"/>
        </w:rPr>
        <w:t xml:space="preserve">. Les </w:t>
      </w:r>
      <w:r>
        <w:rPr>
          <w:lang w:val="fr-FR"/>
        </w:rPr>
        <w:t>Candidat</w:t>
      </w:r>
      <w:r w:rsidRPr="00863540">
        <w:rPr>
          <w:lang w:val="fr-FR"/>
        </w:rPr>
        <w:t xml:space="preserve">s </w:t>
      </w:r>
      <w:r>
        <w:rPr>
          <w:lang w:val="fr-FR"/>
        </w:rPr>
        <w:t>doivent accuser réception de tout</w:t>
      </w:r>
      <w:r w:rsidRPr="00863540">
        <w:rPr>
          <w:lang w:val="fr-FR"/>
        </w:rPr>
        <w:t xml:space="preserve"> </w:t>
      </w:r>
      <w:r>
        <w:rPr>
          <w:lang w:val="fr-FR"/>
        </w:rPr>
        <w:t>additif</w:t>
      </w:r>
      <w:r w:rsidRPr="00863540">
        <w:rPr>
          <w:lang w:val="fr-FR"/>
        </w:rPr>
        <w:t xml:space="preserve">. Afin de donner aux </w:t>
      </w:r>
      <w:r>
        <w:rPr>
          <w:lang w:val="fr-FR"/>
        </w:rPr>
        <w:t>Candidat</w:t>
      </w:r>
      <w:r w:rsidRPr="00863540">
        <w:rPr>
          <w:lang w:val="fr-FR"/>
        </w:rPr>
        <w:t xml:space="preserve">s un délai raisonnable pour qu’ils puissent prendre </w:t>
      </w:r>
      <w:r>
        <w:rPr>
          <w:lang w:val="fr-FR"/>
        </w:rPr>
        <w:t xml:space="preserve">en </w:t>
      </w:r>
      <w:r w:rsidRPr="00863540">
        <w:rPr>
          <w:lang w:val="fr-FR"/>
        </w:rPr>
        <w:t xml:space="preserve">compte </w:t>
      </w:r>
      <w:r>
        <w:rPr>
          <w:lang w:val="fr-FR"/>
        </w:rPr>
        <w:t xml:space="preserve">un additif </w:t>
      </w:r>
      <w:r w:rsidRPr="00863540">
        <w:rPr>
          <w:lang w:val="fr-FR"/>
        </w:rPr>
        <w:t xml:space="preserve">dans leur Proposition, </w:t>
      </w:r>
      <w:r>
        <w:rPr>
          <w:lang w:val="fr-FR"/>
        </w:rPr>
        <w:t>l’Autorité contractante</w:t>
      </w:r>
      <w:r w:rsidRPr="00863540">
        <w:rPr>
          <w:lang w:val="fr-FR"/>
        </w:rPr>
        <w:t xml:space="preserve"> peut, reporter la date limite de soumission des propositions. </w:t>
      </w:r>
      <w:r w:rsidRPr="005A6281">
        <w:rPr>
          <w:lang w:val="fr-FR"/>
        </w:rPr>
        <w:t>Lorsqu’il s’agit d’une modification de fond, le report de la date limite de soumission des propositions s’impose.</w:t>
      </w:r>
    </w:p>
    <w:p w14:paraId="1CBA5116" w14:textId="77777777" w:rsidR="006208BE" w:rsidRDefault="006208BE" w:rsidP="0017190C">
      <w:pPr>
        <w:numPr>
          <w:ilvl w:val="0"/>
          <w:numId w:val="15"/>
        </w:numPr>
        <w:tabs>
          <w:tab w:val="left" w:pos="259"/>
        </w:tabs>
        <w:spacing w:before="120" w:after="120"/>
        <w:rPr>
          <w:b/>
        </w:rPr>
      </w:pPr>
      <w:r>
        <w:rPr>
          <w:rFonts w:ascii="Times New Roman Bold" w:hAnsi="Times New Roman Bold"/>
          <w:b/>
        </w:rPr>
        <w:t>Établissement des propositions</w:t>
      </w:r>
    </w:p>
    <w:p w14:paraId="32C56820" w14:textId="25EA1E1A" w:rsidR="006208BE" w:rsidRDefault="006208BE" w:rsidP="0017190C">
      <w:pPr>
        <w:pStyle w:val="Personnel1"/>
        <w:numPr>
          <w:ilvl w:val="1"/>
          <w:numId w:val="15"/>
        </w:numPr>
        <w:spacing w:before="120" w:after="120"/>
      </w:pPr>
      <w:r w:rsidRPr="00A8603A">
        <w:t>Les Candidats sont tenus de soumettre leur proposition (</w:t>
      </w:r>
      <w:r w:rsidR="00D37352">
        <w:t>Clause</w:t>
      </w:r>
      <w:r w:rsidR="00D37352" w:rsidRPr="00A8603A">
        <w:t xml:space="preserve"> 1.2</w:t>
      </w:r>
      <w:r w:rsidRPr="00A8603A">
        <w:t xml:space="preserve"> des IC), ainsi que toute correspondance, rédigée dans la langue </w:t>
      </w:r>
      <w:r w:rsidRPr="00636982">
        <w:t>française.</w:t>
      </w:r>
    </w:p>
    <w:p w14:paraId="5A3850C4" w14:textId="77777777" w:rsidR="006208BE" w:rsidRDefault="006208BE" w:rsidP="009B379C">
      <w:pPr>
        <w:keepLines/>
        <w:tabs>
          <w:tab w:val="left" w:pos="259"/>
        </w:tabs>
        <w:ind w:left="432"/>
      </w:pPr>
    </w:p>
    <w:p w14:paraId="3D7F516F" w14:textId="77777777" w:rsidR="006208BE" w:rsidRDefault="006208BE" w:rsidP="009B379C">
      <w:pPr>
        <w:keepLines/>
        <w:tabs>
          <w:tab w:val="left" w:pos="259"/>
        </w:tabs>
        <w:ind w:left="432"/>
      </w:pPr>
    </w:p>
    <w:p w14:paraId="5863EE2F" w14:textId="77777777" w:rsidR="006208BE" w:rsidRDefault="006208BE" w:rsidP="009B379C">
      <w:pPr>
        <w:keepNext/>
        <w:keepLines/>
        <w:pageBreakBefore/>
        <w:tabs>
          <w:tab w:val="left" w:pos="259"/>
        </w:tabs>
        <w:ind w:left="259" w:hanging="259"/>
      </w:pPr>
    </w:p>
    <w:p w14:paraId="0CB55945" w14:textId="77777777" w:rsidR="006208BE" w:rsidRPr="00863540" w:rsidRDefault="006208BE" w:rsidP="0017190C">
      <w:pPr>
        <w:pStyle w:val="Header3-Paragraph"/>
        <w:numPr>
          <w:ilvl w:val="1"/>
          <w:numId w:val="15"/>
        </w:numPr>
        <w:overflowPunct/>
        <w:autoSpaceDE/>
        <w:autoSpaceDN/>
        <w:adjustRightInd/>
        <w:spacing w:after="220"/>
        <w:textAlignment w:val="auto"/>
        <w:rPr>
          <w:lang w:val="fr-FR"/>
        </w:rPr>
      </w:pPr>
      <w:r w:rsidRPr="00CC00BC">
        <w:rPr>
          <w:lang w:val="fr-FR"/>
        </w:rPr>
        <w:t xml:space="preserve">Lors de l’établissement de leur Proposition, les </w:t>
      </w:r>
      <w:r>
        <w:rPr>
          <w:lang w:val="fr-FR"/>
        </w:rPr>
        <w:t>Candidat</w:t>
      </w:r>
      <w:r w:rsidRPr="00CC00BC">
        <w:rPr>
          <w:lang w:val="fr-FR"/>
        </w:rPr>
        <w:t xml:space="preserve">s sont censés examiner les documents constituant la présente </w:t>
      </w:r>
      <w:r>
        <w:rPr>
          <w:lang w:val="fr-FR"/>
        </w:rPr>
        <w:t>DP</w:t>
      </w:r>
      <w:r w:rsidRPr="00CC00BC">
        <w:rPr>
          <w:lang w:val="fr-FR"/>
        </w:rPr>
        <w:t xml:space="preserve"> en détail. </w:t>
      </w:r>
      <w:r w:rsidRPr="00863540">
        <w:rPr>
          <w:lang w:val="fr-FR"/>
        </w:rPr>
        <w:t xml:space="preserve">L’insuffisance patente des renseignements fournis peut entraîner le rejet d’une proposition. </w:t>
      </w:r>
    </w:p>
    <w:p w14:paraId="242E5787" w14:textId="77777777" w:rsidR="006208BE" w:rsidRPr="00CC00BC" w:rsidRDefault="006208BE" w:rsidP="0017190C">
      <w:pPr>
        <w:pStyle w:val="Header3-Paragraph"/>
        <w:numPr>
          <w:ilvl w:val="1"/>
          <w:numId w:val="15"/>
        </w:numPr>
        <w:overflowPunct/>
        <w:autoSpaceDE/>
        <w:autoSpaceDN/>
        <w:adjustRightInd/>
        <w:spacing w:after="220"/>
        <w:textAlignment w:val="auto"/>
        <w:rPr>
          <w:lang w:val="fr-FR"/>
        </w:rPr>
      </w:pPr>
      <w:r w:rsidRPr="00CC00BC">
        <w:rPr>
          <w:lang w:val="fr-FR"/>
        </w:rPr>
        <w:t xml:space="preserve">En établissant la Proposition technique, les </w:t>
      </w:r>
      <w:r>
        <w:rPr>
          <w:lang w:val="fr-FR"/>
        </w:rPr>
        <w:t>Candidat</w:t>
      </w:r>
      <w:r w:rsidRPr="00CC00BC">
        <w:rPr>
          <w:lang w:val="fr-FR"/>
        </w:rPr>
        <w:t>s doivent prêter particulièrement attention aux considérations suivantes :</w:t>
      </w:r>
    </w:p>
    <w:p w14:paraId="20E09702" w14:textId="50CFAC1D" w:rsidR="006208BE" w:rsidRDefault="006208BE" w:rsidP="008839DA">
      <w:pPr>
        <w:pStyle w:val="Retraitcorpsdetexte"/>
        <w:spacing w:after="160"/>
        <w:ind w:hanging="306"/>
        <w:jc w:val="both"/>
      </w:pPr>
      <w:r>
        <w:t>a)</w:t>
      </w:r>
      <w:r>
        <w:tab/>
        <w:t xml:space="preserve">Si un Candidat présélectionné estime pouvoir rehausser ses compétences en s’associant avec d’autres consultants sous forme de </w:t>
      </w:r>
      <w:r w:rsidR="00E43C04" w:rsidRPr="00BF21EC">
        <w:t xml:space="preserve">groupe </w:t>
      </w:r>
      <w:r w:rsidR="00E43C04" w:rsidRPr="00F610EE">
        <w:t>ou</w:t>
      </w:r>
      <w:r>
        <w:t xml:space="preserve"> de sous-traitance, il peut s’associer avec (i) un ou plusieurs Consultants non présélectionnés, ou (ii) des Candidats présélectionnés, si autorisé dans les Données particulières. Si un Candidat présélectionné souhaite s'associer sous forme de </w:t>
      </w:r>
      <w:r w:rsidRPr="00F610EE">
        <w:t xml:space="preserve">co-traitance </w:t>
      </w:r>
      <w:r>
        <w:t xml:space="preserve">avec un (des) Candidat(s) présélectionné(s) ou non présélectionné (s), il devra obtenir au préalable l'autorisation de l’Autorité contractante. En cas d’association avec un ou plusieurs Consultant(s) non présélectionné(s), le Candidat présélectionné agit en qualité de dirigeant de l’association. Dans le cas </w:t>
      </w:r>
      <w:r w:rsidRPr="00DD5C6D">
        <w:t xml:space="preserve">d’un </w:t>
      </w:r>
      <w:r w:rsidRPr="00BF21EC">
        <w:t xml:space="preserve">groupe </w:t>
      </w:r>
      <w:r w:rsidRPr="00DD5C6D">
        <w:t xml:space="preserve">de Candidat(s) présélectionné(s), tous les partenaires assument une responsabilité solidaire et indiquent le partenaire agissant en qualité de </w:t>
      </w:r>
      <w:r w:rsidRPr="00BF21EC">
        <w:t>dirigeant du groupe.</w:t>
      </w:r>
      <w:r>
        <w:t xml:space="preserve"> </w:t>
      </w:r>
    </w:p>
    <w:p w14:paraId="630DEDB5" w14:textId="77777777" w:rsidR="006208BE" w:rsidRDefault="006208BE" w:rsidP="008839DA">
      <w:pPr>
        <w:pStyle w:val="Retraitcorpsdetexte"/>
        <w:spacing w:after="200"/>
        <w:ind w:hanging="306"/>
        <w:jc w:val="both"/>
      </w:pPr>
      <w:r>
        <w:t>b)</w:t>
      </w:r>
      <w:r>
        <w:tab/>
        <w:t xml:space="preserve">Le temps de travail estimé du personnel </w:t>
      </w:r>
      <w:r w:rsidRPr="008F4597">
        <w:t xml:space="preserve">ou </w:t>
      </w:r>
      <w:r>
        <w:t>le budget nécessaire à l’exécution de la mission, est indiqué dans les Données particulières. Cependant, la proposition doit se fonder sur le temps de travail du personnel ou sur le budget tel qu’estimé par le Candidat. Pour les missions fondées sur un budget déterminé, le budget disponible est indiqué dans les Données particulières, et la Proposition financière ne doit pas dépasser ce budget.</w:t>
      </w:r>
    </w:p>
    <w:p w14:paraId="28652B9F" w14:textId="77777777" w:rsidR="006208BE" w:rsidRDefault="006208BE" w:rsidP="008839DA">
      <w:pPr>
        <w:spacing w:after="200"/>
        <w:ind w:left="1426" w:hanging="292"/>
        <w:jc w:val="both"/>
      </w:pPr>
      <w:r>
        <w:t>c)</w:t>
      </w:r>
      <w:r>
        <w:tab/>
        <w:t>Il ne peut être proposé un choix de personnel clé, et il n’est possible de soumettre qu’un curriculum vitae (CV) par poste.</w:t>
      </w:r>
    </w:p>
    <w:p w14:paraId="4C4737B2" w14:textId="77777777" w:rsidR="006208BE" w:rsidRDefault="006208BE" w:rsidP="0017190C">
      <w:pPr>
        <w:numPr>
          <w:ilvl w:val="0"/>
          <w:numId w:val="15"/>
        </w:numPr>
        <w:tabs>
          <w:tab w:val="left" w:pos="259"/>
        </w:tabs>
        <w:spacing w:before="120" w:after="120"/>
      </w:pPr>
      <w:r>
        <w:rPr>
          <w:b/>
        </w:rPr>
        <w:t xml:space="preserve"> Langue</w:t>
      </w:r>
    </w:p>
    <w:p w14:paraId="633085B2" w14:textId="77777777" w:rsidR="006208BE" w:rsidRDefault="006208BE" w:rsidP="00993CD2">
      <w:pPr>
        <w:spacing w:before="120" w:after="120"/>
        <w:ind w:left="720"/>
        <w:jc w:val="both"/>
      </w:pPr>
      <w:r>
        <w:t xml:space="preserve">Les rapports que doivent produire les consultants dans le cadre de la présente mission doivent être rédigés dans la langue française. </w:t>
      </w:r>
    </w:p>
    <w:p w14:paraId="5785FC4B" w14:textId="77777777" w:rsidR="006208BE" w:rsidRPr="00063CAC" w:rsidRDefault="006208BE" w:rsidP="0017190C">
      <w:pPr>
        <w:numPr>
          <w:ilvl w:val="0"/>
          <w:numId w:val="15"/>
        </w:numPr>
        <w:tabs>
          <w:tab w:val="left" w:pos="259"/>
        </w:tabs>
        <w:spacing w:before="120" w:after="120"/>
        <w:rPr>
          <w:b/>
        </w:rPr>
      </w:pPr>
      <w:r>
        <w:rPr>
          <w:b/>
        </w:rPr>
        <w:t xml:space="preserve"> </w:t>
      </w:r>
      <w:r w:rsidRPr="00063CAC">
        <w:rPr>
          <w:b/>
        </w:rPr>
        <w:t>Forme et contenu de la proposition technique</w:t>
      </w:r>
    </w:p>
    <w:p w14:paraId="4A2CA209" w14:textId="77777777" w:rsidR="006208BE" w:rsidRPr="00BB7D50" w:rsidRDefault="006208BE" w:rsidP="0017190C">
      <w:pPr>
        <w:pStyle w:val="Header3-Paragraph"/>
        <w:numPr>
          <w:ilvl w:val="1"/>
          <w:numId w:val="15"/>
        </w:numPr>
        <w:overflowPunct/>
        <w:autoSpaceDE/>
        <w:autoSpaceDN/>
        <w:adjustRightInd/>
        <w:spacing w:before="120" w:after="120"/>
        <w:textAlignment w:val="auto"/>
        <w:rPr>
          <w:lang w:val="fr-FR"/>
        </w:rPr>
      </w:pPr>
      <w:r w:rsidRPr="00BB7D50">
        <w:rPr>
          <w:lang w:val="fr-FR"/>
        </w:rPr>
        <w:t xml:space="preserve">Les Candidats sont tenus de présenter une Proposition technique contenant les informations énumérées aux alinéas (a) à (f) ci-dessous, et d’utiliser les Formulaires </w:t>
      </w:r>
      <w:r>
        <w:rPr>
          <w:lang w:val="fr-FR"/>
        </w:rPr>
        <w:t>type</w:t>
      </w:r>
      <w:r w:rsidRPr="00BB7D50">
        <w:rPr>
          <w:lang w:val="fr-FR"/>
        </w:rPr>
        <w:t xml:space="preserve">s annexés à la Section IV. </w:t>
      </w:r>
    </w:p>
    <w:p w14:paraId="2D51167A" w14:textId="77777777" w:rsidR="006208BE" w:rsidRPr="00BB7D50" w:rsidRDefault="006208BE" w:rsidP="008839DA">
      <w:pPr>
        <w:spacing w:after="200"/>
        <w:ind w:left="1440" w:hanging="306"/>
        <w:jc w:val="both"/>
        <w:rPr>
          <w:szCs w:val="24"/>
        </w:rPr>
      </w:pPr>
      <w:r w:rsidRPr="00BB7D50">
        <w:rPr>
          <w:szCs w:val="24"/>
        </w:rPr>
        <w:t>a)</w:t>
      </w:r>
      <w:r w:rsidRPr="00BB7D50">
        <w:rPr>
          <w:szCs w:val="24"/>
        </w:rPr>
        <w:tab/>
      </w:r>
      <w:r>
        <w:rPr>
          <w:szCs w:val="24"/>
        </w:rPr>
        <w:t>U</w:t>
      </w:r>
      <w:r w:rsidRPr="00BB7D50">
        <w:rPr>
          <w:szCs w:val="24"/>
        </w:rPr>
        <w:t xml:space="preserve">ne brève description de la société du </w:t>
      </w:r>
      <w:r>
        <w:t xml:space="preserve">Candidat </w:t>
      </w:r>
      <w:r w:rsidRPr="00BB7D50">
        <w:rPr>
          <w:szCs w:val="24"/>
        </w:rPr>
        <w:t>et, dans le cas d’une co</w:t>
      </w:r>
      <w:r>
        <w:rPr>
          <w:szCs w:val="24"/>
        </w:rPr>
        <w:t>-</w:t>
      </w:r>
      <w:r w:rsidRPr="00BB7D50">
        <w:rPr>
          <w:szCs w:val="24"/>
        </w:rPr>
        <w:t xml:space="preserve">traitance, de chaque partenaire ; et un aperçu de son/leurs expérience(s) récente(s) dans le cadre de missions similaires. Les informations doivent être présentées en utilisant le Formulaire </w:t>
      </w:r>
      <w:smartTag w:uri="urn:schemas-microsoft-com:office:smarttags" w:element="stockticker">
        <w:r w:rsidRPr="00BB7D50">
          <w:rPr>
            <w:szCs w:val="24"/>
          </w:rPr>
          <w:t>TECH</w:t>
        </w:r>
      </w:smartTag>
      <w:r w:rsidRPr="00BB7D50">
        <w:rPr>
          <w:szCs w:val="24"/>
        </w:rPr>
        <w:t xml:space="preserve">-2 figurant à la Section 4. Pour chaque mission, ce résumé doit notamment indiquer les noms des sous-traitants et du personnel clé qui participe, la durée de la mission, le montant du marché et la part prise par le </w:t>
      </w:r>
      <w:r>
        <w:t>Candidat</w:t>
      </w:r>
      <w:r w:rsidRPr="00BB7D50">
        <w:rPr>
          <w:szCs w:val="24"/>
        </w:rPr>
        <w:t xml:space="preserve">. Les informations doivent uniquement se rapporter à la mission pour laquelle le </w:t>
      </w:r>
      <w:r>
        <w:t>Candidat</w:t>
      </w:r>
      <w:r w:rsidRPr="00BB7D50">
        <w:rPr>
          <w:szCs w:val="24"/>
        </w:rPr>
        <w:t xml:space="preserve"> a été officiellement engagé par l’Autorité contractante en qualité de société ou en sa qualité de société participant à une co-entreprise. Le </w:t>
      </w:r>
      <w:r>
        <w:t>Candidat</w:t>
      </w:r>
      <w:r w:rsidRPr="00BB7D50">
        <w:rPr>
          <w:szCs w:val="24"/>
        </w:rPr>
        <w:t xml:space="preserve"> ne peut présenter </w:t>
      </w:r>
      <w:r w:rsidRPr="00BB7D50">
        <w:rPr>
          <w:szCs w:val="24"/>
        </w:rPr>
        <w:lastRenderedPageBreak/>
        <w:t xml:space="preserve">des missions exécutées par des experts clés travaillant à titre privé ou pour d’autres sociétés de conseil au titre de sa propre expérience ; cette expérience peut par contre figurer sur le CV de ces experts clés. Le </w:t>
      </w:r>
      <w:r>
        <w:t>Candidat</w:t>
      </w:r>
      <w:r w:rsidRPr="00BB7D50">
        <w:rPr>
          <w:szCs w:val="24"/>
        </w:rPr>
        <w:t xml:space="preserve"> doit pouvoir justifier de son expérience auprès de l’Autorité contractante.  </w:t>
      </w:r>
    </w:p>
    <w:p w14:paraId="1AD80CAE" w14:textId="77777777" w:rsidR="006208BE" w:rsidRPr="00BB7D50" w:rsidRDefault="006208BE" w:rsidP="008839DA">
      <w:pPr>
        <w:spacing w:after="200"/>
        <w:ind w:left="1440" w:hanging="447"/>
        <w:jc w:val="both"/>
        <w:rPr>
          <w:szCs w:val="24"/>
        </w:rPr>
      </w:pPr>
      <w:r w:rsidRPr="00BB7D50">
        <w:rPr>
          <w:szCs w:val="24"/>
        </w:rPr>
        <w:t>b)</w:t>
      </w:r>
      <w:r w:rsidRPr="00BB7D50">
        <w:rPr>
          <w:szCs w:val="24"/>
        </w:rPr>
        <w:tab/>
      </w:r>
      <w:r>
        <w:rPr>
          <w:szCs w:val="24"/>
        </w:rPr>
        <w:t>L</w:t>
      </w:r>
      <w:r w:rsidRPr="00BB7D50">
        <w:rPr>
          <w:szCs w:val="24"/>
        </w:rPr>
        <w:t xml:space="preserve">e Formulaire </w:t>
      </w:r>
      <w:smartTag w:uri="urn:schemas-microsoft-com:office:smarttags" w:element="stockticker">
        <w:r w:rsidRPr="00BB7D50">
          <w:rPr>
            <w:szCs w:val="24"/>
          </w:rPr>
          <w:t>TECH</w:t>
        </w:r>
      </w:smartTag>
      <w:r w:rsidRPr="00BB7D50">
        <w:rPr>
          <w:szCs w:val="24"/>
        </w:rPr>
        <w:t>-3 de la Section 4 est utilisé pour présenter des observations ou suggestions éventuelles sur les Termes de référence dans le but (</w:t>
      </w:r>
      <w:r>
        <w:rPr>
          <w:szCs w:val="24"/>
        </w:rPr>
        <w:t>i</w:t>
      </w:r>
      <w:r w:rsidRPr="00BB7D50">
        <w:rPr>
          <w:szCs w:val="24"/>
        </w:rPr>
        <w:t>) d’améliorer la qualité et l’efficacité de la mission, ainsi que les qualifications du personnel national et (</w:t>
      </w:r>
      <w:r>
        <w:rPr>
          <w:szCs w:val="24"/>
        </w:rPr>
        <w:t>ii</w:t>
      </w:r>
      <w:r w:rsidRPr="00BB7D50">
        <w:rPr>
          <w:szCs w:val="24"/>
        </w:rPr>
        <w:t>) de préciser les services et installations notamment appui administratif, espace de bureaux, moyens de transport locaux, équipements, données, etc. devant être fourni par l’Autorité contractante.</w:t>
      </w:r>
    </w:p>
    <w:p w14:paraId="6D6B3830" w14:textId="77777777" w:rsidR="006208BE" w:rsidRPr="00BB7D50" w:rsidRDefault="006208BE" w:rsidP="008839DA">
      <w:pPr>
        <w:spacing w:after="200"/>
        <w:ind w:left="1440" w:hanging="447"/>
        <w:jc w:val="both"/>
        <w:rPr>
          <w:szCs w:val="24"/>
        </w:rPr>
      </w:pPr>
      <w:r w:rsidRPr="00BB7D50">
        <w:rPr>
          <w:szCs w:val="24"/>
        </w:rPr>
        <w:t xml:space="preserve">c) </w:t>
      </w:r>
      <w:r w:rsidRPr="00BB7D50">
        <w:rPr>
          <w:szCs w:val="24"/>
        </w:rPr>
        <w:tab/>
      </w:r>
      <w:r>
        <w:rPr>
          <w:szCs w:val="24"/>
        </w:rPr>
        <w:t>U</w:t>
      </w:r>
      <w:r w:rsidRPr="00BB7D50">
        <w:rPr>
          <w:szCs w:val="24"/>
        </w:rPr>
        <w:t xml:space="preserve">n descriptif de la conception, de la méthodologie et du plan de travail proposés pour exécuter la mission sur les sujets suivants : l’approche technique et la méthodologie, le plan de travail, l’organisation et les affectations du personnel. Le Formulaire </w:t>
      </w:r>
      <w:smartTag w:uri="urn:schemas-microsoft-com:office:smarttags" w:element="stockticker">
        <w:r w:rsidRPr="00BB7D50">
          <w:rPr>
            <w:szCs w:val="24"/>
          </w:rPr>
          <w:t>TECH</w:t>
        </w:r>
      </w:smartTag>
      <w:r w:rsidRPr="00BB7D50">
        <w:rPr>
          <w:szCs w:val="24"/>
        </w:rPr>
        <w:t xml:space="preserve">-4 de la Section 4 indique le contenu de cette section. Le plan de travail doit être conforme au calendrier de travail (Formulaire </w:t>
      </w:r>
      <w:smartTag w:uri="urn:schemas-microsoft-com:office:smarttags" w:element="stockticker">
        <w:r w:rsidRPr="00BB7D50">
          <w:rPr>
            <w:szCs w:val="24"/>
          </w:rPr>
          <w:t>TECH</w:t>
        </w:r>
      </w:smartTag>
      <w:r w:rsidRPr="00BB7D50">
        <w:rPr>
          <w:szCs w:val="24"/>
        </w:rPr>
        <w:t>-8 de la Section 4) qui indiquera sous forme de graphique à barre le calendrier de chacune des activités.</w:t>
      </w:r>
    </w:p>
    <w:p w14:paraId="4557867E" w14:textId="77777777" w:rsidR="006208BE" w:rsidRPr="00BB7D50" w:rsidRDefault="006208BE" w:rsidP="008839DA">
      <w:pPr>
        <w:spacing w:after="200"/>
        <w:ind w:left="1440" w:hanging="447"/>
        <w:jc w:val="both"/>
        <w:rPr>
          <w:szCs w:val="24"/>
        </w:rPr>
      </w:pPr>
      <w:r w:rsidRPr="00BB7D50">
        <w:rPr>
          <w:szCs w:val="24"/>
        </w:rPr>
        <w:t>d)</w:t>
      </w:r>
      <w:r w:rsidRPr="00BB7D50">
        <w:rPr>
          <w:szCs w:val="24"/>
        </w:rPr>
        <w:tab/>
        <w:t xml:space="preserve">La composition de l’équipe proposée, par spécialité, ainsi que le poste et les tâches qui sont confiées à chacun de ses membres (Formulaire </w:t>
      </w:r>
      <w:smartTag w:uri="urn:schemas-microsoft-com:office:smarttags" w:element="stockticker">
        <w:r w:rsidRPr="00BB7D50">
          <w:rPr>
            <w:szCs w:val="24"/>
          </w:rPr>
          <w:t>TECH</w:t>
        </w:r>
      </w:smartTag>
      <w:r w:rsidRPr="00BB7D50">
        <w:rPr>
          <w:szCs w:val="24"/>
        </w:rPr>
        <w:t>-5 de la Section 4).</w:t>
      </w:r>
    </w:p>
    <w:p w14:paraId="49CF6FC2" w14:textId="77777777" w:rsidR="006208BE" w:rsidRPr="00BB7D50" w:rsidRDefault="006208BE" w:rsidP="008839DA">
      <w:pPr>
        <w:spacing w:after="200"/>
        <w:ind w:left="1440" w:hanging="447"/>
        <w:jc w:val="both"/>
        <w:rPr>
          <w:szCs w:val="24"/>
        </w:rPr>
      </w:pPr>
      <w:r w:rsidRPr="00BB7D50">
        <w:rPr>
          <w:szCs w:val="24"/>
        </w:rPr>
        <w:t>e)</w:t>
      </w:r>
      <w:r w:rsidRPr="00BB7D50">
        <w:rPr>
          <w:szCs w:val="24"/>
        </w:rPr>
        <w:tab/>
        <w:t xml:space="preserve">Des estimatifs du temps de travail du personnel clé nécessaire à l’exécution de la mission (Formulaire </w:t>
      </w:r>
      <w:smartTag w:uri="urn:schemas-microsoft-com:office:smarttags" w:element="stockticker">
        <w:r w:rsidRPr="00BB7D50">
          <w:rPr>
            <w:szCs w:val="24"/>
          </w:rPr>
          <w:t>TECH</w:t>
        </w:r>
      </w:smartTag>
      <w:r w:rsidRPr="00BB7D50">
        <w:rPr>
          <w:szCs w:val="24"/>
        </w:rPr>
        <w:t>-7 de la Section 4). Le temps de travail du personnel clé doit être ventilé par travail au siège et sur le terrain.</w:t>
      </w:r>
    </w:p>
    <w:p w14:paraId="35FF331A" w14:textId="77777777" w:rsidR="006208BE" w:rsidRDefault="006208BE" w:rsidP="008839DA">
      <w:pPr>
        <w:spacing w:after="200"/>
        <w:ind w:left="1440" w:hanging="447"/>
        <w:jc w:val="both"/>
        <w:rPr>
          <w:szCs w:val="24"/>
        </w:rPr>
      </w:pPr>
      <w:r w:rsidRPr="00BB7D50">
        <w:rPr>
          <w:szCs w:val="24"/>
        </w:rPr>
        <w:t>f)</w:t>
      </w:r>
      <w:r w:rsidRPr="00BB7D50">
        <w:rPr>
          <w:szCs w:val="24"/>
        </w:rPr>
        <w:tab/>
        <w:t xml:space="preserve">Des curriculum vitae signés par le personnel clé proposé ou par le représentant habilité du personnel clé (Formulaire </w:t>
      </w:r>
      <w:smartTag w:uri="urn:schemas-microsoft-com:office:smarttags" w:element="stockticker">
        <w:r w:rsidRPr="00BB7D50">
          <w:rPr>
            <w:szCs w:val="24"/>
          </w:rPr>
          <w:t>TECH</w:t>
        </w:r>
      </w:smartTag>
      <w:r w:rsidRPr="00BB7D50">
        <w:rPr>
          <w:szCs w:val="24"/>
        </w:rPr>
        <w:t>-6 de la Section 4).</w:t>
      </w:r>
    </w:p>
    <w:p w14:paraId="1A584D2E" w14:textId="77777777" w:rsidR="006208BE" w:rsidRDefault="006208BE" w:rsidP="008839DA">
      <w:pPr>
        <w:spacing w:after="200"/>
        <w:ind w:left="1440" w:hanging="447"/>
        <w:jc w:val="both"/>
        <w:rPr>
          <w:szCs w:val="24"/>
        </w:rPr>
      </w:pPr>
      <w:r w:rsidRPr="00DB3B4A">
        <w:rPr>
          <w:szCs w:val="24"/>
        </w:rPr>
        <w:t>g)</w:t>
      </w:r>
      <w:r w:rsidRPr="00DB3B4A">
        <w:rPr>
          <w:szCs w:val="24"/>
        </w:rPr>
        <w:tab/>
      </w:r>
      <w:r>
        <w:rPr>
          <w:szCs w:val="24"/>
        </w:rPr>
        <w:t>T</w:t>
      </w:r>
      <w:r w:rsidRPr="00DB3B4A">
        <w:rPr>
          <w:szCs w:val="24"/>
        </w:rPr>
        <w:t>out autr</w:t>
      </w:r>
      <w:r>
        <w:rPr>
          <w:szCs w:val="24"/>
        </w:rPr>
        <w:t>e document stipulé dans les Données particulières</w:t>
      </w:r>
      <w:r w:rsidRPr="00DB3B4A">
        <w:rPr>
          <w:szCs w:val="24"/>
        </w:rPr>
        <w:t xml:space="preserve">. </w:t>
      </w:r>
    </w:p>
    <w:p w14:paraId="4895A44B" w14:textId="77777777" w:rsidR="006208BE" w:rsidRPr="005817E7" w:rsidRDefault="006208BE" w:rsidP="0017190C">
      <w:pPr>
        <w:pStyle w:val="Header3-Paragraph"/>
        <w:numPr>
          <w:ilvl w:val="1"/>
          <w:numId w:val="15"/>
        </w:numPr>
        <w:overflowPunct/>
        <w:autoSpaceDE/>
        <w:autoSpaceDN/>
        <w:adjustRightInd/>
        <w:spacing w:after="220"/>
        <w:textAlignment w:val="auto"/>
        <w:rPr>
          <w:lang w:val="fr-FR"/>
        </w:rPr>
      </w:pPr>
      <w:r w:rsidRPr="00636982">
        <w:rPr>
          <w:lang w:val="fr-FR"/>
        </w:rPr>
        <w:t>La Proposition technique ne doit comporter aucune information financière. Une P</w:t>
      </w:r>
      <w:r w:rsidR="008839DA">
        <w:rPr>
          <w:lang w:val="fr-FR"/>
        </w:rPr>
        <w:t xml:space="preserve">roposition technique indiquant </w:t>
      </w:r>
      <w:r w:rsidRPr="00636982">
        <w:rPr>
          <w:lang w:val="fr-FR"/>
        </w:rPr>
        <w:t xml:space="preserve">des informations financières </w:t>
      </w:r>
      <w:r>
        <w:rPr>
          <w:lang w:val="fr-FR"/>
        </w:rPr>
        <w:t>sera</w:t>
      </w:r>
      <w:r w:rsidRPr="00636982">
        <w:rPr>
          <w:lang w:val="fr-FR"/>
        </w:rPr>
        <w:t xml:space="preserve"> rejetée.</w:t>
      </w:r>
    </w:p>
    <w:p w14:paraId="2FCCAF22" w14:textId="77777777" w:rsidR="006208BE" w:rsidRPr="00063CAC" w:rsidRDefault="006208BE" w:rsidP="0017190C">
      <w:pPr>
        <w:numPr>
          <w:ilvl w:val="0"/>
          <w:numId w:val="15"/>
        </w:numPr>
        <w:tabs>
          <w:tab w:val="left" w:pos="259"/>
        </w:tabs>
        <w:spacing w:before="120" w:after="120"/>
      </w:pPr>
      <w:r>
        <w:rPr>
          <w:b/>
        </w:rPr>
        <w:t xml:space="preserve"> </w:t>
      </w:r>
      <w:r w:rsidRPr="00063CAC">
        <w:rPr>
          <w:b/>
        </w:rPr>
        <w:t>Proposition financière</w:t>
      </w:r>
    </w:p>
    <w:p w14:paraId="5A6775AE" w14:textId="77777777" w:rsidR="006208BE" w:rsidRPr="00BB7D50" w:rsidRDefault="008839DA" w:rsidP="008839DA">
      <w:pPr>
        <w:pStyle w:val="Header3-Paragraph"/>
        <w:overflowPunct/>
        <w:autoSpaceDE/>
        <w:autoSpaceDN/>
        <w:adjustRightInd/>
        <w:spacing w:before="120" w:after="120"/>
        <w:ind w:left="360" w:firstLine="0"/>
        <w:textAlignment w:val="auto"/>
        <w:rPr>
          <w:lang w:val="fr-FR"/>
        </w:rPr>
      </w:pPr>
      <w:r>
        <w:rPr>
          <w:lang w:val="fr-FR"/>
        </w:rPr>
        <w:t>12.</w:t>
      </w:r>
      <w:r w:rsidR="006208BE">
        <w:rPr>
          <w:lang w:val="fr-FR"/>
        </w:rPr>
        <w:t xml:space="preserve">1 </w:t>
      </w:r>
      <w:r w:rsidR="006208BE" w:rsidRPr="00BB7D50">
        <w:rPr>
          <w:lang w:val="fr-FR"/>
        </w:rPr>
        <w:t xml:space="preserve">La Proposition financière doit être établie en utilisant les Formulaires </w:t>
      </w:r>
      <w:r w:rsidR="006208BE">
        <w:rPr>
          <w:lang w:val="fr-FR"/>
        </w:rPr>
        <w:t>type</w:t>
      </w:r>
      <w:r w:rsidR="006208BE" w:rsidRPr="00BB7D50">
        <w:rPr>
          <w:lang w:val="fr-FR"/>
        </w:rPr>
        <w:t xml:space="preserve"> (Section 5). Elle énumère tous les coûts afférents à la mission, y compris (a) la rémunération du personnel (présent sur le terrain ou au siège), et (b) les frais remboursables énumérés dans les Données particulières. Si besoin est, ces coûts peuvent être ventilés par activité. </w:t>
      </w:r>
    </w:p>
    <w:p w14:paraId="4E1A753E" w14:textId="77777777" w:rsidR="006208BE" w:rsidRDefault="006208BE" w:rsidP="00993CD2">
      <w:pPr>
        <w:tabs>
          <w:tab w:val="left" w:pos="259"/>
        </w:tabs>
        <w:jc w:val="center"/>
      </w:pPr>
      <w:r>
        <w:rPr>
          <w:b/>
        </w:rPr>
        <w:t>Fiscalité</w:t>
      </w:r>
    </w:p>
    <w:p w14:paraId="6810ADFA" w14:textId="77777777" w:rsidR="006208BE" w:rsidRDefault="008839DA" w:rsidP="00267CD0">
      <w:pPr>
        <w:pStyle w:val="Header3-Paragraph"/>
        <w:overflowPunct/>
        <w:autoSpaceDE/>
        <w:autoSpaceDN/>
        <w:adjustRightInd/>
        <w:spacing w:after="220"/>
        <w:ind w:left="360" w:firstLine="0"/>
        <w:textAlignment w:val="auto"/>
        <w:rPr>
          <w:lang w:val="fr-FR"/>
        </w:rPr>
      </w:pPr>
      <w:r>
        <w:rPr>
          <w:lang w:val="fr-FR"/>
        </w:rPr>
        <w:t>12</w:t>
      </w:r>
      <w:r w:rsidR="006208BE">
        <w:rPr>
          <w:lang w:val="fr-FR"/>
        </w:rPr>
        <w:t xml:space="preserve">.2 </w:t>
      </w:r>
      <w:r w:rsidR="006208BE" w:rsidRPr="00267CD0">
        <w:rPr>
          <w:lang w:val="fr-FR"/>
        </w:rPr>
        <w:t>Le Consultant est assujetti à la fiscalité applicable en République du Mali (notamment : TVA ou taxe sur les ventes, charges sociales ou impôt sur le revenu du personnel étranger non résident, droits, redevances, contributions). Les montants correspondants au paiement d’impôts doivent être inclus dans la Proposition financière.</w:t>
      </w:r>
    </w:p>
    <w:p w14:paraId="62EF4395" w14:textId="77777777" w:rsidR="00993CD2" w:rsidRPr="0021048F" w:rsidRDefault="00993CD2" w:rsidP="00267CD0">
      <w:pPr>
        <w:pStyle w:val="Header3-Paragraph"/>
        <w:overflowPunct/>
        <w:autoSpaceDE/>
        <w:autoSpaceDN/>
        <w:adjustRightInd/>
        <w:spacing w:after="220"/>
        <w:ind w:left="360" w:firstLine="0"/>
        <w:textAlignment w:val="auto"/>
        <w:rPr>
          <w:lang w:val="fr-FR"/>
        </w:rPr>
      </w:pPr>
    </w:p>
    <w:p w14:paraId="10009D53" w14:textId="77777777" w:rsidR="006208BE" w:rsidRDefault="006208BE" w:rsidP="00993CD2">
      <w:pPr>
        <w:tabs>
          <w:tab w:val="left" w:pos="259"/>
        </w:tabs>
        <w:jc w:val="center"/>
      </w:pPr>
      <w:r w:rsidRPr="00CC00BC">
        <w:rPr>
          <w:b/>
        </w:rPr>
        <w:lastRenderedPageBreak/>
        <w:t>Monnaie de l’offre</w:t>
      </w:r>
    </w:p>
    <w:p w14:paraId="02A025BD" w14:textId="77777777" w:rsidR="006208BE" w:rsidRPr="00BB7D50" w:rsidRDefault="00E12B8D" w:rsidP="00EE3D6D">
      <w:pPr>
        <w:pStyle w:val="Header3-Paragraph"/>
        <w:overflowPunct/>
        <w:autoSpaceDE/>
        <w:autoSpaceDN/>
        <w:adjustRightInd/>
        <w:spacing w:after="220"/>
        <w:ind w:left="567" w:firstLine="0"/>
        <w:textAlignment w:val="auto"/>
        <w:rPr>
          <w:lang w:val="fr-FR"/>
        </w:rPr>
      </w:pPr>
      <w:r>
        <w:rPr>
          <w:lang w:val="fr-FR"/>
        </w:rPr>
        <w:t>12.3 Le</w:t>
      </w:r>
      <w:r w:rsidR="006208BE" w:rsidRPr="00BB7D50">
        <w:rPr>
          <w:lang w:val="fr-FR"/>
        </w:rPr>
        <w:t xml:space="preserve"> </w:t>
      </w:r>
      <w:r w:rsidR="006208BE">
        <w:rPr>
          <w:lang w:val="fr-FR"/>
        </w:rPr>
        <w:t>Candidat</w:t>
      </w:r>
      <w:r w:rsidR="006208BE" w:rsidRPr="00BB7D50" w:rsidDel="00577BD1">
        <w:rPr>
          <w:lang w:val="fr-FR"/>
        </w:rPr>
        <w:t xml:space="preserve"> </w:t>
      </w:r>
      <w:r w:rsidR="006208BE" w:rsidRPr="00BB7D50">
        <w:rPr>
          <w:lang w:val="fr-FR"/>
        </w:rPr>
        <w:t>doit libeller le prix de ses services en FCFA.</w:t>
      </w:r>
    </w:p>
    <w:p w14:paraId="54D47A0F" w14:textId="77777777" w:rsidR="006208BE" w:rsidRDefault="00E12B8D" w:rsidP="0017190C">
      <w:pPr>
        <w:numPr>
          <w:ilvl w:val="0"/>
          <w:numId w:val="15"/>
        </w:numPr>
        <w:tabs>
          <w:tab w:val="left" w:pos="259"/>
        </w:tabs>
        <w:spacing w:before="120" w:after="120"/>
        <w:rPr>
          <w:b/>
        </w:rPr>
      </w:pPr>
      <w:r>
        <w:rPr>
          <w:b/>
        </w:rPr>
        <w:t xml:space="preserve"> </w:t>
      </w:r>
      <w:r w:rsidR="006208BE" w:rsidRPr="00267CD0">
        <w:rPr>
          <w:b/>
        </w:rPr>
        <w:t>Soumission, réception et ouverture des propositions</w:t>
      </w:r>
    </w:p>
    <w:p w14:paraId="765B6658" w14:textId="77777777" w:rsidR="006208BE" w:rsidRPr="00BB7D50" w:rsidRDefault="00E12B8D" w:rsidP="00EE3D6D">
      <w:pPr>
        <w:pStyle w:val="Header3-Paragraph"/>
        <w:overflowPunct/>
        <w:autoSpaceDE/>
        <w:autoSpaceDN/>
        <w:adjustRightInd/>
        <w:spacing w:before="120" w:after="120"/>
        <w:ind w:left="567" w:firstLine="0"/>
        <w:textAlignment w:val="auto"/>
        <w:rPr>
          <w:lang w:val="fr-FR"/>
        </w:rPr>
      </w:pPr>
      <w:r w:rsidRPr="005E2113">
        <w:rPr>
          <w:b/>
          <w:lang w:val="fr-FR"/>
        </w:rPr>
        <w:t>13</w:t>
      </w:r>
      <w:r w:rsidR="006208BE" w:rsidRPr="005E2113">
        <w:rPr>
          <w:b/>
          <w:lang w:val="fr-FR"/>
        </w:rPr>
        <w:t>.1</w:t>
      </w:r>
      <w:r w:rsidR="006208BE">
        <w:rPr>
          <w:lang w:val="fr-FR"/>
        </w:rPr>
        <w:t xml:space="preserve"> </w:t>
      </w:r>
      <w:r w:rsidR="006208BE" w:rsidRPr="00BB7D50">
        <w:rPr>
          <w:lang w:val="fr-FR"/>
        </w:rPr>
        <w:t xml:space="preserve">L’original de la proposition ne doit comporter aucun ajout entre les lignes ou surcharge, si ce n’est pour corriger les erreurs que le </w:t>
      </w:r>
      <w:r w:rsidR="006208BE">
        <w:rPr>
          <w:lang w:val="fr-FR"/>
        </w:rPr>
        <w:t>Candidat</w:t>
      </w:r>
      <w:r w:rsidR="006208BE" w:rsidRPr="00BB7D50" w:rsidDel="00577BD1">
        <w:rPr>
          <w:lang w:val="fr-FR"/>
        </w:rPr>
        <w:t xml:space="preserve"> </w:t>
      </w:r>
      <w:r w:rsidR="006208BE" w:rsidRPr="00BB7D50">
        <w:rPr>
          <w:lang w:val="fr-FR"/>
        </w:rPr>
        <w:t xml:space="preserve">lui-même peut avoir commises, toute correction de ce type devant alors être paraphée par le (les) signataire(s) des propositions. Les lettres de soumission de la Proposition technique et de la Proposition financière doivent être respectivement conformes aux </w:t>
      </w:r>
      <w:r w:rsidR="006208BE">
        <w:rPr>
          <w:lang w:val="fr-FR"/>
        </w:rPr>
        <w:t xml:space="preserve">dispositions des </w:t>
      </w:r>
      <w:r w:rsidR="006208BE" w:rsidRPr="00BB7D50">
        <w:rPr>
          <w:lang w:val="fr-FR"/>
        </w:rPr>
        <w:t xml:space="preserve">lettres </w:t>
      </w:r>
      <w:r w:rsidR="006208BE">
        <w:rPr>
          <w:lang w:val="fr-FR"/>
        </w:rPr>
        <w:t>type</w:t>
      </w:r>
      <w:r w:rsidR="006208BE" w:rsidRPr="00BB7D50">
        <w:rPr>
          <w:lang w:val="fr-FR"/>
        </w:rPr>
        <w:t xml:space="preserve"> </w:t>
      </w:r>
      <w:smartTag w:uri="urn:schemas-microsoft-com:office:smarttags" w:element="stockticker">
        <w:r w:rsidR="006208BE" w:rsidRPr="00BB7D50">
          <w:rPr>
            <w:lang w:val="fr-FR"/>
          </w:rPr>
          <w:t>TECH</w:t>
        </w:r>
      </w:smartTag>
      <w:r w:rsidR="006208BE" w:rsidRPr="00BB7D50">
        <w:rPr>
          <w:lang w:val="fr-FR"/>
        </w:rPr>
        <w:t>-1 de la Section 4 et FIN-1 de la Section 5</w:t>
      </w:r>
      <w:r w:rsidR="006208BE">
        <w:rPr>
          <w:lang w:val="fr-FR"/>
        </w:rPr>
        <w:t>.</w:t>
      </w:r>
    </w:p>
    <w:p w14:paraId="2B722718" w14:textId="77777777" w:rsidR="006208BE" w:rsidRPr="00BB7D50" w:rsidRDefault="006208BE" w:rsidP="00EE3D6D">
      <w:pPr>
        <w:pStyle w:val="Header3-Paragraph"/>
        <w:overflowPunct/>
        <w:autoSpaceDE/>
        <w:autoSpaceDN/>
        <w:adjustRightInd/>
        <w:spacing w:before="120" w:after="120"/>
        <w:ind w:left="567" w:firstLine="0"/>
        <w:textAlignment w:val="auto"/>
        <w:rPr>
          <w:lang w:val="fr-FR"/>
        </w:rPr>
      </w:pPr>
      <w:r w:rsidRPr="005E2113">
        <w:rPr>
          <w:b/>
          <w:lang w:val="fr-FR"/>
        </w:rPr>
        <w:t xml:space="preserve"> </w:t>
      </w:r>
      <w:r w:rsidR="00E12B8D" w:rsidRPr="005E2113">
        <w:rPr>
          <w:b/>
          <w:lang w:val="fr-FR"/>
        </w:rPr>
        <w:t>13.2</w:t>
      </w:r>
      <w:r w:rsidR="00993CD2">
        <w:rPr>
          <w:lang w:val="fr-FR"/>
        </w:rPr>
        <w:t xml:space="preserve"> </w:t>
      </w:r>
      <w:r>
        <w:rPr>
          <w:lang w:val="fr-FR"/>
        </w:rPr>
        <w:t>Le candidat ou u</w:t>
      </w:r>
      <w:r w:rsidRPr="00BB7D50">
        <w:rPr>
          <w:lang w:val="fr-FR"/>
        </w:rPr>
        <w:t xml:space="preserve">n représentant habilité du </w:t>
      </w:r>
      <w:r>
        <w:rPr>
          <w:lang w:val="fr-FR"/>
        </w:rPr>
        <w:t>Candidat</w:t>
      </w:r>
      <w:r w:rsidRPr="00BB7D50" w:rsidDel="00577BD1">
        <w:rPr>
          <w:lang w:val="fr-FR"/>
        </w:rPr>
        <w:t xml:space="preserve"> </w:t>
      </w:r>
      <w:r w:rsidRPr="00BB7D50">
        <w:rPr>
          <w:lang w:val="fr-FR"/>
        </w:rPr>
        <w:t>doit parapher toutes les pages de l’original de la Proposition technique et de la Proposition financière. Son habilitation est confirmée par une procuration écrite jointe aux propositions ou par toute autre modalité établissant son habilitation. La Proposition technique et la Proposition financière signées doivent porter la mention « ORIGINAL ».</w:t>
      </w:r>
    </w:p>
    <w:p w14:paraId="55529790" w14:textId="77777777" w:rsidR="006208BE" w:rsidRPr="00993CD2" w:rsidRDefault="00E12B8D" w:rsidP="00EE3D6D">
      <w:pPr>
        <w:pStyle w:val="Header3-Paragraph"/>
        <w:overflowPunct/>
        <w:autoSpaceDE/>
        <w:autoSpaceDN/>
        <w:adjustRightInd/>
        <w:spacing w:after="220"/>
        <w:ind w:left="567" w:firstLine="0"/>
        <w:textAlignment w:val="auto"/>
        <w:rPr>
          <w:lang w:val="fr-FR"/>
        </w:rPr>
      </w:pPr>
      <w:r w:rsidRPr="005E2113">
        <w:rPr>
          <w:b/>
          <w:lang w:val="fr-FR"/>
        </w:rPr>
        <w:t>13.3</w:t>
      </w:r>
      <w:r>
        <w:rPr>
          <w:lang w:val="fr-FR"/>
        </w:rPr>
        <w:t xml:space="preserve"> </w:t>
      </w:r>
      <w:r w:rsidR="006208BE" w:rsidRPr="00F12B7F">
        <w:rPr>
          <w:lang w:val="fr-FR"/>
        </w:rPr>
        <w:t>La Proposition technique doit porter la mention « ORIGINAL » ou « COPIE », selon le cas. La proposition technique est adressée conformément aux dispositions d</w:t>
      </w:r>
      <w:r w:rsidR="006208BE">
        <w:rPr>
          <w:lang w:val="fr-FR"/>
        </w:rPr>
        <w:t>e la</w:t>
      </w:r>
      <w:r w:rsidR="006208BE" w:rsidRPr="00F12B7F">
        <w:rPr>
          <w:lang w:val="fr-FR"/>
        </w:rPr>
        <w:t xml:space="preserve"> </w:t>
      </w:r>
      <w:r w:rsidR="006208BE">
        <w:rPr>
          <w:lang w:val="fr-FR"/>
        </w:rPr>
        <w:t>clause</w:t>
      </w:r>
      <w:r w:rsidR="006208BE" w:rsidRPr="00F12B7F">
        <w:rPr>
          <w:lang w:val="fr-FR"/>
        </w:rPr>
        <w:t>1</w:t>
      </w:r>
      <w:r w:rsidR="006208BE">
        <w:rPr>
          <w:lang w:val="fr-FR"/>
        </w:rPr>
        <w:t>2</w:t>
      </w:r>
      <w:r w:rsidR="006208BE" w:rsidRPr="00F12B7F">
        <w:rPr>
          <w:lang w:val="fr-FR"/>
        </w:rPr>
        <w:t>.5</w:t>
      </w:r>
      <w:r w:rsidR="006208BE">
        <w:rPr>
          <w:lang w:val="fr-FR"/>
        </w:rPr>
        <w:t xml:space="preserve"> ci-dessous</w:t>
      </w:r>
      <w:r w:rsidR="006208BE" w:rsidRPr="00F12B7F">
        <w:rPr>
          <w:lang w:val="fr-FR"/>
        </w:rPr>
        <w:t xml:space="preserve"> ; elle comprend le nombre de copies indiqué dans les Données particulières. </w:t>
      </w:r>
      <w:r w:rsidR="006208BE" w:rsidRPr="00863540">
        <w:rPr>
          <w:lang w:val="fr-FR"/>
        </w:rPr>
        <w:t>Toutes les copies nécessaires de la Proposition technique doivent être faites à partir de l’original. En cas de différence entre l'exemplaire original et les copies de la Proposition technique, l’original fait foi.</w:t>
      </w:r>
    </w:p>
    <w:p w14:paraId="5C8D52F7" w14:textId="77777777" w:rsidR="00993CD2" w:rsidRDefault="00E12B8D" w:rsidP="00EE3D6D">
      <w:pPr>
        <w:pStyle w:val="Header3-Paragraph"/>
        <w:overflowPunct/>
        <w:autoSpaceDE/>
        <w:autoSpaceDN/>
        <w:adjustRightInd/>
        <w:spacing w:after="220"/>
        <w:ind w:left="567" w:firstLine="0"/>
        <w:textAlignment w:val="auto"/>
        <w:rPr>
          <w:lang w:val="fr-FR"/>
        </w:rPr>
      </w:pPr>
      <w:r w:rsidRPr="005E2113">
        <w:rPr>
          <w:b/>
          <w:lang w:val="fr-FR"/>
        </w:rPr>
        <w:t>13.4</w:t>
      </w:r>
      <w:r>
        <w:rPr>
          <w:lang w:val="fr-FR"/>
        </w:rPr>
        <w:t xml:space="preserve"> </w:t>
      </w:r>
      <w:r w:rsidR="006208BE" w:rsidRPr="00993CD2">
        <w:rPr>
          <w:lang w:val="fr-FR"/>
        </w:rPr>
        <w:t>Les Candidats</w:t>
      </w:r>
      <w:r w:rsidR="006208BE" w:rsidRPr="00993CD2" w:rsidDel="00577BD1">
        <w:rPr>
          <w:lang w:val="fr-FR"/>
        </w:rPr>
        <w:t xml:space="preserve"> </w:t>
      </w:r>
      <w:r w:rsidR="006208BE" w:rsidRPr="00993CD2">
        <w:rPr>
          <w:lang w:val="fr-FR"/>
        </w:rPr>
        <w:t>doivent placer l’original et toutes les copies de la Proposition technique dans une enveloppe portant clairement la mention « </w:t>
      </w:r>
      <w:r w:rsidR="006208BE" w:rsidRPr="00993CD2">
        <w:rPr>
          <w:rFonts w:ascii="Times New Roman Bold" w:hAnsi="Times New Roman Bold"/>
          <w:b/>
          <w:smallCaps/>
          <w:lang w:val="fr-FR"/>
        </w:rPr>
        <w:t>Proposition technique</w:t>
      </w:r>
      <w:r w:rsidR="006208BE" w:rsidRPr="00993CD2">
        <w:rPr>
          <w:lang w:val="fr-FR"/>
        </w:rPr>
        <w:t> », qu’ils cachettent. De même, l’original et les copies de la Proposition financière sont placés dans une enveloppe cachetée portant clairement la mention « </w:t>
      </w:r>
      <w:r w:rsidR="006208BE" w:rsidRPr="00993CD2">
        <w:rPr>
          <w:rFonts w:ascii="Times New Roman Bold" w:hAnsi="Times New Roman Bold"/>
          <w:b/>
          <w:smallCaps/>
          <w:lang w:val="fr-FR"/>
        </w:rPr>
        <w:t>Proposition financière</w:t>
      </w:r>
      <w:r w:rsidR="006208BE" w:rsidRPr="00993CD2">
        <w:rPr>
          <w:lang w:val="fr-FR"/>
        </w:rPr>
        <w:t> » suivie du nom de la mission, et de l’avertissement « </w:t>
      </w:r>
      <w:r w:rsidR="006208BE" w:rsidRPr="00993CD2">
        <w:rPr>
          <w:rFonts w:ascii="Times New Roman Bold" w:hAnsi="Times New Roman Bold"/>
          <w:b/>
          <w:smallCaps/>
          <w:lang w:val="fr-FR"/>
        </w:rPr>
        <w:t>Ne pas ouvrir en même temps que la proposition technique</w:t>
      </w:r>
      <w:r w:rsidR="006208BE" w:rsidRPr="00993CD2">
        <w:rPr>
          <w:lang w:val="fr-FR"/>
        </w:rPr>
        <w:t> ». Les Candidat</w:t>
      </w:r>
      <w:r w:rsidR="006208BE" w:rsidRPr="00993CD2" w:rsidDel="00577BD1">
        <w:rPr>
          <w:lang w:val="fr-FR"/>
        </w:rPr>
        <w:t xml:space="preserve"> </w:t>
      </w:r>
      <w:r w:rsidR="006208BE" w:rsidRPr="00993CD2">
        <w:rPr>
          <w:lang w:val="fr-FR"/>
        </w:rPr>
        <w:t>placent ensuite ces deux enveloppes dans une même enveloppe cachetée extérieure portant l’adresse de soumission, le numéro de référence, ainsi que la mention «</w:t>
      </w:r>
      <w:r w:rsidR="006208BE" w:rsidRPr="00993CD2">
        <w:rPr>
          <w:caps/>
          <w:lang w:val="fr-FR"/>
        </w:rPr>
        <w:t> </w:t>
      </w:r>
      <w:r w:rsidR="006208BE" w:rsidRPr="00993CD2">
        <w:rPr>
          <w:rFonts w:ascii="Times New Roman Bold" w:hAnsi="Times New Roman Bold"/>
          <w:b/>
          <w:smallCaps/>
          <w:lang w:val="fr-FR"/>
        </w:rPr>
        <w:t>À N’OUVRIR QU’EN SEANCE D’OUVERTURE DES PLIS</w:t>
      </w:r>
      <w:r w:rsidR="006208BE" w:rsidRPr="00993CD2">
        <w:rPr>
          <w:rFonts w:ascii="Times New Roman Bold" w:hAnsi="Times New Roman Bold"/>
          <w:i/>
          <w:smallCaps/>
          <w:lang w:val="fr-FR"/>
        </w:rPr>
        <w:t xml:space="preserve">». </w:t>
      </w:r>
      <w:r w:rsidR="006208BE" w:rsidRPr="00993CD2">
        <w:rPr>
          <w:lang w:val="fr-FR"/>
        </w:rPr>
        <w:t>L’Autorité contractante n’est pas responsable en cas de perte ou d’ouverture prématurée de l’enveloppe extérieure si celle-ci n’est pas cachetée ou ne porte pas les informations requises ; la soumission peut alors être rejetée. Une proposition financière non présentée dans une enveloppe séparée portant les mentions stipulées ci-dessus doit être rejetée sauf décision contraire de la Commission compte tenu de circonstances bien précises.</w:t>
      </w:r>
    </w:p>
    <w:p w14:paraId="34B4BDE6" w14:textId="77777777" w:rsidR="006208BE" w:rsidRPr="00993CD2" w:rsidRDefault="00E12B8D" w:rsidP="00EE3D6D">
      <w:pPr>
        <w:pStyle w:val="Header3-Paragraph"/>
        <w:overflowPunct/>
        <w:autoSpaceDE/>
        <w:autoSpaceDN/>
        <w:adjustRightInd/>
        <w:spacing w:after="220"/>
        <w:ind w:left="567" w:firstLine="0"/>
        <w:textAlignment w:val="auto"/>
        <w:rPr>
          <w:lang w:val="fr-FR"/>
        </w:rPr>
      </w:pPr>
      <w:r w:rsidRPr="005E2113">
        <w:rPr>
          <w:b/>
          <w:lang w:val="fr-FR"/>
        </w:rPr>
        <w:t>13.5</w:t>
      </w:r>
      <w:r w:rsidR="00993CD2">
        <w:rPr>
          <w:lang w:val="fr-FR"/>
        </w:rPr>
        <w:t xml:space="preserve"> </w:t>
      </w:r>
      <w:r w:rsidR="006208BE" w:rsidRPr="00993CD2">
        <w:rPr>
          <w:lang w:val="fr-FR"/>
        </w:rPr>
        <w:t>Les Propositions doivent être envoyées à l’adresse indiquée dans les Données particulières et doivent être reçues par l’Autorité contractante au plus tard à la date et à l’heure indiquées dans les Données particulières ou modifiées par prorogation. Toute proposition reçue par l’Autorité contractante après le délai de soumission sera retournée sans avoir été ouverte.</w:t>
      </w:r>
    </w:p>
    <w:p w14:paraId="14E5F72D" w14:textId="77777777" w:rsidR="006208BE" w:rsidRDefault="00E12B8D" w:rsidP="00EE3D6D">
      <w:pPr>
        <w:pStyle w:val="Personnel1"/>
        <w:tabs>
          <w:tab w:val="left" w:pos="504"/>
        </w:tabs>
        <w:spacing w:after="220"/>
        <w:ind w:left="567"/>
      </w:pPr>
      <w:r w:rsidRPr="005E2113">
        <w:rPr>
          <w:b/>
        </w:rPr>
        <w:t>13.6</w:t>
      </w:r>
      <w:r>
        <w:t xml:space="preserve"> </w:t>
      </w:r>
      <w:r w:rsidR="006208BE" w:rsidRPr="00A8603A">
        <w:t xml:space="preserve">Dès qu’est passée l’heure limite de remise des propositions, les propositions techniques seront ouvertes par la </w:t>
      </w:r>
      <w:r w:rsidR="006208BE" w:rsidRPr="00A8603A">
        <w:rPr>
          <w:rFonts w:asciiTheme="majorBidi" w:hAnsiTheme="majorBidi" w:cstheme="majorBidi"/>
          <w:color w:val="000000"/>
          <w:szCs w:val="24"/>
        </w:rPr>
        <w:t>Commission d'ouverture des plis et d'évaluation des offres</w:t>
      </w:r>
      <w:r w:rsidR="006208BE" w:rsidRPr="00A8603A">
        <w:t xml:space="preserve"> de l’Autorité contractante. </w:t>
      </w:r>
      <w:r w:rsidR="006208BE" w:rsidRPr="00636982">
        <w:t>La Proposition financière restée cachetée sera déposée en lieu sûr.</w:t>
      </w:r>
    </w:p>
    <w:p w14:paraId="55482BEC" w14:textId="77777777" w:rsidR="006208BE" w:rsidRPr="00267CD0" w:rsidRDefault="006208BE" w:rsidP="0017190C">
      <w:pPr>
        <w:numPr>
          <w:ilvl w:val="0"/>
          <w:numId w:val="15"/>
        </w:numPr>
        <w:tabs>
          <w:tab w:val="left" w:pos="259"/>
        </w:tabs>
        <w:spacing w:before="120" w:after="120"/>
        <w:rPr>
          <w:b/>
        </w:rPr>
      </w:pPr>
      <w:r w:rsidRPr="00267CD0">
        <w:rPr>
          <w:b/>
        </w:rPr>
        <w:lastRenderedPageBreak/>
        <w:t xml:space="preserve"> Évaluation des propositions</w:t>
      </w:r>
    </w:p>
    <w:p w14:paraId="4CC9EDE0" w14:textId="77777777" w:rsidR="006208BE" w:rsidRDefault="006208BE" w:rsidP="00EE3D6D">
      <w:pPr>
        <w:spacing w:before="120" w:after="120"/>
        <w:ind w:left="567"/>
        <w:jc w:val="both"/>
      </w:pPr>
      <w:r>
        <w:t>Pendant la période allant de l’ouverture des propositions à l’attribution du marché, les Candidats</w:t>
      </w:r>
      <w:r w:rsidDel="00577BD1">
        <w:t xml:space="preserve"> </w:t>
      </w:r>
      <w:r>
        <w:t>s’abstiendront de prendre contact avec l’Autorité contractante sur toute question en rapport avec leurs Propositions. Toute tentative d’influencer l’Autorité contractante quant à l’examen, l’évaluation ou le classement des Propositions ou toute recommandation visant à influencer l’attribution du Marché peut entraîner le rejet de la Proposition du Candidat. Les évaluateurs des Propositions techniques n’auront pas accès aux propositions financières avant la fin de l’évaluation technique.</w:t>
      </w:r>
    </w:p>
    <w:p w14:paraId="79B78EDA" w14:textId="77777777" w:rsidR="006208BE" w:rsidRDefault="006208BE" w:rsidP="0017190C">
      <w:pPr>
        <w:numPr>
          <w:ilvl w:val="0"/>
          <w:numId w:val="15"/>
        </w:numPr>
        <w:tabs>
          <w:tab w:val="left" w:pos="259"/>
        </w:tabs>
        <w:spacing w:before="120" w:after="120"/>
      </w:pPr>
      <w:r>
        <w:rPr>
          <w:b/>
        </w:rPr>
        <w:t>Évaluation des Propositions techniques</w:t>
      </w:r>
    </w:p>
    <w:p w14:paraId="11F0314B" w14:textId="77777777" w:rsidR="006208BE" w:rsidRDefault="006208BE" w:rsidP="00EE3D6D">
      <w:pPr>
        <w:pStyle w:val="Retraitcorpsdetexte2"/>
        <w:spacing w:before="120" w:after="120"/>
        <w:ind w:left="567" w:firstLine="0"/>
        <w:jc w:val="both"/>
      </w:pPr>
      <w:r>
        <w:t xml:space="preserve">La </w:t>
      </w:r>
      <w:r w:rsidRPr="00993CD2">
        <w:t>Commission d'ouverture des plis et d'évaluation des offres</w:t>
      </w:r>
      <w:r>
        <w:t xml:space="preserve"> évaluera les Propositions techniques sur la base de leur conformité aux Termes de référence, à l’aide des critères et sous-critères d’évaluation pondérés, comme indiqué dans les Données particulières. Chaque proposition conforme se verra attribuer une note technique (St). Une proposition sera rejetée à ce stade si elle ne satisfait pas à des aspects importants de la DP, et particulièrement aux Termes de référence, ou n’atteint pas la note technique minimum spécifiée dans les Données particulières.</w:t>
      </w:r>
    </w:p>
    <w:p w14:paraId="469FB388" w14:textId="77777777" w:rsidR="006208BE" w:rsidRPr="005E2113" w:rsidRDefault="006208BE" w:rsidP="0017190C">
      <w:pPr>
        <w:pStyle w:val="Paragraphedeliste"/>
        <w:numPr>
          <w:ilvl w:val="0"/>
          <w:numId w:val="15"/>
        </w:numPr>
        <w:tabs>
          <w:tab w:val="left" w:pos="259"/>
        </w:tabs>
        <w:spacing w:before="120" w:after="120"/>
        <w:rPr>
          <w:rFonts w:ascii="Times New Roman" w:hAnsi="Times New Roman"/>
          <w:b/>
        </w:rPr>
      </w:pPr>
      <w:r w:rsidRPr="005E2113">
        <w:rPr>
          <w:rFonts w:ascii="Times New Roman" w:hAnsi="Times New Roman"/>
          <w:b/>
        </w:rPr>
        <w:t>Propositions</w:t>
      </w:r>
      <w:r w:rsidR="00993CD2" w:rsidRPr="005E2113">
        <w:rPr>
          <w:rFonts w:ascii="Times New Roman" w:hAnsi="Times New Roman"/>
          <w:b/>
        </w:rPr>
        <w:t xml:space="preserve"> </w:t>
      </w:r>
      <w:r w:rsidRPr="005E2113">
        <w:rPr>
          <w:rFonts w:ascii="Times New Roman" w:hAnsi="Times New Roman"/>
          <w:b/>
        </w:rPr>
        <w:t>financières des</w:t>
      </w:r>
      <w:r w:rsidR="00993CD2" w:rsidRPr="005E2113">
        <w:rPr>
          <w:rFonts w:ascii="Times New Roman" w:hAnsi="Times New Roman"/>
          <w:b/>
        </w:rPr>
        <w:t xml:space="preserve"> </w:t>
      </w:r>
      <w:r w:rsidRPr="005E2113">
        <w:rPr>
          <w:rFonts w:ascii="Times New Roman" w:hAnsi="Times New Roman"/>
          <w:b/>
        </w:rPr>
        <w:t>propositions</w:t>
      </w:r>
      <w:r w:rsidR="00993CD2" w:rsidRPr="005E2113">
        <w:rPr>
          <w:rFonts w:ascii="Times New Roman" w:hAnsi="Times New Roman"/>
          <w:b/>
        </w:rPr>
        <w:t xml:space="preserve"> </w:t>
      </w:r>
      <w:r w:rsidRPr="005E2113">
        <w:rPr>
          <w:rFonts w:ascii="Times New Roman" w:hAnsi="Times New Roman"/>
          <w:b/>
        </w:rPr>
        <w:t>fondées sur la</w:t>
      </w:r>
      <w:r w:rsidR="00993CD2" w:rsidRPr="005E2113">
        <w:rPr>
          <w:rFonts w:ascii="Times New Roman" w:hAnsi="Times New Roman"/>
          <w:b/>
        </w:rPr>
        <w:t xml:space="preserve"> </w:t>
      </w:r>
      <w:r w:rsidRPr="005E2113">
        <w:rPr>
          <w:rFonts w:ascii="Times New Roman" w:hAnsi="Times New Roman"/>
          <w:b/>
        </w:rPr>
        <w:t>qualité</w:t>
      </w:r>
      <w:r w:rsidR="00993CD2" w:rsidRPr="005E2113">
        <w:rPr>
          <w:rFonts w:ascii="Times New Roman" w:hAnsi="Times New Roman"/>
          <w:b/>
        </w:rPr>
        <w:t xml:space="preserve"> </w:t>
      </w:r>
      <w:r w:rsidRPr="005E2113">
        <w:rPr>
          <w:rFonts w:ascii="Times New Roman" w:hAnsi="Times New Roman"/>
          <w:b/>
        </w:rPr>
        <w:t>uniquement</w:t>
      </w:r>
    </w:p>
    <w:p w14:paraId="77B74577" w14:textId="77777777" w:rsidR="006208BE" w:rsidRPr="00086236" w:rsidRDefault="006208BE" w:rsidP="00EE3D6D">
      <w:pPr>
        <w:spacing w:before="120" w:after="120"/>
        <w:ind w:left="567"/>
        <w:jc w:val="both"/>
      </w:pPr>
      <w:r w:rsidRPr="00086236">
        <w:t xml:space="preserve">En cas de Sélection fondée sur la qualité technique de la proposition uniquement (Sélection qualité seule), et après classement des Propositions, le </w:t>
      </w:r>
      <w:r>
        <w:t>Candidat</w:t>
      </w:r>
      <w:r w:rsidRPr="00086236" w:rsidDel="00577BD1">
        <w:t xml:space="preserve"> </w:t>
      </w:r>
      <w:r w:rsidRPr="00086236">
        <w:t xml:space="preserve">ayant obtenu la note la plus élevée sera invité à négocier un Marché conformément aux instructions figurant </w:t>
      </w:r>
      <w:r>
        <w:t>à la</w:t>
      </w:r>
      <w:r w:rsidRPr="00F12B7F">
        <w:t xml:space="preserve"> </w:t>
      </w:r>
      <w:r>
        <w:t>clause18</w:t>
      </w:r>
      <w:r w:rsidRPr="00086236">
        <w:t>.1 des présentes Instructions.</w:t>
      </w:r>
    </w:p>
    <w:p w14:paraId="4CF0D6FF" w14:textId="77777777" w:rsidR="006208BE" w:rsidRPr="009D7215" w:rsidRDefault="006208BE" w:rsidP="0017190C">
      <w:pPr>
        <w:numPr>
          <w:ilvl w:val="0"/>
          <w:numId w:val="15"/>
        </w:numPr>
        <w:tabs>
          <w:tab w:val="left" w:pos="259"/>
        </w:tabs>
        <w:rPr>
          <w:i/>
        </w:rPr>
      </w:pPr>
      <w:r>
        <w:rPr>
          <w:b/>
        </w:rPr>
        <w:t xml:space="preserve">Ouverture en séance publique et évaluation des Propositions financières ; </w:t>
      </w:r>
    </w:p>
    <w:p w14:paraId="4E74DCB6" w14:textId="77777777" w:rsidR="006208BE" w:rsidRPr="008F25A7" w:rsidRDefault="006208BE" w:rsidP="000B6853">
      <w:pPr>
        <w:tabs>
          <w:tab w:val="left" w:pos="259"/>
        </w:tabs>
        <w:spacing w:before="120" w:after="120"/>
        <w:rPr>
          <w:i/>
        </w:rPr>
      </w:pPr>
      <w:r w:rsidRPr="008F25A7">
        <w:rPr>
          <w:i/>
        </w:rPr>
        <w:t>(uniquement en cas de Sélection qualité</w:t>
      </w:r>
      <w:r w:rsidRPr="008F25A7">
        <w:rPr>
          <w:i/>
        </w:rPr>
        <w:noBreakHyphen/>
        <w:t>coût, sélection dans le cadre d’un budget déterminé, et sélection au moindre coût)</w:t>
      </w:r>
    </w:p>
    <w:p w14:paraId="7444176B" w14:textId="77777777" w:rsidR="006208BE" w:rsidRPr="002379DD" w:rsidRDefault="006208BE" w:rsidP="0017190C">
      <w:pPr>
        <w:pStyle w:val="Header3-Paragraph"/>
        <w:numPr>
          <w:ilvl w:val="1"/>
          <w:numId w:val="15"/>
        </w:numPr>
        <w:overflowPunct/>
        <w:autoSpaceDE/>
        <w:autoSpaceDN/>
        <w:adjustRightInd/>
        <w:spacing w:before="120" w:after="120"/>
        <w:textAlignment w:val="auto"/>
        <w:rPr>
          <w:lang w:val="fr-FR"/>
        </w:rPr>
      </w:pPr>
      <w:r w:rsidRPr="002379DD">
        <w:rPr>
          <w:lang w:val="fr-FR"/>
        </w:rPr>
        <w:t xml:space="preserve">A l’issue de l’évaluation de la qualité technique, </w:t>
      </w:r>
      <w:r>
        <w:rPr>
          <w:lang w:val="fr-FR"/>
        </w:rPr>
        <w:t>l’Autorité contractante</w:t>
      </w:r>
      <w:r w:rsidRPr="002379DD">
        <w:rPr>
          <w:lang w:val="fr-FR"/>
        </w:rPr>
        <w:t xml:space="preserve"> </w:t>
      </w:r>
      <w:r>
        <w:rPr>
          <w:lang w:val="fr-FR"/>
        </w:rPr>
        <w:t>tiendra informés</w:t>
      </w:r>
      <w:r w:rsidRPr="002379DD">
        <w:rPr>
          <w:lang w:val="fr-FR"/>
        </w:rPr>
        <w:t xml:space="preserve"> les </w:t>
      </w:r>
      <w:r w:rsidRPr="00636982">
        <w:rPr>
          <w:lang w:val="fr-FR"/>
        </w:rPr>
        <w:t>Candidats</w:t>
      </w:r>
      <w:r w:rsidDel="00577BD1">
        <w:rPr>
          <w:lang w:val="fr-FR"/>
        </w:rPr>
        <w:t xml:space="preserve"> </w:t>
      </w:r>
      <w:r w:rsidRPr="002379DD">
        <w:rPr>
          <w:lang w:val="fr-FR"/>
        </w:rPr>
        <w:t xml:space="preserve">des </w:t>
      </w:r>
      <w:r>
        <w:rPr>
          <w:lang w:val="fr-FR"/>
        </w:rPr>
        <w:t>note</w:t>
      </w:r>
      <w:r w:rsidRPr="002379DD">
        <w:rPr>
          <w:lang w:val="fr-FR"/>
        </w:rPr>
        <w:t>s techniques obtenu</w:t>
      </w:r>
      <w:r>
        <w:rPr>
          <w:lang w:val="fr-FR"/>
        </w:rPr>
        <w:t>e</w:t>
      </w:r>
      <w:r w:rsidRPr="002379DD">
        <w:rPr>
          <w:lang w:val="fr-FR"/>
        </w:rPr>
        <w:t>s par leurs Propositions</w:t>
      </w:r>
      <w:r>
        <w:rPr>
          <w:lang w:val="fr-FR"/>
        </w:rPr>
        <w:t xml:space="preserve"> techniques</w:t>
      </w:r>
      <w:r w:rsidRPr="002379DD">
        <w:rPr>
          <w:lang w:val="fr-FR"/>
        </w:rPr>
        <w:t xml:space="preserve">. Dans le même temps, </w:t>
      </w:r>
      <w:r>
        <w:rPr>
          <w:lang w:val="fr-FR"/>
        </w:rPr>
        <w:t>l’Autorité contractante</w:t>
      </w:r>
      <w:r w:rsidRPr="002379DD">
        <w:rPr>
          <w:lang w:val="fr-FR"/>
        </w:rPr>
        <w:t xml:space="preserve"> (a) notifie</w:t>
      </w:r>
      <w:r>
        <w:rPr>
          <w:lang w:val="fr-FR"/>
        </w:rPr>
        <w:t>ra</w:t>
      </w:r>
      <w:r w:rsidRPr="002379DD">
        <w:rPr>
          <w:lang w:val="fr-FR"/>
        </w:rPr>
        <w:t xml:space="preserve"> </w:t>
      </w:r>
      <w:r>
        <w:rPr>
          <w:lang w:val="fr-FR"/>
        </w:rPr>
        <w:t>aux</w:t>
      </w:r>
      <w:r w:rsidRPr="002379DD">
        <w:rPr>
          <w:lang w:val="fr-FR"/>
        </w:rPr>
        <w:t xml:space="preserve"> </w:t>
      </w:r>
      <w:r w:rsidRPr="00636982">
        <w:rPr>
          <w:lang w:val="fr-FR"/>
        </w:rPr>
        <w:t>Candidats</w:t>
      </w:r>
      <w:r w:rsidDel="00577BD1">
        <w:rPr>
          <w:lang w:val="fr-FR"/>
        </w:rPr>
        <w:t xml:space="preserve"> </w:t>
      </w:r>
      <w:r w:rsidRPr="002379DD">
        <w:rPr>
          <w:lang w:val="fr-FR"/>
        </w:rPr>
        <w:t xml:space="preserve">dont les propositions n’ont pas obtenu la note de qualification minimum, ou ont été jugées non conformes à la Demande de propositions et aux Termes de référence, que leurs Propositions financières leur seront renvoyées sans avoir été ouvertes, à l’issue du processus de sélection et (b) indique la date, le lieu et l’heure d’ouverture des Propositions financières aux </w:t>
      </w:r>
      <w:r>
        <w:rPr>
          <w:lang w:val="fr-FR"/>
        </w:rPr>
        <w:t>Candidats</w:t>
      </w:r>
      <w:r w:rsidDel="00943BB8">
        <w:rPr>
          <w:lang w:val="fr-FR"/>
        </w:rPr>
        <w:t xml:space="preserve"> </w:t>
      </w:r>
      <w:r w:rsidRPr="002379DD">
        <w:rPr>
          <w:lang w:val="fr-FR"/>
        </w:rPr>
        <w:t>dont les propositions techniques ont obtenu une note supérieure à la note de qualification minimum</w:t>
      </w:r>
      <w:r>
        <w:rPr>
          <w:lang w:val="fr-FR"/>
        </w:rPr>
        <w:t xml:space="preserve">. </w:t>
      </w:r>
      <w:r w:rsidRPr="002379DD">
        <w:rPr>
          <w:lang w:val="fr-FR"/>
        </w:rPr>
        <w:t xml:space="preserve">La date d’ouverture des propositions financières doit être déterminée de manière à donner aux </w:t>
      </w:r>
      <w:r>
        <w:rPr>
          <w:lang w:val="fr-FR"/>
        </w:rPr>
        <w:t>Candidats</w:t>
      </w:r>
      <w:r w:rsidDel="00943BB8">
        <w:rPr>
          <w:lang w:val="fr-FR"/>
        </w:rPr>
        <w:t xml:space="preserve"> </w:t>
      </w:r>
      <w:r w:rsidRPr="002379DD">
        <w:rPr>
          <w:lang w:val="fr-FR"/>
        </w:rPr>
        <w:t xml:space="preserve">le temps suffisant pour assister à l’ouverture s’ils choisissent d’y assister. </w:t>
      </w:r>
    </w:p>
    <w:p w14:paraId="734353E3" w14:textId="77777777" w:rsidR="006208BE" w:rsidRPr="002379DD" w:rsidRDefault="006208BE" w:rsidP="0017190C">
      <w:pPr>
        <w:pStyle w:val="Header3-Paragraph"/>
        <w:numPr>
          <w:ilvl w:val="1"/>
          <w:numId w:val="15"/>
        </w:numPr>
        <w:overflowPunct/>
        <w:autoSpaceDE/>
        <w:autoSpaceDN/>
        <w:adjustRightInd/>
        <w:spacing w:after="220"/>
        <w:textAlignment w:val="auto"/>
        <w:rPr>
          <w:lang w:val="fr-FR"/>
        </w:rPr>
      </w:pPr>
      <w:r w:rsidRPr="002379DD">
        <w:rPr>
          <w:lang w:val="fr-FR"/>
        </w:rPr>
        <w:t>Les Propositions financières s</w:t>
      </w:r>
      <w:r>
        <w:rPr>
          <w:lang w:val="fr-FR"/>
        </w:rPr>
        <w:t>er</w:t>
      </w:r>
      <w:r w:rsidRPr="002379DD">
        <w:rPr>
          <w:lang w:val="fr-FR"/>
        </w:rPr>
        <w:t xml:space="preserve">ont ouvertes en séance publique par la </w:t>
      </w:r>
      <w:r w:rsidRPr="00F12B7F">
        <w:rPr>
          <w:lang w:val="fr-FR"/>
        </w:rPr>
        <w:t xml:space="preserve">Commission </w:t>
      </w:r>
      <w:r>
        <w:rPr>
          <w:lang w:val="fr-FR"/>
        </w:rPr>
        <w:t xml:space="preserve">d’Ouverture des Plis et d’Évaluation des Offres </w:t>
      </w:r>
      <w:r w:rsidRPr="002379DD">
        <w:rPr>
          <w:lang w:val="fr-FR"/>
        </w:rPr>
        <w:t xml:space="preserve">de l’Autorité contractante, en présence des représentants des </w:t>
      </w:r>
      <w:r>
        <w:rPr>
          <w:lang w:val="fr-FR"/>
        </w:rPr>
        <w:t>Candidats</w:t>
      </w:r>
      <w:r w:rsidDel="00943BB8">
        <w:rPr>
          <w:lang w:val="fr-FR"/>
        </w:rPr>
        <w:t xml:space="preserve"> </w:t>
      </w:r>
      <w:r w:rsidRPr="002379DD">
        <w:rPr>
          <w:lang w:val="fr-FR"/>
        </w:rPr>
        <w:t xml:space="preserve">qui désirent y assister. </w:t>
      </w:r>
      <w:r w:rsidRPr="00863540">
        <w:rPr>
          <w:lang w:val="fr-FR"/>
        </w:rPr>
        <w:t xml:space="preserve">Les noms des </w:t>
      </w:r>
      <w:r>
        <w:rPr>
          <w:lang w:val="fr-FR"/>
        </w:rPr>
        <w:t>Candidats</w:t>
      </w:r>
      <w:r w:rsidDel="00296F01">
        <w:rPr>
          <w:lang w:val="fr-FR"/>
        </w:rPr>
        <w:t xml:space="preserve"> </w:t>
      </w:r>
      <w:r w:rsidRPr="00863540">
        <w:rPr>
          <w:lang w:val="fr-FR"/>
        </w:rPr>
        <w:t xml:space="preserve">et les </w:t>
      </w:r>
      <w:r>
        <w:rPr>
          <w:lang w:val="fr-FR"/>
        </w:rPr>
        <w:t>note</w:t>
      </w:r>
      <w:r w:rsidRPr="00863540">
        <w:rPr>
          <w:lang w:val="fr-FR"/>
        </w:rPr>
        <w:t xml:space="preserve">s techniques sont lus à haute voix. Les Propositions financières des </w:t>
      </w:r>
      <w:r>
        <w:rPr>
          <w:lang w:val="fr-FR"/>
        </w:rPr>
        <w:t>Candidat</w:t>
      </w:r>
      <w:r w:rsidRPr="00863540">
        <w:rPr>
          <w:lang w:val="fr-FR"/>
        </w:rPr>
        <w:t xml:space="preserve">s ayant atteint ou dépassé la note </w:t>
      </w:r>
      <w:r>
        <w:rPr>
          <w:lang w:val="fr-FR"/>
        </w:rPr>
        <w:t xml:space="preserve">minimale </w:t>
      </w:r>
      <w:r w:rsidRPr="00863540">
        <w:rPr>
          <w:lang w:val="fr-FR"/>
        </w:rPr>
        <w:t>de qualification s</w:t>
      </w:r>
      <w:r>
        <w:rPr>
          <w:lang w:val="fr-FR"/>
        </w:rPr>
        <w:t>er</w:t>
      </w:r>
      <w:r w:rsidRPr="00863540">
        <w:rPr>
          <w:lang w:val="fr-FR"/>
        </w:rPr>
        <w:t xml:space="preserve">ont examinées pour vérifier qu’elles n’ont pas été décachetées ni ouvertes. Ces </w:t>
      </w:r>
      <w:r>
        <w:rPr>
          <w:lang w:val="fr-FR"/>
        </w:rPr>
        <w:t>enveloppes contenant les p</w:t>
      </w:r>
      <w:r w:rsidRPr="00863540">
        <w:rPr>
          <w:lang w:val="fr-FR"/>
        </w:rPr>
        <w:t xml:space="preserve">ropositions </w:t>
      </w:r>
      <w:r>
        <w:rPr>
          <w:lang w:val="fr-FR"/>
        </w:rPr>
        <w:t xml:space="preserve">financières </w:t>
      </w:r>
      <w:r w:rsidRPr="00863540">
        <w:rPr>
          <w:lang w:val="fr-FR"/>
        </w:rPr>
        <w:t>s</w:t>
      </w:r>
      <w:r>
        <w:rPr>
          <w:lang w:val="fr-FR"/>
        </w:rPr>
        <w:t>er</w:t>
      </w:r>
      <w:r w:rsidRPr="00863540">
        <w:rPr>
          <w:lang w:val="fr-FR"/>
        </w:rPr>
        <w:t>ont ouvertes ensuite et les prix s</w:t>
      </w:r>
      <w:r>
        <w:rPr>
          <w:lang w:val="fr-FR"/>
        </w:rPr>
        <w:t>er</w:t>
      </w:r>
      <w:r w:rsidRPr="00863540">
        <w:rPr>
          <w:lang w:val="fr-FR"/>
        </w:rPr>
        <w:t xml:space="preserve">ont lus à haute voix et consignés par écrit. </w:t>
      </w:r>
      <w:r w:rsidRPr="002379DD">
        <w:rPr>
          <w:lang w:val="fr-FR"/>
        </w:rPr>
        <w:t xml:space="preserve">Une copie du procès-verbal </w:t>
      </w:r>
      <w:r>
        <w:rPr>
          <w:lang w:val="fr-FR"/>
        </w:rPr>
        <w:t>sera</w:t>
      </w:r>
      <w:r w:rsidRPr="002379DD">
        <w:rPr>
          <w:lang w:val="fr-FR"/>
        </w:rPr>
        <w:t xml:space="preserve"> </w:t>
      </w:r>
      <w:r>
        <w:rPr>
          <w:lang w:val="fr-FR"/>
        </w:rPr>
        <w:t xml:space="preserve">remise à tous les candidats qui en font la demande. </w:t>
      </w:r>
    </w:p>
    <w:p w14:paraId="78F61A95" w14:textId="77777777" w:rsidR="006208BE" w:rsidRPr="00863540" w:rsidRDefault="006208BE" w:rsidP="0017190C">
      <w:pPr>
        <w:pStyle w:val="Header3-Paragraph"/>
        <w:numPr>
          <w:ilvl w:val="1"/>
          <w:numId w:val="15"/>
        </w:numPr>
        <w:overflowPunct/>
        <w:autoSpaceDE/>
        <w:autoSpaceDN/>
        <w:adjustRightInd/>
        <w:spacing w:after="220"/>
        <w:textAlignment w:val="auto"/>
        <w:rPr>
          <w:lang w:val="fr-FR"/>
        </w:rPr>
      </w:pPr>
      <w:r w:rsidRPr="00863540">
        <w:rPr>
          <w:lang w:val="fr-FR"/>
        </w:rPr>
        <w:lastRenderedPageBreak/>
        <w:t xml:space="preserve">La </w:t>
      </w:r>
      <w:r w:rsidRPr="00636982">
        <w:rPr>
          <w:rFonts w:asciiTheme="majorBidi" w:hAnsiTheme="majorBidi" w:cstheme="majorBidi"/>
          <w:color w:val="000000"/>
          <w:lang w:val="fr-FR"/>
        </w:rPr>
        <w:t>Commission d'ouverture des plis et d'évaluation des offres</w:t>
      </w:r>
      <w:r>
        <w:rPr>
          <w:lang w:val="fr-FR"/>
        </w:rPr>
        <w:t xml:space="preserve"> </w:t>
      </w:r>
      <w:r w:rsidRPr="00863540">
        <w:rPr>
          <w:lang w:val="fr-FR"/>
        </w:rPr>
        <w:t>corrige</w:t>
      </w:r>
      <w:r>
        <w:rPr>
          <w:lang w:val="fr-FR"/>
        </w:rPr>
        <w:t>ra</w:t>
      </w:r>
      <w:r w:rsidRPr="00863540">
        <w:rPr>
          <w:lang w:val="fr-FR"/>
        </w:rPr>
        <w:t xml:space="preserve"> toute erreur de calcul et, en cas de différence entre le montant partiel et le montant total, ou entre </w:t>
      </w:r>
      <w:r>
        <w:rPr>
          <w:lang w:val="fr-FR"/>
        </w:rPr>
        <w:t>lettre</w:t>
      </w:r>
      <w:r w:rsidRPr="00863540">
        <w:rPr>
          <w:lang w:val="fr-FR"/>
        </w:rPr>
        <w:t xml:space="preserve">s et chiffres, les premiers prévalent. </w:t>
      </w:r>
      <w:r w:rsidRPr="002379DD">
        <w:rPr>
          <w:lang w:val="fr-FR"/>
        </w:rPr>
        <w:t xml:space="preserve">Outre les corrections ci-dessus, et comme indiqué </w:t>
      </w:r>
      <w:r w:rsidRPr="00926236">
        <w:rPr>
          <w:lang w:val="fr-FR"/>
        </w:rPr>
        <w:t>à</w:t>
      </w:r>
      <w:r>
        <w:rPr>
          <w:lang w:val="fr-FR"/>
        </w:rPr>
        <w:t xml:space="preserve"> la</w:t>
      </w:r>
      <w:r w:rsidRPr="00F12B7F">
        <w:rPr>
          <w:lang w:val="fr-FR"/>
        </w:rPr>
        <w:t xml:space="preserve"> </w:t>
      </w:r>
      <w:r>
        <w:rPr>
          <w:lang w:val="fr-FR"/>
        </w:rPr>
        <w:t>clause</w:t>
      </w:r>
      <w:r w:rsidRPr="002379DD">
        <w:rPr>
          <w:lang w:val="fr-FR"/>
        </w:rPr>
        <w:t>12.</w:t>
      </w:r>
      <w:r>
        <w:rPr>
          <w:lang w:val="fr-FR"/>
        </w:rPr>
        <w:t>1</w:t>
      </w:r>
      <w:r w:rsidRPr="002379DD">
        <w:rPr>
          <w:lang w:val="fr-FR"/>
        </w:rPr>
        <w:t xml:space="preserve">, les activités et intrants décrits dans la Proposition technique sans qu’un prix leur ait été attribué, sont supposés être inclus dans le prix des autres activités et intrants. </w:t>
      </w:r>
      <w:r w:rsidRPr="00863540">
        <w:rPr>
          <w:lang w:val="fr-FR"/>
        </w:rPr>
        <w:t xml:space="preserve">Au cas où une activité ou un poste comptable est différent dans la Proposition technique et dans la Proposition financière, i) en cas de </w:t>
      </w:r>
      <w:r>
        <w:rPr>
          <w:lang w:val="fr-FR"/>
        </w:rPr>
        <w:t>Marché</w:t>
      </w:r>
      <w:r w:rsidRPr="00863540">
        <w:rPr>
          <w:lang w:val="fr-FR"/>
        </w:rPr>
        <w:t xml:space="preserve"> </w:t>
      </w:r>
      <w:r>
        <w:rPr>
          <w:lang w:val="fr-FR"/>
        </w:rPr>
        <w:t xml:space="preserve">rémunéré </w:t>
      </w:r>
      <w:r w:rsidRPr="00863540">
        <w:rPr>
          <w:lang w:val="fr-FR"/>
        </w:rPr>
        <w:t xml:space="preserve">au temps passé, </w:t>
      </w:r>
      <w:r>
        <w:rPr>
          <w:lang w:val="fr-FR"/>
        </w:rPr>
        <w:t xml:space="preserve">la </w:t>
      </w:r>
      <w:r w:rsidRPr="00636982">
        <w:rPr>
          <w:rFonts w:asciiTheme="majorBidi" w:hAnsiTheme="majorBidi" w:cstheme="majorBidi"/>
          <w:color w:val="000000"/>
          <w:lang w:val="fr-FR"/>
        </w:rPr>
        <w:t>Commission d'ouverture des plis et d'évaluation des offres</w:t>
      </w:r>
      <w:r>
        <w:rPr>
          <w:lang w:val="fr-FR"/>
        </w:rPr>
        <w:t xml:space="preserve"> </w:t>
      </w:r>
      <w:r w:rsidRPr="00863540">
        <w:rPr>
          <w:lang w:val="fr-FR"/>
        </w:rPr>
        <w:t>corrige</w:t>
      </w:r>
      <w:r>
        <w:rPr>
          <w:lang w:val="fr-FR"/>
        </w:rPr>
        <w:t>ra</w:t>
      </w:r>
      <w:r w:rsidRPr="00863540">
        <w:rPr>
          <w:lang w:val="fr-FR"/>
        </w:rPr>
        <w:t xml:space="preserve"> le(s) montant(s) figurant dans la Proposition financière de façon à rendre cette dernière cohérente avec la proposition technique, applique</w:t>
      </w:r>
      <w:r>
        <w:rPr>
          <w:lang w:val="fr-FR"/>
        </w:rPr>
        <w:t>ra</w:t>
      </w:r>
      <w:r w:rsidRPr="00863540">
        <w:rPr>
          <w:lang w:val="fr-FR"/>
        </w:rPr>
        <w:t xml:space="preserve"> les prix unitaires de la proposition financière à la quantité corrigée et corrige</w:t>
      </w:r>
      <w:r>
        <w:rPr>
          <w:lang w:val="fr-FR"/>
        </w:rPr>
        <w:t>ra</w:t>
      </w:r>
      <w:r w:rsidRPr="00863540">
        <w:rPr>
          <w:lang w:val="fr-FR"/>
        </w:rPr>
        <w:t xml:space="preserve"> le prix total, ou ii) en cas de </w:t>
      </w:r>
      <w:r>
        <w:rPr>
          <w:lang w:val="fr-FR"/>
        </w:rPr>
        <w:t>Marché</w:t>
      </w:r>
      <w:r w:rsidRPr="00863540">
        <w:rPr>
          <w:lang w:val="fr-FR"/>
        </w:rPr>
        <w:t xml:space="preserve"> à rémunération forfaitaire, aucune correction neera apportée à la proposition financière.  </w:t>
      </w:r>
    </w:p>
    <w:p w14:paraId="1466AE5B" w14:textId="77777777" w:rsidR="006208BE" w:rsidRDefault="006208BE" w:rsidP="0017190C">
      <w:pPr>
        <w:pStyle w:val="Header3-Paragraph"/>
        <w:numPr>
          <w:ilvl w:val="1"/>
          <w:numId w:val="15"/>
        </w:numPr>
        <w:overflowPunct/>
        <w:autoSpaceDE/>
        <w:autoSpaceDN/>
        <w:adjustRightInd/>
        <w:spacing w:after="220"/>
        <w:textAlignment w:val="auto"/>
        <w:rPr>
          <w:lang w:val="fr-FR"/>
        </w:rPr>
      </w:pPr>
      <w:r w:rsidRPr="002379DD">
        <w:rPr>
          <w:lang w:val="fr-FR"/>
        </w:rPr>
        <w:t xml:space="preserve">En cas de Sélection </w:t>
      </w:r>
      <w:r>
        <w:rPr>
          <w:lang w:val="fr-FR"/>
        </w:rPr>
        <w:t xml:space="preserve">fondée sur la </w:t>
      </w:r>
      <w:r w:rsidRPr="002379DD">
        <w:rPr>
          <w:lang w:val="fr-FR"/>
        </w:rPr>
        <w:t>qualité</w:t>
      </w:r>
      <w:r>
        <w:rPr>
          <w:lang w:val="fr-FR"/>
        </w:rPr>
        <w:t xml:space="preserve"> et le </w:t>
      </w:r>
      <w:r w:rsidRPr="002379DD">
        <w:rPr>
          <w:lang w:val="fr-FR"/>
        </w:rPr>
        <w:t>coût, la Proposition financi</w:t>
      </w:r>
      <w:r>
        <w:rPr>
          <w:lang w:val="fr-FR"/>
        </w:rPr>
        <w:t>ère la moins distante (Fm) recevra</w:t>
      </w:r>
      <w:r w:rsidRPr="002379DD">
        <w:rPr>
          <w:lang w:val="fr-FR"/>
        </w:rPr>
        <w:t xml:space="preserve"> </w:t>
      </w:r>
      <w:r>
        <w:rPr>
          <w:lang w:val="fr-FR"/>
        </w:rPr>
        <w:t>une note financière</w:t>
      </w:r>
      <w:r w:rsidRPr="002379DD">
        <w:rPr>
          <w:lang w:val="fr-FR"/>
        </w:rPr>
        <w:t xml:space="preserve"> maximum (Sf) de 100 points. </w:t>
      </w:r>
      <w:r w:rsidRPr="00863540">
        <w:rPr>
          <w:lang w:val="fr-FR"/>
        </w:rPr>
        <w:t xml:space="preserve">Les </w:t>
      </w:r>
      <w:r>
        <w:rPr>
          <w:lang w:val="fr-FR"/>
        </w:rPr>
        <w:t>notes financière</w:t>
      </w:r>
      <w:r w:rsidRPr="00863540">
        <w:rPr>
          <w:lang w:val="fr-FR"/>
        </w:rPr>
        <w:t>s (</w:t>
      </w:r>
      <w:r w:rsidRPr="00863540">
        <w:rPr>
          <w:i/>
          <w:lang w:val="fr-FR"/>
        </w:rPr>
        <w:t>Sf</w:t>
      </w:r>
      <w:r w:rsidRPr="00863540">
        <w:rPr>
          <w:lang w:val="fr-FR"/>
        </w:rPr>
        <w:t>) des autres Propositions financières s</w:t>
      </w:r>
      <w:r>
        <w:rPr>
          <w:lang w:val="fr-FR"/>
        </w:rPr>
        <w:t>er</w:t>
      </w:r>
      <w:r w:rsidRPr="00863540">
        <w:rPr>
          <w:lang w:val="fr-FR"/>
        </w:rPr>
        <w:t>ont calculé</w:t>
      </w:r>
      <w:r>
        <w:rPr>
          <w:lang w:val="fr-FR"/>
        </w:rPr>
        <w:t>e</w:t>
      </w:r>
      <w:r w:rsidRPr="00863540">
        <w:rPr>
          <w:lang w:val="fr-FR"/>
        </w:rPr>
        <w:t>s comme indiqué dans les Données particulières. Les Propositions s</w:t>
      </w:r>
      <w:r>
        <w:rPr>
          <w:lang w:val="fr-FR"/>
        </w:rPr>
        <w:t>er</w:t>
      </w:r>
      <w:r w:rsidRPr="00863540">
        <w:rPr>
          <w:lang w:val="fr-FR"/>
        </w:rPr>
        <w:t xml:space="preserve">ont classées en fonction de leurs </w:t>
      </w:r>
      <w:r>
        <w:rPr>
          <w:lang w:val="fr-FR"/>
        </w:rPr>
        <w:t>note</w:t>
      </w:r>
      <w:r w:rsidRPr="00863540">
        <w:rPr>
          <w:lang w:val="fr-FR"/>
        </w:rPr>
        <w:t>s technique (</w:t>
      </w:r>
      <w:r w:rsidRPr="00863540">
        <w:rPr>
          <w:i/>
          <w:lang w:val="fr-FR"/>
        </w:rPr>
        <w:t>St</w:t>
      </w:r>
      <w:r w:rsidRPr="00863540">
        <w:rPr>
          <w:lang w:val="fr-FR"/>
        </w:rPr>
        <w:t>) et financi</w:t>
      </w:r>
      <w:r>
        <w:rPr>
          <w:lang w:val="fr-FR"/>
        </w:rPr>
        <w:t>ère</w:t>
      </w:r>
      <w:r w:rsidRPr="00863540">
        <w:rPr>
          <w:lang w:val="fr-FR"/>
        </w:rPr>
        <w:t xml:space="preserve"> (</w:t>
      </w:r>
      <w:r w:rsidRPr="00863540">
        <w:rPr>
          <w:i/>
          <w:lang w:val="fr-FR"/>
        </w:rPr>
        <w:t>Sf</w:t>
      </w:r>
      <w:r w:rsidRPr="00863540">
        <w:rPr>
          <w:lang w:val="fr-FR"/>
        </w:rPr>
        <w:t>) pondérés (</w:t>
      </w:r>
      <w:r w:rsidRPr="00863540">
        <w:rPr>
          <w:i/>
          <w:lang w:val="fr-FR"/>
        </w:rPr>
        <w:t>T</w:t>
      </w:r>
      <w:r w:rsidRPr="00863540">
        <w:rPr>
          <w:lang w:val="fr-FR"/>
        </w:rPr>
        <w:t xml:space="preserve"> étant le poids attribué à la Proposition technique et </w:t>
      </w:r>
      <w:r w:rsidRPr="00863540">
        <w:rPr>
          <w:i/>
          <w:lang w:val="fr-FR"/>
        </w:rPr>
        <w:t>P</w:t>
      </w:r>
      <w:r w:rsidRPr="00863540">
        <w:rPr>
          <w:lang w:val="fr-FR"/>
        </w:rPr>
        <w:t xml:space="preserve"> le poids accordé à la Proposition financière ; </w:t>
      </w:r>
      <w:r w:rsidRPr="00863540">
        <w:rPr>
          <w:i/>
          <w:lang w:val="fr-FR"/>
        </w:rPr>
        <w:t>T</w:t>
      </w:r>
      <w:r w:rsidRPr="00863540">
        <w:rPr>
          <w:lang w:val="fr-FR"/>
        </w:rPr>
        <w:t xml:space="preserve"> + </w:t>
      </w:r>
      <w:r w:rsidRPr="00863540">
        <w:rPr>
          <w:i/>
          <w:lang w:val="fr-FR"/>
        </w:rPr>
        <w:t>P</w:t>
      </w:r>
      <w:r>
        <w:rPr>
          <w:lang w:val="fr-FR"/>
        </w:rPr>
        <w:t xml:space="preserve"> étant égal à </w:t>
      </w:r>
      <w:r w:rsidRPr="00F44158">
        <w:rPr>
          <w:b/>
          <w:sz w:val="28"/>
          <w:szCs w:val="28"/>
          <w:lang w:val="fr-FR"/>
        </w:rPr>
        <w:t>1</w:t>
      </w:r>
      <w:r w:rsidRPr="00863540">
        <w:rPr>
          <w:lang w:val="fr-FR"/>
        </w:rPr>
        <w:t xml:space="preserve">, comme indiqué dans les Données particulières : </w:t>
      </w:r>
    </w:p>
    <w:p w14:paraId="423BA603" w14:textId="77777777" w:rsidR="006208BE" w:rsidRPr="00F954B3" w:rsidRDefault="006208BE" w:rsidP="009B379C">
      <w:pPr>
        <w:pStyle w:val="Header3-Paragraph"/>
        <w:overflowPunct/>
        <w:autoSpaceDE/>
        <w:autoSpaceDN/>
        <w:adjustRightInd/>
        <w:spacing w:after="220"/>
        <w:ind w:left="720" w:firstLine="0"/>
        <w:textAlignment w:val="auto"/>
        <w:rPr>
          <w:sz w:val="28"/>
          <w:szCs w:val="28"/>
          <w:lang w:val="fr-FR"/>
        </w:rPr>
      </w:pPr>
      <w:r w:rsidRPr="00F954B3">
        <w:rPr>
          <w:b/>
          <w:sz w:val="28"/>
          <w:szCs w:val="28"/>
          <w:lang w:val="fr-FR"/>
        </w:rPr>
        <w:t>S= (St x T%) + (Sf x P%)</w:t>
      </w:r>
    </w:p>
    <w:p w14:paraId="055C8979" w14:textId="77777777" w:rsidR="006208BE" w:rsidRPr="00863540" w:rsidRDefault="006208BE" w:rsidP="003041E9">
      <w:pPr>
        <w:pStyle w:val="Header3-Paragraph"/>
        <w:overflowPunct/>
        <w:autoSpaceDE/>
        <w:autoSpaceDN/>
        <w:adjustRightInd/>
        <w:spacing w:after="220"/>
        <w:ind w:left="720" w:firstLine="0"/>
        <w:textAlignment w:val="auto"/>
        <w:rPr>
          <w:lang w:val="fr-FR"/>
        </w:rPr>
      </w:pPr>
      <w:r w:rsidRPr="00863540">
        <w:rPr>
          <w:lang w:val="fr-FR"/>
        </w:rPr>
        <w:t xml:space="preserve">Le </w:t>
      </w:r>
      <w:r>
        <w:rPr>
          <w:lang w:val="fr-FR"/>
        </w:rPr>
        <w:t>Candidat</w:t>
      </w:r>
      <w:r w:rsidRPr="00863540">
        <w:rPr>
          <w:lang w:val="fr-FR"/>
        </w:rPr>
        <w:t xml:space="preserve"> ayant obtenu </w:t>
      </w:r>
      <w:r>
        <w:rPr>
          <w:lang w:val="fr-FR"/>
        </w:rPr>
        <w:t>la note</w:t>
      </w:r>
      <w:r w:rsidRPr="00863540">
        <w:rPr>
          <w:lang w:val="fr-FR"/>
        </w:rPr>
        <w:t xml:space="preserve"> technique et financi</w:t>
      </w:r>
      <w:r>
        <w:rPr>
          <w:lang w:val="fr-FR"/>
        </w:rPr>
        <w:t>ère</w:t>
      </w:r>
      <w:r w:rsidRPr="00863540">
        <w:rPr>
          <w:lang w:val="fr-FR"/>
        </w:rPr>
        <w:t xml:space="preserve"> combiné</w:t>
      </w:r>
      <w:r>
        <w:rPr>
          <w:lang w:val="fr-FR"/>
        </w:rPr>
        <w:t>e</w:t>
      </w:r>
      <w:r w:rsidRPr="00863540">
        <w:rPr>
          <w:lang w:val="fr-FR"/>
        </w:rPr>
        <w:t xml:space="preserve"> l</w:t>
      </w:r>
      <w:r>
        <w:rPr>
          <w:lang w:val="fr-FR"/>
        </w:rPr>
        <w:t>a</w:t>
      </w:r>
      <w:r w:rsidRPr="00863540">
        <w:rPr>
          <w:lang w:val="fr-FR"/>
        </w:rPr>
        <w:t xml:space="preserve"> plus élevé</w:t>
      </w:r>
      <w:r>
        <w:rPr>
          <w:lang w:val="fr-FR"/>
        </w:rPr>
        <w:t>e</w:t>
      </w:r>
      <w:r w:rsidRPr="00863540">
        <w:rPr>
          <w:lang w:val="fr-FR"/>
        </w:rPr>
        <w:t xml:space="preserve"> </w:t>
      </w:r>
      <w:r>
        <w:rPr>
          <w:lang w:val="fr-FR"/>
        </w:rPr>
        <w:t>sera</w:t>
      </w:r>
      <w:r w:rsidRPr="00863540">
        <w:rPr>
          <w:lang w:val="fr-FR"/>
        </w:rPr>
        <w:t xml:space="preserve"> invité à des négociations.</w:t>
      </w:r>
    </w:p>
    <w:p w14:paraId="4A12AC44" w14:textId="77777777" w:rsidR="006208BE" w:rsidRPr="002379DD" w:rsidRDefault="006208BE" w:rsidP="0017190C">
      <w:pPr>
        <w:pStyle w:val="Header3-Paragraph"/>
        <w:numPr>
          <w:ilvl w:val="1"/>
          <w:numId w:val="15"/>
        </w:numPr>
        <w:overflowPunct/>
        <w:autoSpaceDE/>
        <w:autoSpaceDN/>
        <w:adjustRightInd/>
        <w:spacing w:after="220"/>
        <w:textAlignment w:val="auto"/>
        <w:rPr>
          <w:lang w:val="fr-FR"/>
        </w:rPr>
      </w:pPr>
      <w:r w:rsidRPr="002379DD">
        <w:rPr>
          <w:lang w:val="fr-FR"/>
        </w:rPr>
        <w:t xml:space="preserve">En cas de Sélection dans le cadre d’un budget </w:t>
      </w:r>
      <w:r>
        <w:rPr>
          <w:lang w:val="fr-FR"/>
        </w:rPr>
        <w:t>prédéterminé</w:t>
      </w:r>
      <w:r w:rsidRPr="002379DD">
        <w:rPr>
          <w:lang w:val="fr-FR"/>
        </w:rPr>
        <w:t xml:space="preserve">, </w:t>
      </w:r>
      <w:r>
        <w:rPr>
          <w:lang w:val="fr-FR"/>
        </w:rPr>
        <w:t>l’Autorité contractante retiendra</w:t>
      </w:r>
      <w:r w:rsidRPr="002379DD">
        <w:rPr>
          <w:lang w:val="fr-FR"/>
        </w:rPr>
        <w:t xml:space="preserve"> le </w:t>
      </w:r>
      <w:r>
        <w:rPr>
          <w:lang w:val="fr-FR"/>
        </w:rPr>
        <w:t>Candidat</w:t>
      </w:r>
      <w:r w:rsidDel="00943BB8">
        <w:rPr>
          <w:lang w:val="fr-FR"/>
        </w:rPr>
        <w:t xml:space="preserve"> </w:t>
      </w:r>
      <w:r w:rsidRPr="002379DD">
        <w:rPr>
          <w:lang w:val="fr-FR"/>
        </w:rPr>
        <w:t xml:space="preserve">ayant remis la Proposition technique la mieux classée dans les limites du budget. </w:t>
      </w:r>
      <w:r w:rsidRPr="00863540">
        <w:rPr>
          <w:lang w:val="fr-FR"/>
        </w:rPr>
        <w:t>Les Propositions dépassant ce budget s</w:t>
      </w:r>
      <w:r>
        <w:rPr>
          <w:lang w:val="fr-FR"/>
        </w:rPr>
        <w:t>er</w:t>
      </w:r>
      <w:r w:rsidRPr="00863540">
        <w:rPr>
          <w:lang w:val="fr-FR"/>
        </w:rPr>
        <w:t xml:space="preserve">ont rejetées. En cas de Sélection au moindre coût, </w:t>
      </w:r>
      <w:r>
        <w:rPr>
          <w:lang w:val="fr-FR"/>
        </w:rPr>
        <w:t>l’Autorité contractante retiendra</w:t>
      </w:r>
      <w:r w:rsidRPr="00863540">
        <w:rPr>
          <w:lang w:val="fr-FR"/>
        </w:rPr>
        <w:t xml:space="preserve"> la proposition la moins disante parmi celles qui </w:t>
      </w:r>
      <w:r>
        <w:rPr>
          <w:lang w:val="fr-FR"/>
        </w:rPr>
        <w:t>aur</w:t>
      </w:r>
      <w:r w:rsidRPr="00863540">
        <w:rPr>
          <w:lang w:val="fr-FR"/>
        </w:rPr>
        <w:t xml:space="preserve">ont obtenu </w:t>
      </w:r>
      <w:r>
        <w:rPr>
          <w:lang w:val="fr-FR"/>
        </w:rPr>
        <w:t>la note</w:t>
      </w:r>
      <w:r w:rsidRPr="00863540">
        <w:rPr>
          <w:lang w:val="fr-FR"/>
        </w:rPr>
        <w:t xml:space="preserve"> technique minimum requis. </w:t>
      </w:r>
      <w:r w:rsidRPr="002379DD">
        <w:rPr>
          <w:lang w:val="fr-FR"/>
        </w:rPr>
        <w:t xml:space="preserve">Dans les deux cas, le prix de la proposition évaluée conformément </w:t>
      </w:r>
      <w:r w:rsidRPr="00926236">
        <w:rPr>
          <w:lang w:val="fr-FR"/>
        </w:rPr>
        <w:t>à</w:t>
      </w:r>
      <w:r>
        <w:rPr>
          <w:lang w:val="fr-FR"/>
        </w:rPr>
        <w:t xml:space="preserve"> la</w:t>
      </w:r>
      <w:r w:rsidRPr="00F12B7F">
        <w:rPr>
          <w:lang w:val="fr-FR"/>
        </w:rPr>
        <w:t xml:space="preserve"> </w:t>
      </w:r>
      <w:r>
        <w:rPr>
          <w:lang w:val="fr-FR"/>
        </w:rPr>
        <w:t xml:space="preserve">clause </w:t>
      </w:r>
      <w:r w:rsidRPr="002379DD">
        <w:rPr>
          <w:lang w:val="fr-FR"/>
        </w:rPr>
        <w:t>1</w:t>
      </w:r>
      <w:r>
        <w:rPr>
          <w:lang w:val="fr-FR"/>
        </w:rPr>
        <w:t>8</w:t>
      </w:r>
      <w:r w:rsidRPr="002379DD">
        <w:rPr>
          <w:lang w:val="fr-FR"/>
        </w:rPr>
        <w:t>7.</w:t>
      </w:r>
      <w:r>
        <w:rPr>
          <w:lang w:val="fr-FR"/>
        </w:rPr>
        <w:t>3</w:t>
      </w:r>
      <w:r w:rsidRPr="002379DD">
        <w:rPr>
          <w:lang w:val="fr-FR"/>
        </w:rPr>
        <w:t xml:space="preserve"> </w:t>
      </w:r>
      <w:r>
        <w:rPr>
          <w:lang w:val="fr-FR"/>
        </w:rPr>
        <w:t>sera</w:t>
      </w:r>
      <w:r w:rsidRPr="002379DD">
        <w:rPr>
          <w:lang w:val="fr-FR"/>
        </w:rPr>
        <w:t xml:space="preserve"> pris en compte et le </w:t>
      </w:r>
      <w:r>
        <w:rPr>
          <w:lang w:val="fr-FR"/>
        </w:rPr>
        <w:t>Candidat</w:t>
      </w:r>
      <w:r w:rsidRPr="002379DD" w:rsidDel="00943BB8">
        <w:rPr>
          <w:lang w:val="fr-FR"/>
        </w:rPr>
        <w:t xml:space="preserve"> </w:t>
      </w:r>
      <w:r w:rsidRPr="002379DD">
        <w:rPr>
          <w:lang w:val="fr-FR"/>
        </w:rPr>
        <w:t xml:space="preserve">sélectionné </w:t>
      </w:r>
      <w:r>
        <w:rPr>
          <w:lang w:val="fr-FR"/>
        </w:rPr>
        <w:t>sera</w:t>
      </w:r>
      <w:r w:rsidRPr="002379DD">
        <w:rPr>
          <w:lang w:val="fr-FR"/>
        </w:rPr>
        <w:t xml:space="preserve"> invité à des négociations.</w:t>
      </w:r>
    </w:p>
    <w:p w14:paraId="49678737" w14:textId="77777777" w:rsidR="006208BE" w:rsidRPr="001352D5" w:rsidRDefault="006208BE" w:rsidP="0017190C">
      <w:pPr>
        <w:numPr>
          <w:ilvl w:val="0"/>
          <w:numId w:val="15"/>
        </w:numPr>
        <w:tabs>
          <w:tab w:val="left" w:pos="259"/>
        </w:tabs>
        <w:spacing w:before="120" w:after="120"/>
        <w:rPr>
          <w:b/>
        </w:rPr>
      </w:pPr>
      <w:r w:rsidRPr="001352D5">
        <w:rPr>
          <w:rFonts w:ascii="Times New Roman Bold" w:hAnsi="Times New Roman Bold"/>
          <w:b/>
        </w:rPr>
        <w:t>Confidentialité</w:t>
      </w:r>
    </w:p>
    <w:p w14:paraId="23BB3302" w14:textId="77777777" w:rsidR="006208BE" w:rsidRDefault="006208BE" w:rsidP="0017190C">
      <w:pPr>
        <w:pStyle w:val="Header3-Paragraph"/>
        <w:numPr>
          <w:ilvl w:val="1"/>
          <w:numId w:val="15"/>
        </w:numPr>
        <w:overflowPunct/>
        <w:autoSpaceDE/>
        <w:autoSpaceDN/>
        <w:adjustRightInd/>
        <w:spacing w:before="120" w:after="120"/>
        <w:textAlignment w:val="auto"/>
        <w:rPr>
          <w:lang w:val="fr-FR"/>
        </w:rPr>
      </w:pPr>
      <w:r w:rsidRPr="00D97CF2">
        <w:rPr>
          <w:lang w:val="fr-FR"/>
        </w:rPr>
        <w:t xml:space="preserve">Aucun renseignement concernant l’évaluation des Propositions et les recommandations d’attribution ne doit être communiqué aux </w:t>
      </w:r>
      <w:r>
        <w:rPr>
          <w:lang w:val="fr-FR"/>
        </w:rPr>
        <w:t>Candidats</w:t>
      </w:r>
      <w:r w:rsidRPr="00D97CF2" w:rsidDel="00943BB8">
        <w:rPr>
          <w:lang w:val="fr-FR"/>
        </w:rPr>
        <w:t xml:space="preserve"> </w:t>
      </w:r>
      <w:r w:rsidRPr="00D97CF2">
        <w:rPr>
          <w:lang w:val="fr-FR"/>
        </w:rPr>
        <w:t xml:space="preserve">ayant soumis une proposition ou à toute autre personne n’ayant pas qualité pour participer à la procédure de sélection, tant que l’attribution du marché n’a pas été publiée. Toute utilisation indue de la part d’un quelconque </w:t>
      </w:r>
      <w:r>
        <w:rPr>
          <w:lang w:val="fr-FR"/>
        </w:rPr>
        <w:t>Candidat</w:t>
      </w:r>
      <w:r w:rsidRPr="00D97CF2" w:rsidDel="00943BB8">
        <w:rPr>
          <w:lang w:val="fr-FR"/>
        </w:rPr>
        <w:t xml:space="preserve"> </w:t>
      </w:r>
      <w:r w:rsidRPr="00D97CF2">
        <w:rPr>
          <w:lang w:val="fr-FR"/>
        </w:rPr>
        <w:t xml:space="preserve">d’informations confidentielles liées au processus de sélection peut entraîner le rejet de sa Proposition, et peut le rendre passible de l’application des sanctions </w:t>
      </w:r>
      <w:r w:rsidRPr="00926236">
        <w:rPr>
          <w:lang w:val="fr-FR"/>
        </w:rPr>
        <w:t>à</w:t>
      </w:r>
      <w:r>
        <w:rPr>
          <w:lang w:val="fr-FR"/>
        </w:rPr>
        <w:t xml:space="preserve"> la</w:t>
      </w:r>
      <w:r w:rsidRPr="00F12B7F">
        <w:rPr>
          <w:lang w:val="fr-FR"/>
        </w:rPr>
        <w:t xml:space="preserve"> </w:t>
      </w:r>
      <w:r>
        <w:rPr>
          <w:lang w:val="fr-FR"/>
        </w:rPr>
        <w:t xml:space="preserve">clause </w:t>
      </w:r>
      <w:r w:rsidRPr="00D97CF2">
        <w:rPr>
          <w:lang w:val="fr-FR"/>
        </w:rPr>
        <w:t>3.2</w:t>
      </w:r>
      <w:r>
        <w:rPr>
          <w:lang w:val="fr-FR"/>
        </w:rPr>
        <w:t xml:space="preserve"> ci-dessus</w:t>
      </w:r>
      <w:r w:rsidRPr="00D97CF2">
        <w:rPr>
          <w:lang w:val="fr-FR"/>
        </w:rPr>
        <w:t>.</w:t>
      </w:r>
    </w:p>
    <w:p w14:paraId="5FA08806" w14:textId="77777777" w:rsidR="005E2113" w:rsidRDefault="005E2113" w:rsidP="005E2113">
      <w:pPr>
        <w:pStyle w:val="Header3-Paragraph"/>
        <w:tabs>
          <w:tab w:val="clear" w:pos="504"/>
        </w:tabs>
        <w:overflowPunct/>
        <w:autoSpaceDE/>
        <w:autoSpaceDN/>
        <w:adjustRightInd/>
        <w:spacing w:before="120" w:after="120"/>
        <w:ind w:firstLine="0"/>
        <w:textAlignment w:val="auto"/>
        <w:rPr>
          <w:lang w:val="fr-FR"/>
        </w:rPr>
      </w:pPr>
    </w:p>
    <w:p w14:paraId="532BBFC8" w14:textId="77777777" w:rsidR="00E43C04" w:rsidRDefault="00E43C04" w:rsidP="005E2113">
      <w:pPr>
        <w:pStyle w:val="Header3-Paragraph"/>
        <w:tabs>
          <w:tab w:val="clear" w:pos="504"/>
        </w:tabs>
        <w:overflowPunct/>
        <w:autoSpaceDE/>
        <w:autoSpaceDN/>
        <w:adjustRightInd/>
        <w:spacing w:before="120" w:after="120"/>
        <w:ind w:firstLine="0"/>
        <w:textAlignment w:val="auto"/>
        <w:rPr>
          <w:lang w:val="fr-FR"/>
        </w:rPr>
      </w:pPr>
    </w:p>
    <w:p w14:paraId="6E1F475A" w14:textId="77777777" w:rsidR="00E43C04" w:rsidRPr="002379DD" w:rsidRDefault="00E43C04" w:rsidP="005E2113">
      <w:pPr>
        <w:pStyle w:val="Header3-Paragraph"/>
        <w:tabs>
          <w:tab w:val="clear" w:pos="504"/>
        </w:tabs>
        <w:overflowPunct/>
        <w:autoSpaceDE/>
        <w:autoSpaceDN/>
        <w:adjustRightInd/>
        <w:spacing w:before="120" w:after="120"/>
        <w:ind w:firstLine="0"/>
        <w:textAlignment w:val="auto"/>
        <w:rPr>
          <w:lang w:val="fr-FR"/>
        </w:rPr>
      </w:pPr>
    </w:p>
    <w:p w14:paraId="2C8F4624" w14:textId="77777777" w:rsidR="006208BE" w:rsidRPr="001352D5" w:rsidRDefault="006208BE" w:rsidP="0017190C">
      <w:pPr>
        <w:numPr>
          <w:ilvl w:val="0"/>
          <w:numId w:val="15"/>
        </w:numPr>
        <w:tabs>
          <w:tab w:val="left" w:pos="259"/>
        </w:tabs>
        <w:spacing w:before="120" w:after="120"/>
        <w:rPr>
          <w:b/>
        </w:rPr>
      </w:pPr>
      <w:r w:rsidRPr="001352D5">
        <w:rPr>
          <w:rFonts w:ascii="Times New Roman Bold" w:hAnsi="Times New Roman Bold"/>
          <w:b/>
        </w:rPr>
        <w:lastRenderedPageBreak/>
        <w:t>Négociations</w:t>
      </w:r>
    </w:p>
    <w:p w14:paraId="0F82A581" w14:textId="77777777" w:rsidR="006208BE" w:rsidRPr="00863540" w:rsidRDefault="006208BE" w:rsidP="0017190C">
      <w:pPr>
        <w:pStyle w:val="Header3-Paragraph"/>
        <w:numPr>
          <w:ilvl w:val="1"/>
          <w:numId w:val="15"/>
        </w:numPr>
        <w:overflowPunct/>
        <w:autoSpaceDE/>
        <w:autoSpaceDN/>
        <w:adjustRightInd/>
        <w:spacing w:before="120" w:after="120"/>
        <w:textAlignment w:val="auto"/>
        <w:rPr>
          <w:lang w:val="fr-FR"/>
        </w:rPr>
      </w:pPr>
      <w:r w:rsidRPr="002379DD">
        <w:rPr>
          <w:lang w:val="fr-FR"/>
        </w:rPr>
        <w:t xml:space="preserve">Les négociations </w:t>
      </w:r>
      <w:r>
        <w:rPr>
          <w:lang w:val="fr-FR"/>
        </w:rPr>
        <w:t>aur</w:t>
      </w:r>
      <w:r w:rsidRPr="002379DD">
        <w:rPr>
          <w:lang w:val="fr-FR"/>
        </w:rPr>
        <w:t xml:space="preserve">ont lieu à l’adresse indiquée dans les Données particulières. </w:t>
      </w:r>
      <w:r w:rsidRPr="00863540">
        <w:rPr>
          <w:lang w:val="fr-FR"/>
        </w:rPr>
        <w:t xml:space="preserve">Le </w:t>
      </w:r>
      <w:r>
        <w:rPr>
          <w:lang w:val="fr-FR"/>
        </w:rPr>
        <w:t>Candidat</w:t>
      </w:r>
      <w:r w:rsidRPr="00863540">
        <w:rPr>
          <w:lang w:val="fr-FR"/>
        </w:rPr>
        <w:t xml:space="preserve"> invité confirme</w:t>
      </w:r>
      <w:r>
        <w:rPr>
          <w:lang w:val="fr-FR"/>
        </w:rPr>
        <w:t>ra</w:t>
      </w:r>
      <w:r w:rsidRPr="00863540">
        <w:rPr>
          <w:lang w:val="fr-FR"/>
        </w:rPr>
        <w:t xml:space="preserve">, à titre de condition préalable au début des négociations, la disponibilité de tout son personnel clé. Si cette condition n’est pas remplie, </w:t>
      </w:r>
      <w:r>
        <w:rPr>
          <w:lang w:val="fr-FR"/>
        </w:rPr>
        <w:t>l’Autorité contractante</w:t>
      </w:r>
      <w:r w:rsidRPr="00863540">
        <w:rPr>
          <w:lang w:val="fr-FR"/>
        </w:rPr>
        <w:t xml:space="preserve"> a</w:t>
      </w:r>
      <w:r>
        <w:rPr>
          <w:lang w:val="fr-FR"/>
        </w:rPr>
        <w:t>ura</w:t>
      </w:r>
      <w:r w:rsidRPr="00863540">
        <w:rPr>
          <w:lang w:val="fr-FR"/>
        </w:rPr>
        <w:t xml:space="preserve"> le droit de rejeter ce </w:t>
      </w:r>
      <w:r>
        <w:rPr>
          <w:lang w:val="fr-FR"/>
        </w:rPr>
        <w:t>Candidat</w:t>
      </w:r>
      <w:r w:rsidRPr="00863540" w:rsidDel="00943BB8">
        <w:rPr>
          <w:lang w:val="fr-FR"/>
        </w:rPr>
        <w:t xml:space="preserve"> </w:t>
      </w:r>
      <w:r w:rsidRPr="00863540">
        <w:rPr>
          <w:lang w:val="fr-FR"/>
        </w:rPr>
        <w:t>et d’entamer de</w:t>
      </w:r>
      <w:r>
        <w:rPr>
          <w:lang w:val="fr-FR"/>
        </w:rPr>
        <w:t>s</w:t>
      </w:r>
      <w:r w:rsidRPr="00863540">
        <w:rPr>
          <w:lang w:val="fr-FR"/>
        </w:rPr>
        <w:t xml:space="preserve"> négociations avec le </w:t>
      </w:r>
      <w:r>
        <w:rPr>
          <w:lang w:val="fr-FR"/>
        </w:rPr>
        <w:t>Candidat</w:t>
      </w:r>
      <w:r w:rsidRPr="00863540">
        <w:rPr>
          <w:lang w:val="fr-FR"/>
        </w:rPr>
        <w:t xml:space="preserve"> sélectionné en deuxième position. Les représentants qui mène</w:t>
      </w:r>
      <w:r>
        <w:rPr>
          <w:lang w:val="fr-FR"/>
        </w:rPr>
        <w:t>ro</w:t>
      </w:r>
      <w:r w:rsidRPr="00863540">
        <w:rPr>
          <w:lang w:val="fr-FR"/>
        </w:rPr>
        <w:t xml:space="preserve">nt les négociations au nom du </w:t>
      </w:r>
      <w:r>
        <w:rPr>
          <w:lang w:val="fr-FR"/>
        </w:rPr>
        <w:t>Candidat devro</w:t>
      </w:r>
      <w:r w:rsidRPr="00863540">
        <w:rPr>
          <w:lang w:val="fr-FR"/>
        </w:rPr>
        <w:t xml:space="preserve">nt être pourvus d’une autorisation écrite les habilitant à négocier et à conclure un </w:t>
      </w:r>
      <w:r>
        <w:rPr>
          <w:lang w:val="fr-FR"/>
        </w:rPr>
        <w:t>marché</w:t>
      </w:r>
      <w:r w:rsidRPr="00863540">
        <w:rPr>
          <w:lang w:val="fr-FR"/>
        </w:rPr>
        <w:t>.</w:t>
      </w:r>
    </w:p>
    <w:p w14:paraId="2213F1D9" w14:textId="77777777" w:rsidR="006208BE" w:rsidRPr="001352D5" w:rsidRDefault="006208BE" w:rsidP="007375FF">
      <w:pPr>
        <w:tabs>
          <w:tab w:val="left" w:pos="259"/>
        </w:tabs>
        <w:spacing w:before="120" w:after="120"/>
        <w:jc w:val="center"/>
        <w:rPr>
          <w:b/>
        </w:rPr>
      </w:pPr>
      <w:r w:rsidRPr="001352D5">
        <w:rPr>
          <w:b/>
        </w:rPr>
        <w:t>Négociations techniques</w:t>
      </w:r>
    </w:p>
    <w:p w14:paraId="7231DD35" w14:textId="77777777" w:rsidR="006208BE" w:rsidRPr="00863540" w:rsidRDefault="006208BE" w:rsidP="0017190C">
      <w:pPr>
        <w:pStyle w:val="Header3-Paragraph"/>
        <w:numPr>
          <w:ilvl w:val="1"/>
          <w:numId w:val="15"/>
        </w:numPr>
        <w:overflowPunct/>
        <w:autoSpaceDE/>
        <w:autoSpaceDN/>
        <w:adjustRightInd/>
        <w:spacing w:before="120" w:after="120"/>
        <w:textAlignment w:val="auto"/>
        <w:rPr>
          <w:lang w:val="fr-FR"/>
        </w:rPr>
      </w:pPr>
      <w:r w:rsidRPr="002379DD">
        <w:rPr>
          <w:lang w:val="fr-FR"/>
        </w:rPr>
        <w:t>Les négociations comporte</w:t>
      </w:r>
      <w:r>
        <w:rPr>
          <w:lang w:val="fr-FR"/>
        </w:rPr>
        <w:t>ro</w:t>
      </w:r>
      <w:r w:rsidRPr="002379DD">
        <w:rPr>
          <w:lang w:val="fr-FR"/>
        </w:rPr>
        <w:t xml:space="preserve">nt une discussion de la Proposition technique, de la conception et de la méthodologie proposées, du plan de travail, de la dotation en personnel clé et de toute suggestion faite par le </w:t>
      </w:r>
      <w:r>
        <w:rPr>
          <w:lang w:val="fr-FR"/>
        </w:rPr>
        <w:t>Candidat</w:t>
      </w:r>
      <w:r w:rsidRPr="002379DD">
        <w:rPr>
          <w:lang w:val="fr-FR"/>
        </w:rPr>
        <w:t xml:space="preserve"> pour améliorer les Termes de référence. </w:t>
      </w:r>
      <w:r>
        <w:rPr>
          <w:lang w:val="fr-FR"/>
        </w:rPr>
        <w:t>L’Autorité contractante</w:t>
      </w:r>
      <w:r w:rsidRPr="00863540">
        <w:rPr>
          <w:lang w:val="fr-FR"/>
        </w:rPr>
        <w:t xml:space="preserve"> et le </w:t>
      </w:r>
      <w:r>
        <w:rPr>
          <w:lang w:val="fr-FR"/>
        </w:rPr>
        <w:t>Candidat mettro</w:t>
      </w:r>
      <w:r w:rsidRPr="00863540">
        <w:rPr>
          <w:lang w:val="fr-FR"/>
        </w:rPr>
        <w:t>nt ensuite au point les Termes de référence finalisés, la dotation en personnel clé, le calendrier de travail, les aspects logistiques et les conditions d’établissement des rapports. Ces documents s</w:t>
      </w:r>
      <w:r>
        <w:rPr>
          <w:lang w:val="fr-FR"/>
        </w:rPr>
        <w:t>er</w:t>
      </w:r>
      <w:r w:rsidRPr="00863540">
        <w:rPr>
          <w:lang w:val="fr-FR"/>
        </w:rPr>
        <w:t>ont ensuite intégrés à la « Descrip</w:t>
      </w:r>
      <w:r>
        <w:rPr>
          <w:lang w:val="fr-FR"/>
        </w:rPr>
        <w:t>tion des Prestations », qui fera</w:t>
      </w:r>
      <w:r w:rsidRPr="00863540">
        <w:rPr>
          <w:lang w:val="fr-FR"/>
        </w:rPr>
        <w:t xml:space="preserve"> partie du </w:t>
      </w:r>
      <w:r>
        <w:rPr>
          <w:lang w:val="fr-FR"/>
        </w:rPr>
        <w:t>marché. Il faudra</w:t>
      </w:r>
      <w:r w:rsidRPr="00863540">
        <w:rPr>
          <w:lang w:val="fr-FR"/>
        </w:rPr>
        <w:t xml:space="preserve"> veiller tout particulièrement à préciser la contribution </w:t>
      </w:r>
      <w:r>
        <w:rPr>
          <w:lang w:val="fr-FR"/>
        </w:rPr>
        <w:t>de l’Autorité contractante</w:t>
      </w:r>
      <w:r w:rsidRPr="00863540">
        <w:rPr>
          <w:lang w:val="fr-FR"/>
        </w:rPr>
        <w:t xml:space="preserve"> en matière d’intrants et de moyens matériels visant à assurer la bonne exécution de la mission. </w:t>
      </w:r>
      <w:r>
        <w:rPr>
          <w:lang w:val="fr-FR"/>
        </w:rPr>
        <w:t>L’Autorité contractante</w:t>
      </w:r>
      <w:r w:rsidRPr="00863540">
        <w:rPr>
          <w:lang w:val="fr-FR"/>
        </w:rPr>
        <w:t xml:space="preserve"> prépare</w:t>
      </w:r>
      <w:r>
        <w:rPr>
          <w:lang w:val="fr-FR"/>
        </w:rPr>
        <w:t>ra</w:t>
      </w:r>
      <w:r w:rsidRPr="00863540">
        <w:rPr>
          <w:lang w:val="fr-FR"/>
        </w:rPr>
        <w:t xml:space="preserve"> </w:t>
      </w:r>
      <w:r>
        <w:rPr>
          <w:lang w:val="fr-FR"/>
        </w:rPr>
        <w:t>un</w:t>
      </w:r>
      <w:r w:rsidRPr="00863540">
        <w:rPr>
          <w:lang w:val="fr-FR"/>
        </w:rPr>
        <w:t xml:space="preserve"> </w:t>
      </w:r>
      <w:r>
        <w:rPr>
          <w:lang w:val="fr-FR"/>
        </w:rPr>
        <w:t xml:space="preserve">procès-verbal </w:t>
      </w:r>
      <w:r w:rsidRPr="00863540">
        <w:rPr>
          <w:lang w:val="fr-FR"/>
        </w:rPr>
        <w:t xml:space="preserve">des négociations qui </w:t>
      </w:r>
      <w:r>
        <w:rPr>
          <w:lang w:val="fr-FR"/>
        </w:rPr>
        <w:t>sera</w:t>
      </w:r>
      <w:r w:rsidRPr="00863540">
        <w:rPr>
          <w:lang w:val="fr-FR"/>
        </w:rPr>
        <w:t xml:space="preserve"> signé par </w:t>
      </w:r>
      <w:r>
        <w:rPr>
          <w:lang w:val="fr-FR"/>
        </w:rPr>
        <w:t>l’Autorité contractante</w:t>
      </w:r>
      <w:r w:rsidRPr="00863540">
        <w:rPr>
          <w:lang w:val="fr-FR"/>
        </w:rPr>
        <w:t xml:space="preserve"> et par le </w:t>
      </w:r>
      <w:r>
        <w:rPr>
          <w:lang w:val="fr-FR"/>
        </w:rPr>
        <w:t>Candidat</w:t>
      </w:r>
      <w:r w:rsidRPr="00863540">
        <w:rPr>
          <w:lang w:val="fr-FR"/>
        </w:rPr>
        <w:t>.</w:t>
      </w:r>
    </w:p>
    <w:p w14:paraId="7E00301D" w14:textId="77777777" w:rsidR="006208BE" w:rsidRPr="001352D5" w:rsidRDefault="006208BE" w:rsidP="007375FF">
      <w:pPr>
        <w:tabs>
          <w:tab w:val="left" w:pos="259"/>
        </w:tabs>
        <w:spacing w:before="120" w:after="120"/>
        <w:ind w:left="259" w:hanging="259"/>
        <w:jc w:val="center"/>
        <w:rPr>
          <w:b/>
        </w:rPr>
      </w:pPr>
      <w:r w:rsidRPr="001352D5">
        <w:rPr>
          <w:b/>
        </w:rPr>
        <w:t>Négociations financières</w:t>
      </w:r>
    </w:p>
    <w:p w14:paraId="6842BE18" w14:textId="77777777" w:rsidR="006208BE" w:rsidRPr="002379DD" w:rsidRDefault="006208BE" w:rsidP="0017190C">
      <w:pPr>
        <w:pStyle w:val="Header3-Paragraph"/>
        <w:numPr>
          <w:ilvl w:val="1"/>
          <w:numId w:val="15"/>
        </w:numPr>
        <w:overflowPunct/>
        <w:autoSpaceDE/>
        <w:autoSpaceDN/>
        <w:adjustRightInd/>
        <w:spacing w:before="120" w:after="120"/>
        <w:textAlignment w:val="auto"/>
        <w:rPr>
          <w:lang w:val="fr-FR"/>
        </w:rPr>
      </w:pPr>
      <w:r w:rsidRPr="002379DD">
        <w:rPr>
          <w:lang w:val="fr-FR"/>
        </w:rPr>
        <w:t>Les négociations reflète</w:t>
      </w:r>
      <w:r>
        <w:rPr>
          <w:lang w:val="fr-FR"/>
        </w:rPr>
        <w:t>ro</w:t>
      </w:r>
      <w:r w:rsidRPr="002379DD">
        <w:rPr>
          <w:lang w:val="fr-FR"/>
        </w:rPr>
        <w:t xml:space="preserve">nt l’impact des modifications techniques convenues sur le coût des </w:t>
      </w:r>
      <w:r>
        <w:rPr>
          <w:lang w:val="fr-FR"/>
        </w:rPr>
        <w:t xml:space="preserve">prestations de </w:t>
      </w:r>
      <w:r w:rsidRPr="002379DD">
        <w:rPr>
          <w:lang w:val="fr-FR"/>
        </w:rPr>
        <w:t>services. Sauf</w:t>
      </w:r>
      <w:r>
        <w:rPr>
          <w:lang w:val="fr-FR"/>
        </w:rPr>
        <w:t xml:space="preserve"> circonstances exceptionnelles, </w:t>
      </w:r>
      <w:r w:rsidRPr="002379DD">
        <w:rPr>
          <w:lang w:val="fr-FR"/>
        </w:rPr>
        <w:t>en cas de Sélection qualité</w:t>
      </w:r>
      <w:r w:rsidRPr="002379DD">
        <w:rPr>
          <w:lang w:val="fr-FR"/>
        </w:rPr>
        <w:noBreakHyphen/>
        <w:t>coût, de Sélection</w:t>
      </w:r>
      <w:r>
        <w:rPr>
          <w:lang w:val="fr-FR"/>
        </w:rPr>
        <w:t xml:space="preserve"> dans le cadre d’un budget prédéterminé </w:t>
      </w:r>
      <w:r w:rsidRPr="002379DD">
        <w:rPr>
          <w:lang w:val="fr-FR"/>
        </w:rPr>
        <w:t>ou de Sélection au moindre coût</w:t>
      </w:r>
      <w:r>
        <w:rPr>
          <w:lang w:val="fr-FR"/>
        </w:rPr>
        <w:t>,</w:t>
      </w:r>
      <w:r w:rsidRPr="002379DD">
        <w:rPr>
          <w:lang w:val="fr-FR"/>
        </w:rPr>
        <w:t xml:space="preserve"> les négociations financières ne porte</w:t>
      </w:r>
      <w:r>
        <w:rPr>
          <w:lang w:val="fr-FR"/>
        </w:rPr>
        <w:t>ro</w:t>
      </w:r>
      <w:r w:rsidRPr="002379DD">
        <w:rPr>
          <w:lang w:val="fr-FR"/>
        </w:rPr>
        <w:t xml:space="preserve">nt ni sur les taux de rémunération du personnel, ni sur les autres taux unitaires. En cas de sélection sur la base de la qualité seule, le </w:t>
      </w:r>
      <w:r>
        <w:rPr>
          <w:lang w:val="fr-FR"/>
        </w:rPr>
        <w:t>Candidat fournira</w:t>
      </w:r>
      <w:r w:rsidRPr="002379DD">
        <w:rPr>
          <w:lang w:val="fr-FR"/>
        </w:rPr>
        <w:t xml:space="preserve"> </w:t>
      </w:r>
      <w:r>
        <w:rPr>
          <w:lang w:val="fr-FR"/>
        </w:rPr>
        <w:t>à l’Autorité contractante</w:t>
      </w:r>
      <w:r w:rsidRPr="002379DD">
        <w:rPr>
          <w:lang w:val="fr-FR"/>
        </w:rPr>
        <w:t xml:space="preserve"> les renseignements sur les taux de rémunération et autres coûts qui sont demandés dans l’Annexe à la </w:t>
      </w:r>
      <w:r>
        <w:rPr>
          <w:lang w:val="fr-FR"/>
        </w:rPr>
        <w:t>Section 5</w:t>
      </w:r>
      <w:r w:rsidRPr="002379DD">
        <w:rPr>
          <w:lang w:val="fr-FR"/>
        </w:rPr>
        <w:t xml:space="preserve"> – Proposition financière – Formulaire </w:t>
      </w:r>
      <w:r>
        <w:rPr>
          <w:lang w:val="fr-FR"/>
        </w:rPr>
        <w:t>type</w:t>
      </w:r>
      <w:r w:rsidRPr="002379DD">
        <w:rPr>
          <w:lang w:val="fr-FR"/>
        </w:rPr>
        <w:t xml:space="preserve"> de cette </w:t>
      </w:r>
      <w:r>
        <w:rPr>
          <w:lang w:val="fr-FR"/>
        </w:rPr>
        <w:t>DP</w:t>
      </w:r>
      <w:r w:rsidRPr="002379DD">
        <w:rPr>
          <w:lang w:val="fr-FR"/>
        </w:rPr>
        <w:t>.</w:t>
      </w:r>
    </w:p>
    <w:p w14:paraId="63839EC5" w14:textId="77777777" w:rsidR="006208BE" w:rsidRPr="001352D5" w:rsidRDefault="006208BE" w:rsidP="007375FF">
      <w:pPr>
        <w:tabs>
          <w:tab w:val="left" w:pos="259"/>
        </w:tabs>
        <w:spacing w:before="120" w:after="120"/>
        <w:ind w:left="259" w:hanging="259"/>
        <w:jc w:val="center"/>
        <w:rPr>
          <w:b/>
        </w:rPr>
      </w:pPr>
      <w:r w:rsidRPr="001352D5">
        <w:rPr>
          <w:b/>
        </w:rPr>
        <w:t>Disponibilité du personnel clé</w:t>
      </w:r>
    </w:p>
    <w:p w14:paraId="4B6ED5AA" w14:textId="77777777" w:rsidR="006208BE" w:rsidRDefault="006208BE" w:rsidP="0017190C">
      <w:pPr>
        <w:pStyle w:val="Header3-Paragraph"/>
        <w:numPr>
          <w:ilvl w:val="1"/>
          <w:numId w:val="15"/>
        </w:numPr>
        <w:overflowPunct/>
        <w:autoSpaceDE/>
        <w:autoSpaceDN/>
        <w:adjustRightInd/>
        <w:spacing w:before="120" w:after="120"/>
        <w:textAlignment w:val="auto"/>
        <w:rPr>
          <w:lang w:val="fr-FR"/>
        </w:rPr>
      </w:pPr>
      <w:r w:rsidRPr="00705843">
        <w:rPr>
          <w:lang w:val="fr-FR"/>
        </w:rPr>
        <w:t xml:space="preserve">Ayant fondé son choix du </w:t>
      </w:r>
      <w:r>
        <w:rPr>
          <w:lang w:val="fr-FR"/>
        </w:rPr>
        <w:t>Candidat, entre autre</w:t>
      </w:r>
      <w:r w:rsidRPr="00705843">
        <w:rPr>
          <w:lang w:val="fr-FR"/>
        </w:rPr>
        <w:t xml:space="preserve">, sur une évaluation du personnel clé proposé, </w:t>
      </w:r>
      <w:r>
        <w:rPr>
          <w:lang w:val="fr-FR"/>
        </w:rPr>
        <w:t>l’Autorité contractante</w:t>
      </w:r>
      <w:r w:rsidRPr="00705843">
        <w:rPr>
          <w:lang w:val="fr-FR"/>
        </w:rPr>
        <w:t xml:space="preserve"> entend négocier le </w:t>
      </w:r>
      <w:r>
        <w:rPr>
          <w:lang w:val="fr-FR"/>
        </w:rPr>
        <w:t>marché</w:t>
      </w:r>
      <w:r w:rsidRPr="00705843">
        <w:rPr>
          <w:lang w:val="fr-FR"/>
        </w:rPr>
        <w:t xml:space="preserve"> sur la base des experts dont les noms figurent dans la Proposition. </w:t>
      </w:r>
      <w:r w:rsidRPr="00863540">
        <w:rPr>
          <w:lang w:val="fr-FR"/>
        </w:rPr>
        <w:t xml:space="preserve">Préalablement à la négociation du </w:t>
      </w:r>
      <w:r>
        <w:rPr>
          <w:lang w:val="fr-FR"/>
        </w:rPr>
        <w:t>marché</w:t>
      </w:r>
      <w:r w:rsidRPr="00863540">
        <w:rPr>
          <w:lang w:val="fr-FR"/>
        </w:rPr>
        <w:t xml:space="preserve">, </w:t>
      </w:r>
      <w:r>
        <w:rPr>
          <w:lang w:val="fr-FR"/>
        </w:rPr>
        <w:t>l’Autorité contractante</w:t>
      </w:r>
      <w:r w:rsidRPr="00863540">
        <w:rPr>
          <w:lang w:val="fr-FR"/>
        </w:rPr>
        <w:t xml:space="preserve"> demande l’assurance que ces experts sont effectivement disponibles. Il ne prend</w:t>
      </w:r>
      <w:r>
        <w:rPr>
          <w:lang w:val="fr-FR"/>
        </w:rPr>
        <w:t>ra</w:t>
      </w:r>
      <w:r w:rsidRPr="00863540">
        <w:rPr>
          <w:lang w:val="fr-FR"/>
        </w:rPr>
        <w:t xml:space="preserve"> en considération aucun remplacement de ce personnel durant les négociations, à moins que les deux parties ne conviennent que ce remplacement a été rendu inévitable par un trop grand retard du processus de sélection, ou pour des raisons telles qu’incapacité pour raisons médicales ou décès. Si tel n’est pas le cas, et s’il est établi que le </w:t>
      </w:r>
      <w:r>
        <w:rPr>
          <w:lang w:val="fr-FR"/>
        </w:rPr>
        <w:t>Candidat</w:t>
      </w:r>
      <w:r w:rsidDel="00577BD1">
        <w:rPr>
          <w:lang w:val="fr-FR"/>
        </w:rPr>
        <w:t xml:space="preserve"> </w:t>
      </w:r>
      <w:r w:rsidRPr="00863540">
        <w:rPr>
          <w:lang w:val="fr-FR"/>
        </w:rPr>
        <w:t xml:space="preserve">a proposé une personne clé sans s’être assuré de sa disponibilité, le </w:t>
      </w:r>
      <w:r>
        <w:rPr>
          <w:lang w:val="fr-FR"/>
        </w:rPr>
        <w:t>Candidat</w:t>
      </w:r>
      <w:r w:rsidDel="00577BD1">
        <w:rPr>
          <w:lang w:val="fr-FR"/>
        </w:rPr>
        <w:t xml:space="preserve"> </w:t>
      </w:r>
      <w:r w:rsidRPr="00863540">
        <w:rPr>
          <w:lang w:val="fr-FR"/>
        </w:rPr>
        <w:t>peut être disqualif</w:t>
      </w:r>
      <w:r>
        <w:rPr>
          <w:lang w:val="fr-FR"/>
        </w:rPr>
        <w:t>ié. Tout remplaçant proposé devra</w:t>
      </w:r>
      <w:r w:rsidRPr="00863540">
        <w:rPr>
          <w:lang w:val="fr-FR"/>
        </w:rPr>
        <w:t xml:space="preserve"> avoir des compétences égales ou supérieures et une expérience équivalente à celle</w:t>
      </w:r>
      <w:r>
        <w:rPr>
          <w:lang w:val="fr-FR"/>
        </w:rPr>
        <w:t xml:space="preserve"> du Candidat</w:t>
      </w:r>
      <w:r w:rsidDel="00577BD1">
        <w:rPr>
          <w:lang w:val="fr-FR"/>
        </w:rPr>
        <w:t xml:space="preserve"> </w:t>
      </w:r>
      <w:r>
        <w:rPr>
          <w:lang w:val="fr-FR"/>
        </w:rPr>
        <w:t>original, et devra</w:t>
      </w:r>
      <w:r w:rsidRPr="00863540">
        <w:rPr>
          <w:lang w:val="fr-FR"/>
        </w:rPr>
        <w:t xml:space="preserve"> être présenté par le </w:t>
      </w:r>
      <w:r>
        <w:rPr>
          <w:lang w:val="fr-FR"/>
        </w:rPr>
        <w:t>Candidat</w:t>
      </w:r>
      <w:r w:rsidDel="00577BD1">
        <w:rPr>
          <w:lang w:val="fr-FR"/>
        </w:rPr>
        <w:t xml:space="preserve"> </w:t>
      </w:r>
      <w:r w:rsidRPr="00863540">
        <w:rPr>
          <w:lang w:val="fr-FR"/>
        </w:rPr>
        <w:t>dans les délais spécifiés dans la lettre d’invitation à négocier ; le prix de</w:t>
      </w:r>
      <w:r>
        <w:rPr>
          <w:lang w:val="fr-FR"/>
        </w:rPr>
        <w:t>mandé pour un remplaçant ne pourra</w:t>
      </w:r>
      <w:r w:rsidRPr="00863540">
        <w:rPr>
          <w:lang w:val="fr-FR"/>
        </w:rPr>
        <w:t xml:space="preserve"> être supérieur au prix demandé pour le personnel remplacé.</w:t>
      </w:r>
    </w:p>
    <w:p w14:paraId="6A9E7D47" w14:textId="77777777" w:rsidR="00D37352" w:rsidRDefault="00D37352" w:rsidP="00AB1F92">
      <w:pPr>
        <w:tabs>
          <w:tab w:val="left" w:pos="259"/>
        </w:tabs>
        <w:spacing w:before="120" w:after="120"/>
        <w:rPr>
          <w:b/>
        </w:rPr>
      </w:pPr>
    </w:p>
    <w:p w14:paraId="21D315CE" w14:textId="21919F71" w:rsidR="006208BE" w:rsidRPr="001352D5" w:rsidRDefault="006208BE" w:rsidP="007375FF">
      <w:pPr>
        <w:tabs>
          <w:tab w:val="left" w:pos="259"/>
        </w:tabs>
        <w:spacing w:before="120" w:after="120"/>
        <w:jc w:val="center"/>
        <w:rPr>
          <w:b/>
        </w:rPr>
      </w:pPr>
      <w:r w:rsidRPr="001352D5">
        <w:rPr>
          <w:b/>
        </w:rPr>
        <w:lastRenderedPageBreak/>
        <w:t>Conclusion des négociations</w:t>
      </w:r>
    </w:p>
    <w:p w14:paraId="39F852C8" w14:textId="77777777" w:rsidR="006208BE" w:rsidRPr="00863540" w:rsidRDefault="006208BE" w:rsidP="0017190C">
      <w:pPr>
        <w:pStyle w:val="Header3-Paragraph"/>
        <w:numPr>
          <w:ilvl w:val="1"/>
          <w:numId w:val="15"/>
        </w:numPr>
        <w:overflowPunct/>
        <w:autoSpaceDE/>
        <w:autoSpaceDN/>
        <w:adjustRightInd/>
        <w:spacing w:before="120" w:after="120"/>
        <w:textAlignment w:val="auto"/>
        <w:rPr>
          <w:lang w:val="fr-FR"/>
        </w:rPr>
      </w:pPr>
      <w:r w:rsidRPr="00705843">
        <w:rPr>
          <w:lang w:val="fr-FR"/>
        </w:rPr>
        <w:t>Les négociations s’achève</w:t>
      </w:r>
      <w:r>
        <w:rPr>
          <w:lang w:val="fr-FR"/>
        </w:rPr>
        <w:t>ro</w:t>
      </w:r>
      <w:r w:rsidRPr="00705843">
        <w:rPr>
          <w:lang w:val="fr-FR"/>
        </w:rPr>
        <w:t xml:space="preserve">nt par un examen du projet de </w:t>
      </w:r>
      <w:r>
        <w:rPr>
          <w:lang w:val="fr-FR"/>
        </w:rPr>
        <w:t>Marché</w:t>
      </w:r>
      <w:r w:rsidRPr="00705843">
        <w:rPr>
          <w:lang w:val="fr-FR"/>
        </w:rPr>
        <w:t xml:space="preserve">. </w:t>
      </w:r>
      <w:r w:rsidRPr="00863540">
        <w:rPr>
          <w:lang w:val="fr-FR"/>
        </w:rPr>
        <w:t xml:space="preserve">En conclusion des négociations, </w:t>
      </w:r>
      <w:r>
        <w:rPr>
          <w:lang w:val="fr-FR"/>
        </w:rPr>
        <w:t>l’Autorité contractante</w:t>
      </w:r>
      <w:r w:rsidRPr="00863540">
        <w:rPr>
          <w:lang w:val="fr-FR"/>
        </w:rPr>
        <w:t xml:space="preserve"> et le </w:t>
      </w:r>
      <w:r>
        <w:rPr>
          <w:lang w:val="fr-FR"/>
        </w:rPr>
        <w:t>Candidat</w:t>
      </w:r>
      <w:r w:rsidDel="00577BD1">
        <w:rPr>
          <w:lang w:val="fr-FR"/>
        </w:rPr>
        <w:t xml:space="preserve"> </w:t>
      </w:r>
      <w:r w:rsidRPr="00863540">
        <w:rPr>
          <w:lang w:val="fr-FR"/>
        </w:rPr>
        <w:t>paraphe</w:t>
      </w:r>
      <w:r>
        <w:rPr>
          <w:lang w:val="fr-FR"/>
        </w:rPr>
        <w:t>ro</w:t>
      </w:r>
      <w:r w:rsidRPr="00863540">
        <w:rPr>
          <w:lang w:val="fr-FR"/>
        </w:rPr>
        <w:t xml:space="preserve">nt le </w:t>
      </w:r>
      <w:r>
        <w:rPr>
          <w:lang w:val="fr-FR"/>
        </w:rPr>
        <w:t>marché</w:t>
      </w:r>
      <w:r w:rsidRPr="00863540">
        <w:rPr>
          <w:lang w:val="fr-FR"/>
        </w:rPr>
        <w:t xml:space="preserve"> convenu. Si les négociations échouent, </w:t>
      </w:r>
      <w:r>
        <w:rPr>
          <w:lang w:val="fr-FR"/>
        </w:rPr>
        <w:t>l’Autorité contractante</w:t>
      </w:r>
      <w:r w:rsidRPr="00863540">
        <w:rPr>
          <w:lang w:val="fr-FR"/>
        </w:rPr>
        <w:t xml:space="preserve"> invite</w:t>
      </w:r>
      <w:r>
        <w:rPr>
          <w:lang w:val="fr-FR"/>
        </w:rPr>
        <w:t>ra</w:t>
      </w:r>
      <w:r w:rsidRPr="00863540">
        <w:rPr>
          <w:lang w:val="fr-FR"/>
        </w:rPr>
        <w:t xml:space="preserve"> le </w:t>
      </w:r>
      <w:r>
        <w:rPr>
          <w:lang w:val="fr-FR"/>
        </w:rPr>
        <w:t>Candidat</w:t>
      </w:r>
      <w:r w:rsidDel="00577BD1">
        <w:rPr>
          <w:lang w:val="fr-FR"/>
        </w:rPr>
        <w:t xml:space="preserve"> </w:t>
      </w:r>
      <w:r w:rsidRPr="00863540">
        <w:rPr>
          <w:lang w:val="fr-FR"/>
        </w:rPr>
        <w:t>dont la proposition a été classée en deuxième position à des négociations.</w:t>
      </w:r>
    </w:p>
    <w:p w14:paraId="068C9F6C" w14:textId="77777777" w:rsidR="006208BE" w:rsidRPr="001352D5" w:rsidRDefault="006208BE" w:rsidP="0017190C">
      <w:pPr>
        <w:numPr>
          <w:ilvl w:val="0"/>
          <w:numId w:val="15"/>
        </w:numPr>
        <w:tabs>
          <w:tab w:val="left" w:pos="259"/>
        </w:tabs>
        <w:spacing w:before="120" w:after="120"/>
        <w:rPr>
          <w:b/>
        </w:rPr>
      </w:pPr>
      <w:bookmarkStart w:id="17" w:name="_Toc190767454"/>
      <w:r w:rsidRPr="001352D5">
        <w:rPr>
          <w:b/>
        </w:rPr>
        <w:t>Signature du Marché</w:t>
      </w:r>
      <w:bookmarkEnd w:id="17"/>
    </w:p>
    <w:p w14:paraId="5BCCA0C3" w14:textId="77777777" w:rsidR="006208BE" w:rsidRDefault="006208BE" w:rsidP="0017190C">
      <w:pPr>
        <w:pStyle w:val="Header3-Paragraph"/>
        <w:numPr>
          <w:ilvl w:val="1"/>
          <w:numId w:val="15"/>
        </w:numPr>
        <w:overflowPunct/>
        <w:autoSpaceDE/>
        <w:autoSpaceDN/>
        <w:adjustRightInd/>
        <w:spacing w:before="120" w:after="120"/>
        <w:textAlignment w:val="auto"/>
        <w:rPr>
          <w:lang w:val="fr-FR"/>
        </w:rPr>
      </w:pPr>
      <w:r w:rsidRPr="00D97CF2">
        <w:rPr>
          <w:lang w:val="fr-FR"/>
        </w:rPr>
        <w:t xml:space="preserve">L’Autorité contractante enverra au </w:t>
      </w:r>
      <w:r>
        <w:rPr>
          <w:lang w:val="fr-FR"/>
        </w:rPr>
        <w:t>Candidat</w:t>
      </w:r>
      <w:r w:rsidRPr="00D97CF2" w:rsidDel="00577BD1">
        <w:rPr>
          <w:lang w:val="fr-FR"/>
        </w:rPr>
        <w:t xml:space="preserve"> </w:t>
      </w:r>
      <w:r w:rsidRPr="00D97CF2">
        <w:rPr>
          <w:lang w:val="fr-FR"/>
        </w:rPr>
        <w:t>retenu le Marché</w:t>
      </w:r>
      <w:r>
        <w:rPr>
          <w:lang w:val="fr-FR"/>
        </w:rPr>
        <w:t xml:space="preserve"> paraphé</w:t>
      </w:r>
      <w:r w:rsidRPr="00D97CF2">
        <w:rPr>
          <w:lang w:val="fr-FR"/>
        </w:rPr>
        <w:t>.</w:t>
      </w:r>
      <w:r>
        <w:rPr>
          <w:lang w:val="fr-FR"/>
        </w:rPr>
        <w:t xml:space="preserve">  </w:t>
      </w:r>
      <w:r w:rsidRPr="00CA4884">
        <w:rPr>
          <w:lang w:val="fr-FR"/>
        </w:rPr>
        <w:t>Dans un délai</w:t>
      </w:r>
      <w:r>
        <w:rPr>
          <w:lang w:val="fr-FR"/>
        </w:rPr>
        <w:t xml:space="preserve"> d’un (1) jour</w:t>
      </w:r>
      <w:r w:rsidR="007375FF">
        <w:rPr>
          <w:lang w:val="fr-FR"/>
        </w:rPr>
        <w:t xml:space="preserve"> à compter de la date de </w:t>
      </w:r>
      <w:r w:rsidRPr="00CA4884">
        <w:rPr>
          <w:lang w:val="fr-FR"/>
        </w:rPr>
        <w:t>réception du projet de Marché, le Candidat retenu le signera, le datera et le renverra à l’Autorité contractante</w:t>
      </w:r>
      <w:r w:rsidRPr="00D97CF2">
        <w:rPr>
          <w:lang w:val="fr-FR"/>
        </w:rPr>
        <w:t>.</w:t>
      </w:r>
      <w:r>
        <w:rPr>
          <w:lang w:val="fr-FR"/>
        </w:rPr>
        <w:t xml:space="preserve"> </w:t>
      </w:r>
      <w:r w:rsidRPr="00636746">
        <w:rPr>
          <w:lang w:val="fr-FR"/>
        </w:rPr>
        <w:t>Avant la signature de tout marché, les services compétents des autorités contractantes doivent fournir à leurs co-contractants la preuve que le crédit est disponible et a été réservé.</w:t>
      </w:r>
    </w:p>
    <w:p w14:paraId="54405153" w14:textId="77777777" w:rsidR="006208BE" w:rsidRPr="001352D5" w:rsidRDefault="006208BE" w:rsidP="0017190C">
      <w:pPr>
        <w:numPr>
          <w:ilvl w:val="0"/>
          <w:numId w:val="15"/>
        </w:numPr>
        <w:tabs>
          <w:tab w:val="left" w:pos="259"/>
        </w:tabs>
        <w:spacing w:before="120" w:after="120"/>
        <w:rPr>
          <w:b/>
        </w:rPr>
      </w:pPr>
      <w:bookmarkStart w:id="18" w:name="_Toc438438866"/>
      <w:bookmarkStart w:id="19" w:name="_Toc438532660"/>
      <w:bookmarkStart w:id="20" w:name="_Toc438734010"/>
      <w:bookmarkStart w:id="21" w:name="_Toc438907046"/>
      <w:bookmarkStart w:id="22" w:name="_Toc438907245"/>
      <w:bookmarkStart w:id="23" w:name="_Toc156373323"/>
      <w:bookmarkStart w:id="24" w:name="_Toc188954955"/>
      <w:r w:rsidRPr="001352D5">
        <w:rPr>
          <w:b/>
        </w:rPr>
        <w:t xml:space="preserve">Notification </w:t>
      </w:r>
      <w:bookmarkEnd w:id="18"/>
      <w:bookmarkEnd w:id="19"/>
      <w:bookmarkEnd w:id="20"/>
      <w:bookmarkEnd w:id="21"/>
      <w:bookmarkEnd w:id="22"/>
      <w:bookmarkEnd w:id="23"/>
      <w:bookmarkEnd w:id="24"/>
      <w:r>
        <w:rPr>
          <w:b/>
        </w:rPr>
        <w:t>du marché approuvé</w:t>
      </w:r>
    </w:p>
    <w:p w14:paraId="427CB9FD" w14:textId="77777777" w:rsidR="006208BE" w:rsidRPr="009E3ADF" w:rsidRDefault="006208BE" w:rsidP="0017190C">
      <w:pPr>
        <w:pStyle w:val="Header3-Paragraph"/>
        <w:numPr>
          <w:ilvl w:val="1"/>
          <w:numId w:val="15"/>
        </w:numPr>
        <w:overflowPunct/>
        <w:autoSpaceDE/>
        <w:autoSpaceDN/>
        <w:adjustRightInd/>
        <w:spacing w:before="120" w:after="120"/>
        <w:textAlignment w:val="auto"/>
        <w:rPr>
          <w:lang w:val="fr-FR"/>
        </w:rPr>
      </w:pPr>
      <w:r w:rsidRPr="003F0D96">
        <w:rPr>
          <w:lang w:val="fr-FR"/>
        </w:rPr>
        <w:t>Dans les meilleurs délais après son approbation par l’autorité compétente, le marché sera notifié par l'autorité contractante à l'attributaire du marché par la remise au titulaire contre récépissé ou par en</w:t>
      </w:r>
      <w:r w:rsidRPr="009E3ADF">
        <w:rPr>
          <w:lang w:val="fr-FR"/>
        </w:rPr>
        <w:t xml:space="preserve">voi par lettre recommandée avec accusé de réception ou par tout moyen permettant de donner date certaine à cet envoi. La date de notification </w:t>
      </w:r>
      <w:r>
        <w:rPr>
          <w:lang w:val="fr-FR"/>
        </w:rPr>
        <w:t>sera</w:t>
      </w:r>
      <w:r w:rsidRPr="009E3ADF">
        <w:rPr>
          <w:lang w:val="fr-FR"/>
        </w:rPr>
        <w:t xml:space="preserve"> celle du récépissé ou de l'avis de réception.</w:t>
      </w:r>
    </w:p>
    <w:p w14:paraId="45F7FAC6" w14:textId="77777777" w:rsidR="006208BE" w:rsidRPr="009E3ADF" w:rsidRDefault="006208BE" w:rsidP="0017190C">
      <w:pPr>
        <w:pStyle w:val="Header3-Paragraph"/>
        <w:numPr>
          <w:ilvl w:val="1"/>
          <w:numId w:val="15"/>
        </w:numPr>
        <w:overflowPunct/>
        <w:autoSpaceDE/>
        <w:autoSpaceDN/>
        <w:adjustRightInd/>
        <w:spacing w:after="220"/>
        <w:textAlignment w:val="auto"/>
        <w:rPr>
          <w:lang w:val="fr-FR"/>
        </w:rPr>
      </w:pPr>
      <w:r w:rsidRPr="00F164B3">
        <w:rPr>
          <w:lang w:val="fr-FR"/>
        </w:rPr>
        <w:t xml:space="preserve"> </w:t>
      </w:r>
      <w:r w:rsidRPr="009E3ADF">
        <w:rPr>
          <w:lang w:val="fr-FR"/>
        </w:rPr>
        <w:t>Sauf dispositions contraires dans le marché, la date de notification constitue</w:t>
      </w:r>
      <w:r>
        <w:rPr>
          <w:lang w:val="fr-FR"/>
        </w:rPr>
        <w:t>ra</w:t>
      </w:r>
      <w:r w:rsidRPr="009E3ADF">
        <w:rPr>
          <w:lang w:val="fr-FR"/>
        </w:rPr>
        <w:t xml:space="preserve"> le point de départ des délais contractuels d'exécution</w:t>
      </w:r>
      <w:r>
        <w:rPr>
          <w:lang w:val="fr-FR"/>
        </w:rPr>
        <w:t xml:space="preserve"> du marché. Le marché ne produira</w:t>
      </w:r>
      <w:r w:rsidRPr="009E3ADF">
        <w:rPr>
          <w:lang w:val="fr-FR"/>
        </w:rPr>
        <w:t xml:space="preserve"> d'effet à l'égard de l'attributaire qu'à compter de la date de sa notification.</w:t>
      </w:r>
    </w:p>
    <w:p w14:paraId="555C4BEE" w14:textId="77777777" w:rsidR="006208BE" w:rsidRDefault="006208BE" w:rsidP="0017190C">
      <w:pPr>
        <w:numPr>
          <w:ilvl w:val="0"/>
          <w:numId w:val="15"/>
        </w:numPr>
        <w:tabs>
          <w:tab w:val="left" w:pos="259"/>
        </w:tabs>
        <w:spacing w:before="120" w:after="120"/>
      </w:pPr>
      <w:bookmarkStart w:id="25" w:name="_Toc188501982"/>
      <w:bookmarkStart w:id="26" w:name="_Toc188954958"/>
      <w:r>
        <w:rPr>
          <w:b/>
        </w:rPr>
        <w:t xml:space="preserve"> </w:t>
      </w:r>
      <w:r w:rsidRPr="004356CE">
        <w:rPr>
          <w:b/>
        </w:rPr>
        <w:t xml:space="preserve">Information des </w:t>
      </w:r>
      <w:r w:rsidRPr="00636982">
        <w:rPr>
          <w:b/>
        </w:rPr>
        <w:t>Soumissionnaires</w:t>
      </w:r>
      <w:bookmarkEnd w:id="25"/>
      <w:bookmarkEnd w:id="26"/>
    </w:p>
    <w:p w14:paraId="50D9C6AC" w14:textId="77777777" w:rsidR="006208BE" w:rsidRPr="00DD5C6D" w:rsidRDefault="006208BE" w:rsidP="0017190C">
      <w:pPr>
        <w:pStyle w:val="Header3-Paragraph"/>
        <w:numPr>
          <w:ilvl w:val="1"/>
          <w:numId w:val="15"/>
        </w:numPr>
        <w:overflowPunct/>
        <w:autoSpaceDE/>
        <w:autoSpaceDN/>
        <w:adjustRightInd/>
        <w:spacing w:before="120" w:after="120"/>
        <w:textAlignment w:val="auto"/>
        <w:rPr>
          <w:lang w:val="fr-FR"/>
        </w:rPr>
      </w:pPr>
      <w:r w:rsidRPr="00DD5C6D">
        <w:rPr>
          <w:lang w:val="fr-FR"/>
        </w:rPr>
        <w:t>Dès</w:t>
      </w:r>
      <w:r>
        <w:rPr>
          <w:lang w:val="fr-FR"/>
        </w:rPr>
        <w:t xml:space="preserve"> l’attribution du marché</w:t>
      </w:r>
      <w:r w:rsidRPr="00DD5C6D">
        <w:rPr>
          <w:lang w:val="fr-FR"/>
        </w:rPr>
        <w:t xml:space="preserve">, l’Autorité contractante avise immédiatement les autres </w:t>
      </w:r>
      <w:r>
        <w:rPr>
          <w:lang w:val="fr-FR"/>
        </w:rPr>
        <w:t>Soumissionnaires</w:t>
      </w:r>
      <w:r w:rsidRPr="00DD5C6D" w:rsidDel="00577BD1">
        <w:rPr>
          <w:lang w:val="fr-FR"/>
        </w:rPr>
        <w:t xml:space="preserve"> </w:t>
      </w:r>
      <w:r w:rsidRPr="00DD5C6D">
        <w:rPr>
          <w:lang w:val="fr-FR"/>
        </w:rPr>
        <w:t xml:space="preserve">du rejet de leurs propositions. </w:t>
      </w:r>
    </w:p>
    <w:p w14:paraId="4DA78CD3" w14:textId="77777777" w:rsidR="006208BE" w:rsidRPr="00DD5C6D" w:rsidRDefault="006208BE" w:rsidP="0017190C">
      <w:pPr>
        <w:pStyle w:val="Header3-Paragraph"/>
        <w:numPr>
          <w:ilvl w:val="1"/>
          <w:numId w:val="15"/>
        </w:numPr>
        <w:overflowPunct/>
        <w:autoSpaceDE/>
        <w:autoSpaceDN/>
        <w:adjustRightInd/>
        <w:spacing w:before="120" w:after="120"/>
        <w:textAlignment w:val="auto"/>
        <w:rPr>
          <w:lang w:val="fr-FR"/>
        </w:rPr>
      </w:pPr>
      <w:r>
        <w:rPr>
          <w:lang w:val="fr-FR"/>
        </w:rPr>
        <w:t>L’autorité contractante</w:t>
      </w:r>
      <w:r w:rsidRPr="00B01076">
        <w:rPr>
          <w:lang w:val="fr-FR"/>
        </w:rPr>
        <w:t xml:space="preserv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p w14:paraId="2FD25A69" w14:textId="77777777" w:rsidR="006208BE" w:rsidRDefault="006208BE" w:rsidP="0017190C">
      <w:pPr>
        <w:numPr>
          <w:ilvl w:val="0"/>
          <w:numId w:val="15"/>
        </w:numPr>
        <w:tabs>
          <w:tab w:val="left" w:pos="259"/>
        </w:tabs>
        <w:spacing w:before="120" w:after="120"/>
      </w:pPr>
      <w:bookmarkStart w:id="27" w:name="_Toc188501983"/>
      <w:bookmarkStart w:id="28" w:name="_Toc188954959"/>
      <w:r>
        <w:rPr>
          <w:b/>
        </w:rPr>
        <w:t xml:space="preserve"> </w:t>
      </w:r>
      <w:r w:rsidRPr="004356CE">
        <w:rPr>
          <w:b/>
        </w:rPr>
        <w:t>Recours</w:t>
      </w:r>
      <w:bookmarkEnd w:id="27"/>
      <w:bookmarkEnd w:id="28"/>
    </w:p>
    <w:p w14:paraId="33E34D3B" w14:textId="77777777" w:rsidR="00735BFD" w:rsidRDefault="006208BE" w:rsidP="0017190C">
      <w:pPr>
        <w:pStyle w:val="Header3-Paragraph"/>
        <w:numPr>
          <w:ilvl w:val="1"/>
          <w:numId w:val="15"/>
        </w:numPr>
        <w:tabs>
          <w:tab w:val="left" w:pos="708"/>
        </w:tabs>
        <w:overflowPunct/>
        <w:autoSpaceDE/>
        <w:adjustRightInd/>
        <w:spacing w:after="220"/>
        <w:textAlignment w:val="auto"/>
        <w:rPr>
          <w:lang w:val="fr-FR"/>
        </w:rPr>
      </w:pPr>
      <w:r w:rsidRPr="00232693">
        <w:rPr>
          <w:lang w:val="fr-FR"/>
        </w:rPr>
        <w:t xml:space="preserve">Tout candidat </w:t>
      </w:r>
      <w:r>
        <w:rPr>
          <w:lang w:val="fr-FR"/>
        </w:rPr>
        <w:t>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w:t>
      </w:r>
      <w:r w:rsidRPr="00D32ECC">
        <w:rPr>
          <w:lang w:val="fr-FR"/>
        </w:rPr>
        <w:t xml:space="preserve"> </w:t>
      </w:r>
      <w:r>
        <w:rPr>
          <w:lang w:val="fr-FR"/>
        </w:rPr>
        <w:t>L’</w:t>
      </w:r>
      <w:r w:rsidRPr="005E1971">
        <w:rPr>
          <w:lang w:val="fr-FR"/>
        </w:rPr>
        <w:t>exercice du recours gracieux préalable est obligatoire pour tout candidat ou soumissionnaire qui entend exercer une action en contestation devant le Comité de règlement des différends.</w:t>
      </w:r>
      <w:r>
        <w:rPr>
          <w:lang w:val="fr-FR"/>
        </w:rPr>
        <w:t xml:space="preserve">  </w:t>
      </w:r>
      <w:r w:rsidRPr="00232693">
        <w:rPr>
          <w:lang w:val="fr-FR"/>
        </w:rPr>
        <w:t xml:space="preserve">Ce recours peut porter sur la décision d’attribuer ou de ne pas attribuer le marché, les conditions de publication des avis, les règles relatives à la participation des candidats et aux capacités exigées, le mode de passation et la procédure de sélection retenue, la conformité des documents </w:t>
      </w:r>
      <w:r>
        <w:rPr>
          <w:lang w:val="fr-FR"/>
        </w:rPr>
        <w:t>de demande de propositions</w:t>
      </w:r>
      <w:r w:rsidRPr="00232693">
        <w:rPr>
          <w:lang w:val="fr-FR"/>
        </w:rPr>
        <w:t xml:space="preserve"> à la réglementation, les </w:t>
      </w:r>
      <w:r>
        <w:rPr>
          <w:lang w:val="fr-FR"/>
        </w:rPr>
        <w:t>termes de référence</w:t>
      </w:r>
      <w:r w:rsidRPr="00232693">
        <w:rPr>
          <w:lang w:val="fr-FR"/>
        </w:rPr>
        <w:t xml:space="preserve"> retenus, les critères d’évaluation. Il doit invoquer une infraction </w:t>
      </w:r>
      <w:r w:rsidRPr="00552D4B">
        <w:rPr>
          <w:lang w:val="fr-FR"/>
        </w:rPr>
        <w:t xml:space="preserve">caractérisée de la réglementation des marchés publics. Il doit être exercé dans un </w:t>
      </w:r>
      <w:r w:rsidRPr="00552D4B">
        <w:rPr>
          <w:lang w:val="fr-FR"/>
        </w:rPr>
        <w:lastRenderedPageBreak/>
        <w:t>délai de cinq (5) jours ouvrables à compter de la publication de l’avis d’attribution du marché, de l</w:t>
      </w:r>
      <w:r>
        <w:rPr>
          <w:lang w:val="fr-FR"/>
        </w:rPr>
        <w:t>a lettre d’invitation</w:t>
      </w:r>
      <w:r w:rsidRPr="00552D4B">
        <w:rPr>
          <w:lang w:val="fr-FR"/>
        </w:rPr>
        <w:t xml:space="preserve"> ou de la communication d</w:t>
      </w:r>
      <w:r>
        <w:rPr>
          <w:lang w:val="fr-FR"/>
        </w:rPr>
        <w:t>e la Demande de Proposition.</w:t>
      </w:r>
    </w:p>
    <w:p w14:paraId="3216972B" w14:textId="77777777" w:rsidR="006208BE" w:rsidRPr="00735BFD" w:rsidRDefault="006208BE" w:rsidP="00735BFD">
      <w:pPr>
        <w:pStyle w:val="Header3-Paragraph"/>
        <w:tabs>
          <w:tab w:val="clear" w:pos="504"/>
          <w:tab w:val="left" w:pos="708"/>
        </w:tabs>
        <w:overflowPunct/>
        <w:autoSpaceDE/>
        <w:adjustRightInd/>
        <w:spacing w:after="220"/>
        <w:ind w:firstLine="0"/>
        <w:textAlignment w:val="auto"/>
        <w:rPr>
          <w:lang w:val="fr-FR"/>
        </w:rPr>
      </w:pPr>
      <w:r w:rsidRPr="00735BFD">
        <w:rPr>
          <w:lang w:val="fr-FR"/>
        </w:rPr>
        <w:t>L’Autorité contractante est tenue de répondre à ce recours gracieux dans un délai de trois (3) jours ouvrables à compter de sa saisine, au-delà duquel le défaut de réponse sera constitutif d’un rejet implicite dudit recours.</w:t>
      </w:r>
    </w:p>
    <w:p w14:paraId="27B21215" w14:textId="77777777" w:rsidR="006208BE" w:rsidRDefault="00735BFD" w:rsidP="0017190C">
      <w:pPr>
        <w:pStyle w:val="Header3-Paragraph"/>
        <w:numPr>
          <w:ilvl w:val="1"/>
          <w:numId w:val="15"/>
        </w:numPr>
        <w:tabs>
          <w:tab w:val="left" w:pos="450"/>
        </w:tabs>
        <w:overflowPunct/>
        <w:autoSpaceDE/>
        <w:adjustRightInd/>
        <w:spacing w:after="220"/>
        <w:textAlignment w:val="auto"/>
        <w:rPr>
          <w:lang w:val="fr-FR"/>
        </w:rPr>
      </w:pPr>
      <w:r>
        <w:rPr>
          <w:lang w:val="fr-FR"/>
        </w:rPr>
        <w:t xml:space="preserve"> </w:t>
      </w:r>
      <w:r w:rsidR="006208BE">
        <w:rPr>
          <w:lang w:val="fr-FR"/>
        </w:rPr>
        <w:t xml:space="preserve">Les </w:t>
      </w:r>
      <w:r w:rsidR="006208BE" w:rsidRPr="005E1971">
        <w:rPr>
          <w:lang w:val="fr-FR"/>
        </w:rPr>
        <w:t>décisions rendues au titre du recours gracieux peuvent faire l’objet d’un recours devant le Comité de règlement des différends dans un délai de deux (02) jours ouvrables à compter de la date de notification de la décision faisant grief.</w:t>
      </w:r>
    </w:p>
    <w:p w14:paraId="756C71B6" w14:textId="77777777" w:rsidR="006208BE" w:rsidRPr="003A19B1" w:rsidRDefault="006208BE" w:rsidP="0017190C">
      <w:pPr>
        <w:pStyle w:val="Header3-Paragraph"/>
        <w:numPr>
          <w:ilvl w:val="1"/>
          <w:numId w:val="15"/>
        </w:numPr>
        <w:tabs>
          <w:tab w:val="left" w:pos="450"/>
        </w:tabs>
        <w:overflowPunct/>
        <w:autoSpaceDE/>
        <w:adjustRightInd/>
        <w:spacing w:after="220"/>
        <w:textAlignment w:val="auto"/>
        <w:rPr>
          <w:lang w:val="fr-FR"/>
        </w:rPr>
      </w:pPr>
      <w:r w:rsidRPr="005E1971">
        <w:rPr>
          <w:lang w:val="fr-FR"/>
        </w:rPr>
        <w:t xml:space="preserve">En l’absence de décision rendue par l’autorité contractante ou délégante ou l’autorité hiérarchique le cas échéant, dans les deux (2) jours ouvrables à compter </w:t>
      </w:r>
      <w:r w:rsidR="00465DBF">
        <w:rPr>
          <w:lang w:val="fr-FR"/>
        </w:rPr>
        <w:t>d</w:t>
      </w:r>
      <w:r>
        <w:rPr>
          <w:lang w:val="fr-FR"/>
        </w:rPr>
        <w:t>e l’expiration du délai de trois (3) jours mentionnés au paragraphe 23.1 ci-dessus.</w:t>
      </w:r>
    </w:p>
    <w:p w14:paraId="5C535B43" w14:textId="77777777" w:rsidR="006208BE" w:rsidRDefault="006208BE" w:rsidP="0017190C">
      <w:pPr>
        <w:pStyle w:val="Header3-Paragraph"/>
        <w:numPr>
          <w:ilvl w:val="1"/>
          <w:numId w:val="15"/>
        </w:numPr>
        <w:tabs>
          <w:tab w:val="left" w:pos="708"/>
        </w:tabs>
        <w:overflowPunct/>
        <w:autoSpaceDE/>
        <w:adjustRightInd/>
        <w:spacing w:after="220"/>
        <w:textAlignment w:val="auto"/>
        <w:rPr>
          <w:lang w:val="fr-FR"/>
        </w:rPr>
      </w:pPr>
      <w:r w:rsidRPr="001E52FF" w:rsidDel="00575FE4">
        <w:rPr>
          <w:lang w:val="fr-FR"/>
        </w:rPr>
        <w:t xml:space="preserve"> </w:t>
      </w:r>
      <w:r w:rsidRPr="001E52FF">
        <w:rPr>
          <w:lang w:val="fr-FR"/>
        </w:rPr>
        <w:t>Le Comité de Règlement des Différends rend sa décision dans les sept (07) jours ouvrables de sa saisine, faute de quoi l'attribution du marché ne peut plus être suspendue. Les décisions du Comité de Règlement des Différends doivent être motivées ; elles ne peuvent avoir pour effet que de corriger la violation alléguée ou d'empêcher que d'autres dommages soient causés aux intérêts concernés, ou de suspendre ou faire suspendre la décision litigieuse ou la procédure de passation.</w:t>
      </w:r>
    </w:p>
    <w:p w14:paraId="04E0F4D5" w14:textId="77777777" w:rsidR="006208BE" w:rsidRPr="007166B2" w:rsidRDefault="006208BE" w:rsidP="00465DBF">
      <w:pPr>
        <w:pStyle w:val="Header3-Paragraph"/>
        <w:tabs>
          <w:tab w:val="clear" w:pos="504"/>
        </w:tabs>
        <w:overflowPunct/>
        <w:autoSpaceDE/>
        <w:autoSpaceDN/>
        <w:adjustRightInd/>
        <w:spacing w:after="220"/>
        <w:ind w:firstLine="0"/>
        <w:textAlignment w:val="auto"/>
        <w:rPr>
          <w:lang w:val="fr-FR"/>
        </w:rPr>
      </w:pPr>
      <w:r w:rsidRPr="00554BB4">
        <w:rPr>
          <w:lang w:val="fr-FR"/>
        </w:rPr>
        <w:t xml:space="preserve">Les décisions du Comité de Règlement des Différends peuvent faire l'objet d'un recours devant la </w:t>
      </w:r>
      <w:r>
        <w:rPr>
          <w:lang w:val="fr-FR"/>
        </w:rPr>
        <w:t xml:space="preserve"> Section administration de la Cour Suprême dans un délai de trois (3) jours ouvrables à compter de la publication de la décision, en cas de non-respect des règles de procédures applicables au recours devant le Comité de règlement des différends. Ce recours n’a cependant pas d’effet suspensif.</w:t>
      </w:r>
    </w:p>
    <w:p w14:paraId="451D3A8A" w14:textId="77777777" w:rsidR="006208BE" w:rsidRPr="00735BFD" w:rsidRDefault="006208BE" w:rsidP="0017190C">
      <w:pPr>
        <w:pStyle w:val="Header3-Paragraph"/>
        <w:numPr>
          <w:ilvl w:val="1"/>
          <w:numId w:val="15"/>
        </w:numPr>
        <w:tabs>
          <w:tab w:val="left" w:pos="708"/>
        </w:tabs>
        <w:overflowPunct/>
        <w:autoSpaceDE/>
        <w:adjustRightInd/>
        <w:spacing w:after="220"/>
        <w:textAlignment w:val="auto"/>
        <w:rPr>
          <w:lang w:val="fr-FR"/>
        </w:rPr>
      </w:pPr>
      <w:r w:rsidRPr="00465DBF">
        <w:rPr>
          <w:lang w:val="fr-FR"/>
        </w:rPr>
        <w:t xml:space="preserve"> Les différends ou litiges nés de l’exécution et de l’interprétation des marchés qui n’ont pas été réglés à l’amiable entre les parties peuvent également être soumis à un tribunal arbitral dans les conditions prévues par l'Acte Uniforme de l'OHADA relatif à l'arbitrage, à condition qu'une clause compromissoire conforme audit Acte soit expressément prévue par les cahiers des charges.</w:t>
      </w:r>
    </w:p>
    <w:p w14:paraId="0D5B8B97" w14:textId="77777777" w:rsidR="00735BFD" w:rsidRDefault="00735BFD" w:rsidP="00735BFD">
      <w:pPr>
        <w:pStyle w:val="Header3-Paragraph"/>
        <w:tabs>
          <w:tab w:val="clear" w:pos="504"/>
          <w:tab w:val="left" w:pos="708"/>
        </w:tabs>
        <w:overflowPunct/>
        <w:autoSpaceDE/>
        <w:autoSpaceDN/>
        <w:adjustRightInd/>
        <w:spacing w:after="220"/>
        <w:ind w:left="0" w:firstLine="0"/>
        <w:textAlignment w:val="auto"/>
        <w:rPr>
          <w:rFonts w:cs="Times New Roman"/>
          <w:szCs w:val="20"/>
          <w:lang w:val="fr-FR"/>
        </w:rPr>
      </w:pPr>
    </w:p>
    <w:p w14:paraId="0C06CFF7" w14:textId="77777777" w:rsidR="00735BFD" w:rsidRDefault="00735BFD" w:rsidP="00735BFD">
      <w:pPr>
        <w:pStyle w:val="Header3-Paragraph"/>
        <w:tabs>
          <w:tab w:val="clear" w:pos="504"/>
          <w:tab w:val="left" w:pos="708"/>
        </w:tabs>
        <w:overflowPunct/>
        <w:autoSpaceDE/>
        <w:autoSpaceDN/>
        <w:adjustRightInd/>
        <w:spacing w:after="220"/>
        <w:ind w:left="0" w:firstLine="0"/>
        <w:textAlignment w:val="auto"/>
        <w:rPr>
          <w:rFonts w:cs="Times New Roman"/>
          <w:szCs w:val="20"/>
          <w:lang w:val="fr-FR"/>
        </w:rPr>
      </w:pPr>
    </w:p>
    <w:p w14:paraId="7C64DB5E" w14:textId="77777777" w:rsidR="00735BFD" w:rsidRDefault="00735BFD" w:rsidP="00735BFD">
      <w:pPr>
        <w:pStyle w:val="Header3-Paragraph"/>
        <w:tabs>
          <w:tab w:val="clear" w:pos="504"/>
          <w:tab w:val="left" w:pos="708"/>
        </w:tabs>
        <w:overflowPunct/>
        <w:autoSpaceDE/>
        <w:autoSpaceDN/>
        <w:adjustRightInd/>
        <w:spacing w:after="220"/>
        <w:ind w:left="0" w:firstLine="0"/>
        <w:textAlignment w:val="auto"/>
        <w:rPr>
          <w:rFonts w:cs="Times New Roman"/>
          <w:szCs w:val="20"/>
          <w:lang w:val="fr-FR"/>
        </w:rPr>
      </w:pPr>
    </w:p>
    <w:p w14:paraId="44409E88" w14:textId="77777777" w:rsidR="00735BFD" w:rsidRDefault="00735BFD" w:rsidP="00735BFD">
      <w:pPr>
        <w:pStyle w:val="Header3-Paragraph"/>
        <w:tabs>
          <w:tab w:val="clear" w:pos="504"/>
          <w:tab w:val="left" w:pos="708"/>
        </w:tabs>
        <w:overflowPunct/>
        <w:autoSpaceDE/>
        <w:autoSpaceDN/>
        <w:adjustRightInd/>
        <w:spacing w:after="220"/>
        <w:ind w:left="0" w:firstLine="0"/>
        <w:textAlignment w:val="auto"/>
        <w:rPr>
          <w:rFonts w:cs="Times New Roman"/>
          <w:szCs w:val="20"/>
          <w:lang w:val="fr-FR"/>
        </w:rPr>
      </w:pPr>
    </w:p>
    <w:p w14:paraId="7E0EAB22" w14:textId="77777777" w:rsidR="00735BFD" w:rsidRDefault="00735BFD" w:rsidP="00735BFD">
      <w:pPr>
        <w:pStyle w:val="Header3-Paragraph"/>
        <w:tabs>
          <w:tab w:val="clear" w:pos="504"/>
          <w:tab w:val="left" w:pos="708"/>
        </w:tabs>
        <w:overflowPunct/>
        <w:autoSpaceDE/>
        <w:autoSpaceDN/>
        <w:adjustRightInd/>
        <w:spacing w:after="220"/>
        <w:ind w:left="0" w:firstLine="0"/>
        <w:textAlignment w:val="auto"/>
        <w:rPr>
          <w:rFonts w:cs="Times New Roman"/>
          <w:szCs w:val="20"/>
          <w:lang w:val="fr-FR"/>
        </w:rPr>
      </w:pPr>
    </w:p>
    <w:p w14:paraId="13C82E7E" w14:textId="77777777" w:rsidR="00735BFD" w:rsidRDefault="00735BFD" w:rsidP="00735BFD">
      <w:pPr>
        <w:pStyle w:val="Header3-Paragraph"/>
        <w:tabs>
          <w:tab w:val="clear" w:pos="504"/>
          <w:tab w:val="left" w:pos="708"/>
        </w:tabs>
        <w:overflowPunct/>
        <w:autoSpaceDE/>
        <w:autoSpaceDN/>
        <w:adjustRightInd/>
        <w:spacing w:after="220"/>
        <w:ind w:left="0" w:firstLine="0"/>
        <w:textAlignment w:val="auto"/>
        <w:rPr>
          <w:lang w:val="fr-FR"/>
        </w:rPr>
      </w:pPr>
    </w:p>
    <w:p w14:paraId="01AC440F" w14:textId="77777777" w:rsidR="00B85C04" w:rsidRPr="009D5BC7" w:rsidRDefault="00B85C04" w:rsidP="00735BFD">
      <w:pPr>
        <w:pStyle w:val="Header3-Paragraph"/>
        <w:tabs>
          <w:tab w:val="clear" w:pos="504"/>
          <w:tab w:val="left" w:pos="708"/>
        </w:tabs>
        <w:overflowPunct/>
        <w:autoSpaceDE/>
        <w:autoSpaceDN/>
        <w:adjustRightInd/>
        <w:spacing w:after="220"/>
        <w:ind w:left="0" w:firstLine="0"/>
        <w:textAlignment w:val="auto"/>
        <w:rPr>
          <w:lang w:val="fr-FR"/>
        </w:rPr>
      </w:pPr>
    </w:p>
    <w:p w14:paraId="48BBB456" w14:textId="77777777" w:rsidR="00695517" w:rsidRDefault="00695517" w:rsidP="00695517">
      <w:pPr>
        <w:pStyle w:val="Titre1"/>
      </w:pPr>
      <w:bookmarkStart w:id="29" w:name="_Toc72513659"/>
      <w:bookmarkStart w:id="30" w:name="_Toc72514639"/>
      <w:bookmarkStart w:id="31" w:name="_Toc72514818"/>
      <w:bookmarkStart w:id="32" w:name="_Toc72515053"/>
      <w:bookmarkStart w:id="33" w:name="_Toc189450392"/>
      <w:bookmarkStart w:id="34" w:name="_Toc298343854"/>
      <w:r>
        <w:lastRenderedPageBreak/>
        <w:t xml:space="preserve">Section 3. </w:t>
      </w:r>
      <w:r w:rsidRPr="007C7642">
        <w:t>Données</w:t>
      </w:r>
      <w:r>
        <w:t xml:space="preserve"> particulières</w:t>
      </w:r>
      <w:bookmarkEnd w:id="29"/>
      <w:bookmarkEnd w:id="30"/>
      <w:bookmarkEnd w:id="31"/>
      <w:bookmarkEnd w:id="32"/>
      <w:bookmarkEnd w:id="33"/>
      <w:r>
        <w:t xml:space="preserve"> de la </w:t>
      </w:r>
      <w:bookmarkEnd w:id="34"/>
      <w:r w:rsidR="0081500F">
        <w:t>DP</w:t>
      </w:r>
    </w:p>
    <w:p w14:paraId="64022C9F" w14:textId="77777777" w:rsidR="00695517" w:rsidRDefault="00695517" w:rsidP="00695517">
      <w:pPr>
        <w:pStyle w:val="BankNormal"/>
        <w:jc w:val="both"/>
        <w:rPr>
          <w:i/>
        </w:rPr>
      </w:pPr>
    </w:p>
    <w:tbl>
      <w:tblPr>
        <w:tblW w:w="0" w:type="auto"/>
        <w:jc w:val="center"/>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000" w:firstRow="0" w:lastRow="0" w:firstColumn="0" w:lastColumn="0" w:noHBand="0" w:noVBand="0"/>
      </w:tblPr>
      <w:tblGrid>
        <w:gridCol w:w="1773"/>
        <w:gridCol w:w="7373"/>
      </w:tblGrid>
      <w:tr w:rsidR="00695517" w14:paraId="6EB884AB" w14:textId="77777777" w:rsidTr="002971ED">
        <w:trPr>
          <w:jc w:val="center"/>
        </w:trPr>
        <w:tc>
          <w:tcPr>
            <w:tcW w:w="1773" w:type="dxa"/>
            <w:tcBorders>
              <w:top w:val="single" w:sz="6" w:space="0" w:color="auto"/>
            </w:tcBorders>
            <w:vAlign w:val="center"/>
          </w:tcPr>
          <w:p w14:paraId="4276B763" w14:textId="77777777" w:rsidR="00695517" w:rsidRDefault="00695517" w:rsidP="009B379C">
            <w:pPr>
              <w:jc w:val="center"/>
            </w:pPr>
            <w:r>
              <w:rPr>
                <w:b/>
              </w:rPr>
              <w:t>Clause des IC</w:t>
            </w:r>
          </w:p>
        </w:tc>
        <w:tc>
          <w:tcPr>
            <w:tcW w:w="7373" w:type="dxa"/>
            <w:tcBorders>
              <w:top w:val="single" w:sz="6" w:space="0" w:color="auto"/>
            </w:tcBorders>
          </w:tcPr>
          <w:p w14:paraId="5F6632D2" w14:textId="77777777" w:rsidR="00695517" w:rsidRDefault="00695517" w:rsidP="009B379C">
            <w:pPr>
              <w:pStyle w:val="BankNormal"/>
              <w:tabs>
                <w:tab w:val="right" w:pos="7218"/>
              </w:tabs>
              <w:spacing w:after="160"/>
              <w:jc w:val="both"/>
              <w:rPr>
                <w:lang w:eastAsia="it-IT"/>
              </w:rPr>
            </w:pPr>
          </w:p>
        </w:tc>
      </w:tr>
      <w:tr w:rsidR="00695517" w14:paraId="5646E6F7" w14:textId="77777777" w:rsidTr="002971ED">
        <w:trPr>
          <w:jc w:val="center"/>
        </w:trPr>
        <w:tc>
          <w:tcPr>
            <w:tcW w:w="1773" w:type="dxa"/>
          </w:tcPr>
          <w:p w14:paraId="37C680EB" w14:textId="77777777" w:rsidR="00695517" w:rsidRDefault="00695517" w:rsidP="009B379C">
            <w:pPr>
              <w:rPr>
                <w:b/>
              </w:rPr>
            </w:pPr>
            <w:bookmarkStart w:id="35" w:name="_Toc64435216"/>
            <w:bookmarkStart w:id="36" w:name="_Toc64435406"/>
            <w:bookmarkStart w:id="37" w:name="_Toc64435596"/>
            <w:r>
              <w:rPr>
                <w:b/>
              </w:rPr>
              <w:t>1.1</w:t>
            </w:r>
            <w:bookmarkEnd w:id="35"/>
            <w:bookmarkEnd w:id="36"/>
            <w:bookmarkEnd w:id="37"/>
          </w:p>
          <w:p w14:paraId="554C8752" w14:textId="77777777" w:rsidR="00695517" w:rsidRDefault="00695517" w:rsidP="009B379C">
            <w:pPr>
              <w:pStyle w:val="BankNormal"/>
              <w:spacing w:after="0"/>
              <w:rPr>
                <w:b/>
                <w:sz w:val="20"/>
                <w:lang w:eastAsia="it-IT"/>
              </w:rPr>
            </w:pPr>
          </w:p>
        </w:tc>
        <w:tc>
          <w:tcPr>
            <w:tcW w:w="7373" w:type="dxa"/>
          </w:tcPr>
          <w:p w14:paraId="73F0275B" w14:textId="77777777" w:rsidR="00695517" w:rsidRPr="0022369F" w:rsidRDefault="00695517" w:rsidP="009B379C">
            <w:pPr>
              <w:tabs>
                <w:tab w:val="left" w:pos="567"/>
                <w:tab w:val="right" w:pos="7306"/>
              </w:tabs>
              <w:spacing w:after="160"/>
              <w:ind w:left="567" w:hanging="567"/>
              <w:jc w:val="both"/>
              <w:rPr>
                <w:u w:val="single"/>
              </w:rPr>
            </w:pPr>
            <w:r w:rsidRPr="0022369F">
              <w:rPr>
                <w:u w:val="single"/>
              </w:rPr>
              <w:t>Nom de l’Autorité contractante</w:t>
            </w:r>
            <w:r>
              <w:t xml:space="preserve">: </w:t>
            </w:r>
            <w:r w:rsidR="00495707" w:rsidRPr="0022369F">
              <w:t xml:space="preserve">Ministère de la Santé et du Développement Social </w:t>
            </w:r>
          </w:p>
          <w:p w14:paraId="5F22D4B4" w14:textId="77777777" w:rsidR="00695517" w:rsidRPr="00AB6D7B" w:rsidRDefault="00695517" w:rsidP="00FB20DD">
            <w:pPr>
              <w:jc w:val="both"/>
              <w:rPr>
                <w:i/>
              </w:rPr>
            </w:pPr>
            <w:r>
              <w:t xml:space="preserve">Méthode de sélection: </w:t>
            </w:r>
            <w:r w:rsidR="00C03263" w:rsidRPr="00AB6D7B">
              <w:rPr>
                <w:i/>
              </w:rPr>
              <w:t xml:space="preserve">Qualité </w:t>
            </w:r>
            <w:r w:rsidRPr="00AB6D7B">
              <w:rPr>
                <w:i/>
              </w:rPr>
              <w:t>technique et montant de la proposition (sélection</w:t>
            </w:r>
            <w:r w:rsidR="00C03263">
              <w:rPr>
                <w:i/>
              </w:rPr>
              <w:t xml:space="preserve"> qualité</w:t>
            </w:r>
            <w:r w:rsidR="00C03263">
              <w:rPr>
                <w:i/>
              </w:rPr>
              <w:noBreakHyphen/>
              <w:t>coût)</w:t>
            </w:r>
          </w:p>
        </w:tc>
      </w:tr>
      <w:tr w:rsidR="00695517" w14:paraId="3BF05269" w14:textId="77777777" w:rsidTr="002971ED">
        <w:trPr>
          <w:jc w:val="center"/>
        </w:trPr>
        <w:tc>
          <w:tcPr>
            <w:tcW w:w="1773" w:type="dxa"/>
          </w:tcPr>
          <w:p w14:paraId="791768F2" w14:textId="77777777" w:rsidR="00695517" w:rsidRDefault="00695517" w:rsidP="009B379C">
            <w:pPr>
              <w:rPr>
                <w:b/>
              </w:rPr>
            </w:pPr>
            <w:r>
              <w:rPr>
                <w:b/>
              </w:rPr>
              <w:t>1.2</w:t>
            </w:r>
          </w:p>
        </w:tc>
        <w:tc>
          <w:tcPr>
            <w:tcW w:w="7373" w:type="dxa"/>
          </w:tcPr>
          <w:p w14:paraId="1221F63E" w14:textId="77777777" w:rsidR="00695517" w:rsidRDefault="00695517" w:rsidP="009B379C">
            <w:pPr>
              <w:tabs>
                <w:tab w:val="left" w:pos="567"/>
                <w:tab w:val="right" w:pos="7306"/>
              </w:tabs>
              <w:spacing w:after="160"/>
              <w:ind w:left="567" w:hanging="567"/>
              <w:jc w:val="both"/>
            </w:pPr>
            <w:r w:rsidRPr="0022369F">
              <w:rPr>
                <w:u w:val="single"/>
              </w:rPr>
              <w:t>Description de la mission</w:t>
            </w:r>
            <w:r>
              <w:t xml:space="preserve">: </w:t>
            </w:r>
            <w:r w:rsidR="00495707">
              <w:t>S</w:t>
            </w:r>
            <w:r w:rsidR="00495707" w:rsidRPr="00413DA2">
              <w:t>ervices de consultants pour</w:t>
            </w:r>
            <w:r w:rsidR="00495707" w:rsidRPr="00E90A71">
              <w:t xml:space="preserve"> l’assistance dans la documentation et la capitalisation du processus d’élaboration de la feuille de route du renforcement des systèmes alimentaires au Mali</w:t>
            </w:r>
            <w:r w:rsidR="00495707">
              <w:t>.</w:t>
            </w:r>
          </w:p>
        </w:tc>
      </w:tr>
      <w:tr w:rsidR="00695517" w14:paraId="7796EDA5" w14:textId="77777777" w:rsidTr="002971ED">
        <w:tblPrEx>
          <w:tblBorders>
            <w:top w:val="single" w:sz="6" w:space="0" w:color="auto"/>
          </w:tblBorders>
        </w:tblPrEx>
        <w:trPr>
          <w:jc w:val="center"/>
        </w:trPr>
        <w:tc>
          <w:tcPr>
            <w:tcW w:w="1773" w:type="dxa"/>
          </w:tcPr>
          <w:p w14:paraId="0D964E3B" w14:textId="77777777" w:rsidR="00695517" w:rsidRDefault="00695517" w:rsidP="009B379C">
            <w:pPr>
              <w:rPr>
                <w:b/>
              </w:rPr>
            </w:pPr>
            <w:r>
              <w:rPr>
                <w:b/>
              </w:rPr>
              <w:t>1.</w:t>
            </w:r>
            <w:r w:rsidR="00D50C81">
              <w:rPr>
                <w:b/>
              </w:rPr>
              <w:t>3</w:t>
            </w:r>
          </w:p>
        </w:tc>
        <w:tc>
          <w:tcPr>
            <w:tcW w:w="7373" w:type="dxa"/>
          </w:tcPr>
          <w:p w14:paraId="5A43D6DE" w14:textId="77777777" w:rsidR="00695517" w:rsidRPr="00170B69" w:rsidRDefault="00695517" w:rsidP="00495707">
            <w:pPr>
              <w:tabs>
                <w:tab w:val="left" w:pos="567"/>
                <w:tab w:val="right" w:pos="7306"/>
              </w:tabs>
              <w:spacing w:after="160"/>
              <w:jc w:val="both"/>
              <w:rPr>
                <w:u w:val="single"/>
              </w:rPr>
            </w:pPr>
            <w:r>
              <w:t xml:space="preserve">L’Autorité contractante fournit le personnel de contrepartie, et les services et installations suivants : </w:t>
            </w:r>
            <w:r w:rsidR="00495707" w:rsidRPr="002F3713">
              <w:t>« Sans objet »</w:t>
            </w:r>
          </w:p>
        </w:tc>
      </w:tr>
      <w:tr w:rsidR="00695517" w14:paraId="577E8D02" w14:textId="77777777" w:rsidTr="002971ED">
        <w:tblPrEx>
          <w:tblBorders>
            <w:top w:val="single" w:sz="6" w:space="0" w:color="auto"/>
          </w:tblBorders>
        </w:tblPrEx>
        <w:trPr>
          <w:jc w:val="center"/>
        </w:trPr>
        <w:tc>
          <w:tcPr>
            <w:tcW w:w="1773" w:type="dxa"/>
          </w:tcPr>
          <w:p w14:paraId="7427BB77" w14:textId="77777777" w:rsidR="00695517" w:rsidRDefault="00695517" w:rsidP="009B379C">
            <w:pPr>
              <w:rPr>
                <w:b/>
              </w:rPr>
            </w:pPr>
            <w:r>
              <w:rPr>
                <w:b/>
              </w:rPr>
              <w:t>6.</w:t>
            </w:r>
          </w:p>
          <w:p w14:paraId="334FAD0E" w14:textId="77777777" w:rsidR="00695517" w:rsidRDefault="00695517" w:rsidP="009B379C"/>
        </w:tc>
        <w:tc>
          <w:tcPr>
            <w:tcW w:w="7373" w:type="dxa"/>
          </w:tcPr>
          <w:p w14:paraId="12AED06C" w14:textId="77777777" w:rsidR="00695517" w:rsidRDefault="006B3D25" w:rsidP="006769BD">
            <w:pPr>
              <w:pStyle w:val="Corpsdetexte"/>
              <w:tabs>
                <w:tab w:val="left" w:pos="3346"/>
                <w:tab w:val="right" w:pos="7486"/>
              </w:tabs>
              <w:spacing w:after="160"/>
              <w:rPr>
                <w:lang w:eastAsia="it-IT"/>
              </w:rPr>
            </w:pPr>
            <w:r>
              <w:t xml:space="preserve">La Proposition doit rester valable pendant </w:t>
            </w:r>
            <w:r w:rsidR="006769BD" w:rsidRPr="006769BD">
              <w:t>Quatre-vingt-dix (90) jours</w:t>
            </w:r>
            <w:r w:rsidRPr="00D32ECC">
              <w:t xml:space="preserve"> </w:t>
            </w:r>
            <w:r>
              <w:t>à compter de la date de soumission.</w:t>
            </w:r>
          </w:p>
        </w:tc>
      </w:tr>
      <w:tr w:rsidR="00695517" w14:paraId="2B938BCF" w14:textId="77777777" w:rsidTr="002971ED">
        <w:tblPrEx>
          <w:tblBorders>
            <w:top w:val="single" w:sz="6" w:space="0" w:color="auto"/>
          </w:tblBorders>
        </w:tblPrEx>
        <w:trPr>
          <w:jc w:val="center"/>
        </w:trPr>
        <w:tc>
          <w:tcPr>
            <w:tcW w:w="1773" w:type="dxa"/>
          </w:tcPr>
          <w:p w14:paraId="2CF47466" w14:textId="77777777" w:rsidR="00695517" w:rsidRDefault="00695517" w:rsidP="009B379C">
            <w:pPr>
              <w:rPr>
                <w:b/>
              </w:rPr>
            </w:pPr>
            <w:r>
              <w:rPr>
                <w:b/>
              </w:rPr>
              <w:t>8.1</w:t>
            </w:r>
          </w:p>
        </w:tc>
        <w:tc>
          <w:tcPr>
            <w:tcW w:w="7373" w:type="dxa"/>
          </w:tcPr>
          <w:p w14:paraId="46FE79CD" w14:textId="29F9DE78" w:rsidR="00695517" w:rsidRPr="00227E11" w:rsidRDefault="00B078A3" w:rsidP="00227E11">
            <w:pPr>
              <w:pStyle w:val="Corpsdetexte"/>
              <w:tabs>
                <w:tab w:val="left" w:pos="3346"/>
                <w:tab w:val="right" w:pos="7486"/>
              </w:tabs>
              <w:spacing w:after="160"/>
              <w:rPr>
                <w:i/>
                <w:iCs/>
                <w:color w:val="FF0000"/>
              </w:rPr>
            </w:pPr>
            <w:r w:rsidRPr="00227E11">
              <w:rPr>
                <w:i/>
                <w:iCs/>
              </w:rPr>
              <w:t>L</w:t>
            </w:r>
            <w:r w:rsidR="00AB1F92" w:rsidRPr="00227E11">
              <w:rPr>
                <w:i/>
                <w:iCs/>
              </w:rPr>
              <w:t>a</w:t>
            </w:r>
            <w:r w:rsidR="00FB0D3A" w:rsidRPr="00227E11">
              <w:rPr>
                <w:i/>
                <w:iCs/>
              </w:rPr>
              <w:t xml:space="preserve"> demande d’éclaircissement doit</w:t>
            </w:r>
            <w:r w:rsidRPr="00227E11">
              <w:rPr>
                <w:i/>
                <w:iCs/>
              </w:rPr>
              <w:t xml:space="preserve"> être envoyée à l’adresse suivante : Direction des Finances et du Matériel du Ministère de la Santé et du Développement Social sise à N’Tomikorobougou près de l’OMS.</w:t>
            </w:r>
          </w:p>
        </w:tc>
      </w:tr>
      <w:tr w:rsidR="00695517" w14:paraId="2EE97127" w14:textId="77777777" w:rsidTr="002971ED">
        <w:tblPrEx>
          <w:tblBorders>
            <w:top w:val="single" w:sz="6" w:space="0" w:color="auto"/>
          </w:tblBorders>
        </w:tblPrEx>
        <w:trPr>
          <w:jc w:val="center"/>
        </w:trPr>
        <w:tc>
          <w:tcPr>
            <w:tcW w:w="1773" w:type="dxa"/>
          </w:tcPr>
          <w:p w14:paraId="566751F9" w14:textId="77777777" w:rsidR="00695517" w:rsidRDefault="00695517" w:rsidP="009B379C">
            <w:pPr>
              <w:rPr>
                <w:b/>
              </w:rPr>
            </w:pPr>
            <w:r>
              <w:rPr>
                <w:b/>
              </w:rPr>
              <w:t>9.3 (a)</w:t>
            </w:r>
          </w:p>
          <w:p w14:paraId="54C0AC20" w14:textId="77777777" w:rsidR="00695517" w:rsidRDefault="00695517" w:rsidP="009B379C">
            <w:pPr>
              <w:rPr>
                <w:b/>
                <w:sz w:val="20"/>
              </w:rPr>
            </w:pPr>
          </w:p>
        </w:tc>
        <w:tc>
          <w:tcPr>
            <w:tcW w:w="7373" w:type="dxa"/>
          </w:tcPr>
          <w:p w14:paraId="7E982C53" w14:textId="77777777" w:rsidR="00695517" w:rsidRDefault="00695517" w:rsidP="009D55EC">
            <w:pPr>
              <w:tabs>
                <w:tab w:val="left" w:pos="826"/>
                <w:tab w:val="left" w:pos="1726"/>
                <w:tab w:val="right" w:pos="7306"/>
              </w:tabs>
              <w:spacing w:after="160"/>
              <w:jc w:val="both"/>
              <w:rPr>
                <w:b/>
              </w:rPr>
            </w:pPr>
            <w:r>
              <w:t>Des Candidats présélectionnés peuvent s’associer avec un autre Candidat présélectionné</w:t>
            </w:r>
            <w:r w:rsidRPr="009D55EC">
              <w:t>: « Non »</w:t>
            </w:r>
          </w:p>
        </w:tc>
      </w:tr>
      <w:tr w:rsidR="00695517" w14:paraId="1813AAA2" w14:textId="77777777" w:rsidTr="002971ED">
        <w:tblPrEx>
          <w:tblBorders>
            <w:top w:val="single" w:sz="6" w:space="0" w:color="auto"/>
          </w:tblBorders>
        </w:tblPrEx>
        <w:trPr>
          <w:jc w:val="center"/>
        </w:trPr>
        <w:tc>
          <w:tcPr>
            <w:tcW w:w="1773" w:type="dxa"/>
          </w:tcPr>
          <w:p w14:paraId="4CA6A887" w14:textId="77777777" w:rsidR="00695517" w:rsidRDefault="00695517" w:rsidP="009B379C">
            <w:pPr>
              <w:rPr>
                <w:b/>
              </w:rPr>
            </w:pPr>
            <w:r>
              <w:rPr>
                <w:b/>
              </w:rPr>
              <w:t>9.3 (b)</w:t>
            </w:r>
          </w:p>
          <w:p w14:paraId="309C2833" w14:textId="77777777" w:rsidR="00695517" w:rsidRDefault="00695517" w:rsidP="009B379C">
            <w:pPr>
              <w:pStyle w:val="Titre4"/>
              <w:rPr>
                <w:lang w:eastAsia="it-IT"/>
              </w:rPr>
            </w:pPr>
          </w:p>
        </w:tc>
        <w:tc>
          <w:tcPr>
            <w:tcW w:w="7373" w:type="dxa"/>
          </w:tcPr>
          <w:p w14:paraId="71BEE83E" w14:textId="77777777" w:rsidR="006769BD" w:rsidRDefault="00695517" w:rsidP="006769BD">
            <w:pPr>
              <w:tabs>
                <w:tab w:val="right" w:pos="7306"/>
              </w:tabs>
              <w:spacing w:after="160"/>
              <w:jc w:val="both"/>
            </w:pPr>
            <w:r>
              <w:t xml:space="preserve">Le nombre de jours/mois de travail du personnel clé nécessaire à la mission est estimé à : </w:t>
            </w:r>
          </w:p>
          <w:p w14:paraId="43E089CF" w14:textId="0CBF2290" w:rsidR="00695517" w:rsidRDefault="006769BD" w:rsidP="006769BD">
            <w:pPr>
              <w:tabs>
                <w:tab w:val="right" w:pos="7306"/>
              </w:tabs>
              <w:spacing w:after="160"/>
              <w:jc w:val="both"/>
            </w:pPr>
            <w:r>
              <w:t>Quarante</w:t>
            </w:r>
            <w:r w:rsidRPr="009769CB">
              <w:t xml:space="preserve"> (</w:t>
            </w:r>
            <w:r>
              <w:t>4</w:t>
            </w:r>
            <w:r w:rsidR="005071FE">
              <w:t>0</w:t>
            </w:r>
            <w:r w:rsidRPr="009769CB">
              <w:t>) jours</w:t>
            </w:r>
            <w:r w:rsidRPr="009769CB">
              <w:rPr>
                <w:color w:val="FF0000"/>
              </w:rPr>
              <w:t xml:space="preserve"> </w:t>
            </w:r>
            <w:r w:rsidRPr="009769CB">
              <w:t xml:space="preserve">pour </w:t>
            </w:r>
            <w:r>
              <w:t>chaque consultant.</w:t>
            </w:r>
            <w:r w:rsidRPr="009769CB">
              <w:t> </w:t>
            </w:r>
          </w:p>
        </w:tc>
      </w:tr>
      <w:tr w:rsidR="00DA0B58" w14:paraId="79C3C558" w14:textId="77777777" w:rsidTr="002971ED">
        <w:tblPrEx>
          <w:tblBorders>
            <w:top w:val="single" w:sz="6" w:space="0" w:color="auto"/>
          </w:tblBorders>
        </w:tblPrEx>
        <w:trPr>
          <w:jc w:val="center"/>
        </w:trPr>
        <w:tc>
          <w:tcPr>
            <w:tcW w:w="1773" w:type="dxa"/>
          </w:tcPr>
          <w:p w14:paraId="4585D9ED" w14:textId="77777777" w:rsidR="00DA0B58" w:rsidRDefault="00DA0B58" w:rsidP="00DA0B58">
            <w:pPr>
              <w:rPr>
                <w:b/>
              </w:rPr>
            </w:pPr>
            <w:r>
              <w:rPr>
                <w:b/>
              </w:rPr>
              <w:t>11.1 (g)</w:t>
            </w:r>
          </w:p>
        </w:tc>
        <w:tc>
          <w:tcPr>
            <w:tcW w:w="7373" w:type="dxa"/>
          </w:tcPr>
          <w:p w14:paraId="3B06211B" w14:textId="77777777" w:rsidR="00F140BD" w:rsidRDefault="00DA0B58" w:rsidP="00DA0B58">
            <w:pPr>
              <w:tabs>
                <w:tab w:val="right" w:pos="7306"/>
              </w:tabs>
              <w:spacing w:after="160"/>
              <w:jc w:val="both"/>
            </w:pPr>
            <w:r>
              <w:t xml:space="preserve">Les autres documents sont : </w:t>
            </w:r>
          </w:p>
          <w:p w14:paraId="7530D1A3" w14:textId="77777777" w:rsidR="00F140BD" w:rsidRPr="00F140BD" w:rsidRDefault="00F140BD" w:rsidP="0017190C">
            <w:pPr>
              <w:pStyle w:val="Paragraphedeliste"/>
              <w:numPr>
                <w:ilvl w:val="0"/>
                <w:numId w:val="23"/>
              </w:numPr>
              <w:tabs>
                <w:tab w:val="right" w:pos="7306"/>
              </w:tabs>
              <w:jc w:val="both"/>
              <w:rPr>
                <w:rFonts w:ascii="Times New Roman" w:hAnsi="Times New Roman"/>
                <w:lang w:eastAsia="en-US"/>
              </w:rPr>
            </w:pPr>
            <w:r w:rsidRPr="00F140BD">
              <w:rPr>
                <w:rFonts w:ascii="Times New Roman" w:hAnsi="Times New Roman"/>
                <w:lang w:eastAsia="en-US"/>
              </w:rPr>
              <w:t>Inscription au registre du commerce ;</w:t>
            </w:r>
          </w:p>
          <w:p w14:paraId="6CE74955" w14:textId="77777777" w:rsidR="00F140BD" w:rsidRPr="00F140BD" w:rsidRDefault="00F140BD" w:rsidP="0017190C">
            <w:pPr>
              <w:pStyle w:val="Paragraphedeliste"/>
              <w:numPr>
                <w:ilvl w:val="0"/>
                <w:numId w:val="23"/>
              </w:numPr>
              <w:tabs>
                <w:tab w:val="right" w:pos="7306"/>
              </w:tabs>
              <w:jc w:val="both"/>
              <w:rPr>
                <w:rFonts w:ascii="Times New Roman" w:hAnsi="Times New Roman"/>
                <w:lang w:eastAsia="en-US"/>
              </w:rPr>
            </w:pPr>
            <w:r w:rsidRPr="00F140BD">
              <w:rPr>
                <w:rFonts w:ascii="Times New Roman" w:hAnsi="Times New Roman"/>
                <w:lang w:eastAsia="en-US"/>
              </w:rPr>
              <w:t>Quitus fiscal ;</w:t>
            </w:r>
          </w:p>
          <w:p w14:paraId="7FF52A1A" w14:textId="77777777" w:rsidR="00F140BD" w:rsidRPr="00F140BD" w:rsidRDefault="00F140BD" w:rsidP="0017190C">
            <w:pPr>
              <w:pStyle w:val="Paragraphedeliste"/>
              <w:numPr>
                <w:ilvl w:val="0"/>
                <w:numId w:val="23"/>
              </w:numPr>
              <w:tabs>
                <w:tab w:val="right" w:pos="7306"/>
              </w:tabs>
              <w:jc w:val="both"/>
              <w:rPr>
                <w:rFonts w:ascii="Times New Roman" w:hAnsi="Times New Roman"/>
                <w:lang w:eastAsia="en-US"/>
              </w:rPr>
            </w:pPr>
            <w:r w:rsidRPr="00F140BD">
              <w:rPr>
                <w:rFonts w:ascii="Times New Roman" w:hAnsi="Times New Roman"/>
                <w:lang w:eastAsia="en-US"/>
              </w:rPr>
              <w:t>Certificat de non faillite ;</w:t>
            </w:r>
          </w:p>
          <w:p w14:paraId="7B5D1AC2" w14:textId="77777777" w:rsidR="00F140BD" w:rsidRPr="00F140BD" w:rsidRDefault="00F140BD" w:rsidP="0017190C">
            <w:pPr>
              <w:pStyle w:val="Paragraphedeliste"/>
              <w:numPr>
                <w:ilvl w:val="0"/>
                <w:numId w:val="23"/>
              </w:numPr>
              <w:tabs>
                <w:tab w:val="right" w:pos="7306"/>
              </w:tabs>
              <w:jc w:val="both"/>
              <w:rPr>
                <w:rFonts w:ascii="Times New Roman" w:hAnsi="Times New Roman"/>
                <w:lang w:eastAsia="en-US"/>
              </w:rPr>
            </w:pPr>
            <w:r w:rsidRPr="00F140BD">
              <w:rPr>
                <w:rFonts w:ascii="Times New Roman" w:hAnsi="Times New Roman"/>
                <w:lang w:eastAsia="en-US"/>
              </w:rPr>
              <w:t>Procuration du signataire de la candidature (le cas échéant)</w:t>
            </w:r>
          </w:p>
          <w:p w14:paraId="3DD8734C" w14:textId="77777777" w:rsidR="00F140BD" w:rsidRPr="00F140BD" w:rsidRDefault="00F140BD" w:rsidP="0017190C">
            <w:pPr>
              <w:pStyle w:val="Paragraphedeliste"/>
              <w:numPr>
                <w:ilvl w:val="0"/>
                <w:numId w:val="23"/>
              </w:numPr>
              <w:tabs>
                <w:tab w:val="right" w:pos="7306"/>
              </w:tabs>
              <w:jc w:val="both"/>
              <w:rPr>
                <w:rFonts w:ascii="Times New Roman" w:hAnsi="Times New Roman"/>
                <w:lang w:eastAsia="en-US"/>
              </w:rPr>
            </w:pPr>
            <w:r w:rsidRPr="00F140BD">
              <w:rPr>
                <w:rFonts w:ascii="Times New Roman" w:hAnsi="Times New Roman"/>
                <w:lang w:eastAsia="en-US"/>
              </w:rPr>
              <w:t>Curriculum Vitae</w:t>
            </w:r>
            <w:r w:rsidR="0022369F">
              <w:rPr>
                <w:rFonts w:ascii="Times New Roman" w:hAnsi="Times New Roman"/>
                <w:lang w:eastAsia="en-US"/>
              </w:rPr>
              <w:t xml:space="preserve">, diplôme </w:t>
            </w:r>
            <w:r w:rsidRPr="00F140BD">
              <w:rPr>
                <w:rFonts w:ascii="Times New Roman" w:hAnsi="Times New Roman"/>
                <w:lang w:eastAsia="en-US"/>
              </w:rPr>
              <w:t>et attestation de disponibilité du personnel clé ;</w:t>
            </w:r>
          </w:p>
          <w:p w14:paraId="33CBF6F6" w14:textId="77777777" w:rsidR="00F140BD" w:rsidRPr="00CD2961" w:rsidRDefault="00F140BD" w:rsidP="0017190C">
            <w:pPr>
              <w:pStyle w:val="Paragraphedeliste"/>
              <w:numPr>
                <w:ilvl w:val="0"/>
                <w:numId w:val="23"/>
              </w:numPr>
              <w:tabs>
                <w:tab w:val="right" w:pos="7306"/>
              </w:tabs>
              <w:jc w:val="both"/>
              <w:rPr>
                <w:rFonts w:ascii="Times New Roman" w:hAnsi="Times New Roman"/>
                <w:b/>
              </w:rPr>
            </w:pPr>
            <w:r w:rsidRPr="00CD2961">
              <w:rPr>
                <w:rFonts w:ascii="Times New Roman" w:hAnsi="Times New Roman"/>
                <w:lang w:eastAsia="en-US"/>
              </w:rPr>
              <w:t>Acte de groupement le cas échéant</w:t>
            </w:r>
            <w:r w:rsidRPr="00CD2961">
              <w:rPr>
                <w:rFonts w:ascii="Times New Roman" w:hAnsi="Times New Roman"/>
                <w:b/>
              </w:rPr>
              <w:t>.</w:t>
            </w:r>
          </w:p>
          <w:p w14:paraId="32CE18BB" w14:textId="77777777" w:rsidR="00F140BD" w:rsidRPr="009769CB" w:rsidRDefault="00F140BD" w:rsidP="00F140BD">
            <w:pPr>
              <w:pStyle w:val="Paragraphedeliste"/>
              <w:tabs>
                <w:tab w:val="right" w:pos="7306"/>
              </w:tabs>
              <w:ind w:left="720"/>
              <w:jc w:val="both"/>
              <w:rPr>
                <w:rFonts w:ascii="Times New Roman" w:hAnsi="Times New Roman"/>
                <w:b/>
              </w:rPr>
            </w:pPr>
          </w:p>
          <w:p w14:paraId="27977DD9" w14:textId="3868BDF0" w:rsidR="00DA0B58" w:rsidRPr="00F140BD" w:rsidRDefault="00F140BD" w:rsidP="00F140BD">
            <w:pPr>
              <w:tabs>
                <w:tab w:val="right" w:pos="7306"/>
              </w:tabs>
              <w:spacing w:after="160"/>
              <w:jc w:val="both"/>
            </w:pPr>
            <w:r w:rsidRPr="00F140BD">
              <w:t>NB : les copies des pièces administratives doivent</w:t>
            </w:r>
            <w:r w:rsidR="00461528">
              <w:t xml:space="preserve"> être</w:t>
            </w:r>
            <w:r w:rsidRPr="00F140BD">
              <w:t xml:space="preserve"> légalisées (certifiées conforme</w:t>
            </w:r>
            <w:r w:rsidR="009D55EC">
              <w:t>s</w:t>
            </w:r>
            <w:r w:rsidRPr="00F140BD">
              <w:t>) par les autorités compétentes. La non-fourniture ou la fourniture non-conforme d’une de ces pièces est éliminatoire. Dans le cas d’un groupement, l</w:t>
            </w:r>
            <w:r w:rsidRPr="00F140BD">
              <w:rPr>
                <w:spacing w:val="-2"/>
                <w:szCs w:val="24"/>
              </w:rPr>
              <w:t>es pièces administratives demandées aux soumissionnaires s’étendent à chacun des membres.</w:t>
            </w:r>
          </w:p>
        </w:tc>
      </w:tr>
      <w:tr w:rsidR="002F3713" w14:paraId="5BF65B66" w14:textId="77777777" w:rsidTr="002971ED">
        <w:tblPrEx>
          <w:tblBorders>
            <w:top w:val="single" w:sz="6" w:space="0" w:color="auto"/>
          </w:tblBorders>
        </w:tblPrEx>
        <w:trPr>
          <w:jc w:val="center"/>
        </w:trPr>
        <w:tc>
          <w:tcPr>
            <w:tcW w:w="1773" w:type="dxa"/>
            <w:tcBorders>
              <w:top w:val="single" w:sz="4" w:space="0" w:color="auto"/>
              <w:bottom w:val="single" w:sz="4" w:space="0" w:color="auto"/>
            </w:tcBorders>
          </w:tcPr>
          <w:p w14:paraId="6676C72A" w14:textId="77777777" w:rsidR="002F3713" w:rsidRDefault="002F3713" w:rsidP="002F3713">
            <w:pPr>
              <w:rPr>
                <w:b/>
              </w:rPr>
            </w:pPr>
            <w:r>
              <w:rPr>
                <w:b/>
              </w:rPr>
              <w:lastRenderedPageBreak/>
              <w:t>12.1</w:t>
            </w:r>
          </w:p>
          <w:p w14:paraId="75C37C62" w14:textId="77777777" w:rsidR="002F3713" w:rsidRDefault="002F3713" w:rsidP="002F3713">
            <w:pPr>
              <w:pStyle w:val="BankNormal"/>
              <w:spacing w:after="0"/>
              <w:rPr>
                <w:lang w:eastAsia="it-IT"/>
              </w:rPr>
            </w:pPr>
          </w:p>
        </w:tc>
        <w:tc>
          <w:tcPr>
            <w:tcW w:w="7373" w:type="dxa"/>
            <w:tcBorders>
              <w:top w:val="single" w:sz="4" w:space="0" w:color="auto"/>
              <w:bottom w:val="single" w:sz="4" w:space="0" w:color="auto"/>
            </w:tcBorders>
          </w:tcPr>
          <w:p w14:paraId="6787AB8B" w14:textId="77777777" w:rsidR="002F3713" w:rsidRPr="009769CB" w:rsidRDefault="002F3713" w:rsidP="002F3713">
            <w:pPr>
              <w:numPr>
                <w:ilvl w:val="0"/>
                <w:numId w:val="3"/>
              </w:numPr>
              <w:tabs>
                <w:tab w:val="left" w:pos="468"/>
                <w:tab w:val="left" w:pos="720"/>
                <w:tab w:val="right" w:pos="7790"/>
              </w:tabs>
              <w:jc w:val="both"/>
            </w:pPr>
            <w:r w:rsidRPr="009769CB">
              <w:t>une indemnité de subsistance allouée au personnel du Consultant pour chaque jour d’absence du siège principal et, le cas échéant, pour chaque jour passé en dehors de son pays de base fixe aux fins de cette mission ;</w:t>
            </w:r>
          </w:p>
          <w:p w14:paraId="5ACCDBB8" w14:textId="77777777" w:rsidR="002F3713" w:rsidRPr="009769CB" w:rsidRDefault="002F3713" w:rsidP="002F3713">
            <w:pPr>
              <w:numPr>
                <w:ilvl w:val="0"/>
                <w:numId w:val="3"/>
              </w:numPr>
              <w:tabs>
                <w:tab w:val="left" w:pos="468"/>
                <w:tab w:val="left" w:pos="720"/>
                <w:tab w:val="right" w:pos="7790"/>
              </w:tabs>
              <w:spacing w:after="160"/>
              <w:jc w:val="both"/>
            </w:pPr>
            <w:r w:rsidRPr="009769CB">
              <w:t>le coût des voyages nécessaires qui  inclus le transport du personnel par le moyen de transport le plus approprié et par la route la plus directe ;</w:t>
            </w:r>
          </w:p>
          <w:p w14:paraId="00161516" w14:textId="77777777" w:rsidR="002F3713" w:rsidRPr="009769CB" w:rsidRDefault="002F3713" w:rsidP="002F3713">
            <w:pPr>
              <w:numPr>
                <w:ilvl w:val="0"/>
                <w:numId w:val="3"/>
              </w:numPr>
              <w:tabs>
                <w:tab w:val="left" w:pos="468"/>
                <w:tab w:val="left" w:pos="720"/>
                <w:tab w:val="right" w:pos="7790"/>
              </w:tabs>
              <w:spacing w:after="160"/>
              <w:jc w:val="both"/>
            </w:pPr>
            <w:r w:rsidRPr="009769CB">
              <w:t>le coût des espaces de bureaux, des recherches et des inspections ;</w:t>
            </w:r>
          </w:p>
          <w:p w14:paraId="6A33AE67" w14:textId="77777777" w:rsidR="002F3713" w:rsidRPr="009769CB" w:rsidRDefault="002F3713" w:rsidP="002F3713">
            <w:pPr>
              <w:numPr>
                <w:ilvl w:val="0"/>
                <w:numId w:val="3"/>
              </w:numPr>
              <w:tabs>
                <w:tab w:val="left" w:pos="468"/>
                <w:tab w:val="left" w:pos="720"/>
                <w:tab w:val="right" w:pos="7790"/>
              </w:tabs>
              <w:spacing w:after="160"/>
              <w:jc w:val="both"/>
            </w:pPr>
            <w:r w:rsidRPr="009769CB">
              <w:t>le coût des communications locales ou internationales, le cas échéant ainsi que l’utilisation de téléphone et télécopie nécessaires aux fins de la mission ;</w:t>
            </w:r>
          </w:p>
          <w:p w14:paraId="5BB69536" w14:textId="77777777" w:rsidR="002F3713" w:rsidRPr="009769CB" w:rsidRDefault="002F3713" w:rsidP="002F3713">
            <w:pPr>
              <w:numPr>
                <w:ilvl w:val="0"/>
                <w:numId w:val="3"/>
              </w:numPr>
              <w:tabs>
                <w:tab w:val="left" w:pos="468"/>
                <w:tab w:val="left" w:pos="720"/>
                <w:tab w:val="right" w:pos="7790"/>
              </w:tabs>
              <w:spacing w:after="160"/>
              <w:jc w:val="both"/>
            </w:pPr>
            <w:r w:rsidRPr="009769CB">
              <w:t>le coût, la location et le fret de tout instrument ou équipement devant être fourni par le Consultant aux fins de la mission</w:t>
            </w:r>
          </w:p>
          <w:p w14:paraId="06872066" w14:textId="77777777" w:rsidR="002F3713" w:rsidRPr="009769CB" w:rsidRDefault="002F3713" w:rsidP="002F3713">
            <w:pPr>
              <w:numPr>
                <w:ilvl w:val="0"/>
                <w:numId w:val="3"/>
              </w:numPr>
              <w:tabs>
                <w:tab w:val="left" w:pos="468"/>
                <w:tab w:val="left" w:pos="720"/>
                <w:tab w:val="right" w:pos="7790"/>
              </w:tabs>
              <w:spacing w:after="160"/>
              <w:jc w:val="both"/>
            </w:pPr>
            <w:r w:rsidRPr="009769CB">
              <w:t>le coût d’impression et d’envoi des rapports nécessaires à la mission ; et</w:t>
            </w:r>
          </w:p>
          <w:p w14:paraId="08F28C20" w14:textId="77777777" w:rsidR="002F3713" w:rsidRPr="009769CB" w:rsidRDefault="002F3713" w:rsidP="002F3713">
            <w:pPr>
              <w:tabs>
                <w:tab w:val="left" w:pos="468"/>
                <w:tab w:val="left" w:pos="720"/>
                <w:tab w:val="right" w:pos="7790"/>
              </w:tabs>
              <w:spacing w:after="160"/>
              <w:ind w:left="405"/>
              <w:jc w:val="both"/>
            </w:pPr>
            <w:r w:rsidRPr="009769CB">
              <w:t>le coût d’autres postes nécessaires à la mission et non mentionnés ci-dessus.</w:t>
            </w:r>
          </w:p>
        </w:tc>
      </w:tr>
      <w:tr w:rsidR="00DA0B58" w14:paraId="4DDF8266" w14:textId="77777777" w:rsidTr="002971ED">
        <w:tblPrEx>
          <w:tblBorders>
            <w:top w:val="single" w:sz="6" w:space="0" w:color="auto"/>
          </w:tblBorders>
        </w:tblPrEx>
        <w:trPr>
          <w:jc w:val="center"/>
        </w:trPr>
        <w:tc>
          <w:tcPr>
            <w:tcW w:w="1773" w:type="dxa"/>
          </w:tcPr>
          <w:p w14:paraId="151D459A" w14:textId="77777777" w:rsidR="00DA0B58" w:rsidRDefault="00DA0B58" w:rsidP="00DA0B58">
            <w:pPr>
              <w:rPr>
                <w:b/>
              </w:rPr>
            </w:pPr>
            <w:r>
              <w:rPr>
                <w:b/>
              </w:rPr>
              <w:t>13.3</w:t>
            </w:r>
          </w:p>
          <w:p w14:paraId="1F03EDDA" w14:textId="77777777" w:rsidR="00DA0B58" w:rsidRDefault="00DA0B58" w:rsidP="00DA0B58">
            <w:pPr>
              <w:pStyle w:val="BankNormal"/>
              <w:tabs>
                <w:tab w:val="right" w:pos="7218"/>
              </w:tabs>
              <w:spacing w:after="0"/>
              <w:rPr>
                <w:b/>
                <w:sz w:val="20"/>
              </w:rPr>
            </w:pPr>
          </w:p>
        </w:tc>
        <w:tc>
          <w:tcPr>
            <w:tcW w:w="7373" w:type="dxa"/>
          </w:tcPr>
          <w:p w14:paraId="74C893EB" w14:textId="77777777" w:rsidR="00DA0B58" w:rsidRDefault="00DA0B58" w:rsidP="002F3713">
            <w:pPr>
              <w:pStyle w:val="BankNormal"/>
              <w:tabs>
                <w:tab w:val="left" w:pos="4426"/>
                <w:tab w:val="right" w:pos="7218"/>
              </w:tabs>
              <w:spacing w:after="160"/>
              <w:jc w:val="both"/>
              <w:rPr>
                <w:lang w:eastAsia="it-IT"/>
              </w:rPr>
            </w:pPr>
            <w:r>
              <w:t>Le Soumissionnaire</w:t>
            </w:r>
            <w:r w:rsidDel="00943BB8">
              <w:t xml:space="preserve"> </w:t>
            </w:r>
            <w:r>
              <w:t xml:space="preserve">doit présenter l’original et </w:t>
            </w:r>
            <w:r w:rsidR="002F3713">
              <w:t>deux (02)</w:t>
            </w:r>
            <w:r>
              <w:t xml:space="preserve"> copies de cette Proposition technique et l’original et </w:t>
            </w:r>
            <w:r w:rsidR="002F3713">
              <w:t xml:space="preserve">deux (02) </w:t>
            </w:r>
            <w:r>
              <w:t>copies de la Proposition financière</w:t>
            </w:r>
          </w:p>
        </w:tc>
      </w:tr>
      <w:tr w:rsidR="00DA0B58" w14:paraId="792E49A3" w14:textId="77777777" w:rsidTr="000756F1">
        <w:tblPrEx>
          <w:tblBorders>
            <w:top w:val="single" w:sz="6" w:space="0" w:color="auto"/>
          </w:tblBorders>
        </w:tblPrEx>
        <w:trPr>
          <w:jc w:val="center"/>
        </w:trPr>
        <w:tc>
          <w:tcPr>
            <w:tcW w:w="1773" w:type="dxa"/>
            <w:tcBorders>
              <w:bottom w:val="single" w:sz="4" w:space="0" w:color="auto"/>
            </w:tcBorders>
          </w:tcPr>
          <w:p w14:paraId="129A6FC7" w14:textId="77777777" w:rsidR="00DA0B58" w:rsidRDefault="00DA0B58" w:rsidP="00DA0B58">
            <w:pPr>
              <w:rPr>
                <w:b/>
              </w:rPr>
            </w:pPr>
            <w:r>
              <w:rPr>
                <w:b/>
              </w:rPr>
              <w:t>13.5</w:t>
            </w:r>
          </w:p>
          <w:p w14:paraId="49BEEE46" w14:textId="77777777" w:rsidR="00DA0B58" w:rsidRDefault="00DA0B58" w:rsidP="00DA0B58">
            <w:pPr>
              <w:pStyle w:val="BankNormal"/>
              <w:tabs>
                <w:tab w:val="right" w:pos="7218"/>
              </w:tabs>
              <w:spacing w:after="0"/>
              <w:rPr>
                <w:b/>
              </w:rPr>
            </w:pPr>
          </w:p>
        </w:tc>
        <w:tc>
          <w:tcPr>
            <w:tcW w:w="7373" w:type="dxa"/>
            <w:tcBorders>
              <w:bottom w:val="single" w:sz="4" w:space="0" w:color="auto"/>
            </w:tcBorders>
          </w:tcPr>
          <w:p w14:paraId="07E4E789" w14:textId="07B98877" w:rsidR="00FB0D3A" w:rsidRPr="00EE5CE7" w:rsidRDefault="00DA0B58" w:rsidP="00FB0D3A">
            <w:pPr>
              <w:pStyle w:val="BankNormal"/>
              <w:tabs>
                <w:tab w:val="right" w:pos="7218"/>
              </w:tabs>
              <w:spacing w:after="0"/>
              <w:jc w:val="both"/>
              <w:rPr>
                <w:i/>
                <w:iCs/>
              </w:rPr>
            </w:pPr>
            <w:r w:rsidRPr="00EE5CE7">
              <w:rPr>
                <w:i/>
                <w:iCs/>
              </w:rPr>
              <w:t>L</w:t>
            </w:r>
            <w:r w:rsidR="00F40A78" w:rsidRPr="00EE5CE7">
              <w:rPr>
                <w:i/>
                <w:iCs/>
              </w:rPr>
              <w:t>a</w:t>
            </w:r>
            <w:r w:rsidRPr="00EE5CE7">
              <w:rPr>
                <w:i/>
                <w:iCs/>
              </w:rPr>
              <w:t xml:space="preserve"> Proposition doit être envoyée à l’adresse suivante : </w:t>
            </w:r>
            <w:r w:rsidR="00FB0D3A" w:rsidRPr="00EE5CE7">
              <w:rPr>
                <w:i/>
                <w:iCs/>
              </w:rPr>
              <w:t>Direction des Finances et du Matériel du Ministère de la Santé et du Développement Social sise à N’Tomikorobougou près de l’OMS.</w:t>
            </w:r>
          </w:p>
          <w:p w14:paraId="57A1E72B" w14:textId="73932259" w:rsidR="00DA0B58" w:rsidRPr="00EE5CE7" w:rsidRDefault="00FB0D3A" w:rsidP="00FB0D3A">
            <w:pPr>
              <w:pStyle w:val="BankNormal"/>
              <w:tabs>
                <w:tab w:val="right" w:pos="7218"/>
              </w:tabs>
              <w:spacing w:after="0"/>
              <w:jc w:val="both"/>
            </w:pPr>
            <w:r w:rsidRPr="00EE5CE7">
              <w:rPr>
                <w:i/>
                <w:iCs/>
              </w:rPr>
              <w:t>La Proposition doit être présentée à la date et à l’heure suivante, au plus tard : …………………………….</w:t>
            </w:r>
          </w:p>
        </w:tc>
      </w:tr>
      <w:tr w:rsidR="00DA0B58" w14:paraId="6B70ACCE" w14:textId="77777777" w:rsidTr="00EE5CE7">
        <w:tblPrEx>
          <w:tblBorders>
            <w:top w:val="single" w:sz="6" w:space="0" w:color="auto"/>
            <w:bottom w:val="single" w:sz="4" w:space="0" w:color="auto"/>
            <w:insideH w:val="single" w:sz="4" w:space="0" w:color="auto"/>
          </w:tblBorders>
        </w:tblPrEx>
        <w:trPr>
          <w:trHeight w:val="4526"/>
          <w:jc w:val="center"/>
        </w:trPr>
        <w:tc>
          <w:tcPr>
            <w:tcW w:w="1773" w:type="dxa"/>
            <w:tcBorders>
              <w:top w:val="single" w:sz="4" w:space="0" w:color="auto"/>
              <w:left w:val="single" w:sz="4" w:space="0" w:color="auto"/>
              <w:bottom w:val="single" w:sz="4" w:space="0" w:color="auto"/>
              <w:right w:val="single" w:sz="4" w:space="0" w:color="auto"/>
            </w:tcBorders>
          </w:tcPr>
          <w:p w14:paraId="7FCBFD6E" w14:textId="77777777" w:rsidR="00DA0B58" w:rsidRDefault="00DA0B58" w:rsidP="00DA0B58">
            <w:pPr>
              <w:rPr>
                <w:b/>
              </w:rPr>
            </w:pPr>
            <w:r>
              <w:rPr>
                <w:b/>
              </w:rPr>
              <w:t>15</w:t>
            </w:r>
          </w:p>
          <w:p w14:paraId="4FC651AE" w14:textId="77777777" w:rsidR="00DA0B58" w:rsidRDefault="00DA0B58" w:rsidP="00DA0B58">
            <w:pPr>
              <w:pStyle w:val="BankNormal"/>
              <w:tabs>
                <w:tab w:val="right" w:pos="7218"/>
              </w:tabs>
              <w:spacing w:after="0"/>
              <w:rPr>
                <w:sz w:val="20"/>
              </w:rPr>
            </w:pPr>
          </w:p>
        </w:tc>
        <w:tc>
          <w:tcPr>
            <w:tcW w:w="7373" w:type="dxa"/>
            <w:tcBorders>
              <w:top w:val="single" w:sz="4" w:space="0" w:color="auto"/>
              <w:left w:val="single" w:sz="4" w:space="0" w:color="auto"/>
              <w:bottom w:val="single" w:sz="4" w:space="0" w:color="auto"/>
              <w:right w:val="single" w:sz="4" w:space="0" w:color="auto"/>
            </w:tcBorders>
          </w:tcPr>
          <w:p w14:paraId="06386FA2" w14:textId="77777777" w:rsidR="00DA0B58" w:rsidRPr="00EE5CE7" w:rsidRDefault="00DA0B58" w:rsidP="00DA0B58">
            <w:pPr>
              <w:pStyle w:val="BankNormal"/>
              <w:tabs>
                <w:tab w:val="right" w:pos="7218"/>
              </w:tabs>
              <w:spacing w:after="160"/>
              <w:jc w:val="both"/>
              <w:rPr>
                <w:sz w:val="20"/>
              </w:rPr>
            </w:pPr>
            <w:r w:rsidRPr="00EE5CE7">
              <w:rPr>
                <w:sz w:val="20"/>
              </w:rPr>
              <w:t xml:space="preserve">Les critères, sous-critères d’évaluation, et leurs poids respectifs sont les </w:t>
            </w:r>
          </w:p>
          <w:p w14:paraId="3E1F5126" w14:textId="77777777" w:rsidR="00DA0B58" w:rsidRPr="00EE5CE7" w:rsidRDefault="00DA0B58" w:rsidP="00DA0B58">
            <w:pPr>
              <w:pStyle w:val="BankNormal"/>
              <w:tabs>
                <w:tab w:val="right" w:pos="7218"/>
              </w:tabs>
              <w:spacing w:after="160"/>
              <w:jc w:val="both"/>
              <w:rPr>
                <w:sz w:val="20"/>
              </w:rPr>
            </w:pPr>
            <w:r w:rsidRPr="00EE5CE7">
              <w:rPr>
                <w:sz w:val="20"/>
              </w:rPr>
              <w:t>suivants:</w:t>
            </w:r>
          </w:p>
          <w:p w14:paraId="5278FA97" w14:textId="77777777" w:rsidR="00DA0B58" w:rsidRPr="00EE5CE7" w:rsidRDefault="00DA0B58" w:rsidP="00DA0B58">
            <w:pPr>
              <w:pStyle w:val="BankNormal"/>
              <w:tabs>
                <w:tab w:val="right" w:pos="7218"/>
              </w:tabs>
              <w:spacing w:after="160"/>
              <w:jc w:val="both"/>
              <w:rPr>
                <w:sz w:val="20"/>
              </w:rPr>
            </w:pPr>
            <w:r w:rsidRPr="00EE5CE7">
              <w:rPr>
                <w:sz w:val="20"/>
              </w:rPr>
              <w:tab/>
              <w:t>Points</w:t>
            </w:r>
          </w:p>
          <w:p w14:paraId="06326041" w14:textId="77777777" w:rsidR="00DA0B58" w:rsidRPr="00EE5CE7" w:rsidRDefault="00DA0B58" w:rsidP="00DA0B58">
            <w:pPr>
              <w:tabs>
                <w:tab w:val="right" w:pos="7218"/>
              </w:tabs>
              <w:spacing w:after="160"/>
              <w:ind w:left="466" w:hanging="466"/>
              <w:jc w:val="both"/>
              <w:rPr>
                <w:sz w:val="20"/>
              </w:rPr>
            </w:pPr>
            <w:r w:rsidRPr="00EE5CE7">
              <w:rPr>
                <w:sz w:val="20"/>
              </w:rPr>
              <w:t>(i)</w:t>
            </w:r>
            <w:r w:rsidRPr="00EE5CE7">
              <w:rPr>
                <w:sz w:val="20"/>
              </w:rPr>
              <w:tab/>
            </w:r>
            <w:r w:rsidRPr="00EE5CE7">
              <w:rPr>
                <w:b/>
                <w:bCs/>
                <w:sz w:val="20"/>
                <w:u w:val="single"/>
              </w:rPr>
              <w:t>Expérience des Soumissionnaires</w:t>
            </w:r>
            <w:r w:rsidRPr="00EE5CE7" w:rsidDel="00577BD1">
              <w:rPr>
                <w:b/>
                <w:bCs/>
                <w:sz w:val="20"/>
                <w:u w:val="single"/>
              </w:rPr>
              <w:t xml:space="preserve"> </w:t>
            </w:r>
            <w:r w:rsidRPr="00EE5CE7">
              <w:rPr>
                <w:b/>
                <w:bCs/>
                <w:sz w:val="20"/>
                <w:u w:val="single"/>
              </w:rPr>
              <w:t>pertinente pour la mission</w:t>
            </w:r>
            <w:r w:rsidRPr="00EE5CE7">
              <w:rPr>
                <w:b/>
                <w:bCs/>
                <w:sz w:val="20"/>
              </w:rPr>
              <w:t>:</w:t>
            </w:r>
            <w:r w:rsidRPr="00EE5CE7">
              <w:rPr>
                <w:sz w:val="20"/>
              </w:rPr>
              <w:tab/>
              <w:t xml:space="preserve">   </w:t>
            </w:r>
            <w:r w:rsidR="00CD2961" w:rsidRPr="00EE5CE7">
              <w:rPr>
                <w:sz w:val="20"/>
                <w:highlight w:val="lightGray"/>
              </w:rPr>
              <w:t>10</w:t>
            </w:r>
            <w:r w:rsidR="00CD2961" w:rsidRPr="00EE5CE7">
              <w:rPr>
                <w:sz w:val="20"/>
              </w:rPr>
              <w:t xml:space="preserve"> </w:t>
            </w:r>
          </w:p>
          <w:p w14:paraId="768A2417" w14:textId="73B4F13A" w:rsidR="005951E9" w:rsidRPr="00EE5CE7" w:rsidRDefault="007068D5" w:rsidP="005951E9">
            <w:pPr>
              <w:keepLines/>
              <w:tabs>
                <w:tab w:val="left" w:pos="-720"/>
                <w:tab w:val="left" w:pos="720"/>
                <w:tab w:val="left" w:pos="1440"/>
                <w:tab w:val="right" w:pos="9180"/>
              </w:tabs>
              <w:suppressAutoHyphens/>
              <w:jc w:val="both"/>
              <w:rPr>
                <w:sz w:val="20"/>
              </w:rPr>
            </w:pPr>
            <w:r w:rsidRPr="00EE5CE7">
              <w:rPr>
                <w:sz w:val="20"/>
              </w:rPr>
              <w:t xml:space="preserve">                       </w:t>
            </w:r>
            <w:r w:rsidR="00914317" w:rsidRPr="00EE5CE7">
              <w:rPr>
                <w:sz w:val="20"/>
              </w:rPr>
              <w:t>(</w:t>
            </w:r>
            <w:r w:rsidR="005951E9" w:rsidRPr="00EE5CE7">
              <w:rPr>
                <w:sz w:val="20"/>
              </w:rPr>
              <w:t xml:space="preserve">À raison de </w:t>
            </w:r>
            <w:r w:rsidR="00914317" w:rsidRPr="00EE5CE7">
              <w:rPr>
                <w:sz w:val="20"/>
              </w:rPr>
              <w:t>cinq</w:t>
            </w:r>
            <w:r w:rsidR="005951E9" w:rsidRPr="00EE5CE7">
              <w:rPr>
                <w:sz w:val="20"/>
              </w:rPr>
              <w:t xml:space="preserve"> (0</w:t>
            </w:r>
            <w:r w:rsidR="00914317" w:rsidRPr="00EE5CE7">
              <w:rPr>
                <w:sz w:val="20"/>
              </w:rPr>
              <w:t>5</w:t>
            </w:r>
            <w:r w:rsidR="005951E9" w:rsidRPr="00EE5CE7">
              <w:rPr>
                <w:sz w:val="20"/>
              </w:rPr>
              <w:t>) points par projet similaire</w:t>
            </w:r>
            <w:r w:rsidR="00914317" w:rsidRPr="00EE5CE7">
              <w:rPr>
                <w:sz w:val="20"/>
              </w:rPr>
              <w:t>)</w:t>
            </w:r>
            <w:r w:rsidR="005951E9" w:rsidRPr="00EE5CE7">
              <w:rPr>
                <w:sz w:val="20"/>
              </w:rPr>
              <w:t xml:space="preserve">. </w:t>
            </w:r>
          </w:p>
          <w:p w14:paraId="2C979000" w14:textId="77777777" w:rsidR="005951E9" w:rsidRPr="00EE5CE7" w:rsidRDefault="005951E9" w:rsidP="005951E9">
            <w:pPr>
              <w:keepLines/>
              <w:tabs>
                <w:tab w:val="left" w:pos="-720"/>
                <w:tab w:val="left" w:pos="720"/>
                <w:tab w:val="left" w:pos="1440"/>
                <w:tab w:val="right" w:pos="9180"/>
              </w:tabs>
              <w:suppressAutoHyphens/>
              <w:jc w:val="both"/>
              <w:rPr>
                <w:b/>
                <w:bCs/>
                <w:sz w:val="20"/>
              </w:rPr>
            </w:pPr>
            <w:r w:rsidRPr="00EE5CE7">
              <w:rPr>
                <w:b/>
                <w:bCs/>
                <w:sz w:val="20"/>
                <w:u w:val="single"/>
              </w:rPr>
              <w:lastRenderedPageBreak/>
              <w:t>NB</w:t>
            </w:r>
            <w:r w:rsidRPr="00EE5CE7">
              <w:rPr>
                <w:b/>
                <w:bCs/>
                <w:sz w:val="20"/>
              </w:rPr>
              <w:t xml:space="preserve"> : Les projets similaires sont des projets de prestations intellectuelles </w:t>
            </w:r>
            <w:r w:rsidR="00572C62" w:rsidRPr="00EE5CE7">
              <w:rPr>
                <w:b/>
                <w:bCs/>
                <w:sz w:val="20"/>
              </w:rPr>
              <w:t>réalisés dans le</w:t>
            </w:r>
            <w:r w:rsidR="00395BD2" w:rsidRPr="00EE5CE7">
              <w:rPr>
                <w:b/>
                <w:bCs/>
                <w:sz w:val="20"/>
              </w:rPr>
              <w:t xml:space="preserve"> cadre du </w:t>
            </w:r>
            <w:r w:rsidR="00572C62" w:rsidRPr="00EE5CE7">
              <w:rPr>
                <w:b/>
                <w:bCs/>
                <w:sz w:val="20"/>
              </w:rPr>
              <w:t xml:space="preserve">renforcement </w:t>
            </w:r>
            <w:r w:rsidR="00024273" w:rsidRPr="00EE5CE7">
              <w:rPr>
                <w:b/>
                <w:bCs/>
                <w:sz w:val="20"/>
              </w:rPr>
              <w:t>des systèmes alimentaires</w:t>
            </w:r>
            <w:r w:rsidR="00065E47" w:rsidRPr="00EE5CE7">
              <w:rPr>
                <w:rStyle w:val="Appelnotedebasdep"/>
                <w:b/>
                <w:bCs/>
                <w:sz w:val="20"/>
              </w:rPr>
              <w:footnoteReference w:id="1"/>
            </w:r>
            <w:r w:rsidR="00024273" w:rsidRPr="00EE5CE7">
              <w:rPr>
                <w:b/>
                <w:bCs/>
                <w:sz w:val="20"/>
              </w:rPr>
              <w:t xml:space="preserve"> </w:t>
            </w:r>
            <w:r w:rsidRPr="00EE5CE7">
              <w:rPr>
                <w:b/>
                <w:bCs/>
                <w:sz w:val="20"/>
              </w:rPr>
              <w:t>.</w:t>
            </w:r>
          </w:p>
          <w:p w14:paraId="4D7C1D67" w14:textId="34C51C8C" w:rsidR="005951E9" w:rsidRPr="00EE5CE7" w:rsidRDefault="005951E9" w:rsidP="00AC287E">
            <w:pPr>
              <w:tabs>
                <w:tab w:val="right" w:pos="9360"/>
              </w:tabs>
              <w:spacing w:before="120"/>
              <w:jc w:val="both"/>
              <w:rPr>
                <w:b/>
                <w:bCs/>
                <w:spacing w:val="-2"/>
                <w:sz w:val="20"/>
              </w:rPr>
            </w:pPr>
            <w:r w:rsidRPr="00EE5CE7">
              <w:rPr>
                <w:b/>
                <w:bCs/>
                <w:sz w:val="20"/>
              </w:rPr>
              <w:t xml:space="preserve">Les expériences seront confirmées par </w:t>
            </w:r>
            <w:r w:rsidR="00BA21DE" w:rsidRPr="00EE5CE7">
              <w:rPr>
                <w:b/>
                <w:bCs/>
                <w:sz w:val="20"/>
              </w:rPr>
              <w:t xml:space="preserve">les contenues du </w:t>
            </w:r>
            <w:r w:rsidR="00461528" w:rsidRPr="00EE5CE7">
              <w:rPr>
                <w:b/>
                <w:bCs/>
                <w:sz w:val="20"/>
              </w:rPr>
              <w:t>CV de</w:t>
            </w:r>
            <w:r w:rsidRPr="00EE5CE7">
              <w:rPr>
                <w:b/>
                <w:bCs/>
                <w:sz w:val="20"/>
              </w:rPr>
              <w:t xml:space="preserve"> la prestation réalisée : </w:t>
            </w:r>
            <w:r w:rsidR="00BA21DE" w:rsidRPr="00EE5CE7">
              <w:rPr>
                <w:b/>
                <w:bCs/>
                <w:sz w:val="20"/>
              </w:rPr>
              <w:t xml:space="preserve">rapports de mission ou </w:t>
            </w:r>
            <w:r w:rsidR="00461528" w:rsidRPr="00EE5CE7">
              <w:rPr>
                <w:b/>
                <w:bCs/>
                <w:sz w:val="20"/>
              </w:rPr>
              <w:t>d’études.</w:t>
            </w:r>
          </w:p>
          <w:p w14:paraId="2D80C43F" w14:textId="77777777" w:rsidR="007C7977" w:rsidRPr="00EE5CE7" w:rsidRDefault="007C7977" w:rsidP="007C7977">
            <w:pPr>
              <w:pStyle w:val="Paragraphedeliste"/>
              <w:rPr>
                <w:sz w:val="20"/>
              </w:rPr>
            </w:pPr>
          </w:p>
          <w:p w14:paraId="3FF577D5" w14:textId="2816072A" w:rsidR="00DA0B58" w:rsidRPr="00EE5CE7" w:rsidRDefault="00FA2A6D" w:rsidP="00DA0B58">
            <w:pPr>
              <w:tabs>
                <w:tab w:val="right" w:pos="7218"/>
              </w:tabs>
              <w:spacing w:after="160"/>
              <w:ind w:left="466" w:hanging="466"/>
              <w:jc w:val="both"/>
              <w:rPr>
                <w:b/>
                <w:bCs/>
                <w:sz w:val="20"/>
              </w:rPr>
            </w:pPr>
            <w:r w:rsidRPr="00EE5CE7" w:rsidDel="00FA2A6D">
              <w:rPr>
                <w:i/>
                <w:sz w:val="20"/>
              </w:rPr>
              <w:t xml:space="preserve"> </w:t>
            </w:r>
            <w:r w:rsidR="00DA0B58" w:rsidRPr="00EE5CE7">
              <w:rPr>
                <w:sz w:val="20"/>
              </w:rPr>
              <w:t>(ii)</w:t>
            </w:r>
            <w:r w:rsidR="00DA0B58" w:rsidRPr="00EE5CE7">
              <w:rPr>
                <w:sz w:val="20"/>
              </w:rPr>
              <w:tab/>
            </w:r>
            <w:r w:rsidR="00DA0B58" w:rsidRPr="00EE5CE7">
              <w:rPr>
                <w:b/>
                <w:bCs/>
                <w:sz w:val="20"/>
                <w:u w:val="single"/>
              </w:rPr>
              <w:t xml:space="preserve">Conformité du plan de travail et de la méthode proposés, aux Termes de </w:t>
            </w:r>
            <w:r w:rsidR="006158AE" w:rsidRPr="00EE5CE7">
              <w:rPr>
                <w:b/>
                <w:bCs/>
                <w:sz w:val="20"/>
                <w:u w:val="single"/>
              </w:rPr>
              <w:t>référence</w:t>
            </w:r>
            <w:r w:rsidR="006158AE" w:rsidRPr="00EE5CE7">
              <w:rPr>
                <w:b/>
                <w:bCs/>
                <w:sz w:val="20"/>
              </w:rPr>
              <w:t xml:space="preserve"> :</w:t>
            </w:r>
          </w:p>
          <w:p w14:paraId="47030324" w14:textId="77777777" w:rsidR="00DA0B58" w:rsidRPr="00EE5CE7" w:rsidRDefault="00DA0B58" w:rsidP="00DA0B58">
            <w:pPr>
              <w:tabs>
                <w:tab w:val="left" w:pos="737"/>
                <w:tab w:val="right" w:pos="7218"/>
              </w:tabs>
              <w:spacing w:after="160"/>
              <w:ind w:left="466"/>
              <w:jc w:val="both"/>
              <w:rPr>
                <w:sz w:val="20"/>
              </w:rPr>
            </w:pPr>
            <w:r w:rsidRPr="00EE5CE7">
              <w:rPr>
                <w:sz w:val="20"/>
              </w:rPr>
              <w:t>a)</w:t>
            </w:r>
            <w:r w:rsidRPr="00EE5CE7">
              <w:rPr>
                <w:sz w:val="20"/>
              </w:rPr>
              <w:tab/>
              <w:t>Approche technique et méthodologie</w:t>
            </w:r>
            <w:r w:rsidR="007068D5" w:rsidRPr="00EE5CE7">
              <w:rPr>
                <w:sz w:val="20"/>
              </w:rPr>
              <w:t> :</w:t>
            </w:r>
            <w:r w:rsidRPr="00EE5CE7">
              <w:rPr>
                <w:sz w:val="20"/>
              </w:rPr>
              <w:tab/>
            </w:r>
            <w:r w:rsidR="008E3496" w:rsidRPr="00EE5CE7">
              <w:rPr>
                <w:sz w:val="20"/>
              </w:rPr>
              <w:t>10</w:t>
            </w:r>
          </w:p>
          <w:p w14:paraId="599C50F8" w14:textId="77777777" w:rsidR="007068D5" w:rsidRPr="00EE5CE7" w:rsidRDefault="007068D5" w:rsidP="007068D5">
            <w:pPr>
              <w:tabs>
                <w:tab w:val="left" w:pos="737"/>
                <w:tab w:val="right" w:pos="7218"/>
              </w:tabs>
              <w:spacing w:after="160"/>
              <w:ind w:left="466"/>
              <w:jc w:val="both"/>
              <w:rPr>
                <w:sz w:val="20"/>
              </w:rPr>
            </w:pPr>
            <w:r w:rsidRPr="00EE5CE7">
              <w:rPr>
                <w:sz w:val="20"/>
              </w:rPr>
              <w:t>- Très bien = 10 points ; Bien = 5 points ; Mauvais = 0 point</w:t>
            </w:r>
          </w:p>
          <w:p w14:paraId="5CDB3294" w14:textId="77777777" w:rsidR="00DA0B58" w:rsidRPr="00EE5CE7" w:rsidRDefault="00DA0B58" w:rsidP="00DA0B58">
            <w:pPr>
              <w:tabs>
                <w:tab w:val="left" w:pos="737"/>
                <w:tab w:val="right" w:pos="7218"/>
              </w:tabs>
              <w:spacing w:after="160"/>
              <w:ind w:left="466"/>
              <w:jc w:val="both"/>
              <w:rPr>
                <w:sz w:val="20"/>
              </w:rPr>
            </w:pPr>
            <w:r w:rsidRPr="00EE5CE7">
              <w:rPr>
                <w:sz w:val="20"/>
              </w:rPr>
              <w:t>b)</w:t>
            </w:r>
            <w:r w:rsidRPr="00EE5CE7">
              <w:rPr>
                <w:sz w:val="20"/>
              </w:rPr>
              <w:tab/>
              <w:t>Plan de travail</w:t>
            </w:r>
            <w:r w:rsidR="007068D5" w:rsidRPr="00EE5CE7">
              <w:rPr>
                <w:sz w:val="20"/>
              </w:rPr>
              <w:t> :</w:t>
            </w:r>
            <w:r w:rsidRPr="00EE5CE7">
              <w:rPr>
                <w:sz w:val="20"/>
              </w:rPr>
              <w:tab/>
            </w:r>
            <w:r w:rsidR="008E3496" w:rsidRPr="00EE5CE7">
              <w:rPr>
                <w:sz w:val="20"/>
              </w:rPr>
              <w:t>10</w:t>
            </w:r>
          </w:p>
          <w:p w14:paraId="6030349A" w14:textId="77777777" w:rsidR="007068D5" w:rsidRPr="00EE5CE7" w:rsidRDefault="007068D5" w:rsidP="00DA0B58">
            <w:pPr>
              <w:tabs>
                <w:tab w:val="left" w:pos="737"/>
                <w:tab w:val="right" w:pos="7218"/>
              </w:tabs>
              <w:spacing w:after="160"/>
              <w:ind w:left="466"/>
              <w:jc w:val="both"/>
              <w:rPr>
                <w:sz w:val="20"/>
              </w:rPr>
            </w:pPr>
            <w:r w:rsidRPr="00EE5CE7">
              <w:rPr>
                <w:sz w:val="20"/>
              </w:rPr>
              <w:t>- Très bien = 10 points ; Bien = 5 points ; Mauvais = 0 point</w:t>
            </w:r>
          </w:p>
          <w:p w14:paraId="345ED3CF" w14:textId="77777777" w:rsidR="00DA0B58" w:rsidRPr="00EE5CE7" w:rsidRDefault="00DA0B58" w:rsidP="00DA0B58">
            <w:pPr>
              <w:tabs>
                <w:tab w:val="left" w:pos="737"/>
                <w:tab w:val="right" w:pos="7218"/>
              </w:tabs>
              <w:spacing w:after="160"/>
              <w:ind w:left="466"/>
              <w:jc w:val="both"/>
              <w:rPr>
                <w:sz w:val="20"/>
              </w:rPr>
            </w:pPr>
            <w:r w:rsidRPr="00EE5CE7">
              <w:rPr>
                <w:sz w:val="20"/>
              </w:rPr>
              <w:t>c)</w:t>
            </w:r>
            <w:r w:rsidRPr="00EE5CE7">
              <w:rPr>
                <w:sz w:val="20"/>
              </w:rPr>
              <w:tab/>
              <w:t>Organisation et personnel</w:t>
            </w:r>
            <w:r w:rsidR="007068D5" w:rsidRPr="00EE5CE7">
              <w:rPr>
                <w:sz w:val="20"/>
              </w:rPr>
              <w:t> :</w:t>
            </w:r>
            <w:r w:rsidRPr="00EE5CE7">
              <w:rPr>
                <w:sz w:val="20"/>
              </w:rPr>
              <w:tab/>
            </w:r>
            <w:r w:rsidR="008E3496" w:rsidRPr="00EE5CE7">
              <w:rPr>
                <w:sz w:val="20"/>
              </w:rPr>
              <w:t>5</w:t>
            </w:r>
          </w:p>
          <w:p w14:paraId="34F07A33" w14:textId="77777777" w:rsidR="007068D5" w:rsidRPr="00EE5CE7" w:rsidRDefault="007068D5" w:rsidP="00DA0B58">
            <w:pPr>
              <w:tabs>
                <w:tab w:val="left" w:pos="737"/>
                <w:tab w:val="right" w:pos="7218"/>
              </w:tabs>
              <w:spacing w:after="160"/>
              <w:ind w:left="466"/>
              <w:jc w:val="both"/>
              <w:rPr>
                <w:sz w:val="20"/>
              </w:rPr>
            </w:pPr>
            <w:r w:rsidRPr="00EE5CE7">
              <w:rPr>
                <w:sz w:val="20"/>
              </w:rPr>
              <w:t>- Très bien = 5 points ; Bien = 3 points ; Mauvais = 0 point</w:t>
            </w:r>
          </w:p>
          <w:p w14:paraId="088CD3BE" w14:textId="77777777" w:rsidR="00DA0B58" w:rsidRPr="00EE5CE7" w:rsidRDefault="00DA0B58" w:rsidP="00DA0B58">
            <w:pPr>
              <w:tabs>
                <w:tab w:val="right" w:pos="6120"/>
                <w:tab w:val="right" w:pos="7200"/>
              </w:tabs>
              <w:spacing w:after="160"/>
              <w:ind w:left="-72"/>
              <w:jc w:val="both"/>
              <w:rPr>
                <w:sz w:val="20"/>
              </w:rPr>
            </w:pPr>
            <w:r w:rsidRPr="00EE5CE7">
              <w:rPr>
                <w:sz w:val="20"/>
              </w:rPr>
              <w:tab/>
              <w:t>Total des points pour le critère (ii):</w:t>
            </w:r>
            <w:r w:rsidRPr="00EE5CE7">
              <w:rPr>
                <w:sz w:val="20"/>
              </w:rPr>
              <w:tab/>
            </w:r>
            <w:r w:rsidR="008E3496" w:rsidRPr="00EE5CE7">
              <w:rPr>
                <w:sz w:val="20"/>
                <w:highlight w:val="lightGray"/>
              </w:rPr>
              <w:t>25</w:t>
            </w:r>
          </w:p>
          <w:p w14:paraId="1DA3D201" w14:textId="77777777" w:rsidR="00DA0B58" w:rsidRPr="00EE5CE7" w:rsidRDefault="00DA0B58" w:rsidP="00DA0B58">
            <w:pPr>
              <w:tabs>
                <w:tab w:val="right" w:pos="7218"/>
              </w:tabs>
              <w:spacing w:after="160"/>
              <w:ind w:left="466" w:hanging="466"/>
              <w:jc w:val="both"/>
              <w:rPr>
                <w:sz w:val="20"/>
              </w:rPr>
            </w:pPr>
            <w:r w:rsidRPr="00EE5CE7">
              <w:rPr>
                <w:sz w:val="20"/>
              </w:rPr>
              <w:t>(iii)</w:t>
            </w:r>
            <w:r w:rsidRPr="00EE5CE7">
              <w:rPr>
                <w:sz w:val="20"/>
              </w:rPr>
              <w:tab/>
            </w:r>
            <w:r w:rsidRPr="00EE5CE7">
              <w:rPr>
                <w:b/>
                <w:bCs/>
                <w:sz w:val="20"/>
                <w:u w:val="single"/>
              </w:rPr>
              <w:t>Qualifications et compétence du personnel clé pour la mission</w:t>
            </w:r>
            <w:r w:rsidRPr="00EE5CE7">
              <w:rPr>
                <w:b/>
                <w:bCs/>
                <w:sz w:val="20"/>
              </w:rPr>
              <w:t>:</w:t>
            </w:r>
          </w:p>
          <w:p w14:paraId="30BC29C2" w14:textId="77777777" w:rsidR="00DA0B58" w:rsidRPr="00EE5CE7" w:rsidRDefault="00DA0B58" w:rsidP="00DA0B58">
            <w:pPr>
              <w:tabs>
                <w:tab w:val="left" w:pos="826"/>
                <w:tab w:val="right" w:pos="7201"/>
              </w:tabs>
              <w:spacing w:after="160"/>
              <w:ind w:left="466"/>
              <w:jc w:val="both"/>
              <w:rPr>
                <w:sz w:val="20"/>
              </w:rPr>
            </w:pPr>
            <w:r w:rsidRPr="00EE5CE7">
              <w:rPr>
                <w:sz w:val="20"/>
              </w:rPr>
              <w:t>a)</w:t>
            </w:r>
            <w:r w:rsidRPr="00EE5CE7">
              <w:rPr>
                <w:sz w:val="20"/>
              </w:rPr>
              <w:tab/>
            </w:r>
            <w:r w:rsidR="00273659" w:rsidRPr="00EE5CE7">
              <w:rPr>
                <w:sz w:val="20"/>
              </w:rPr>
              <w:t>Expert en agronomie et en gestion</w:t>
            </w:r>
            <w:r w:rsidR="007068D5" w:rsidRPr="00EE5CE7">
              <w:rPr>
                <w:sz w:val="20"/>
              </w:rPr>
              <w:t> :</w:t>
            </w:r>
            <w:r w:rsidRPr="00EE5CE7">
              <w:rPr>
                <w:sz w:val="20"/>
              </w:rPr>
              <w:tab/>
            </w:r>
            <w:r w:rsidR="008E3496" w:rsidRPr="00EE5CE7">
              <w:rPr>
                <w:sz w:val="20"/>
              </w:rPr>
              <w:t>35</w:t>
            </w:r>
          </w:p>
          <w:p w14:paraId="3D9AD690" w14:textId="77777777" w:rsidR="00DA0B58" w:rsidRPr="00EE5CE7" w:rsidRDefault="00DA0B58" w:rsidP="00DA0B58">
            <w:pPr>
              <w:tabs>
                <w:tab w:val="left" w:pos="826"/>
                <w:tab w:val="right" w:pos="7201"/>
              </w:tabs>
              <w:spacing w:after="160"/>
              <w:ind w:left="466"/>
              <w:jc w:val="both"/>
              <w:rPr>
                <w:sz w:val="20"/>
              </w:rPr>
            </w:pPr>
            <w:r w:rsidRPr="00EE5CE7">
              <w:rPr>
                <w:sz w:val="20"/>
              </w:rPr>
              <w:t>b)</w:t>
            </w:r>
            <w:r w:rsidRPr="00EE5CE7">
              <w:rPr>
                <w:sz w:val="20"/>
              </w:rPr>
              <w:tab/>
            </w:r>
            <w:r w:rsidR="00273659" w:rsidRPr="00EE5CE7">
              <w:rPr>
                <w:sz w:val="20"/>
              </w:rPr>
              <w:t>Expert en matière de coordination dans les analyses de situation</w:t>
            </w:r>
            <w:r w:rsidR="007068D5" w:rsidRPr="00EE5CE7">
              <w:rPr>
                <w:sz w:val="20"/>
              </w:rPr>
              <w:t> :</w:t>
            </w:r>
            <w:r w:rsidRPr="00EE5CE7">
              <w:rPr>
                <w:sz w:val="20"/>
              </w:rPr>
              <w:tab/>
            </w:r>
            <w:r w:rsidR="008E3496" w:rsidRPr="00EE5CE7">
              <w:rPr>
                <w:sz w:val="20"/>
              </w:rPr>
              <w:t>25</w:t>
            </w:r>
          </w:p>
          <w:p w14:paraId="7826190B" w14:textId="10FAF1EB" w:rsidR="00DA0B58" w:rsidRPr="00EE5CE7" w:rsidRDefault="00DA0B58" w:rsidP="00DA0B58">
            <w:pPr>
              <w:tabs>
                <w:tab w:val="right" w:pos="6120"/>
                <w:tab w:val="right" w:pos="7200"/>
              </w:tabs>
              <w:spacing w:after="160"/>
              <w:ind w:left="-72"/>
              <w:jc w:val="both"/>
              <w:rPr>
                <w:sz w:val="20"/>
              </w:rPr>
            </w:pPr>
            <w:r w:rsidRPr="00EE5CE7">
              <w:rPr>
                <w:sz w:val="20"/>
              </w:rPr>
              <w:tab/>
              <w:t>Total des points pour le critère (iii) :</w:t>
            </w:r>
            <w:r w:rsidRPr="00EE5CE7">
              <w:rPr>
                <w:sz w:val="20"/>
              </w:rPr>
              <w:tab/>
            </w:r>
            <w:r w:rsidR="008E3496" w:rsidRPr="00EE5CE7">
              <w:rPr>
                <w:sz w:val="20"/>
                <w:highlight w:val="lightGray"/>
              </w:rPr>
              <w:t>60</w:t>
            </w:r>
          </w:p>
          <w:p w14:paraId="689BA6D1" w14:textId="77777777" w:rsidR="00DA0B58" w:rsidRPr="00EE5CE7" w:rsidRDefault="00DA0B58" w:rsidP="007068D5">
            <w:pPr>
              <w:pStyle w:val="BankNormal"/>
              <w:tabs>
                <w:tab w:val="right" w:pos="7218"/>
              </w:tabs>
              <w:spacing w:after="160"/>
              <w:jc w:val="both"/>
              <w:rPr>
                <w:sz w:val="20"/>
                <w:lang w:eastAsia="it-IT"/>
              </w:rPr>
            </w:pPr>
            <w:r w:rsidRPr="00EE5CE7">
              <w:rPr>
                <w:sz w:val="20"/>
              </w:rPr>
              <w:t>Le nombre de points attribués à chaque poste ou discipline ci-dessus est déterminé en tenant compte des trois sous-critères suivants et des pourcentages de pondération pertinents </w:t>
            </w:r>
            <w:r w:rsidRPr="00EE5CE7">
              <w:rPr>
                <w:sz w:val="20"/>
                <w:lang w:eastAsia="it-IT"/>
              </w:rPr>
              <w:t>:</w:t>
            </w:r>
          </w:p>
          <w:p w14:paraId="365B8874" w14:textId="00F835D5" w:rsidR="00DA0B58" w:rsidRPr="00EE5CE7" w:rsidRDefault="00F82CC3" w:rsidP="00DA0B58">
            <w:pPr>
              <w:tabs>
                <w:tab w:val="left" w:pos="826"/>
                <w:tab w:val="right" w:pos="7218"/>
              </w:tabs>
              <w:spacing w:after="160"/>
              <w:ind w:left="466"/>
              <w:jc w:val="both"/>
              <w:rPr>
                <w:sz w:val="20"/>
              </w:rPr>
            </w:pPr>
            <w:r w:rsidRPr="00EE5CE7">
              <w:rPr>
                <w:sz w:val="20"/>
              </w:rPr>
              <w:t>a</w:t>
            </w:r>
            <w:r w:rsidR="00DA0B58" w:rsidRPr="00EE5CE7">
              <w:rPr>
                <w:sz w:val="20"/>
              </w:rPr>
              <w:t>)</w:t>
            </w:r>
            <w:r w:rsidR="00DA0B58" w:rsidRPr="00EE5CE7">
              <w:rPr>
                <w:sz w:val="20"/>
              </w:rPr>
              <w:tab/>
            </w:r>
            <w:r w:rsidRPr="00EE5CE7">
              <w:rPr>
                <w:b/>
                <w:bCs/>
                <w:sz w:val="20"/>
                <w:u w:val="single"/>
              </w:rPr>
              <w:t>Expert en agronomie et en gestion</w:t>
            </w:r>
            <w:r w:rsidRPr="00EE5CE7">
              <w:rPr>
                <w:sz w:val="20"/>
              </w:rPr>
              <w:t> </w:t>
            </w:r>
            <w:r w:rsidR="00DA0B58" w:rsidRPr="00EE5CE7">
              <w:rPr>
                <w:sz w:val="20"/>
              </w:rPr>
              <w:tab/>
            </w:r>
            <w:r w:rsidR="00DA0B58" w:rsidRPr="00EE5CE7">
              <w:rPr>
                <w:i/>
                <w:iCs/>
                <w:sz w:val="20"/>
              </w:rPr>
              <w:t xml:space="preserve">    </w:t>
            </w:r>
            <w:r w:rsidR="00DF540E" w:rsidRPr="00EE5CE7">
              <w:rPr>
                <w:i/>
                <w:iCs/>
                <w:sz w:val="20"/>
              </w:rPr>
              <w:t>30%</w:t>
            </w:r>
          </w:p>
          <w:p w14:paraId="708E8C86" w14:textId="0D439AA4" w:rsidR="00A47C2D" w:rsidRPr="00EE5CE7" w:rsidRDefault="00F82CC3" w:rsidP="0017190C">
            <w:pPr>
              <w:pStyle w:val="Paragraphedeliste"/>
              <w:numPr>
                <w:ilvl w:val="0"/>
                <w:numId w:val="26"/>
              </w:numPr>
              <w:tabs>
                <w:tab w:val="left" w:pos="0"/>
                <w:tab w:val="left" w:pos="1440"/>
                <w:tab w:val="left" w:pos="2880"/>
                <w:tab w:val="left" w:pos="3600"/>
                <w:tab w:val="left" w:pos="4320"/>
                <w:tab w:val="right" w:pos="9360"/>
              </w:tabs>
              <w:rPr>
                <w:b/>
                <w:bCs/>
                <w:sz w:val="20"/>
              </w:rPr>
            </w:pPr>
            <w:r w:rsidRPr="00EE5CE7">
              <w:rPr>
                <w:rFonts w:ascii="Times New Roman" w:hAnsi="Times New Roman"/>
                <w:b/>
                <w:bCs/>
                <w:i/>
                <w:iCs/>
                <w:sz w:val="20"/>
                <w:u w:val="single"/>
                <w:lang w:eastAsia="en-US"/>
              </w:rPr>
              <w:t>Qualifications générales</w:t>
            </w:r>
            <w:r w:rsidR="00DB6CC6" w:rsidRPr="00EE5CE7">
              <w:rPr>
                <w:rFonts w:ascii="Times New Roman" w:hAnsi="Times New Roman"/>
                <w:b/>
                <w:bCs/>
                <w:sz w:val="20"/>
                <w:lang w:eastAsia="en-US"/>
              </w:rPr>
              <w:t xml:space="preserve">    </w:t>
            </w:r>
            <w:r w:rsidR="00DB6CC6" w:rsidRPr="00EE5CE7">
              <w:rPr>
                <w:b/>
                <w:bCs/>
                <w:sz w:val="20"/>
              </w:rPr>
              <w:t xml:space="preserve">                                         </w:t>
            </w:r>
            <w:r w:rsidR="00D769FB" w:rsidRPr="00EE5CE7">
              <w:rPr>
                <w:b/>
                <w:bCs/>
                <w:sz w:val="20"/>
              </w:rPr>
              <w:t xml:space="preserve"> </w:t>
            </w:r>
            <w:r w:rsidRPr="00EE5CE7">
              <w:rPr>
                <w:b/>
                <w:bCs/>
                <w:sz w:val="20"/>
              </w:rPr>
              <w:t xml:space="preserve">                        </w:t>
            </w:r>
            <w:r w:rsidR="00D82D17" w:rsidRPr="00EE5CE7">
              <w:rPr>
                <w:b/>
                <w:bCs/>
                <w:sz w:val="20"/>
              </w:rPr>
              <w:t xml:space="preserve">                                                       </w:t>
            </w:r>
            <w:r w:rsidR="00A47C2D" w:rsidRPr="00EE5CE7">
              <w:rPr>
                <w:b/>
                <w:bCs/>
                <w:sz w:val="20"/>
              </w:rPr>
              <w:t xml:space="preserve"> </w:t>
            </w:r>
          </w:p>
          <w:p w14:paraId="5CA857E8" w14:textId="01C25EF0" w:rsidR="00A47C2D" w:rsidRPr="00EE5CE7" w:rsidRDefault="00A47C2D" w:rsidP="00925DDA">
            <w:pPr>
              <w:pStyle w:val="Paragraphedeliste"/>
              <w:rPr>
                <w:rFonts w:ascii="Times New Roman" w:hAnsi="Times New Roman"/>
                <w:i/>
                <w:iCs/>
                <w:sz w:val="20"/>
                <w:lang w:eastAsia="en-US"/>
              </w:rPr>
            </w:pPr>
            <w:r w:rsidRPr="00EE5CE7">
              <w:rPr>
                <w:sz w:val="20"/>
              </w:rPr>
              <w:t xml:space="preserve">- </w:t>
            </w:r>
            <w:r w:rsidR="00F82CC3" w:rsidRPr="00EE5CE7">
              <w:rPr>
                <w:rFonts w:ascii="Times New Roman" w:hAnsi="Times New Roman"/>
                <w:i/>
                <w:iCs/>
                <w:sz w:val="20"/>
                <w:lang w:eastAsia="en-US"/>
              </w:rPr>
              <w:t>Diplôme au moins Bac+4 en agroéconomie, agronomie et avoir au minimum cinq (05) années d’expérience …………………………………</w:t>
            </w:r>
            <w:r w:rsidR="00856EAC" w:rsidRPr="00EE5CE7">
              <w:rPr>
                <w:rFonts w:ascii="Times New Roman" w:hAnsi="Times New Roman"/>
                <w:i/>
                <w:iCs/>
                <w:sz w:val="20"/>
                <w:lang w:eastAsia="en-US"/>
              </w:rPr>
              <w:t>10,5</w:t>
            </w:r>
            <w:r w:rsidR="00925DDA" w:rsidRPr="00EE5CE7">
              <w:rPr>
                <w:rFonts w:ascii="Times New Roman" w:hAnsi="Times New Roman"/>
                <w:i/>
                <w:iCs/>
                <w:sz w:val="20"/>
                <w:lang w:eastAsia="en-US"/>
              </w:rPr>
              <w:t xml:space="preserve">, </w:t>
            </w:r>
            <w:r w:rsidR="00EE5CE7" w:rsidRPr="00EE5CE7">
              <w:rPr>
                <w:rFonts w:ascii="Times New Roman" w:hAnsi="Times New Roman"/>
                <w:i/>
                <w:iCs/>
                <w:sz w:val="20"/>
                <w:lang w:eastAsia="en-US"/>
              </w:rPr>
              <w:t xml:space="preserve"> </w:t>
            </w:r>
            <w:r w:rsidR="00925DDA" w:rsidRPr="00EE5CE7">
              <w:rPr>
                <w:rFonts w:ascii="Times New Roman" w:hAnsi="Times New Roman"/>
                <w:i/>
                <w:iCs/>
                <w:sz w:val="20"/>
                <w:lang w:eastAsia="en-US"/>
              </w:rPr>
              <w:t>sinon 0</w:t>
            </w:r>
            <w:r w:rsidR="00842616" w:rsidRPr="00EE5CE7">
              <w:rPr>
                <w:rFonts w:ascii="Times New Roman" w:hAnsi="Times New Roman"/>
                <w:i/>
                <w:iCs/>
                <w:sz w:val="20"/>
                <w:lang w:eastAsia="en-US"/>
              </w:rPr>
              <w:t xml:space="preserve"> </w:t>
            </w:r>
          </w:p>
          <w:p w14:paraId="48ABCC1D" w14:textId="77777777" w:rsidR="00EE5CE7" w:rsidRPr="00EE5CE7" w:rsidRDefault="00EE5CE7" w:rsidP="00925DDA">
            <w:pPr>
              <w:pStyle w:val="Paragraphedeliste"/>
              <w:rPr>
                <w:rFonts w:ascii="Times New Roman" w:hAnsi="Times New Roman"/>
                <w:sz w:val="20"/>
                <w:lang w:eastAsia="en-US"/>
              </w:rPr>
            </w:pPr>
          </w:p>
          <w:p w14:paraId="41414303" w14:textId="5ECC0B64" w:rsidR="00A47C2D" w:rsidRPr="00EE5CE7" w:rsidRDefault="00925DDA" w:rsidP="0017190C">
            <w:pPr>
              <w:pStyle w:val="Paragraphedeliste"/>
              <w:numPr>
                <w:ilvl w:val="0"/>
                <w:numId w:val="26"/>
              </w:numPr>
              <w:tabs>
                <w:tab w:val="left" w:pos="0"/>
                <w:tab w:val="left" w:pos="1440"/>
                <w:tab w:val="left" w:pos="2880"/>
                <w:tab w:val="left" w:pos="3600"/>
                <w:tab w:val="left" w:pos="4320"/>
                <w:tab w:val="right" w:pos="9360"/>
              </w:tabs>
              <w:rPr>
                <w:sz w:val="20"/>
              </w:rPr>
            </w:pPr>
            <w:r w:rsidRPr="00EE5CE7">
              <w:rPr>
                <w:rFonts w:ascii="Times New Roman" w:hAnsi="Times New Roman"/>
                <w:b/>
                <w:bCs/>
                <w:i/>
                <w:iCs/>
                <w:sz w:val="20"/>
                <w:u w:val="single"/>
                <w:lang w:eastAsia="en-US"/>
              </w:rPr>
              <w:t>Pertinence avec la mission</w:t>
            </w:r>
            <w:r w:rsidR="007068D5" w:rsidRPr="00EE5CE7">
              <w:rPr>
                <w:rFonts w:ascii="Times New Roman" w:hAnsi="Times New Roman"/>
                <w:b/>
                <w:bCs/>
                <w:i/>
                <w:iCs/>
                <w:sz w:val="20"/>
                <w:u w:val="single"/>
                <w:lang w:eastAsia="en-US"/>
              </w:rPr>
              <w:t> :</w:t>
            </w:r>
            <w:r w:rsidR="00703E7B" w:rsidRPr="00EE5CE7">
              <w:rPr>
                <w:rFonts w:ascii="Times New Roman" w:hAnsi="Times New Roman"/>
                <w:b/>
                <w:bCs/>
                <w:sz w:val="20"/>
                <w:lang w:eastAsia="en-US"/>
              </w:rPr>
              <w:t xml:space="preserve"> </w:t>
            </w:r>
            <w:r w:rsidR="00703E7B" w:rsidRPr="00EE5CE7">
              <w:rPr>
                <w:rFonts w:ascii="Times New Roman" w:hAnsi="Times New Roman"/>
                <w:sz w:val="20"/>
                <w:lang w:eastAsia="en-US"/>
              </w:rPr>
              <w:t xml:space="preserve">       </w:t>
            </w:r>
            <w:r w:rsidR="000A1736" w:rsidRPr="00EE5CE7">
              <w:rPr>
                <w:rFonts w:ascii="Times New Roman" w:hAnsi="Times New Roman"/>
                <w:sz w:val="20"/>
                <w:lang w:eastAsia="en-US"/>
              </w:rPr>
              <w:t xml:space="preserve"> </w:t>
            </w:r>
            <w:r w:rsidRPr="00EE5CE7">
              <w:rPr>
                <w:rFonts w:ascii="Times New Roman" w:hAnsi="Times New Roman"/>
                <w:sz w:val="20"/>
                <w:lang w:eastAsia="en-US"/>
              </w:rPr>
              <w:t xml:space="preserve">                                                                  </w:t>
            </w:r>
            <w:r w:rsidRPr="00EE5CE7">
              <w:rPr>
                <w:i/>
                <w:iCs/>
                <w:sz w:val="20"/>
              </w:rPr>
              <w:t>60%</w:t>
            </w:r>
          </w:p>
          <w:p w14:paraId="1E8DB75D" w14:textId="5D792CAB" w:rsidR="00212F1F" w:rsidRPr="00EE5CE7" w:rsidRDefault="005642E8" w:rsidP="00EE5CE7">
            <w:pPr>
              <w:pStyle w:val="Paragraphedeliste"/>
              <w:rPr>
                <w:rFonts w:ascii="Times New Roman" w:hAnsi="Times New Roman"/>
                <w:i/>
                <w:iCs/>
                <w:sz w:val="20"/>
                <w:lang w:eastAsia="en-US"/>
              </w:rPr>
            </w:pPr>
            <w:r w:rsidRPr="00EE5CE7">
              <w:rPr>
                <w:rFonts w:ascii="Times New Roman" w:hAnsi="Times New Roman"/>
                <w:i/>
                <w:iCs/>
                <w:sz w:val="20"/>
                <w:lang w:eastAsia="en-US"/>
              </w:rPr>
              <w:t xml:space="preserve">- </w:t>
            </w:r>
            <w:r w:rsidR="00925DDA" w:rsidRPr="00EE5CE7">
              <w:rPr>
                <w:rFonts w:ascii="Times New Roman" w:hAnsi="Times New Roman"/>
                <w:i/>
                <w:iCs/>
                <w:sz w:val="20"/>
                <w:lang w:eastAsia="en-US"/>
              </w:rPr>
              <w:t xml:space="preserve">sept </w:t>
            </w:r>
            <w:r w:rsidRPr="00EE5CE7">
              <w:rPr>
                <w:rFonts w:ascii="Times New Roman" w:hAnsi="Times New Roman"/>
                <w:i/>
                <w:iCs/>
                <w:sz w:val="20"/>
                <w:lang w:eastAsia="en-US"/>
              </w:rPr>
              <w:t>(0</w:t>
            </w:r>
            <w:r w:rsidR="00925DDA" w:rsidRPr="00EE5CE7">
              <w:rPr>
                <w:rFonts w:ascii="Times New Roman" w:hAnsi="Times New Roman"/>
                <w:i/>
                <w:iCs/>
                <w:sz w:val="20"/>
                <w:lang w:eastAsia="en-US"/>
              </w:rPr>
              <w:t>7</w:t>
            </w:r>
            <w:r w:rsidRPr="00EE5CE7">
              <w:rPr>
                <w:rFonts w:ascii="Times New Roman" w:hAnsi="Times New Roman"/>
                <w:i/>
                <w:iCs/>
                <w:sz w:val="20"/>
                <w:lang w:eastAsia="en-US"/>
              </w:rPr>
              <w:t xml:space="preserve">) </w:t>
            </w:r>
            <w:r w:rsidR="00925DDA" w:rsidRPr="00EE5CE7">
              <w:rPr>
                <w:rFonts w:ascii="Times New Roman" w:hAnsi="Times New Roman"/>
                <w:i/>
                <w:iCs/>
                <w:sz w:val="20"/>
                <w:lang w:eastAsia="en-US"/>
              </w:rPr>
              <w:t xml:space="preserve">points par </w:t>
            </w:r>
            <w:r w:rsidRPr="00EE5CE7">
              <w:rPr>
                <w:rFonts w:ascii="Times New Roman" w:hAnsi="Times New Roman"/>
                <w:i/>
                <w:iCs/>
                <w:sz w:val="20"/>
                <w:lang w:eastAsia="en-US"/>
              </w:rPr>
              <w:t>expérience</w:t>
            </w:r>
            <w:r w:rsidR="00925DDA" w:rsidRPr="00EE5CE7">
              <w:rPr>
                <w:rFonts w:ascii="Times New Roman" w:hAnsi="Times New Roman"/>
                <w:i/>
                <w:iCs/>
                <w:sz w:val="20"/>
                <w:lang w:eastAsia="en-US"/>
              </w:rPr>
              <w:t xml:space="preserve"> </w:t>
            </w:r>
            <w:r w:rsidRPr="00EE5CE7">
              <w:rPr>
                <w:rFonts w:ascii="Times New Roman" w:hAnsi="Times New Roman"/>
                <w:i/>
                <w:iCs/>
                <w:sz w:val="20"/>
                <w:lang w:eastAsia="en-US"/>
              </w:rPr>
              <w:t>similaires</w:t>
            </w:r>
            <w:r w:rsidR="00925DDA" w:rsidRPr="00EE5CE7">
              <w:rPr>
                <w:rFonts w:ascii="Times New Roman" w:hAnsi="Times New Roman"/>
                <w:i/>
                <w:iCs/>
                <w:sz w:val="20"/>
                <w:lang w:eastAsia="en-US"/>
              </w:rPr>
              <w:t xml:space="preserve"> jusqu’à maximum de </w:t>
            </w:r>
            <w:r w:rsidR="00925DDA" w:rsidRPr="00EE5CE7">
              <w:rPr>
                <w:rFonts w:ascii="Times New Roman" w:hAnsi="Times New Roman"/>
                <w:b/>
                <w:bCs/>
                <w:i/>
                <w:iCs/>
                <w:sz w:val="20"/>
                <w:lang w:eastAsia="en-US"/>
              </w:rPr>
              <w:t>21 points</w:t>
            </w:r>
            <w:r w:rsidRPr="00EE5CE7">
              <w:rPr>
                <w:rFonts w:ascii="Times New Roman" w:hAnsi="Times New Roman"/>
                <w:i/>
                <w:iCs/>
                <w:sz w:val="20"/>
                <w:lang w:eastAsia="en-US"/>
              </w:rPr>
              <w:t xml:space="preserve"> </w:t>
            </w:r>
            <w:r w:rsidR="004B6D84" w:rsidRPr="00EE5CE7">
              <w:rPr>
                <w:rFonts w:ascii="Times New Roman" w:hAnsi="Times New Roman"/>
                <w:i/>
                <w:iCs/>
                <w:sz w:val="20"/>
                <w:lang w:eastAsia="en-US"/>
              </w:rPr>
              <w:t xml:space="preserve"> </w:t>
            </w:r>
          </w:p>
          <w:p w14:paraId="5F72E57D" w14:textId="77777777" w:rsidR="00EE5CE7" w:rsidRPr="00EE5CE7" w:rsidRDefault="00EE5CE7" w:rsidP="00EE5CE7">
            <w:pPr>
              <w:pStyle w:val="Paragraphedeliste"/>
              <w:rPr>
                <w:rFonts w:ascii="Times New Roman" w:hAnsi="Times New Roman"/>
                <w:sz w:val="20"/>
                <w:lang w:eastAsia="en-US"/>
              </w:rPr>
            </w:pPr>
          </w:p>
          <w:p w14:paraId="3DC02574" w14:textId="77777777" w:rsidR="00DA0B58" w:rsidRPr="00EE5CE7" w:rsidRDefault="00DA0B58" w:rsidP="00DA0B58">
            <w:pPr>
              <w:tabs>
                <w:tab w:val="left" w:pos="826"/>
                <w:tab w:val="right" w:pos="7218"/>
              </w:tabs>
              <w:spacing w:after="160"/>
              <w:ind w:left="466"/>
              <w:jc w:val="both"/>
              <w:rPr>
                <w:sz w:val="20"/>
              </w:rPr>
            </w:pPr>
            <w:r w:rsidRPr="00EE5CE7">
              <w:rPr>
                <w:sz w:val="20"/>
              </w:rPr>
              <w:t>3)</w:t>
            </w:r>
            <w:r w:rsidRPr="00EE5CE7">
              <w:rPr>
                <w:sz w:val="20"/>
              </w:rPr>
              <w:tab/>
            </w:r>
            <w:r w:rsidRPr="00EE5CE7">
              <w:rPr>
                <w:b/>
                <w:bCs/>
                <w:i/>
                <w:iCs/>
                <w:sz w:val="20"/>
                <w:u w:val="single"/>
              </w:rPr>
              <w:t>Expérience de la région et de la langue</w:t>
            </w:r>
            <w:r w:rsidRPr="00EE5CE7">
              <w:rPr>
                <w:i/>
                <w:iCs/>
                <w:sz w:val="20"/>
              </w:rPr>
              <w:t xml:space="preserve"> </w:t>
            </w:r>
            <w:r w:rsidR="00DF540E" w:rsidRPr="00EE5CE7">
              <w:rPr>
                <w:i/>
                <w:iCs/>
                <w:sz w:val="20"/>
              </w:rPr>
              <w:t xml:space="preserve">  </w:t>
            </w:r>
            <w:r w:rsidR="00DF540E" w:rsidRPr="00EE5CE7">
              <w:rPr>
                <w:sz w:val="20"/>
              </w:rPr>
              <w:t xml:space="preserve">                                                       </w:t>
            </w:r>
            <w:r w:rsidR="00DF540E" w:rsidRPr="00EE5CE7">
              <w:rPr>
                <w:i/>
                <w:iCs/>
                <w:sz w:val="20"/>
              </w:rPr>
              <w:t>10%</w:t>
            </w:r>
          </w:p>
          <w:p w14:paraId="65687BFB" w14:textId="54176E69" w:rsidR="00DB6CC6" w:rsidRPr="00EE5CE7" w:rsidRDefault="00DB6CC6" w:rsidP="0017190C">
            <w:pPr>
              <w:pStyle w:val="Paragraphedeliste"/>
              <w:numPr>
                <w:ilvl w:val="0"/>
                <w:numId w:val="29"/>
              </w:numPr>
              <w:rPr>
                <w:rFonts w:ascii="Times New Roman" w:hAnsi="Times New Roman"/>
                <w:i/>
                <w:iCs/>
                <w:sz w:val="20"/>
                <w:lang w:eastAsia="en-US"/>
              </w:rPr>
            </w:pPr>
            <w:r w:rsidRPr="00EE5CE7">
              <w:rPr>
                <w:rFonts w:ascii="Times New Roman" w:hAnsi="Times New Roman"/>
                <w:i/>
                <w:iCs/>
                <w:sz w:val="20"/>
                <w:lang w:eastAsia="en-US"/>
              </w:rPr>
              <w:t xml:space="preserve">Expérience de la région </w:t>
            </w:r>
            <w:r w:rsidR="00925DDA" w:rsidRPr="00EE5CE7">
              <w:rPr>
                <w:rFonts w:ascii="Times New Roman" w:hAnsi="Times New Roman"/>
                <w:i/>
                <w:iCs/>
                <w:sz w:val="20"/>
                <w:lang w:eastAsia="en-US"/>
              </w:rPr>
              <w:t>et de la langue………………………………</w:t>
            </w:r>
            <w:r w:rsidR="00EE5CE7">
              <w:rPr>
                <w:rFonts w:ascii="Times New Roman" w:hAnsi="Times New Roman"/>
                <w:i/>
                <w:iCs/>
                <w:sz w:val="20"/>
                <w:lang w:eastAsia="en-US"/>
              </w:rPr>
              <w:t>…….</w:t>
            </w:r>
            <w:r w:rsidR="00925DDA" w:rsidRPr="00EE5CE7">
              <w:rPr>
                <w:rFonts w:ascii="Times New Roman" w:hAnsi="Times New Roman"/>
                <w:i/>
                <w:iCs/>
                <w:sz w:val="20"/>
                <w:lang w:eastAsia="en-US"/>
              </w:rPr>
              <w:t>3,5</w:t>
            </w:r>
            <w:r w:rsidRPr="00EE5CE7">
              <w:rPr>
                <w:rFonts w:ascii="Times New Roman" w:hAnsi="Times New Roman"/>
                <w:i/>
                <w:iCs/>
                <w:sz w:val="20"/>
                <w:lang w:eastAsia="en-US"/>
              </w:rPr>
              <w:t xml:space="preserve">                                               </w:t>
            </w:r>
            <w:r w:rsidR="00703E7B" w:rsidRPr="00EE5CE7">
              <w:rPr>
                <w:rFonts w:ascii="Times New Roman" w:hAnsi="Times New Roman"/>
                <w:i/>
                <w:iCs/>
                <w:sz w:val="20"/>
                <w:lang w:eastAsia="en-US"/>
              </w:rPr>
              <w:t xml:space="preserve"> </w:t>
            </w:r>
          </w:p>
          <w:p w14:paraId="048ABBD3" w14:textId="77777777" w:rsidR="00DB6CC6" w:rsidRPr="00EE5CE7" w:rsidRDefault="00DB6CC6" w:rsidP="00DB6CC6">
            <w:pPr>
              <w:tabs>
                <w:tab w:val="left" w:pos="0"/>
                <w:tab w:val="left" w:pos="1440"/>
                <w:tab w:val="left" w:pos="2880"/>
                <w:tab w:val="left" w:pos="3600"/>
                <w:tab w:val="left" w:pos="4320"/>
                <w:tab w:val="right" w:pos="9360"/>
              </w:tabs>
              <w:rPr>
                <w:sz w:val="20"/>
              </w:rPr>
            </w:pPr>
          </w:p>
          <w:p w14:paraId="5C2A466E" w14:textId="1F9A77D6" w:rsidR="007B3485" w:rsidRPr="00EE5CE7" w:rsidRDefault="007B3485" w:rsidP="00EE5CE7">
            <w:pPr>
              <w:tabs>
                <w:tab w:val="left" w:pos="826"/>
                <w:tab w:val="right" w:pos="7218"/>
              </w:tabs>
              <w:spacing w:after="160"/>
              <w:jc w:val="both"/>
              <w:rPr>
                <w:b/>
                <w:bCs/>
                <w:sz w:val="20"/>
                <w:u w:val="single"/>
              </w:rPr>
            </w:pPr>
            <w:r w:rsidRPr="00EE5CE7">
              <w:rPr>
                <w:b/>
                <w:bCs/>
                <w:sz w:val="20"/>
              </w:rPr>
              <w:t xml:space="preserve">        b)   </w:t>
            </w:r>
            <w:r w:rsidRPr="00EE5CE7">
              <w:rPr>
                <w:b/>
                <w:bCs/>
                <w:sz w:val="20"/>
                <w:u w:val="single"/>
              </w:rPr>
              <w:t>Expert</w:t>
            </w:r>
            <w:r w:rsidR="00DB6CC6" w:rsidRPr="00EE5CE7">
              <w:rPr>
                <w:b/>
                <w:bCs/>
                <w:sz w:val="20"/>
                <w:u w:val="single"/>
              </w:rPr>
              <w:t xml:space="preserve"> en matière de coordination dans les analyses de situation</w:t>
            </w:r>
          </w:p>
          <w:p w14:paraId="65229488" w14:textId="2389C930" w:rsidR="007B3485" w:rsidRPr="00EE5CE7" w:rsidRDefault="007B3485" w:rsidP="007B3485">
            <w:pPr>
              <w:tabs>
                <w:tab w:val="left" w:pos="0"/>
                <w:tab w:val="left" w:pos="1440"/>
                <w:tab w:val="left" w:pos="2880"/>
                <w:tab w:val="left" w:pos="3600"/>
                <w:tab w:val="left" w:pos="4320"/>
                <w:tab w:val="right" w:pos="9360"/>
              </w:tabs>
              <w:rPr>
                <w:sz w:val="20"/>
              </w:rPr>
            </w:pPr>
            <w:r w:rsidRPr="00EE5CE7">
              <w:rPr>
                <w:sz w:val="20"/>
              </w:rPr>
              <w:t xml:space="preserve">          </w:t>
            </w:r>
            <w:r w:rsidRPr="00EE5CE7">
              <w:rPr>
                <w:b/>
                <w:bCs/>
                <w:sz w:val="20"/>
              </w:rPr>
              <w:t>1)</w:t>
            </w:r>
            <w:r w:rsidRPr="00EE5CE7">
              <w:rPr>
                <w:sz w:val="20"/>
              </w:rPr>
              <w:t xml:space="preserve"> </w:t>
            </w:r>
            <w:r w:rsidRPr="00EE5CE7">
              <w:rPr>
                <w:b/>
                <w:bCs/>
                <w:i/>
                <w:iCs/>
                <w:sz w:val="20"/>
                <w:u w:val="single"/>
              </w:rPr>
              <w:t>Qualifications générales</w:t>
            </w:r>
            <w:r w:rsidRPr="00EE5CE7">
              <w:rPr>
                <w:b/>
                <w:bCs/>
                <w:sz w:val="20"/>
              </w:rPr>
              <w:t xml:space="preserve">      </w:t>
            </w:r>
            <w:r w:rsidRPr="00EE5CE7">
              <w:rPr>
                <w:sz w:val="20"/>
              </w:rPr>
              <w:t xml:space="preserve">                                                                                                                        </w:t>
            </w:r>
          </w:p>
          <w:p w14:paraId="7AA9145F" w14:textId="17CD5C28" w:rsidR="007B3485" w:rsidRPr="00EE5CE7" w:rsidRDefault="007B3485" w:rsidP="007B3485">
            <w:pPr>
              <w:pStyle w:val="Paragraphedeliste"/>
              <w:rPr>
                <w:rFonts w:ascii="Times New Roman" w:hAnsi="Times New Roman"/>
                <w:sz w:val="20"/>
                <w:lang w:eastAsia="en-US"/>
              </w:rPr>
            </w:pPr>
            <w:r w:rsidRPr="00EE5CE7">
              <w:rPr>
                <w:sz w:val="20"/>
              </w:rPr>
              <w:t xml:space="preserve">- </w:t>
            </w:r>
            <w:r w:rsidRPr="00EE5CE7">
              <w:rPr>
                <w:rFonts w:ascii="Times New Roman" w:hAnsi="Times New Roman"/>
                <w:i/>
                <w:iCs/>
                <w:sz w:val="20"/>
                <w:lang w:eastAsia="en-US"/>
              </w:rPr>
              <w:t xml:space="preserve">Diplôme au moins Bac+4 en </w:t>
            </w:r>
            <w:r w:rsidR="00391C21" w:rsidRPr="00EE5CE7">
              <w:rPr>
                <w:rFonts w:ascii="Times New Roman" w:hAnsi="Times New Roman"/>
                <w:i/>
                <w:iCs/>
                <w:sz w:val="20"/>
                <w:lang w:eastAsia="en-US"/>
              </w:rPr>
              <w:t>planification, suivi évaluation ou équivalent et avoir au moins</w:t>
            </w:r>
            <w:r w:rsidRPr="00EE5CE7">
              <w:rPr>
                <w:rFonts w:ascii="Times New Roman" w:hAnsi="Times New Roman"/>
                <w:i/>
                <w:iCs/>
                <w:sz w:val="20"/>
                <w:lang w:eastAsia="en-US"/>
              </w:rPr>
              <w:t xml:space="preserve"> cinq (05) années d’expérience ………………</w:t>
            </w:r>
            <w:r w:rsidR="00391C21" w:rsidRPr="00EE5CE7">
              <w:rPr>
                <w:rFonts w:ascii="Times New Roman" w:hAnsi="Times New Roman"/>
                <w:i/>
                <w:iCs/>
                <w:sz w:val="20"/>
                <w:lang w:eastAsia="en-US"/>
              </w:rPr>
              <w:t>7,5</w:t>
            </w:r>
            <w:r w:rsidRPr="00EE5CE7">
              <w:rPr>
                <w:rFonts w:ascii="Times New Roman" w:hAnsi="Times New Roman"/>
                <w:i/>
                <w:iCs/>
                <w:sz w:val="20"/>
                <w:lang w:eastAsia="en-US"/>
              </w:rPr>
              <w:t xml:space="preserve"> sinon</w:t>
            </w:r>
            <w:r w:rsidR="00C31E47" w:rsidRPr="00EE5CE7">
              <w:rPr>
                <w:rFonts w:ascii="Times New Roman" w:hAnsi="Times New Roman"/>
                <w:i/>
                <w:iCs/>
                <w:sz w:val="20"/>
                <w:lang w:eastAsia="en-US"/>
              </w:rPr>
              <w:t> :</w:t>
            </w:r>
            <w:r w:rsidRPr="00EE5CE7">
              <w:rPr>
                <w:rFonts w:ascii="Times New Roman" w:hAnsi="Times New Roman"/>
                <w:i/>
                <w:iCs/>
                <w:sz w:val="20"/>
                <w:lang w:eastAsia="en-US"/>
              </w:rPr>
              <w:t xml:space="preserve"> 0</w:t>
            </w:r>
            <w:r w:rsidRPr="00EE5CE7">
              <w:rPr>
                <w:rFonts w:ascii="Times New Roman" w:hAnsi="Times New Roman"/>
                <w:sz w:val="20"/>
                <w:lang w:eastAsia="en-US"/>
              </w:rPr>
              <w:t xml:space="preserve"> </w:t>
            </w:r>
          </w:p>
          <w:p w14:paraId="474281C5" w14:textId="77777777" w:rsidR="00EE5CE7" w:rsidRPr="00EE5CE7" w:rsidRDefault="00EE5CE7" w:rsidP="007B3485">
            <w:pPr>
              <w:pStyle w:val="Paragraphedeliste"/>
              <w:rPr>
                <w:rFonts w:ascii="Times New Roman" w:hAnsi="Times New Roman"/>
                <w:sz w:val="20"/>
                <w:lang w:eastAsia="en-US"/>
              </w:rPr>
            </w:pPr>
          </w:p>
          <w:p w14:paraId="437F8117" w14:textId="6D62AA06" w:rsidR="007B3485" w:rsidRPr="00EE5CE7" w:rsidRDefault="00746C24" w:rsidP="00746C24">
            <w:pPr>
              <w:tabs>
                <w:tab w:val="left" w:pos="0"/>
                <w:tab w:val="left" w:pos="1440"/>
                <w:tab w:val="left" w:pos="2880"/>
                <w:tab w:val="left" w:pos="3600"/>
                <w:tab w:val="left" w:pos="4320"/>
                <w:tab w:val="right" w:pos="9360"/>
              </w:tabs>
              <w:rPr>
                <w:i/>
                <w:iCs/>
                <w:sz w:val="20"/>
              </w:rPr>
            </w:pPr>
            <w:r w:rsidRPr="00EE5CE7">
              <w:rPr>
                <w:i/>
                <w:iCs/>
                <w:sz w:val="20"/>
              </w:rPr>
              <w:lastRenderedPageBreak/>
              <w:t xml:space="preserve">     </w:t>
            </w:r>
            <w:r w:rsidRPr="00EE5CE7">
              <w:rPr>
                <w:b/>
                <w:bCs/>
                <w:i/>
                <w:iCs/>
                <w:sz w:val="20"/>
              </w:rPr>
              <w:t xml:space="preserve">2)  </w:t>
            </w:r>
            <w:r w:rsidR="007B3485" w:rsidRPr="00EE5CE7">
              <w:rPr>
                <w:b/>
                <w:bCs/>
                <w:i/>
                <w:iCs/>
                <w:sz w:val="20"/>
                <w:u w:val="single"/>
              </w:rPr>
              <w:t>Pertinence avec la mission :</w:t>
            </w:r>
            <w:r w:rsidR="007B3485" w:rsidRPr="00EE5CE7">
              <w:rPr>
                <w:b/>
                <w:bCs/>
                <w:sz w:val="20"/>
              </w:rPr>
              <w:t xml:space="preserve">                                                                            </w:t>
            </w:r>
            <w:r w:rsidR="007B3485" w:rsidRPr="00EE5CE7">
              <w:rPr>
                <w:i/>
                <w:iCs/>
                <w:sz w:val="20"/>
              </w:rPr>
              <w:t>60%</w:t>
            </w:r>
          </w:p>
          <w:p w14:paraId="39E0C903" w14:textId="21F3870A" w:rsidR="007B3485" w:rsidRDefault="007B3485" w:rsidP="00EE5CE7">
            <w:pPr>
              <w:pStyle w:val="Paragraphedeliste"/>
              <w:rPr>
                <w:rFonts w:ascii="Times New Roman" w:hAnsi="Times New Roman"/>
                <w:sz w:val="20"/>
                <w:lang w:eastAsia="en-US"/>
              </w:rPr>
            </w:pPr>
            <w:r w:rsidRPr="00EE5CE7">
              <w:rPr>
                <w:rFonts w:ascii="Times New Roman" w:hAnsi="Times New Roman"/>
                <w:sz w:val="20"/>
                <w:lang w:eastAsia="en-US"/>
              </w:rPr>
              <w:t xml:space="preserve">- </w:t>
            </w:r>
            <w:r w:rsidR="00746C24" w:rsidRPr="00EE5CE7">
              <w:rPr>
                <w:rFonts w:ascii="Times New Roman" w:hAnsi="Times New Roman"/>
                <w:i/>
                <w:iCs/>
                <w:sz w:val="20"/>
                <w:lang w:eastAsia="en-US"/>
              </w:rPr>
              <w:t>cinq</w:t>
            </w:r>
            <w:r w:rsidRPr="00EE5CE7">
              <w:rPr>
                <w:rFonts w:ascii="Times New Roman" w:hAnsi="Times New Roman"/>
                <w:i/>
                <w:iCs/>
                <w:sz w:val="20"/>
                <w:lang w:eastAsia="en-US"/>
              </w:rPr>
              <w:t xml:space="preserve"> (0</w:t>
            </w:r>
            <w:r w:rsidR="00746C24" w:rsidRPr="00EE5CE7">
              <w:rPr>
                <w:rFonts w:ascii="Times New Roman" w:hAnsi="Times New Roman"/>
                <w:i/>
                <w:iCs/>
                <w:sz w:val="20"/>
                <w:lang w:eastAsia="en-US"/>
              </w:rPr>
              <w:t>5</w:t>
            </w:r>
            <w:r w:rsidRPr="00EE5CE7">
              <w:rPr>
                <w:rFonts w:ascii="Times New Roman" w:hAnsi="Times New Roman"/>
                <w:i/>
                <w:iCs/>
                <w:sz w:val="20"/>
                <w:lang w:eastAsia="en-US"/>
              </w:rPr>
              <w:t xml:space="preserve">) points par expérience similaires jusqu’à maximum de </w:t>
            </w:r>
            <w:r w:rsidR="00746C24" w:rsidRPr="00EE5CE7">
              <w:rPr>
                <w:rFonts w:ascii="Times New Roman" w:hAnsi="Times New Roman"/>
                <w:b/>
                <w:bCs/>
                <w:i/>
                <w:iCs/>
                <w:sz w:val="20"/>
                <w:lang w:eastAsia="en-US"/>
              </w:rPr>
              <w:t>15</w:t>
            </w:r>
            <w:r w:rsidRPr="00EE5CE7">
              <w:rPr>
                <w:rFonts w:ascii="Times New Roman" w:hAnsi="Times New Roman"/>
                <w:b/>
                <w:bCs/>
                <w:i/>
                <w:iCs/>
                <w:sz w:val="20"/>
                <w:lang w:eastAsia="en-US"/>
              </w:rPr>
              <w:t xml:space="preserve"> points</w:t>
            </w:r>
            <w:r w:rsidRPr="00EE5CE7">
              <w:rPr>
                <w:rFonts w:ascii="Times New Roman" w:hAnsi="Times New Roman"/>
                <w:sz w:val="20"/>
                <w:lang w:eastAsia="en-US"/>
              </w:rPr>
              <w:t xml:space="preserve">  </w:t>
            </w:r>
          </w:p>
          <w:p w14:paraId="3B4334F3" w14:textId="77777777" w:rsidR="00EE5CE7" w:rsidRPr="00EE5CE7" w:rsidRDefault="00EE5CE7" w:rsidP="00EE5CE7">
            <w:pPr>
              <w:pStyle w:val="Paragraphedeliste"/>
              <w:rPr>
                <w:rFonts w:ascii="Times New Roman" w:hAnsi="Times New Roman"/>
                <w:sz w:val="20"/>
                <w:lang w:eastAsia="en-US"/>
              </w:rPr>
            </w:pPr>
          </w:p>
          <w:p w14:paraId="7F8C482F" w14:textId="3D847514" w:rsidR="007B3485" w:rsidRPr="00EE5CE7" w:rsidRDefault="000D0109" w:rsidP="000D0109">
            <w:pPr>
              <w:tabs>
                <w:tab w:val="left" w:pos="0"/>
                <w:tab w:val="left" w:pos="1440"/>
                <w:tab w:val="left" w:pos="2880"/>
                <w:tab w:val="left" w:pos="3600"/>
                <w:tab w:val="left" w:pos="4320"/>
                <w:tab w:val="right" w:pos="9360"/>
              </w:tabs>
              <w:rPr>
                <w:sz w:val="20"/>
              </w:rPr>
            </w:pPr>
            <w:r w:rsidRPr="00EE5CE7">
              <w:rPr>
                <w:i/>
                <w:iCs/>
                <w:sz w:val="20"/>
              </w:rPr>
              <w:t xml:space="preserve">   </w:t>
            </w:r>
            <w:r w:rsidRPr="00EE5CE7">
              <w:rPr>
                <w:b/>
                <w:bCs/>
                <w:i/>
                <w:iCs/>
                <w:sz w:val="20"/>
              </w:rPr>
              <w:t xml:space="preserve">3) </w:t>
            </w:r>
            <w:r w:rsidRPr="00EE5CE7">
              <w:rPr>
                <w:b/>
                <w:bCs/>
                <w:i/>
                <w:iCs/>
                <w:sz w:val="20"/>
                <w:u w:val="single"/>
              </w:rPr>
              <w:t xml:space="preserve"> </w:t>
            </w:r>
            <w:r w:rsidR="007B3485" w:rsidRPr="00EE5CE7">
              <w:rPr>
                <w:b/>
                <w:bCs/>
                <w:i/>
                <w:iCs/>
                <w:sz w:val="20"/>
                <w:u w:val="single"/>
              </w:rPr>
              <w:t>Expérience de la région et de la langue</w:t>
            </w:r>
            <w:r w:rsidR="007B3485" w:rsidRPr="00EE5CE7">
              <w:rPr>
                <w:i/>
                <w:iCs/>
                <w:sz w:val="20"/>
              </w:rPr>
              <w:t xml:space="preserve">    </w:t>
            </w:r>
            <w:r w:rsidR="007B3485" w:rsidRPr="00EE5CE7">
              <w:rPr>
                <w:sz w:val="20"/>
              </w:rPr>
              <w:t xml:space="preserve">                                                      </w:t>
            </w:r>
            <w:r w:rsidR="00EE5CE7">
              <w:rPr>
                <w:sz w:val="20"/>
              </w:rPr>
              <w:t xml:space="preserve">  </w:t>
            </w:r>
            <w:r w:rsidR="007B3485" w:rsidRPr="00EE5CE7">
              <w:rPr>
                <w:i/>
                <w:iCs/>
                <w:sz w:val="20"/>
              </w:rPr>
              <w:t>10%</w:t>
            </w:r>
          </w:p>
          <w:p w14:paraId="2CB0B054" w14:textId="77777777" w:rsidR="00A53303" w:rsidRDefault="007B3485" w:rsidP="007B3485">
            <w:pPr>
              <w:pStyle w:val="Paragraphedeliste"/>
              <w:numPr>
                <w:ilvl w:val="0"/>
                <w:numId w:val="29"/>
              </w:numPr>
              <w:rPr>
                <w:rFonts w:ascii="Times New Roman" w:hAnsi="Times New Roman"/>
                <w:i/>
                <w:iCs/>
                <w:sz w:val="20"/>
                <w:lang w:eastAsia="en-US"/>
              </w:rPr>
            </w:pPr>
            <w:r w:rsidRPr="00EE5CE7">
              <w:rPr>
                <w:rFonts w:ascii="Times New Roman" w:hAnsi="Times New Roman"/>
                <w:i/>
                <w:iCs/>
                <w:sz w:val="20"/>
                <w:lang w:eastAsia="en-US"/>
              </w:rPr>
              <w:t>Expérience de la région et de la langue……………………………….</w:t>
            </w:r>
            <w:r w:rsidR="000D0109" w:rsidRPr="00EE5CE7">
              <w:rPr>
                <w:rFonts w:ascii="Times New Roman" w:hAnsi="Times New Roman"/>
                <w:i/>
                <w:iCs/>
                <w:sz w:val="20"/>
                <w:lang w:eastAsia="en-US"/>
              </w:rPr>
              <w:t>2,5</w:t>
            </w:r>
            <w:r w:rsidRPr="00EE5CE7">
              <w:rPr>
                <w:rFonts w:ascii="Times New Roman" w:hAnsi="Times New Roman"/>
                <w:i/>
                <w:iCs/>
                <w:sz w:val="20"/>
                <w:lang w:eastAsia="en-US"/>
              </w:rPr>
              <w:t xml:space="preserve">  </w:t>
            </w:r>
          </w:p>
          <w:p w14:paraId="0FE8FB2A" w14:textId="77777777" w:rsidR="00EE5CE7" w:rsidRDefault="00EE5CE7" w:rsidP="00EE5CE7">
            <w:pPr>
              <w:rPr>
                <w:i/>
                <w:iCs/>
                <w:sz w:val="20"/>
              </w:rPr>
            </w:pPr>
          </w:p>
          <w:p w14:paraId="511E1C6B" w14:textId="7FF3FAEA" w:rsidR="00A53303" w:rsidRPr="00EE5CE7" w:rsidRDefault="00EE5CE7" w:rsidP="00A53303">
            <w:pPr>
              <w:rPr>
                <w:b/>
                <w:bCs/>
                <w:i/>
                <w:iCs/>
                <w:sz w:val="20"/>
                <w:u w:val="single"/>
              </w:rPr>
            </w:pPr>
            <w:r w:rsidRPr="00EE5CE7">
              <w:rPr>
                <w:b/>
                <w:bCs/>
                <w:i/>
                <w:iCs/>
                <w:sz w:val="20"/>
                <w:u w:val="single"/>
              </w:rPr>
              <w:t>NB :</w:t>
            </w:r>
            <w:r w:rsidR="00A53303" w:rsidRPr="00EE5CE7">
              <w:rPr>
                <w:b/>
                <w:bCs/>
                <w:i/>
                <w:iCs/>
                <w:sz w:val="20"/>
              </w:rPr>
              <w:t>Le nombre de points attribués à chaque poste ou discipline ci-dessus est déterminé en tenant compte des trois sous critères suivants et des pourcentages de pondération pertinents :</w:t>
            </w:r>
          </w:p>
          <w:p w14:paraId="041D9652" w14:textId="620C2B1A" w:rsidR="00A53303" w:rsidRPr="00EE5CE7" w:rsidRDefault="00A53303" w:rsidP="00A53303">
            <w:pPr>
              <w:pStyle w:val="Paragraphedeliste"/>
              <w:numPr>
                <w:ilvl w:val="0"/>
                <w:numId w:val="44"/>
              </w:numPr>
              <w:rPr>
                <w:rFonts w:ascii="Times New Roman" w:hAnsi="Times New Roman"/>
                <w:b/>
                <w:bCs/>
                <w:i/>
                <w:iCs/>
                <w:sz w:val="20"/>
              </w:rPr>
            </w:pPr>
            <w:r w:rsidRPr="00EE5CE7">
              <w:rPr>
                <w:rFonts w:ascii="Times New Roman" w:hAnsi="Times New Roman"/>
                <w:b/>
                <w:bCs/>
                <w:i/>
                <w:iCs/>
                <w:sz w:val="20"/>
              </w:rPr>
              <w:t>Qualifications générales………………………………………………30%</w:t>
            </w:r>
            <w:r w:rsidR="007B3485" w:rsidRPr="00EE5CE7">
              <w:rPr>
                <w:rFonts w:ascii="Times New Roman" w:hAnsi="Times New Roman"/>
                <w:b/>
                <w:bCs/>
                <w:i/>
                <w:iCs/>
                <w:sz w:val="20"/>
              </w:rPr>
              <w:t xml:space="preserve"> </w:t>
            </w:r>
          </w:p>
          <w:p w14:paraId="116ED226" w14:textId="311A8925" w:rsidR="00A53303" w:rsidRPr="00EE5CE7" w:rsidRDefault="00A53303" w:rsidP="00A53303">
            <w:pPr>
              <w:pStyle w:val="Paragraphedeliste"/>
              <w:numPr>
                <w:ilvl w:val="0"/>
                <w:numId w:val="44"/>
              </w:numPr>
              <w:rPr>
                <w:rFonts w:ascii="Times New Roman" w:hAnsi="Times New Roman"/>
                <w:b/>
                <w:bCs/>
                <w:i/>
                <w:iCs/>
                <w:sz w:val="20"/>
              </w:rPr>
            </w:pPr>
            <w:r w:rsidRPr="00EE5CE7">
              <w:rPr>
                <w:rFonts w:ascii="Times New Roman" w:hAnsi="Times New Roman"/>
                <w:b/>
                <w:bCs/>
                <w:i/>
                <w:iCs/>
                <w:sz w:val="20"/>
              </w:rPr>
              <w:t>Pertinence avec la mission……………………………………………60%</w:t>
            </w:r>
          </w:p>
          <w:p w14:paraId="43BA39F2" w14:textId="6B70FCDF" w:rsidR="007B3485" w:rsidRPr="00EE5CE7" w:rsidRDefault="00A53303" w:rsidP="00A53303">
            <w:pPr>
              <w:pStyle w:val="Paragraphedeliste"/>
              <w:numPr>
                <w:ilvl w:val="0"/>
                <w:numId w:val="44"/>
              </w:numPr>
              <w:rPr>
                <w:rFonts w:ascii="Times New Roman" w:hAnsi="Times New Roman"/>
                <w:b/>
                <w:bCs/>
                <w:i/>
                <w:iCs/>
                <w:sz w:val="20"/>
              </w:rPr>
            </w:pPr>
            <w:r w:rsidRPr="00EE5CE7">
              <w:rPr>
                <w:rFonts w:ascii="Times New Roman" w:hAnsi="Times New Roman"/>
                <w:b/>
                <w:bCs/>
                <w:i/>
                <w:iCs/>
                <w:sz w:val="20"/>
              </w:rPr>
              <w:t>Expérience de la région et de la langue……………………………</w:t>
            </w:r>
            <w:r w:rsidR="00EE5CE7" w:rsidRPr="00EE5CE7">
              <w:rPr>
                <w:rFonts w:ascii="Times New Roman" w:hAnsi="Times New Roman"/>
                <w:b/>
                <w:bCs/>
                <w:i/>
                <w:iCs/>
                <w:sz w:val="20"/>
              </w:rPr>
              <w:t>…</w:t>
            </w:r>
            <w:r w:rsidRPr="00EE5CE7">
              <w:rPr>
                <w:rFonts w:ascii="Times New Roman" w:hAnsi="Times New Roman"/>
                <w:b/>
                <w:bCs/>
                <w:i/>
                <w:iCs/>
                <w:sz w:val="20"/>
              </w:rPr>
              <w:t>10%</w:t>
            </w:r>
            <w:r w:rsidR="007B3485" w:rsidRPr="00EE5CE7">
              <w:rPr>
                <w:rFonts w:ascii="Times New Roman" w:hAnsi="Times New Roman"/>
                <w:b/>
                <w:bCs/>
                <w:i/>
                <w:iCs/>
                <w:sz w:val="20"/>
              </w:rPr>
              <w:t xml:space="preserve">                                             </w:t>
            </w:r>
          </w:p>
          <w:p w14:paraId="4A136866" w14:textId="5904D2D9" w:rsidR="00DA0B58" w:rsidRPr="00EE5CE7" w:rsidRDefault="00DA0B58" w:rsidP="00DA0B58">
            <w:pPr>
              <w:tabs>
                <w:tab w:val="right" w:pos="6120"/>
                <w:tab w:val="right" w:pos="7200"/>
              </w:tabs>
              <w:spacing w:after="160"/>
              <w:ind w:left="-72"/>
              <w:jc w:val="both"/>
              <w:rPr>
                <w:b/>
                <w:bCs/>
                <w:i/>
                <w:iCs/>
                <w:sz w:val="20"/>
              </w:rPr>
            </w:pPr>
            <w:r w:rsidRPr="00EE5CE7">
              <w:rPr>
                <w:b/>
                <w:bCs/>
                <w:i/>
                <w:iCs/>
                <w:sz w:val="20"/>
              </w:rPr>
              <w:tab/>
              <w:t xml:space="preserve">Pondération </w:t>
            </w:r>
            <w:r w:rsidR="00A53303" w:rsidRPr="00EE5CE7">
              <w:rPr>
                <w:b/>
                <w:bCs/>
                <w:i/>
                <w:iCs/>
                <w:sz w:val="20"/>
              </w:rPr>
              <w:t>totale :</w:t>
            </w:r>
            <w:r w:rsidRPr="00EE5CE7">
              <w:rPr>
                <w:b/>
                <w:bCs/>
                <w:i/>
                <w:iCs/>
                <w:sz w:val="20"/>
              </w:rPr>
              <w:tab/>
              <w:t>100%</w:t>
            </w:r>
          </w:p>
          <w:p w14:paraId="375B3AA6" w14:textId="2919C5F8" w:rsidR="00DA0B58" w:rsidRPr="00EE5CE7" w:rsidRDefault="00DA0B58" w:rsidP="00A53303">
            <w:pPr>
              <w:tabs>
                <w:tab w:val="right" w:pos="7218"/>
              </w:tabs>
              <w:spacing w:after="160"/>
              <w:ind w:left="466" w:hanging="466"/>
              <w:rPr>
                <w:sz w:val="20"/>
              </w:rPr>
            </w:pPr>
            <w:r w:rsidRPr="00EE5CE7">
              <w:rPr>
                <w:sz w:val="20"/>
              </w:rPr>
              <w:t>(iv)</w:t>
            </w:r>
            <w:r w:rsidRPr="00EE5CE7">
              <w:rPr>
                <w:sz w:val="20"/>
              </w:rPr>
              <w:tab/>
            </w:r>
            <w:r w:rsidRPr="00EE5CE7">
              <w:rPr>
                <w:sz w:val="20"/>
                <w:u w:val="single"/>
              </w:rPr>
              <w:t>Participation de ressortissants nationaux au personnel clé</w:t>
            </w:r>
            <w:r w:rsidRPr="00EE5CE7">
              <w:rPr>
                <w:sz w:val="20"/>
              </w:rPr>
              <w:t xml:space="preserve"> </w:t>
            </w:r>
            <w:r w:rsidRPr="00EE5CE7">
              <w:rPr>
                <w:sz w:val="20"/>
              </w:rPr>
              <w:tab/>
            </w:r>
            <w:r w:rsidR="009465BF" w:rsidRPr="00EE5CE7">
              <w:rPr>
                <w:sz w:val="20"/>
                <w:highlight w:val="lightGray"/>
              </w:rPr>
              <w:t>5</w:t>
            </w:r>
          </w:p>
          <w:p w14:paraId="41E5B90A" w14:textId="3DDC8664" w:rsidR="00DA0B58" w:rsidRPr="00EE5CE7" w:rsidRDefault="00DA0B58" w:rsidP="00DA0B58">
            <w:pPr>
              <w:tabs>
                <w:tab w:val="right" w:pos="6120"/>
                <w:tab w:val="right" w:pos="7200"/>
              </w:tabs>
              <w:spacing w:after="160"/>
              <w:ind w:left="-72"/>
              <w:jc w:val="both"/>
              <w:rPr>
                <w:sz w:val="20"/>
              </w:rPr>
            </w:pPr>
            <w:r w:rsidRPr="00EE5CE7">
              <w:rPr>
                <w:sz w:val="20"/>
              </w:rPr>
              <w:tab/>
              <w:t xml:space="preserve">Total des points pour les cinq </w:t>
            </w:r>
            <w:r w:rsidR="00EE5CE7" w:rsidRPr="00EE5CE7">
              <w:rPr>
                <w:sz w:val="20"/>
              </w:rPr>
              <w:t>critères :</w:t>
            </w:r>
            <w:r w:rsidRPr="00EE5CE7">
              <w:rPr>
                <w:sz w:val="20"/>
              </w:rPr>
              <w:tab/>
              <w:t>100</w:t>
            </w:r>
          </w:p>
          <w:p w14:paraId="24F87A18" w14:textId="77777777" w:rsidR="000756F1" w:rsidRPr="00EE5CE7" w:rsidRDefault="00DA0B58" w:rsidP="005D40B4">
            <w:pPr>
              <w:tabs>
                <w:tab w:val="left" w:pos="504"/>
                <w:tab w:val="right" w:pos="7524"/>
              </w:tabs>
              <w:spacing w:after="160"/>
              <w:jc w:val="both"/>
              <w:rPr>
                <w:sz w:val="20"/>
              </w:rPr>
            </w:pPr>
            <w:r w:rsidRPr="00EE5CE7">
              <w:rPr>
                <w:sz w:val="20"/>
              </w:rPr>
              <w:t xml:space="preserve">La note technique minimum T(s) requise pour être admis est : </w:t>
            </w:r>
            <w:r w:rsidR="005D40B4" w:rsidRPr="00EE5CE7">
              <w:rPr>
                <w:sz w:val="20"/>
              </w:rPr>
              <w:t>75</w:t>
            </w:r>
            <w:r w:rsidRPr="00EE5CE7">
              <w:rPr>
                <w:sz w:val="20"/>
              </w:rPr>
              <w:t xml:space="preserve"> </w:t>
            </w:r>
            <w:r w:rsidR="005D40B4" w:rsidRPr="00EE5CE7">
              <w:rPr>
                <w:sz w:val="20"/>
              </w:rPr>
              <w:t>p</w:t>
            </w:r>
            <w:r w:rsidRPr="00EE5CE7">
              <w:rPr>
                <w:sz w:val="20"/>
              </w:rPr>
              <w:t xml:space="preserve">oints </w:t>
            </w:r>
          </w:p>
        </w:tc>
      </w:tr>
      <w:tr w:rsidR="004B6D84" w14:paraId="1C923C9A" w14:textId="77777777" w:rsidTr="00583F16">
        <w:tblPrEx>
          <w:tblBorders>
            <w:top w:val="single" w:sz="6" w:space="0" w:color="auto"/>
          </w:tblBorders>
        </w:tblPrEx>
        <w:trPr>
          <w:trHeight w:val="2247"/>
          <w:jc w:val="center"/>
        </w:trPr>
        <w:tc>
          <w:tcPr>
            <w:tcW w:w="1773" w:type="dxa"/>
            <w:tcBorders>
              <w:bottom w:val="single" w:sz="6" w:space="0" w:color="auto"/>
            </w:tcBorders>
          </w:tcPr>
          <w:p w14:paraId="5CA23C9E" w14:textId="77777777" w:rsidR="004B6D84" w:rsidRDefault="004B6D84" w:rsidP="004B6D84">
            <w:pPr>
              <w:rPr>
                <w:b/>
              </w:rPr>
            </w:pPr>
            <w:r>
              <w:rPr>
                <w:b/>
              </w:rPr>
              <w:lastRenderedPageBreak/>
              <w:t>17.4</w:t>
            </w:r>
          </w:p>
          <w:p w14:paraId="56FC54E3" w14:textId="77777777" w:rsidR="004B6D84" w:rsidRDefault="004B6D84" w:rsidP="004B6D84">
            <w:pPr>
              <w:pStyle w:val="BankNormal"/>
              <w:tabs>
                <w:tab w:val="right" w:pos="7218"/>
              </w:tabs>
              <w:spacing w:after="0"/>
            </w:pPr>
          </w:p>
        </w:tc>
        <w:tc>
          <w:tcPr>
            <w:tcW w:w="7373" w:type="dxa"/>
            <w:tcBorders>
              <w:bottom w:val="single" w:sz="6" w:space="0" w:color="auto"/>
            </w:tcBorders>
          </w:tcPr>
          <w:p w14:paraId="295159FD" w14:textId="77777777" w:rsidR="004B6D84" w:rsidRPr="00EE5CE7" w:rsidRDefault="004B6D84" w:rsidP="004B6D84">
            <w:pPr>
              <w:pStyle w:val="BankNormal"/>
              <w:tabs>
                <w:tab w:val="left" w:pos="6324"/>
                <w:tab w:val="right" w:pos="7218"/>
              </w:tabs>
              <w:spacing w:after="160"/>
              <w:jc w:val="both"/>
              <w:rPr>
                <w:sz w:val="20"/>
              </w:rPr>
            </w:pPr>
            <w:r w:rsidRPr="00EE5CE7">
              <w:rPr>
                <w:sz w:val="20"/>
              </w:rPr>
              <w:t>La formule utilisée pour établir les notes financières est la suivante :</w:t>
            </w:r>
          </w:p>
          <w:p w14:paraId="30F60A5D" w14:textId="77777777" w:rsidR="004B6D84" w:rsidRPr="00EE5CE7" w:rsidRDefault="004B6D84" w:rsidP="004B6D84">
            <w:pPr>
              <w:pStyle w:val="BankNormal"/>
              <w:tabs>
                <w:tab w:val="right" w:pos="7218"/>
              </w:tabs>
              <w:spacing w:after="160"/>
              <w:jc w:val="both"/>
              <w:rPr>
                <w:sz w:val="20"/>
              </w:rPr>
            </w:pPr>
            <w:r w:rsidRPr="00EE5CE7">
              <w:rPr>
                <w:sz w:val="20"/>
              </w:rPr>
              <w:t>soit Sf =  (Fm x 100)/ F, Sf étant la note financière, Fm la proposition la moins disante et F le montant de la proposition considérée.</w:t>
            </w:r>
          </w:p>
          <w:p w14:paraId="69F86840" w14:textId="77777777" w:rsidR="004B6D84" w:rsidRPr="00EE5CE7" w:rsidRDefault="004B6D84" w:rsidP="004B6D84">
            <w:pPr>
              <w:pStyle w:val="BankNormal"/>
              <w:tabs>
                <w:tab w:val="right" w:pos="7218"/>
              </w:tabs>
              <w:spacing w:after="160"/>
              <w:jc w:val="both"/>
              <w:rPr>
                <w:sz w:val="20"/>
              </w:rPr>
            </w:pPr>
            <w:r w:rsidRPr="00EE5CE7">
              <w:rPr>
                <w:sz w:val="20"/>
              </w:rPr>
              <w:t>Les poids respectifs attribués aux Propositions technique (T) et financière (P) sont :</w:t>
            </w:r>
          </w:p>
          <w:p w14:paraId="79C4509D" w14:textId="77777777" w:rsidR="004B6D84" w:rsidRPr="00EE5CE7" w:rsidRDefault="004B6D84" w:rsidP="004B6D84">
            <w:pPr>
              <w:pStyle w:val="BankNormal"/>
              <w:tabs>
                <w:tab w:val="left" w:pos="1186"/>
                <w:tab w:val="right" w:pos="7218"/>
              </w:tabs>
              <w:spacing w:after="160"/>
              <w:jc w:val="both"/>
              <w:rPr>
                <w:b/>
                <w:bCs/>
                <w:sz w:val="20"/>
              </w:rPr>
            </w:pPr>
            <w:r w:rsidRPr="00EE5CE7">
              <w:rPr>
                <w:b/>
                <w:bCs/>
                <w:sz w:val="20"/>
              </w:rPr>
              <w:t>T = 0,75 et</w:t>
            </w:r>
          </w:p>
          <w:p w14:paraId="7B55906A" w14:textId="77777777" w:rsidR="004B6D84" w:rsidRPr="00EE5CE7" w:rsidRDefault="004B6D84" w:rsidP="004B6D84">
            <w:pPr>
              <w:pStyle w:val="BankNormal"/>
              <w:tabs>
                <w:tab w:val="right" w:pos="7218"/>
              </w:tabs>
              <w:spacing w:after="160"/>
              <w:jc w:val="both"/>
              <w:rPr>
                <w:sz w:val="20"/>
              </w:rPr>
            </w:pPr>
            <w:r w:rsidRPr="00EE5CE7">
              <w:rPr>
                <w:b/>
                <w:bCs/>
                <w:sz w:val="20"/>
              </w:rPr>
              <w:t>P = 0,25</w:t>
            </w:r>
          </w:p>
        </w:tc>
      </w:tr>
      <w:tr w:rsidR="00DA0B58" w14:paraId="76124C44" w14:textId="77777777" w:rsidTr="006C15F6">
        <w:tblPrEx>
          <w:tblBorders>
            <w:top w:val="single" w:sz="6" w:space="0" w:color="auto"/>
          </w:tblBorders>
        </w:tblPrEx>
        <w:trPr>
          <w:trHeight w:val="825"/>
          <w:jc w:val="center"/>
        </w:trPr>
        <w:tc>
          <w:tcPr>
            <w:tcW w:w="1773" w:type="dxa"/>
            <w:tcBorders>
              <w:bottom w:val="single" w:sz="6" w:space="0" w:color="auto"/>
            </w:tcBorders>
          </w:tcPr>
          <w:p w14:paraId="312BB0CB" w14:textId="77777777" w:rsidR="00DA0B58" w:rsidRDefault="00DA0B58" w:rsidP="00DA0B58">
            <w:pPr>
              <w:rPr>
                <w:b/>
              </w:rPr>
            </w:pPr>
            <w:r>
              <w:rPr>
                <w:b/>
              </w:rPr>
              <w:t>19.1</w:t>
            </w:r>
          </w:p>
        </w:tc>
        <w:tc>
          <w:tcPr>
            <w:tcW w:w="7373" w:type="dxa"/>
            <w:tcBorders>
              <w:bottom w:val="single" w:sz="6" w:space="0" w:color="auto"/>
            </w:tcBorders>
          </w:tcPr>
          <w:p w14:paraId="742A3535" w14:textId="3092CF06" w:rsidR="00DA0B58" w:rsidRPr="00EE5CE7" w:rsidRDefault="00DA0B58" w:rsidP="00DA0B58">
            <w:pPr>
              <w:pStyle w:val="BankNormal"/>
              <w:tabs>
                <w:tab w:val="right" w:pos="7218"/>
              </w:tabs>
              <w:spacing w:after="160"/>
              <w:jc w:val="both"/>
              <w:rPr>
                <w:sz w:val="20"/>
              </w:rPr>
            </w:pPr>
            <w:r w:rsidRPr="00EE5CE7">
              <w:rPr>
                <w:sz w:val="20"/>
              </w:rPr>
              <w:t xml:space="preserve">Les négociations ont lieu à l’adresse </w:t>
            </w:r>
            <w:r w:rsidR="00EE5CE7" w:rsidRPr="00EE5CE7">
              <w:rPr>
                <w:sz w:val="20"/>
              </w:rPr>
              <w:t>suivante :</w:t>
            </w:r>
            <w:r w:rsidRPr="00EE5CE7">
              <w:rPr>
                <w:sz w:val="20"/>
              </w:rPr>
              <w:t xml:space="preserve"> </w:t>
            </w:r>
          </w:p>
          <w:p w14:paraId="6DCDF428" w14:textId="77777777" w:rsidR="00C10B43" w:rsidRPr="00EE5CE7" w:rsidRDefault="00C10B43" w:rsidP="00C10B43">
            <w:pPr>
              <w:pStyle w:val="BankNormal"/>
              <w:tabs>
                <w:tab w:val="right" w:pos="7218"/>
              </w:tabs>
              <w:spacing w:after="0"/>
              <w:jc w:val="both"/>
              <w:rPr>
                <w:i/>
                <w:iCs/>
                <w:sz w:val="20"/>
              </w:rPr>
            </w:pPr>
            <w:r w:rsidRPr="00EE5CE7">
              <w:rPr>
                <w:i/>
                <w:iCs/>
                <w:sz w:val="20"/>
              </w:rPr>
              <w:t>Direction des Finances et du Matériel du Ministère de la Santé et du Développement Social sise à N’Tomikorobougou près de l’OMS.</w:t>
            </w:r>
          </w:p>
          <w:p w14:paraId="12482DD0" w14:textId="111C8B5C" w:rsidR="00DA0B58" w:rsidRPr="00EE5CE7" w:rsidRDefault="00C10B43" w:rsidP="00C10B43">
            <w:pPr>
              <w:pStyle w:val="BankNormal"/>
              <w:tabs>
                <w:tab w:val="right" w:pos="7218"/>
              </w:tabs>
              <w:spacing w:after="160"/>
              <w:jc w:val="both"/>
              <w:rPr>
                <w:sz w:val="20"/>
                <w:lang w:eastAsia="it-IT"/>
              </w:rPr>
            </w:pPr>
            <w:r w:rsidRPr="00EE5CE7">
              <w:rPr>
                <w:i/>
                <w:iCs/>
                <w:sz w:val="20"/>
              </w:rPr>
              <w:t>La Proposition doit être présentée à la date et à l’heure suivante, au plus tard</w:t>
            </w:r>
          </w:p>
        </w:tc>
      </w:tr>
    </w:tbl>
    <w:p w14:paraId="3704C663" w14:textId="77777777" w:rsidR="00695517" w:rsidRDefault="00695517" w:rsidP="00695517">
      <w:pPr>
        <w:pStyle w:val="Titre3"/>
        <w:keepNext w:val="0"/>
      </w:pPr>
    </w:p>
    <w:p w14:paraId="4D3B9D34" w14:textId="77777777" w:rsidR="00695517" w:rsidRPr="00850E15" w:rsidRDefault="00695517" w:rsidP="00695517">
      <w:pPr>
        <w:jc w:val="center"/>
        <w:rPr>
          <w:b/>
          <w:sz w:val="32"/>
          <w:szCs w:val="32"/>
        </w:rPr>
      </w:pPr>
      <w:r>
        <w:br w:type="page"/>
      </w:r>
      <w:bookmarkStart w:id="39" w:name="_Toc72513661"/>
      <w:bookmarkStart w:id="40" w:name="_Toc72514641"/>
      <w:bookmarkStart w:id="41" w:name="_Toc72514820"/>
      <w:bookmarkStart w:id="42" w:name="_Toc72515055"/>
      <w:bookmarkStart w:id="43" w:name="_Toc189450393"/>
      <w:bookmarkStart w:id="44" w:name="_Toc298343855"/>
      <w:r w:rsidRPr="00850E15">
        <w:rPr>
          <w:b/>
          <w:sz w:val="32"/>
          <w:szCs w:val="32"/>
        </w:rPr>
        <w:lastRenderedPageBreak/>
        <w:t>Section 4. Proposition technique - Formulaires types</w:t>
      </w:r>
      <w:bookmarkEnd w:id="39"/>
      <w:bookmarkEnd w:id="40"/>
      <w:bookmarkEnd w:id="41"/>
      <w:bookmarkEnd w:id="42"/>
      <w:bookmarkEnd w:id="43"/>
      <w:bookmarkEnd w:id="44"/>
    </w:p>
    <w:p w14:paraId="030ABA8C" w14:textId="77777777" w:rsidR="00695517" w:rsidRDefault="00695517" w:rsidP="00695517">
      <w:pPr>
        <w:pStyle w:val="BankNormal"/>
        <w:spacing w:after="0"/>
        <w:jc w:val="both"/>
      </w:pPr>
    </w:p>
    <w:p w14:paraId="4DA33A7D" w14:textId="77777777" w:rsidR="00695517" w:rsidRDefault="00695517" w:rsidP="00695517">
      <w:pPr>
        <w:pStyle w:val="BankNormal"/>
        <w:jc w:val="both"/>
      </w:pPr>
      <w:r>
        <w:t>[</w:t>
      </w:r>
      <w:r>
        <w:rPr>
          <w:i/>
        </w:rPr>
        <w:t xml:space="preserve">Les commentaires entre crochets </w:t>
      </w:r>
      <w:r>
        <w:t xml:space="preserve">[ ] </w:t>
      </w:r>
      <w:r>
        <w:rPr>
          <w:i/>
        </w:rPr>
        <w:t>sont destinés à aider les Candidats présélectionnés à préparer leurs Propositions techniques; ils ne doivent pas figurer sur les Propositions techniques qui sont soumises.</w:t>
      </w:r>
      <w:r>
        <w:t>]</w:t>
      </w:r>
    </w:p>
    <w:p w14:paraId="0A07BF02" w14:textId="77777777" w:rsidR="00695517" w:rsidRDefault="00695517" w:rsidP="00695517">
      <w:pPr>
        <w:pStyle w:val="BankNormal"/>
        <w:jc w:val="both"/>
      </w:pPr>
      <w:r>
        <w:t>Prière de se reporter au Paragraphe 11.1 de la Section 2 pour toute information concernant le format des Propositions techniques, et pour les Formulaires type requis.</w:t>
      </w:r>
    </w:p>
    <w:p w14:paraId="663761ED" w14:textId="77777777" w:rsidR="00695517" w:rsidRDefault="00695517" w:rsidP="00695517"/>
    <w:p w14:paraId="75B4B5C2" w14:textId="77777777" w:rsidR="00695517" w:rsidRDefault="00695517" w:rsidP="00695517">
      <w:pPr>
        <w:ind w:left="720" w:hanging="720"/>
      </w:pPr>
      <w:r>
        <w:t>Tech-1.</w:t>
      </w:r>
      <w:r>
        <w:tab/>
        <w:t>Lettre de soumission de la Proposition technique</w:t>
      </w:r>
      <w:r>
        <w:tab/>
      </w:r>
      <w:r>
        <w:tab/>
      </w:r>
      <w:r>
        <w:tab/>
      </w:r>
      <w:r>
        <w:tab/>
        <w:t>p.</w:t>
      </w:r>
      <w:r w:rsidR="00632E97">
        <w:t>2</w:t>
      </w:r>
      <w:r w:rsidR="00465DBF">
        <w:t>1</w:t>
      </w:r>
    </w:p>
    <w:p w14:paraId="30ADCC90" w14:textId="77777777" w:rsidR="00695517" w:rsidRDefault="00695517" w:rsidP="00695517">
      <w:pPr>
        <w:ind w:left="720" w:hanging="720"/>
      </w:pPr>
    </w:p>
    <w:p w14:paraId="168D782C" w14:textId="77777777" w:rsidR="00695517" w:rsidRDefault="00695517" w:rsidP="00695517">
      <w:pPr>
        <w:ind w:left="720" w:hanging="720"/>
      </w:pPr>
      <w:r>
        <w:t>Tech-2.</w:t>
      </w:r>
      <w:r>
        <w:tab/>
        <w:t>Organisation et expérience du Soumissionnaire</w:t>
      </w:r>
      <w:r>
        <w:tab/>
      </w:r>
      <w:r>
        <w:tab/>
      </w:r>
      <w:r>
        <w:tab/>
      </w:r>
      <w:r>
        <w:tab/>
        <w:t>p.</w:t>
      </w:r>
      <w:r w:rsidR="00465DBF">
        <w:t>23</w:t>
      </w:r>
    </w:p>
    <w:p w14:paraId="4C47EAE1" w14:textId="77777777" w:rsidR="00695517" w:rsidRDefault="00695517" w:rsidP="00695517">
      <w:pPr>
        <w:ind w:left="720" w:hanging="720"/>
      </w:pPr>
    </w:p>
    <w:p w14:paraId="7E0A8ABB" w14:textId="77777777" w:rsidR="00695517" w:rsidRDefault="00695517" w:rsidP="00695517">
      <w:pPr>
        <w:numPr>
          <w:ilvl w:val="0"/>
          <w:numId w:val="4"/>
        </w:numPr>
      </w:pPr>
      <w:r>
        <w:t xml:space="preserve">Organisation </w:t>
      </w:r>
      <w:r>
        <w:tab/>
      </w:r>
      <w:r>
        <w:tab/>
      </w:r>
      <w:r>
        <w:tab/>
      </w:r>
      <w:r>
        <w:tab/>
      </w:r>
      <w:r>
        <w:tab/>
      </w:r>
      <w:r>
        <w:tab/>
      </w:r>
      <w:r>
        <w:tab/>
      </w:r>
      <w:r>
        <w:tab/>
        <w:t>p.</w:t>
      </w:r>
      <w:r w:rsidR="00465DBF">
        <w:t>23</w:t>
      </w:r>
    </w:p>
    <w:p w14:paraId="757935B2" w14:textId="77777777" w:rsidR="00695517" w:rsidRDefault="00695517" w:rsidP="00695517">
      <w:pPr>
        <w:numPr>
          <w:ilvl w:val="0"/>
          <w:numId w:val="4"/>
        </w:numPr>
      </w:pPr>
      <w:r>
        <w:t>Expérience</w:t>
      </w:r>
      <w:r w:rsidR="00632E97">
        <w:t xml:space="preserve"> </w:t>
      </w:r>
      <w:r>
        <w:tab/>
      </w:r>
      <w:r>
        <w:tab/>
      </w:r>
      <w:r>
        <w:tab/>
      </w:r>
      <w:r>
        <w:tab/>
      </w:r>
      <w:r>
        <w:tab/>
      </w:r>
      <w:r>
        <w:tab/>
      </w:r>
      <w:r>
        <w:tab/>
      </w:r>
      <w:r>
        <w:tab/>
        <w:t>p.</w:t>
      </w:r>
      <w:r w:rsidR="00465DBF">
        <w:t>23</w:t>
      </w:r>
    </w:p>
    <w:p w14:paraId="460DE0FB" w14:textId="77777777" w:rsidR="00695517" w:rsidRDefault="00695517" w:rsidP="00695517">
      <w:pPr>
        <w:ind w:left="720" w:hanging="720"/>
      </w:pPr>
    </w:p>
    <w:p w14:paraId="1D7CC5A4" w14:textId="77777777" w:rsidR="00632E97" w:rsidRDefault="00632E97" w:rsidP="00695517">
      <w:pPr>
        <w:ind w:left="720" w:hanging="720"/>
      </w:pPr>
    </w:p>
    <w:p w14:paraId="56B6F0DB" w14:textId="77777777" w:rsidR="00695517" w:rsidRDefault="00695517" w:rsidP="00695517">
      <w:pPr>
        <w:ind w:left="1440" w:hanging="1440"/>
      </w:pPr>
      <w:r>
        <w:t>Tech-3.</w:t>
      </w:r>
      <w:r>
        <w:tab/>
        <w:t>Observations et/ou suggestions du Soumissionnaire</w:t>
      </w:r>
      <w:r w:rsidDel="00577BD1">
        <w:t xml:space="preserve"> </w:t>
      </w:r>
      <w:r>
        <w:t xml:space="preserve">sur les Termes de référence, </w:t>
      </w:r>
    </w:p>
    <w:p w14:paraId="4342D7F3" w14:textId="77777777" w:rsidR="00695517" w:rsidRDefault="00695517" w:rsidP="008F3421">
      <w:pPr>
        <w:ind w:left="1440"/>
      </w:pPr>
      <w:r>
        <w:t>le personnel de contrepartie et les installa</w:t>
      </w:r>
      <w:r w:rsidR="00C95FDA">
        <w:t xml:space="preserve">tions devant être fournies par </w:t>
      </w:r>
      <w:r>
        <w:t>l’Autorité contractante</w:t>
      </w:r>
      <w:r>
        <w:tab/>
      </w:r>
      <w:r>
        <w:tab/>
      </w:r>
      <w:r>
        <w:tab/>
      </w:r>
      <w:r>
        <w:tab/>
      </w:r>
      <w:r>
        <w:tab/>
      </w:r>
      <w:r>
        <w:tab/>
      </w:r>
      <w:r>
        <w:tab/>
      </w:r>
      <w:r w:rsidR="008F3421">
        <w:t xml:space="preserve">                       </w:t>
      </w:r>
      <w:r>
        <w:t>p.</w:t>
      </w:r>
      <w:r w:rsidR="00465DBF">
        <w:t>24</w:t>
      </w:r>
    </w:p>
    <w:p w14:paraId="76636FAC" w14:textId="77777777" w:rsidR="00695517" w:rsidRDefault="00695517" w:rsidP="00695517">
      <w:pPr>
        <w:ind w:left="1440" w:hanging="1440"/>
      </w:pPr>
    </w:p>
    <w:p w14:paraId="5FC016FD" w14:textId="77777777" w:rsidR="00695517" w:rsidRDefault="00695517" w:rsidP="00695517">
      <w:pPr>
        <w:numPr>
          <w:ilvl w:val="0"/>
          <w:numId w:val="5"/>
        </w:numPr>
      </w:pPr>
      <w:r>
        <w:t xml:space="preserve">Sur les </w:t>
      </w:r>
      <w:r w:rsidR="00465DBF">
        <w:t>Termes de référence</w:t>
      </w:r>
      <w:r w:rsidR="00465DBF">
        <w:tab/>
      </w:r>
      <w:r w:rsidR="00465DBF">
        <w:tab/>
      </w:r>
      <w:r w:rsidR="00465DBF">
        <w:tab/>
      </w:r>
      <w:r w:rsidR="00465DBF">
        <w:tab/>
      </w:r>
      <w:r w:rsidR="00465DBF">
        <w:tab/>
      </w:r>
      <w:r w:rsidR="00465DBF">
        <w:tab/>
        <w:t>p.24</w:t>
      </w:r>
    </w:p>
    <w:p w14:paraId="673ECB57" w14:textId="77777777" w:rsidR="00695517" w:rsidRDefault="00695517" w:rsidP="00695517">
      <w:pPr>
        <w:numPr>
          <w:ilvl w:val="0"/>
          <w:numId w:val="5"/>
        </w:numPr>
      </w:pPr>
      <w:r>
        <w:t>Sur le personnel de contrepa</w:t>
      </w:r>
      <w:r w:rsidR="00632E97">
        <w:t>rtie et les installations</w:t>
      </w:r>
      <w:r w:rsidR="00632E97">
        <w:tab/>
      </w:r>
      <w:r w:rsidR="00632E97">
        <w:tab/>
      </w:r>
      <w:r w:rsidR="00465DBF">
        <w:tab/>
        <w:t>p.24</w:t>
      </w:r>
      <w:r>
        <w:br/>
      </w:r>
    </w:p>
    <w:p w14:paraId="6F0BA3DE" w14:textId="77777777" w:rsidR="00695517" w:rsidRDefault="00695517" w:rsidP="00695517">
      <w:pPr>
        <w:ind w:left="1440" w:hanging="1440"/>
      </w:pPr>
      <w:r>
        <w:t>Tech-4.</w:t>
      </w:r>
      <w:r>
        <w:tab/>
        <w:t xml:space="preserve">Descriptif de la méthodologie et du plan de travail proposé pour </w:t>
      </w:r>
    </w:p>
    <w:p w14:paraId="2C9A5EA1" w14:textId="77777777" w:rsidR="00695517" w:rsidRDefault="00465DBF" w:rsidP="00695517">
      <w:pPr>
        <w:ind w:left="1440"/>
      </w:pPr>
      <w:r>
        <w:t>accomplir la mission</w:t>
      </w:r>
      <w:r>
        <w:tab/>
      </w:r>
      <w:r>
        <w:tab/>
      </w:r>
      <w:r>
        <w:tab/>
      </w:r>
      <w:r>
        <w:tab/>
      </w:r>
      <w:r>
        <w:tab/>
      </w:r>
      <w:r>
        <w:tab/>
      </w:r>
      <w:r>
        <w:tab/>
      </w:r>
      <w:r>
        <w:tab/>
        <w:t>p.25</w:t>
      </w:r>
    </w:p>
    <w:p w14:paraId="392D1E61" w14:textId="77777777" w:rsidR="00695517" w:rsidRDefault="00695517" w:rsidP="00695517">
      <w:pPr>
        <w:ind w:left="720" w:hanging="720"/>
      </w:pPr>
    </w:p>
    <w:p w14:paraId="12F34B8E" w14:textId="77777777" w:rsidR="00695517" w:rsidRDefault="00695517" w:rsidP="00695517">
      <w:pPr>
        <w:ind w:left="720" w:hanging="720"/>
      </w:pPr>
      <w:r>
        <w:t>Tech-5.</w:t>
      </w:r>
      <w:r>
        <w:tab/>
        <w:t>Composition de l’équipe et responsabilités de ses membres</w:t>
      </w:r>
      <w:r>
        <w:tab/>
      </w:r>
      <w:r>
        <w:tab/>
        <w:t>p.</w:t>
      </w:r>
      <w:r w:rsidR="00465DBF">
        <w:t>26</w:t>
      </w:r>
    </w:p>
    <w:p w14:paraId="1AA631AC" w14:textId="77777777" w:rsidR="00695517" w:rsidRDefault="00695517" w:rsidP="00695517">
      <w:pPr>
        <w:ind w:left="720" w:hanging="720"/>
      </w:pPr>
    </w:p>
    <w:p w14:paraId="74CC57F7" w14:textId="77777777" w:rsidR="00632E97" w:rsidRDefault="00632E97" w:rsidP="00695517">
      <w:pPr>
        <w:ind w:left="720" w:hanging="720"/>
      </w:pPr>
    </w:p>
    <w:p w14:paraId="5E579FAE" w14:textId="77777777" w:rsidR="00695517" w:rsidRDefault="00695517" w:rsidP="00695517">
      <w:pPr>
        <w:ind w:left="720" w:hanging="720"/>
      </w:pPr>
      <w:r>
        <w:t>Tech-6.</w:t>
      </w:r>
      <w:r>
        <w:tab/>
        <w:t>Modèle de Curriculum vitae (CV) pour le personnel clé proposé</w:t>
      </w:r>
      <w:r>
        <w:tab/>
      </w:r>
      <w:r>
        <w:tab/>
        <w:t>p.</w:t>
      </w:r>
      <w:r w:rsidR="00465DBF">
        <w:t>27</w:t>
      </w:r>
    </w:p>
    <w:p w14:paraId="6295C747" w14:textId="77777777" w:rsidR="00695517" w:rsidRDefault="00695517" w:rsidP="00695517">
      <w:pPr>
        <w:ind w:left="720" w:hanging="720"/>
      </w:pPr>
    </w:p>
    <w:p w14:paraId="270ACC4E" w14:textId="77777777" w:rsidR="00695517" w:rsidRDefault="00695517" w:rsidP="00695517">
      <w:pPr>
        <w:ind w:left="720" w:hanging="720"/>
      </w:pPr>
      <w:r>
        <w:t>Tech-7.</w:t>
      </w:r>
      <w:r>
        <w:tab/>
        <w:t xml:space="preserve">Calendrier du personnel </w:t>
      </w:r>
      <w:r>
        <w:tab/>
      </w:r>
      <w:r>
        <w:tab/>
      </w:r>
      <w:r>
        <w:tab/>
      </w:r>
      <w:r>
        <w:tab/>
      </w:r>
      <w:r>
        <w:tab/>
      </w:r>
      <w:r>
        <w:tab/>
      </w:r>
      <w:r>
        <w:tab/>
        <w:t>p.</w:t>
      </w:r>
      <w:r w:rsidR="00465DBF">
        <w:t>29</w:t>
      </w:r>
    </w:p>
    <w:p w14:paraId="644C9A2F" w14:textId="77777777" w:rsidR="00695517" w:rsidRDefault="00695517" w:rsidP="00695517"/>
    <w:p w14:paraId="69C3F2B6" w14:textId="77777777" w:rsidR="00695517" w:rsidRDefault="00695517" w:rsidP="00695517">
      <w:r>
        <w:t>Tech-8.</w:t>
      </w:r>
      <w:r>
        <w:tab/>
      </w:r>
      <w:r w:rsidR="003B71D7">
        <w:t>Programme</w:t>
      </w:r>
      <w:r>
        <w:t xml:space="preserve"> de travail</w:t>
      </w:r>
      <w:r w:rsidR="00540888">
        <w:t xml:space="preserve"> par activité                  </w:t>
      </w:r>
      <w:r>
        <w:tab/>
      </w:r>
      <w:r>
        <w:tab/>
      </w:r>
      <w:r>
        <w:tab/>
      </w:r>
      <w:r>
        <w:tab/>
        <w:t>p.</w:t>
      </w:r>
      <w:r w:rsidR="00465DBF">
        <w:t>30</w:t>
      </w:r>
    </w:p>
    <w:p w14:paraId="1D4310B4" w14:textId="77777777" w:rsidR="00695517" w:rsidRDefault="00695517" w:rsidP="00695517"/>
    <w:p w14:paraId="30E4820A" w14:textId="77777777" w:rsidR="00695517" w:rsidRDefault="00695517" w:rsidP="00695517"/>
    <w:p w14:paraId="495D7966" w14:textId="77777777" w:rsidR="00695517" w:rsidRPr="00575AE5" w:rsidRDefault="00695517" w:rsidP="005E576C">
      <w:pPr>
        <w:pStyle w:val="A1-heading1"/>
        <w:rPr>
          <w:rFonts w:ascii="Times New Roman" w:hAnsi="Times New Roman"/>
          <w:sz w:val="24"/>
        </w:rPr>
      </w:pPr>
      <w:r>
        <w:rPr>
          <w:sz w:val="28"/>
        </w:rPr>
        <w:br w:type="page"/>
      </w:r>
      <w:r w:rsidRPr="00575AE5">
        <w:rPr>
          <w:rFonts w:ascii="Times New Roman" w:hAnsi="Times New Roman"/>
          <w:sz w:val="24"/>
        </w:rPr>
        <w:lastRenderedPageBreak/>
        <w:t xml:space="preserve">FORMULAIRE </w:t>
      </w:r>
      <w:smartTag w:uri="urn:schemas-microsoft-com:office:smarttags" w:element="stockticker">
        <w:r w:rsidRPr="00575AE5">
          <w:rPr>
            <w:rFonts w:ascii="Times New Roman" w:hAnsi="Times New Roman"/>
            <w:sz w:val="24"/>
          </w:rPr>
          <w:t>TECH</w:t>
        </w:r>
      </w:smartTag>
      <w:r w:rsidRPr="00575AE5">
        <w:rPr>
          <w:rFonts w:ascii="Times New Roman" w:hAnsi="Times New Roman"/>
          <w:sz w:val="24"/>
        </w:rPr>
        <w:t>-1 Lettre de soumission de la Proposition technique</w:t>
      </w:r>
    </w:p>
    <w:p w14:paraId="220707A3" w14:textId="77777777" w:rsidR="00695517" w:rsidRDefault="00695517" w:rsidP="00695517">
      <w:pPr>
        <w:pBdr>
          <w:bottom w:val="single" w:sz="12" w:space="1" w:color="auto"/>
        </w:pBdr>
      </w:pPr>
    </w:p>
    <w:p w14:paraId="02BCB9EE" w14:textId="77777777" w:rsidR="00695517" w:rsidRDefault="00695517" w:rsidP="00695517">
      <w:pPr>
        <w:rPr>
          <w:b/>
          <w:sz w:val="28"/>
        </w:rPr>
      </w:pPr>
    </w:p>
    <w:p w14:paraId="1D359E67" w14:textId="77777777" w:rsidR="00695517" w:rsidRDefault="00695517" w:rsidP="00695517">
      <w:pPr>
        <w:jc w:val="right"/>
      </w:pPr>
      <w:r>
        <w:t>[</w:t>
      </w:r>
      <w:r>
        <w:rPr>
          <w:i/>
        </w:rPr>
        <w:t>Lieu, date</w:t>
      </w:r>
      <w:r>
        <w:t>]</w:t>
      </w:r>
    </w:p>
    <w:p w14:paraId="2D0A9F14" w14:textId="77777777" w:rsidR="00695517" w:rsidRDefault="00695517" w:rsidP="00695517"/>
    <w:p w14:paraId="0B857B97" w14:textId="77777777" w:rsidR="00695517" w:rsidRDefault="00695517" w:rsidP="00695517">
      <w:r>
        <w:t>À :</w:t>
      </w:r>
      <w:r>
        <w:tab/>
        <w:t>[</w:t>
      </w:r>
      <w:r>
        <w:rPr>
          <w:i/>
        </w:rPr>
        <w:t>Nom et adresse de l’Autorité contractante</w:t>
      </w:r>
      <w:r>
        <w:t>]</w:t>
      </w:r>
    </w:p>
    <w:p w14:paraId="1AE3019C" w14:textId="77777777" w:rsidR="00695517" w:rsidRDefault="00695517" w:rsidP="00695517"/>
    <w:p w14:paraId="11C18887" w14:textId="77777777" w:rsidR="00695517" w:rsidRDefault="00695517" w:rsidP="00695517">
      <w:pPr>
        <w:ind w:firstLine="720"/>
      </w:pPr>
      <w:r>
        <w:t>Madame/Monsieur,</w:t>
      </w:r>
    </w:p>
    <w:p w14:paraId="489F6820" w14:textId="77777777" w:rsidR="00695517" w:rsidRDefault="00695517" w:rsidP="00695517"/>
    <w:p w14:paraId="266A7F99" w14:textId="77777777" w:rsidR="00695517" w:rsidRDefault="00695517" w:rsidP="00695517">
      <w:pPr>
        <w:jc w:val="both"/>
      </w:pPr>
      <w:r>
        <w:t>Nous, soussignés, avons l’honneur de vous proposer nos services, à titre de consultant, pour [</w:t>
      </w:r>
      <w:r>
        <w:rPr>
          <w:i/>
        </w:rPr>
        <w:t>titre de la mission</w:t>
      </w:r>
      <w:r>
        <w:t>] conformément à votre Demande de propositions en date du [</w:t>
      </w:r>
      <w:r>
        <w:rPr>
          <w:i/>
        </w:rPr>
        <w:t>date</w:t>
      </w:r>
      <w:r>
        <w:t>] et à notre Proposition. Nous vous soumettons par la présente notre Proposition, qui comprend cette Proposition technique et une Proposition financière sous enveloppe cachetée séparée.</w:t>
      </w:r>
    </w:p>
    <w:p w14:paraId="5EADE09B" w14:textId="77777777" w:rsidR="00695517" w:rsidRDefault="00695517" w:rsidP="00695517">
      <w:pPr>
        <w:ind w:left="720"/>
        <w:jc w:val="both"/>
      </w:pPr>
    </w:p>
    <w:p w14:paraId="4F8E73D9" w14:textId="77777777" w:rsidR="00695517" w:rsidRDefault="00695517" w:rsidP="00695517">
      <w:pPr>
        <w:jc w:val="both"/>
      </w:pPr>
      <w:r>
        <w:t xml:space="preserve">Nous vous soumettons notre Proposition en </w:t>
      </w:r>
      <w:r w:rsidR="007D402D">
        <w:t>cotraitance</w:t>
      </w:r>
      <w:r>
        <w:t xml:space="preserve"> avec : [</w:t>
      </w:r>
      <w:r>
        <w:rPr>
          <w:i/>
        </w:rPr>
        <w:t>Insérer le nom complet et l’adresse de chaque Consultant associé</w:t>
      </w:r>
      <w:r>
        <w:t>]</w:t>
      </w:r>
      <w:r>
        <w:rPr>
          <w:rStyle w:val="Appelnotedebasdep"/>
        </w:rPr>
        <w:footnoteReference w:customMarkFollows="1" w:id="2"/>
        <w:t>2</w:t>
      </w:r>
    </w:p>
    <w:p w14:paraId="26FF27FF" w14:textId="77777777" w:rsidR="00695517" w:rsidRDefault="00695517" w:rsidP="00695517">
      <w:pPr>
        <w:jc w:val="both"/>
      </w:pPr>
    </w:p>
    <w:p w14:paraId="25AE2526" w14:textId="77777777" w:rsidR="00695517" w:rsidRDefault="00695517" w:rsidP="00695517">
      <w:pPr>
        <w:jc w:val="both"/>
      </w:pPr>
      <w:r>
        <w:t>Nous déclarons par la présente que toutes les informations et déclarations contenues dans la présente Proposition sont vraies et nous acceptons que toute fausse déclaration y apparaissant puisse entraîner notre exclusion.</w:t>
      </w:r>
    </w:p>
    <w:p w14:paraId="24D3EF89" w14:textId="77777777" w:rsidR="00695517" w:rsidRDefault="00695517" w:rsidP="00695517">
      <w:pPr>
        <w:ind w:firstLine="720"/>
        <w:jc w:val="both"/>
      </w:pPr>
    </w:p>
    <w:p w14:paraId="71990E3E" w14:textId="77777777" w:rsidR="00695517" w:rsidRDefault="00695517" w:rsidP="00695517">
      <w:pPr>
        <w:jc w:val="both"/>
      </w:pPr>
      <w:r>
        <w:t>Notre candidature, ainsi que tous sous-traitants ou cotraitants intervenant en rapport avec une quelconque partie du Marché, ne tombent pas sous les conditions d’exclusion de l’alinéa 4.2 des Instructions aux Candidats</w:t>
      </w:r>
      <w:r>
        <w:rPr>
          <w:iCs/>
        </w:rPr>
        <w:t>.</w:t>
      </w:r>
    </w:p>
    <w:p w14:paraId="17C45890" w14:textId="77777777" w:rsidR="00695517" w:rsidRDefault="00695517" w:rsidP="00695517">
      <w:pPr>
        <w:ind w:firstLine="720"/>
        <w:jc w:val="both"/>
      </w:pPr>
    </w:p>
    <w:p w14:paraId="62863F7D" w14:textId="77777777" w:rsidR="00695517" w:rsidRDefault="00695517" w:rsidP="00695517">
      <w:pPr>
        <w:jc w:val="both"/>
      </w:pPr>
      <w:r>
        <w:t>Nous ne nous trouvons pas dans une situation de conflit d’intérêt définie à l’alinéa 2.2 des Instructions aux Candidats.</w:t>
      </w:r>
    </w:p>
    <w:p w14:paraId="533E7A92" w14:textId="77777777" w:rsidR="00695517" w:rsidRDefault="00695517" w:rsidP="00695517">
      <w:pPr>
        <w:ind w:firstLine="720"/>
        <w:jc w:val="both"/>
      </w:pPr>
    </w:p>
    <w:p w14:paraId="1EF11CEA" w14:textId="77777777" w:rsidR="00695517" w:rsidRDefault="00695517" w:rsidP="00695517">
      <w:pPr>
        <w:jc w:val="both"/>
      </w:pPr>
      <w:r w:rsidRPr="00FB6E77">
        <w:t>Nous nous engageons à ne pas octroyer ou promettre d'octroyer à toute personne intervenant à quelque titre que ce soit dans la procédure de passation du marché un avantage indu, pécuniaire ou autre, directement ou par des intermédiaires, en vue d'obtenir le marché</w:t>
      </w:r>
      <w:r w:rsidRPr="001E2F8C">
        <w:t>, comme en atteste le formulaire d’engagement joint à notre proposition technique, signé par nos soins.</w:t>
      </w:r>
    </w:p>
    <w:p w14:paraId="22EF09BD" w14:textId="77777777" w:rsidR="00695517" w:rsidRDefault="00695517" w:rsidP="00695517">
      <w:pPr>
        <w:ind w:firstLine="720"/>
        <w:jc w:val="both"/>
      </w:pPr>
    </w:p>
    <w:p w14:paraId="47554B23" w14:textId="77777777" w:rsidR="00695517" w:rsidRDefault="00695517" w:rsidP="00695517">
      <w:pPr>
        <w:jc w:val="both"/>
      </w:pPr>
      <w:r>
        <w:t>Si les négociations ont lieu pendant la période de validité de la Proposition, c’est</w:t>
      </w:r>
      <w:r>
        <w:noBreakHyphen/>
        <w:t>à</w:t>
      </w:r>
      <w:r>
        <w:noBreakHyphen/>
        <w:t xml:space="preserve">dire avant l’échéance indiquée aux Données particulières de la </w:t>
      </w:r>
      <w:r w:rsidR="0081500F">
        <w:t>DP</w:t>
      </w:r>
      <w:r>
        <w:t xml:space="preserve"> (Clause 6 des IC), nous nous engageons à négocier sur la base du personnel proposé ici. Notre Proposition a pour nous force obligatoire, sous réserve des modifications résultant des négociations.</w:t>
      </w:r>
    </w:p>
    <w:p w14:paraId="2E304F63" w14:textId="77777777" w:rsidR="00695517" w:rsidRDefault="00695517" w:rsidP="00695517">
      <w:pPr>
        <w:jc w:val="both"/>
      </w:pPr>
    </w:p>
    <w:p w14:paraId="0E62625C" w14:textId="77777777" w:rsidR="00695517" w:rsidRDefault="00695517" w:rsidP="00695517">
      <w:pPr>
        <w:jc w:val="both"/>
      </w:pPr>
      <w:r>
        <w:t>Si notre Proposition est retenue, nous nous engageons à commencer la prestation de nos services de conseil pour la mission proposée dès réception d’un ordre de service de commencer nos prestations.</w:t>
      </w:r>
    </w:p>
    <w:p w14:paraId="6F640B48" w14:textId="77777777" w:rsidR="00695517" w:rsidRDefault="00695517" w:rsidP="00695517">
      <w:pPr>
        <w:tabs>
          <w:tab w:val="left" w:pos="720"/>
        </w:tabs>
      </w:pPr>
    </w:p>
    <w:p w14:paraId="6C11BB45" w14:textId="77777777" w:rsidR="00695517" w:rsidRDefault="00695517" w:rsidP="00695517">
      <w:pPr>
        <w:tabs>
          <w:tab w:val="left" w:pos="720"/>
        </w:tabs>
      </w:pPr>
    </w:p>
    <w:p w14:paraId="7F4A387A" w14:textId="77777777" w:rsidR="00695517" w:rsidRDefault="00695517" w:rsidP="00695517">
      <w:pPr>
        <w:tabs>
          <w:tab w:val="left" w:pos="720"/>
        </w:tabs>
      </w:pPr>
      <w:r>
        <w:lastRenderedPageBreak/>
        <w:t>Veuillez agréer, Madame/Monsieur, l’assurance de notre considération distinguée.</w:t>
      </w:r>
    </w:p>
    <w:p w14:paraId="5D65AE9C" w14:textId="77777777" w:rsidR="00695517" w:rsidRDefault="00695517" w:rsidP="00695517">
      <w:pPr>
        <w:jc w:val="center"/>
      </w:pPr>
    </w:p>
    <w:p w14:paraId="20E86E1E" w14:textId="77777777" w:rsidR="00695517" w:rsidRDefault="00695517" w:rsidP="00695517">
      <w:pPr>
        <w:jc w:val="center"/>
      </w:pPr>
    </w:p>
    <w:p w14:paraId="0FD52767" w14:textId="77777777" w:rsidR="00695517" w:rsidRDefault="00695517" w:rsidP="00695517">
      <w:r>
        <w:t>Signature du représentant habilité : [</w:t>
      </w:r>
      <w:r>
        <w:rPr>
          <w:i/>
        </w:rPr>
        <w:t>Complète et initiales</w:t>
      </w:r>
      <w:r>
        <w:t>]</w:t>
      </w:r>
    </w:p>
    <w:p w14:paraId="7F555E39" w14:textId="77777777" w:rsidR="00695517" w:rsidRDefault="00695517" w:rsidP="00695517"/>
    <w:p w14:paraId="090CBFAD" w14:textId="77777777" w:rsidR="00695517" w:rsidRPr="006A7CEA" w:rsidRDefault="00695517" w:rsidP="00695517">
      <w:pPr>
        <w:rPr>
          <w:i/>
        </w:rPr>
      </w:pPr>
      <w:r>
        <w:t xml:space="preserve">Nom et titre du signataire : </w:t>
      </w:r>
      <w:r w:rsidRPr="006A7CEA">
        <w:rPr>
          <w:i/>
        </w:rPr>
        <w:t>[A apposer]</w:t>
      </w:r>
    </w:p>
    <w:p w14:paraId="4921F2D7" w14:textId="77777777" w:rsidR="00695517" w:rsidRDefault="00695517" w:rsidP="00695517"/>
    <w:p w14:paraId="366DF547" w14:textId="77777777" w:rsidR="00695517" w:rsidRPr="006A7CEA" w:rsidRDefault="00695517" w:rsidP="00695517">
      <w:pPr>
        <w:rPr>
          <w:i/>
        </w:rPr>
      </w:pPr>
      <w:r>
        <w:t>Nom et adresse du cabinet du Soumissionnaire</w:t>
      </w:r>
      <w:r w:rsidRPr="006A7CEA">
        <w:rPr>
          <w:i/>
        </w:rPr>
        <w:t>: [A insérer]</w:t>
      </w:r>
    </w:p>
    <w:p w14:paraId="33677019" w14:textId="77777777" w:rsidR="00695517" w:rsidRDefault="00695517" w:rsidP="00695517">
      <w:r>
        <w:br w:type="page"/>
      </w:r>
    </w:p>
    <w:p w14:paraId="2244379D" w14:textId="77777777" w:rsidR="00695517" w:rsidRPr="00575AE5" w:rsidRDefault="00695517" w:rsidP="005E576C">
      <w:pPr>
        <w:pStyle w:val="A1-heading1"/>
        <w:rPr>
          <w:rFonts w:ascii="Times New Roman" w:hAnsi="Times New Roman"/>
          <w:sz w:val="24"/>
        </w:rPr>
      </w:pPr>
      <w:bookmarkStart w:id="45" w:name="_Toc72513344"/>
      <w:bookmarkStart w:id="46" w:name="_Toc72513662"/>
      <w:bookmarkStart w:id="47" w:name="_Toc72514642"/>
      <w:bookmarkStart w:id="48" w:name="_Toc72514821"/>
      <w:bookmarkStart w:id="49" w:name="_Toc72515056"/>
      <w:bookmarkStart w:id="50" w:name="_Toc298343273"/>
      <w:bookmarkStart w:id="51" w:name="_Toc298343856"/>
      <w:r w:rsidRPr="00575AE5">
        <w:rPr>
          <w:rFonts w:ascii="Times New Roman" w:hAnsi="Times New Roman"/>
          <w:sz w:val="24"/>
        </w:rPr>
        <w:lastRenderedPageBreak/>
        <w:t xml:space="preserve">FORMULAIRE </w:t>
      </w:r>
      <w:smartTag w:uri="urn:schemas-microsoft-com:office:smarttags" w:element="stockticker">
        <w:r w:rsidRPr="00575AE5">
          <w:rPr>
            <w:rFonts w:ascii="Times New Roman" w:hAnsi="Times New Roman"/>
            <w:sz w:val="24"/>
          </w:rPr>
          <w:t>TECH</w:t>
        </w:r>
      </w:smartTag>
      <w:r w:rsidRPr="00575AE5">
        <w:rPr>
          <w:rFonts w:ascii="Times New Roman" w:hAnsi="Times New Roman"/>
          <w:sz w:val="24"/>
        </w:rPr>
        <w:t xml:space="preserve">-2 ORGANISATION ET EXPERIENCE DU </w:t>
      </w:r>
      <w:bookmarkEnd w:id="45"/>
      <w:bookmarkEnd w:id="46"/>
      <w:bookmarkEnd w:id="47"/>
      <w:bookmarkEnd w:id="48"/>
      <w:bookmarkEnd w:id="49"/>
      <w:bookmarkEnd w:id="50"/>
      <w:bookmarkEnd w:id="51"/>
      <w:r w:rsidRPr="00575AE5">
        <w:rPr>
          <w:rFonts w:ascii="Times New Roman" w:hAnsi="Times New Roman"/>
          <w:sz w:val="24"/>
        </w:rPr>
        <w:t>SOUMISSIONNAIRE</w:t>
      </w:r>
    </w:p>
    <w:p w14:paraId="2E165548" w14:textId="77777777" w:rsidR="00695517" w:rsidRDefault="00695517" w:rsidP="00695517">
      <w:pPr>
        <w:tabs>
          <w:tab w:val="left" w:pos="5760"/>
        </w:tabs>
        <w:jc w:val="center"/>
        <w:rPr>
          <w:b/>
          <w:sz w:val="28"/>
        </w:rPr>
      </w:pPr>
    </w:p>
    <w:p w14:paraId="29D27D6E" w14:textId="77777777" w:rsidR="00695517" w:rsidRDefault="00695517" w:rsidP="00695517">
      <w:pPr>
        <w:pBdr>
          <w:bottom w:val="single" w:sz="12" w:space="1" w:color="auto"/>
        </w:pBdr>
      </w:pPr>
    </w:p>
    <w:p w14:paraId="0B22A960" w14:textId="77777777" w:rsidR="00695517" w:rsidRDefault="00695517" w:rsidP="00695517"/>
    <w:p w14:paraId="4BC87522" w14:textId="77777777" w:rsidR="00695517" w:rsidRDefault="00695517" w:rsidP="00695517">
      <w:pPr>
        <w:jc w:val="center"/>
      </w:pPr>
    </w:p>
    <w:p w14:paraId="64426819" w14:textId="77777777" w:rsidR="00695517" w:rsidRDefault="00695517" w:rsidP="00695517">
      <w:pPr>
        <w:jc w:val="center"/>
      </w:pPr>
    </w:p>
    <w:p w14:paraId="62A0839C" w14:textId="77777777" w:rsidR="00695517" w:rsidRDefault="00695517" w:rsidP="00695517">
      <w:pPr>
        <w:pStyle w:val="Titre2"/>
        <w:keepLines w:val="0"/>
        <w:spacing w:before="0" w:after="0"/>
        <w:rPr>
          <w:rFonts w:ascii="Times New Roman" w:hAnsi="Times New Roman"/>
          <w:smallCaps w:val="0"/>
        </w:rPr>
      </w:pPr>
      <w:bookmarkStart w:id="52" w:name="_Toc72513345"/>
      <w:bookmarkStart w:id="53" w:name="_Toc72513663"/>
      <w:bookmarkStart w:id="54" w:name="_Toc72514643"/>
      <w:bookmarkStart w:id="55" w:name="_Toc72514822"/>
      <w:bookmarkStart w:id="56" w:name="_Toc72515057"/>
      <w:bookmarkStart w:id="57" w:name="_Toc298343274"/>
      <w:bookmarkStart w:id="58" w:name="_Toc298343857"/>
      <w:r>
        <w:rPr>
          <w:rFonts w:ascii="Times New Roman" w:hAnsi="Times New Roman"/>
          <w:smallCaps w:val="0"/>
        </w:rPr>
        <w:t>A - Organisation</w:t>
      </w:r>
      <w:bookmarkEnd w:id="52"/>
      <w:bookmarkEnd w:id="53"/>
      <w:bookmarkEnd w:id="54"/>
      <w:bookmarkEnd w:id="55"/>
      <w:bookmarkEnd w:id="56"/>
      <w:bookmarkEnd w:id="57"/>
      <w:bookmarkEnd w:id="58"/>
    </w:p>
    <w:p w14:paraId="42E5F387" w14:textId="77777777" w:rsidR="00695517" w:rsidRDefault="00695517" w:rsidP="00695517">
      <w:pPr>
        <w:jc w:val="center"/>
      </w:pPr>
    </w:p>
    <w:p w14:paraId="0ABC658D" w14:textId="77777777" w:rsidR="00695517" w:rsidRDefault="00EB2DE8" w:rsidP="00695517">
      <w:pPr>
        <w:jc w:val="center"/>
        <w:rPr>
          <w:sz w:val="28"/>
        </w:rPr>
      </w:pPr>
      <w:r>
        <w:rPr>
          <w:sz w:val="28"/>
        </w:rPr>
        <w:t xml:space="preserve"> </w:t>
      </w:r>
      <w:r w:rsidR="00695517">
        <w:rPr>
          <w:sz w:val="28"/>
        </w:rPr>
        <w:t>[</w:t>
      </w:r>
      <w:r w:rsidR="00695517">
        <w:rPr>
          <w:i/>
          <w:sz w:val="28"/>
        </w:rPr>
        <w:t>Présenter une brève description (deux pages) de l’historique et de l’organisation de votre cabinet/société et de chaque associé à cette mission</w:t>
      </w:r>
      <w:r w:rsidR="00695517">
        <w:rPr>
          <w:sz w:val="28"/>
        </w:rPr>
        <w:t>]</w:t>
      </w:r>
    </w:p>
    <w:p w14:paraId="78908E16" w14:textId="77777777" w:rsidR="00695517" w:rsidRDefault="00695517" w:rsidP="00695517"/>
    <w:p w14:paraId="5CA7E737" w14:textId="77777777" w:rsidR="00695517" w:rsidRDefault="00695517" w:rsidP="00695517">
      <w:pPr>
        <w:jc w:val="center"/>
      </w:pPr>
      <w:r>
        <w:rPr>
          <w:b/>
        </w:rPr>
        <w:t xml:space="preserve">B – Expérience du </w:t>
      </w:r>
      <w:r w:rsidRPr="00577BD1">
        <w:rPr>
          <w:b/>
        </w:rPr>
        <w:t>Soumissionnaire</w:t>
      </w:r>
    </w:p>
    <w:p w14:paraId="305E0152" w14:textId="77777777" w:rsidR="00695517" w:rsidRDefault="00695517" w:rsidP="00695517"/>
    <w:p w14:paraId="2165868D" w14:textId="5EA0BD32" w:rsidR="00695517" w:rsidRDefault="00695517" w:rsidP="00695517">
      <w:pPr>
        <w:jc w:val="both"/>
        <w:rPr>
          <w:i/>
        </w:rPr>
      </w:pPr>
      <w:r>
        <w:rPr>
          <w:i/>
        </w:rPr>
        <w:t>[À l’aide du formulaire ci-dessous, indiquez les renseignements demandés pour chaque mission pertinente que votre société/organisme, ainsi que chaque associé, ont obtenu par marché, soit</w:t>
      </w:r>
      <w:r>
        <w:t xml:space="preserve"> </w:t>
      </w:r>
      <w:r>
        <w:rPr>
          <w:i/>
        </w:rPr>
        <w:t xml:space="preserve">lement en tant que seule société, soit comme l’un des principaux partenaires d’une association afin d’offrir des services similaires à ceux demandés dans le cadre de la présente mission. Utiliser 20 pages maximum.] </w:t>
      </w:r>
    </w:p>
    <w:p w14:paraId="4EE787F1" w14:textId="77777777" w:rsidR="00695517" w:rsidRDefault="00695517" w:rsidP="00695517"/>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880"/>
        <w:gridCol w:w="1515"/>
        <w:gridCol w:w="4695"/>
      </w:tblGrid>
      <w:tr w:rsidR="00695517" w14:paraId="024BB42D" w14:textId="77777777" w:rsidTr="005D66F7">
        <w:trPr>
          <w:jc w:val="center"/>
        </w:trPr>
        <w:tc>
          <w:tcPr>
            <w:tcW w:w="4395" w:type="dxa"/>
            <w:gridSpan w:val="2"/>
          </w:tcPr>
          <w:p w14:paraId="235715A6" w14:textId="77777777" w:rsidR="00695517" w:rsidRDefault="00695517" w:rsidP="009B379C">
            <w:pPr>
              <w:rPr>
                <w:sz w:val="20"/>
              </w:rPr>
            </w:pPr>
            <w:r>
              <w:rPr>
                <w:sz w:val="20"/>
              </w:rPr>
              <w:t>Nom de la Mission :</w:t>
            </w:r>
          </w:p>
        </w:tc>
        <w:tc>
          <w:tcPr>
            <w:tcW w:w="4695" w:type="dxa"/>
          </w:tcPr>
          <w:p w14:paraId="5EE646C3" w14:textId="77777777" w:rsidR="00695517" w:rsidRDefault="00695517" w:rsidP="009B379C">
            <w:pPr>
              <w:rPr>
                <w:sz w:val="20"/>
              </w:rPr>
            </w:pPr>
            <w:r>
              <w:rPr>
                <w:sz w:val="20"/>
              </w:rPr>
              <w:t>Valeur approximative du contrat (en FCFA):</w:t>
            </w:r>
          </w:p>
          <w:p w14:paraId="43358F4A" w14:textId="77777777" w:rsidR="00695517" w:rsidRDefault="00695517" w:rsidP="009B379C">
            <w:pPr>
              <w:rPr>
                <w:sz w:val="20"/>
              </w:rPr>
            </w:pPr>
          </w:p>
          <w:p w14:paraId="78C6EBA9" w14:textId="77777777" w:rsidR="00695517" w:rsidRDefault="00695517" w:rsidP="009B379C">
            <w:pPr>
              <w:rPr>
                <w:sz w:val="20"/>
              </w:rPr>
            </w:pPr>
          </w:p>
        </w:tc>
      </w:tr>
      <w:tr w:rsidR="00695517" w14:paraId="006B221F" w14:textId="77777777" w:rsidTr="005D66F7">
        <w:trPr>
          <w:jc w:val="center"/>
        </w:trPr>
        <w:tc>
          <w:tcPr>
            <w:tcW w:w="4395" w:type="dxa"/>
            <w:gridSpan w:val="2"/>
          </w:tcPr>
          <w:p w14:paraId="2D4BC68A" w14:textId="77777777" w:rsidR="00695517" w:rsidRDefault="00695517" w:rsidP="009B379C">
            <w:pPr>
              <w:rPr>
                <w:sz w:val="20"/>
              </w:rPr>
            </w:pPr>
            <w:r>
              <w:rPr>
                <w:sz w:val="20"/>
              </w:rPr>
              <w:t>Pays :</w:t>
            </w:r>
          </w:p>
          <w:p w14:paraId="4F0C6BB5" w14:textId="77777777" w:rsidR="00695517" w:rsidRDefault="00695517" w:rsidP="009B379C">
            <w:pPr>
              <w:rPr>
                <w:sz w:val="20"/>
              </w:rPr>
            </w:pPr>
            <w:r>
              <w:rPr>
                <w:sz w:val="20"/>
              </w:rPr>
              <w:t>Lieu :</w:t>
            </w:r>
          </w:p>
        </w:tc>
        <w:tc>
          <w:tcPr>
            <w:tcW w:w="4695" w:type="dxa"/>
          </w:tcPr>
          <w:p w14:paraId="2A8CEBDA" w14:textId="77777777" w:rsidR="00695517" w:rsidRDefault="00695517" w:rsidP="009B379C">
            <w:pPr>
              <w:rPr>
                <w:sz w:val="20"/>
              </w:rPr>
            </w:pPr>
            <w:r>
              <w:rPr>
                <w:sz w:val="20"/>
              </w:rPr>
              <w:t>Durée de la mission (mois)</w:t>
            </w:r>
          </w:p>
          <w:p w14:paraId="7B40CFA7" w14:textId="77777777" w:rsidR="00695517" w:rsidRDefault="00695517" w:rsidP="009B379C">
            <w:pPr>
              <w:rPr>
                <w:sz w:val="20"/>
              </w:rPr>
            </w:pPr>
          </w:p>
        </w:tc>
      </w:tr>
      <w:tr w:rsidR="00695517" w14:paraId="02AE7361" w14:textId="77777777" w:rsidTr="005D66F7">
        <w:trPr>
          <w:jc w:val="center"/>
        </w:trPr>
        <w:tc>
          <w:tcPr>
            <w:tcW w:w="4395" w:type="dxa"/>
            <w:gridSpan w:val="2"/>
          </w:tcPr>
          <w:p w14:paraId="2908BAD5" w14:textId="77777777" w:rsidR="00695517" w:rsidRDefault="00695517" w:rsidP="009B379C">
            <w:pPr>
              <w:rPr>
                <w:sz w:val="20"/>
              </w:rPr>
            </w:pPr>
            <w:r>
              <w:rPr>
                <w:sz w:val="20"/>
              </w:rPr>
              <w:t>Nom de l’Autorité contractante:</w:t>
            </w:r>
          </w:p>
        </w:tc>
        <w:tc>
          <w:tcPr>
            <w:tcW w:w="4695" w:type="dxa"/>
          </w:tcPr>
          <w:p w14:paraId="4EF4405E" w14:textId="77777777" w:rsidR="00695517" w:rsidRDefault="00695517" w:rsidP="009B379C">
            <w:pPr>
              <w:rPr>
                <w:sz w:val="20"/>
              </w:rPr>
            </w:pPr>
            <w:r>
              <w:rPr>
                <w:sz w:val="20"/>
              </w:rPr>
              <w:t>Nombre total d’employés/mois ayant participé à la Mission :</w:t>
            </w:r>
          </w:p>
          <w:p w14:paraId="0B5623F7" w14:textId="77777777" w:rsidR="00695517" w:rsidRDefault="00695517" w:rsidP="009B379C">
            <w:pPr>
              <w:rPr>
                <w:sz w:val="20"/>
              </w:rPr>
            </w:pPr>
          </w:p>
        </w:tc>
      </w:tr>
      <w:tr w:rsidR="00695517" w14:paraId="7F1456F0" w14:textId="77777777" w:rsidTr="005D66F7">
        <w:trPr>
          <w:jc w:val="center"/>
        </w:trPr>
        <w:tc>
          <w:tcPr>
            <w:tcW w:w="4395" w:type="dxa"/>
            <w:gridSpan w:val="2"/>
          </w:tcPr>
          <w:p w14:paraId="798D1000" w14:textId="77777777" w:rsidR="00695517" w:rsidRDefault="00695517" w:rsidP="009B379C">
            <w:pPr>
              <w:rPr>
                <w:sz w:val="20"/>
              </w:rPr>
            </w:pPr>
            <w:r>
              <w:rPr>
                <w:sz w:val="20"/>
              </w:rPr>
              <w:t>Adresse :</w:t>
            </w:r>
          </w:p>
        </w:tc>
        <w:tc>
          <w:tcPr>
            <w:tcW w:w="4695" w:type="dxa"/>
          </w:tcPr>
          <w:p w14:paraId="33ABBFF2" w14:textId="77777777" w:rsidR="00695517" w:rsidRDefault="00695517" w:rsidP="009B379C">
            <w:pPr>
              <w:rPr>
                <w:sz w:val="20"/>
              </w:rPr>
            </w:pPr>
            <w:r>
              <w:rPr>
                <w:sz w:val="20"/>
              </w:rPr>
              <w:t>Valeur approximative des services offerts par votre société dans le cadre du contrat (en FCFA) :</w:t>
            </w:r>
          </w:p>
          <w:p w14:paraId="5EEF7FB4" w14:textId="77777777" w:rsidR="00695517" w:rsidRDefault="00695517" w:rsidP="009B379C">
            <w:pPr>
              <w:rPr>
                <w:sz w:val="20"/>
              </w:rPr>
            </w:pPr>
          </w:p>
          <w:p w14:paraId="2502FF99" w14:textId="77777777" w:rsidR="00695517" w:rsidRDefault="00695517" w:rsidP="009B379C">
            <w:pPr>
              <w:rPr>
                <w:sz w:val="20"/>
              </w:rPr>
            </w:pPr>
          </w:p>
        </w:tc>
      </w:tr>
      <w:tr w:rsidR="00695517" w14:paraId="1193B360" w14:textId="77777777" w:rsidTr="005D66F7">
        <w:trPr>
          <w:jc w:val="center"/>
        </w:trPr>
        <w:tc>
          <w:tcPr>
            <w:tcW w:w="2880" w:type="dxa"/>
          </w:tcPr>
          <w:p w14:paraId="4A582488" w14:textId="77777777" w:rsidR="00695517" w:rsidRDefault="00695517" w:rsidP="009B379C">
            <w:pPr>
              <w:rPr>
                <w:sz w:val="20"/>
              </w:rPr>
            </w:pPr>
            <w:r>
              <w:rPr>
                <w:sz w:val="20"/>
              </w:rPr>
              <w:t>Date de démarrage (mois/année) :</w:t>
            </w:r>
          </w:p>
          <w:p w14:paraId="327E4C40" w14:textId="77777777" w:rsidR="00695517" w:rsidRDefault="00695517" w:rsidP="009B379C">
            <w:pPr>
              <w:rPr>
                <w:sz w:val="20"/>
              </w:rPr>
            </w:pPr>
            <w:r>
              <w:rPr>
                <w:sz w:val="20"/>
              </w:rPr>
              <w:t>Date d’achèvement (mois/année)</w:t>
            </w:r>
          </w:p>
        </w:tc>
        <w:tc>
          <w:tcPr>
            <w:tcW w:w="1515" w:type="dxa"/>
          </w:tcPr>
          <w:p w14:paraId="323FFABC" w14:textId="77777777" w:rsidR="00695517" w:rsidRDefault="00695517" w:rsidP="009B379C">
            <w:pPr>
              <w:rPr>
                <w:sz w:val="20"/>
              </w:rPr>
            </w:pPr>
          </w:p>
        </w:tc>
        <w:tc>
          <w:tcPr>
            <w:tcW w:w="4695" w:type="dxa"/>
          </w:tcPr>
          <w:p w14:paraId="5B82BCB6" w14:textId="77777777" w:rsidR="00695517" w:rsidRDefault="00695517" w:rsidP="009B379C">
            <w:pPr>
              <w:rPr>
                <w:sz w:val="20"/>
              </w:rPr>
            </w:pPr>
            <w:r>
              <w:rPr>
                <w:sz w:val="20"/>
              </w:rPr>
              <w:t>Nombre d’employés/mois fournis par les consultants associés</w:t>
            </w:r>
          </w:p>
          <w:p w14:paraId="418E77B8" w14:textId="77777777" w:rsidR="00695517" w:rsidRDefault="00695517" w:rsidP="009B379C">
            <w:pPr>
              <w:rPr>
                <w:sz w:val="20"/>
              </w:rPr>
            </w:pPr>
          </w:p>
        </w:tc>
      </w:tr>
      <w:tr w:rsidR="00695517" w14:paraId="18757B80" w14:textId="77777777" w:rsidTr="005D66F7">
        <w:trPr>
          <w:jc w:val="center"/>
        </w:trPr>
        <w:tc>
          <w:tcPr>
            <w:tcW w:w="4395" w:type="dxa"/>
            <w:gridSpan w:val="2"/>
          </w:tcPr>
          <w:p w14:paraId="6A552212" w14:textId="77777777" w:rsidR="00695517" w:rsidRDefault="00695517" w:rsidP="009B379C">
            <w:pPr>
              <w:rPr>
                <w:sz w:val="20"/>
              </w:rPr>
            </w:pPr>
            <w:r>
              <w:rPr>
                <w:sz w:val="20"/>
              </w:rPr>
              <w:t>Noms des consultants associés/partenaires éventuels :</w:t>
            </w:r>
          </w:p>
        </w:tc>
        <w:tc>
          <w:tcPr>
            <w:tcW w:w="4695" w:type="dxa"/>
          </w:tcPr>
          <w:p w14:paraId="5F08EF38" w14:textId="77777777" w:rsidR="00695517" w:rsidRDefault="00695517" w:rsidP="009B379C">
            <w:pPr>
              <w:rPr>
                <w:sz w:val="20"/>
              </w:rPr>
            </w:pPr>
            <w:r>
              <w:rPr>
                <w:sz w:val="20"/>
              </w:rPr>
              <w:t>Nom des cadres professionnels de votre société employés et fonctions exécutées (indiquer les postes principaux, par ex. Directeur/coordonnateur, Chef d’équipe) :</w:t>
            </w:r>
          </w:p>
          <w:p w14:paraId="74CE19A6" w14:textId="77777777" w:rsidR="00695517" w:rsidRDefault="00695517" w:rsidP="009B379C">
            <w:pPr>
              <w:rPr>
                <w:sz w:val="20"/>
              </w:rPr>
            </w:pPr>
          </w:p>
          <w:p w14:paraId="21BADB22" w14:textId="77777777" w:rsidR="00695517" w:rsidRDefault="00695517" w:rsidP="009B379C">
            <w:pPr>
              <w:rPr>
                <w:sz w:val="20"/>
              </w:rPr>
            </w:pPr>
          </w:p>
        </w:tc>
      </w:tr>
      <w:tr w:rsidR="00695517" w14:paraId="6A223A38" w14:textId="77777777" w:rsidTr="005D66F7">
        <w:trPr>
          <w:jc w:val="center"/>
        </w:trPr>
        <w:tc>
          <w:tcPr>
            <w:tcW w:w="9090" w:type="dxa"/>
            <w:gridSpan w:val="3"/>
          </w:tcPr>
          <w:p w14:paraId="6E0F904D" w14:textId="77777777" w:rsidR="00695517" w:rsidRDefault="00695517" w:rsidP="009B379C">
            <w:pPr>
              <w:rPr>
                <w:sz w:val="20"/>
              </w:rPr>
            </w:pPr>
            <w:r>
              <w:rPr>
                <w:sz w:val="20"/>
              </w:rPr>
              <w:t>Description du projet :</w:t>
            </w:r>
          </w:p>
          <w:p w14:paraId="661FB9A7" w14:textId="77777777" w:rsidR="00695517" w:rsidRDefault="00695517" w:rsidP="009B379C">
            <w:pPr>
              <w:rPr>
                <w:sz w:val="20"/>
              </w:rPr>
            </w:pPr>
          </w:p>
        </w:tc>
      </w:tr>
      <w:tr w:rsidR="00695517" w14:paraId="2BDCBA7F" w14:textId="77777777" w:rsidTr="005D66F7">
        <w:trPr>
          <w:jc w:val="center"/>
        </w:trPr>
        <w:tc>
          <w:tcPr>
            <w:tcW w:w="9090" w:type="dxa"/>
            <w:gridSpan w:val="3"/>
          </w:tcPr>
          <w:p w14:paraId="3E206E87" w14:textId="77777777" w:rsidR="00695517" w:rsidRDefault="00695517" w:rsidP="009B379C">
            <w:pPr>
              <w:rPr>
                <w:sz w:val="20"/>
              </w:rPr>
            </w:pPr>
            <w:r>
              <w:rPr>
                <w:sz w:val="20"/>
              </w:rPr>
              <w:t>Description des services effectivement rendus par votre personnel dans le cadre de la mission :</w:t>
            </w:r>
          </w:p>
          <w:p w14:paraId="7D3D185E" w14:textId="77777777" w:rsidR="00695517" w:rsidRDefault="00695517" w:rsidP="009B379C">
            <w:pPr>
              <w:rPr>
                <w:sz w:val="20"/>
              </w:rPr>
            </w:pPr>
          </w:p>
        </w:tc>
      </w:tr>
    </w:tbl>
    <w:p w14:paraId="4DEB66CA" w14:textId="77777777" w:rsidR="00695517" w:rsidRDefault="00695517" w:rsidP="00695517">
      <w:pPr>
        <w:tabs>
          <w:tab w:val="left" w:pos="5760"/>
        </w:tabs>
        <w:jc w:val="center"/>
      </w:pPr>
    </w:p>
    <w:p w14:paraId="5AD32641" w14:textId="77777777" w:rsidR="00695517" w:rsidRDefault="00695517" w:rsidP="00695517">
      <w:pPr>
        <w:tabs>
          <w:tab w:val="left" w:pos="5760"/>
        </w:tabs>
      </w:pPr>
      <w:r>
        <w:t>Nom de la Société : __________________________________________________________</w:t>
      </w:r>
    </w:p>
    <w:p w14:paraId="716F6167" w14:textId="77777777" w:rsidR="00695517" w:rsidRDefault="00695517" w:rsidP="00695517">
      <w:pPr>
        <w:tabs>
          <w:tab w:val="left" w:pos="5760"/>
        </w:tabs>
        <w:jc w:val="center"/>
      </w:pPr>
      <w:r>
        <w:br w:type="page"/>
      </w:r>
    </w:p>
    <w:p w14:paraId="58F8ABCB" w14:textId="77777777" w:rsidR="00695517" w:rsidRDefault="00695517" w:rsidP="00695517">
      <w:pPr>
        <w:tabs>
          <w:tab w:val="left" w:pos="5760"/>
        </w:tabs>
        <w:jc w:val="center"/>
        <w:rPr>
          <w:b/>
          <w:sz w:val="28"/>
        </w:rPr>
      </w:pPr>
      <w:r>
        <w:rPr>
          <w:b/>
        </w:rPr>
        <w:lastRenderedPageBreak/>
        <w:t xml:space="preserve">FORMULAIRE </w:t>
      </w:r>
      <w:smartTag w:uri="urn:schemas-microsoft-com:office:smarttags" w:element="stockticker">
        <w:r>
          <w:rPr>
            <w:b/>
          </w:rPr>
          <w:t>TECH</w:t>
        </w:r>
      </w:smartTag>
      <w:r>
        <w:rPr>
          <w:b/>
        </w:rPr>
        <w:t xml:space="preserve"> –3</w:t>
      </w:r>
      <w:r>
        <w:t xml:space="preserve">  </w:t>
      </w:r>
      <w:r>
        <w:rPr>
          <w:b/>
        </w:rPr>
        <w:t>O</w:t>
      </w:r>
      <w:r>
        <w:rPr>
          <w:rFonts w:ascii="Times New Roman Bold" w:hAnsi="Times New Roman Bold"/>
          <w:b/>
          <w:smallCaps/>
          <w:sz w:val="28"/>
        </w:rPr>
        <w:t>bservations et suggestions du SOUMISSIONNAIRE sur les Termes de référence et sur le personnel de contrepartie et services devant être fournis par l’Autorité contractante</w:t>
      </w:r>
    </w:p>
    <w:p w14:paraId="56E382DB" w14:textId="77777777" w:rsidR="00695517" w:rsidRDefault="00695517" w:rsidP="00695517">
      <w:pPr>
        <w:pBdr>
          <w:bottom w:val="single" w:sz="12" w:space="1" w:color="auto"/>
        </w:pBdr>
      </w:pPr>
    </w:p>
    <w:p w14:paraId="711FEBEA" w14:textId="77777777" w:rsidR="00695517" w:rsidRDefault="00695517" w:rsidP="00695517"/>
    <w:p w14:paraId="70AA6079" w14:textId="77777777" w:rsidR="00695517" w:rsidRDefault="00695517" w:rsidP="00695517"/>
    <w:p w14:paraId="5343F486" w14:textId="77777777" w:rsidR="00695517" w:rsidRDefault="00695517" w:rsidP="00695517">
      <w:pPr>
        <w:ind w:left="2880"/>
        <w:rPr>
          <w:b/>
        </w:rPr>
      </w:pPr>
      <w:r>
        <w:rPr>
          <w:b/>
        </w:rPr>
        <w:t>A – Sur les Termes de référence</w:t>
      </w:r>
    </w:p>
    <w:p w14:paraId="7108882D" w14:textId="77777777" w:rsidR="00695517" w:rsidRDefault="00695517" w:rsidP="00695517"/>
    <w:p w14:paraId="6F5D1BD5" w14:textId="77777777" w:rsidR="00695517" w:rsidRDefault="00695517" w:rsidP="00695517">
      <w:pPr>
        <w:jc w:val="both"/>
      </w:pPr>
      <w:r>
        <w:t>[</w:t>
      </w:r>
      <w:r>
        <w:rPr>
          <w:i/>
        </w:rPr>
        <w:t>Présenter et justifier toute modification et/ou amélioration aux Termes de référence que vous proposez pour améliorer les résultats de la mission (par exemple, supprimer des activités que vous estimez superflues, en ajouter d’autres ou encore proposer un échelonnement différent des activités. Soyez concis et pertinents et intégrez ces suggestions dans votre proposition]</w:t>
      </w:r>
    </w:p>
    <w:p w14:paraId="6201B363" w14:textId="77777777" w:rsidR="00695517" w:rsidRDefault="00695517" w:rsidP="00695517">
      <w:pPr>
        <w:jc w:val="both"/>
      </w:pPr>
    </w:p>
    <w:p w14:paraId="764BC44A" w14:textId="77777777" w:rsidR="00695517" w:rsidRDefault="00695517" w:rsidP="00695517"/>
    <w:p w14:paraId="53B6373A" w14:textId="77777777" w:rsidR="00695517" w:rsidRDefault="00695517" w:rsidP="00695517"/>
    <w:p w14:paraId="10719F17" w14:textId="77777777" w:rsidR="00695517" w:rsidRDefault="00695517" w:rsidP="00695517">
      <w:pPr>
        <w:ind w:left="1440"/>
        <w:rPr>
          <w:b/>
        </w:rPr>
      </w:pPr>
      <w:r>
        <w:rPr>
          <w:b/>
        </w:rPr>
        <w:t>B- Sur le personnel de contrepartie et les installations</w:t>
      </w:r>
    </w:p>
    <w:p w14:paraId="71F0E1DC" w14:textId="77777777" w:rsidR="00695517" w:rsidRDefault="00695517" w:rsidP="00695517">
      <w:pPr>
        <w:ind w:left="1440"/>
        <w:rPr>
          <w:b/>
        </w:rPr>
      </w:pPr>
    </w:p>
    <w:p w14:paraId="4115B114" w14:textId="77777777" w:rsidR="00695517" w:rsidRDefault="00695517" w:rsidP="00695517">
      <w:pPr>
        <w:ind w:left="1440"/>
        <w:rPr>
          <w:b/>
        </w:rPr>
      </w:pPr>
    </w:p>
    <w:p w14:paraId="7837255A" w14:textId="77777777" w:rsidR="00695517" w:rsidRDefault="00695517" w:rsidP="00695517">
      <w:pPr>
        <w:ind w:left="1440"/>
        <w:jc w:val="both"/>
        <w:rPr>
          <w:b/>
        </w:rPr>
      </w:pPr>
    </w:p>
    <w:p w14:paraId="76A0ECC5" w14:textId="77777777" w:rsidR="00695517" w:rsidRDefault="00695517" w:rsidP="00695517">
      <w:pPr>
        <w:jc w:val="both"/>
      </w:pPr>
      <w:r>
        <w:t>[</w:t>
      </w:r>
      <w:r>
        <w:rPr>
          <w:i/>
        </w:rPr>
        <w:t>Commentaires sur le personnel de contrepartie et les services que doit fournir l’Autorité contractante conformément au paragraphe 1.4 des Données particulières, notamment : personnel administratif, espace de bureaux, transport local, équipements, données, etc.</w:t>
      </w:r>
      <w:r>
        <w:t>]</w:t>
      </w:r>
    </w:p>
    <w:p w14:paraId="16A8442B" w14:textId="77777777" w:rsidR="00695517" w:rsidRDefault="00695517" w:rsidP="00695517">
      <w:pPr>
        <w:jc w:val="both"/>
        <w:rPr>
          <w:u w:val="single"/>
        </w:rPr>
      </w:pPr>
      <w:r>
        <w:br w:type="page"/>
      </w:r>
    </w:p>
    <w:p w14:paraId="504BF02D" w14:textId="77777777" w:rsidR="00695517" w:rsidRDefault="00695517" w:rsidP="00695517">
      <w:pPr>
        <w:pStyle w:val="Corpsdetexte2"/>
        <w:rPr>
          <w:b w:val="0"/>
        </w:rPr>
      </w:pPr>
      <w:r>
        <w:lastRenderedPageBreak/>
        <w:t xml:space="preserve">Formulaire </w:t>
      </w:r>
      <w:smartTag w:uri="urn:schemas-microsoft-com:office:smarttags" w:element="stockticker">
        <w:r>
          <w:t>tech</w:t>
        </w:r>
      </w:smartTag>
      <w:r>
        <w:t>-4 Description de la conception, de la m</w:t>
      </w:r>
      <w:smartTag w:uri="urn:schemas-microsoft-com:office:smarttags" w:element="stockticker">
        <w:r>
          <w:t>éth</w:t>
        </w:r>
      </w:smartTag>
      <w:r>
        <w:t xml:space="preserve">odologie et du plan de travail proposés pour accomplir la mission </w:t>
      </w:r>
    </w:p>
    <w:p w14:paraId="0C49BDED" w14:textId="77777777" w:rsidR="00695517" w:rsidRDefault="00695517" w:rsidP="00695517">
      <w:pPr>
        <w:pBdr>
          <w:bottom w:val="single" w:sz="12" w:space="1" w:color="auto"/>
        </w:pBdr>
      </w:pPr>
    </w:p>
    <w:p w14:paraId="0407DCD5" w14:textId="77777777" w:rsidR="00695517" w:rsidRDefault="00695517" w:rsidP="00695517">
      <w:pPr>
        <w:jc w:val="both"/>
        <w:rPr>
          <w:b/>
          <w:sz w:val="28"/>
        </w:rPr>
      </w:pPr>
    </w:p>
    <w:p w14:paraId="3CAF7F8A" w14:textId="77777777" w:rsidR="00695517" w:rsidRDefault="00695517" w:rsidP="00695517">
      <w:pPr>
        <w:jc w:val="both"/>
      </w:pPr>
      <w:r>
        <w:t>(Dans le cas de projets très simples, l’Autorité contractante amendera le texte en italique suivant, de manière adaptée à l’espèce)</w:t>
      </w:r>
    </w:p>
    <w:p w14:paraId="33BCB8C2" w14:textId="77777777" w:rsidR="00695517" w:rsidRDefault="00695517" w:rsidP="00695517">
      <w:pPr>
        <w:jc w:val="both"/>
      </w:pPr>
    </w:p>
    <w:p w14:paraId="6A08CC55" w14:textId="77777777" w:rsidR="00695517" w:rsidRDefault="00695517" w:rsidP="00695517">
      <w:pPr>
        <w:jc w:val="both"/>
        <w:rPr>
          <w:i/>
        </w:rPr>
      </w:pPr>
      <w:r>
        <w:t>[</w:t>
      </w:r>
      <w:r>
        <w:rPr>
          <w:i/>
        </w:rPr>
        <w:t>La conception technique, la méthodologie et le plan de travail sont les éléments essentiels de la proposition technique. Il est suggéré de présenter la Proposition technique (50 pages maximum, y compris les tableaux et graphiques) divisée en trois chapitres :</w:t>
      </w:r>
    </w:p>
    <w:p w14:paraId="6E93BB42" w14:textId="77777777" w:rsidR="00695517" w:rsidRDefault="00695517" w:rsidP="00695517">
      <w:pPr>
        <w:rPr>
          <w:i/>
        </w:rPr>
      </w:pPr>
    </w:p>
    <w:p w14:paraId="3483BFC6" w14:textId="77777777" w:rsidR="00695517" w:rsidRDefault="00695517" w:rsidP="00695517">
      <w:pPr>
        <w:numPr>
          <w:ilvl w:val="0"/>
          <w:numId w:val="6"/>
        </w:numPr>
        <w:rPr>
          <w:i/>
        </w:rPr>
      </w:pPr>
      <w:r>
        <w:rPr>
          <w:i/>
        </w:rPr>
        <w:t>Conception technique et méthodologie,</w:t>
      </w:r>
    </w:p>
    <w:p w14:paraId="3D60DEE1" w14:textId="77777777" w:rsidR="00695517" w:rsidRDefault="00695517" w:rsidP="00695517">
      <w:pPr>
        <w:numPr>
          <w:ilvl w:val="0"/>
          <w:numId w:val="6"/>
        </w:numPr>
        <w:rPr>
          <w:i/>
        </w:rPr>
      </w:pPr>
      <w:r>
        <w:rPr>
          <w:i/>
        </w:rPr>
        <w:t>Plan de travail, et</w:t>
      </w:r>
    </w:p>
    <w:p w14:paraId="4853304F" w14:textId="77777777" w:rsidR="00695517" w:rsidRDefault="00695517" w:rsidP="00695517">
      <w:pPr>
        <w:numPr>
          <w:ilvl w:val="0"/>
          <w:numId w:val="6"/>
        </w:numPr>
        <w:rPr>
          <w:i/>
        </w:rPr>
      </w:pPr>
      <w:r>
        <w:rPr>
          <w:i/>
        </w:rPr>
        <w:t>Organisation et personnel</w:t>
      </w:r>
    </w:p>
    <w:p w14:paraId="3A7126FC" w14:textId="77777777" w:rsidR="00695517" w:rsidRDefault="00695517" w:rsidP="00695517">
      <w:pPr>
        <w:rPr>
          <w:i/>
        </w:rPr>
      </w:pPr>
    </w:p>
    <w:p w14:paraId="21F154AF" w14:textId="77777777" w:rsidR="00695517" w:rsidRDefault="00695517" w:rsidP="0017190C">
      <w:pPr>
        <w:numPr>
          <w:ilvl w:val="0"/>
          <w:numId w:val="20"/>
        </w:numPr>
        <w:rPr>
          <w:i/>
        </w:rPr>
      </w:pPr>
      <w:r>
        <w:rPr>
          <w:i/>
          <w:u w:val="single"/>
        </w:rPr>
        <w:t>Conception technique et méthodologie</w:t>
      </w:r>
      <w:r>
        <w:rPr>
          <w:i/>
        </w:rPr>
        <w:t xml:space="preserve">. </w:t>
      </w:r>
    </w:p>
    <w:p w14:paraId="424A8DD3" w14:textId="77777777" w:rsidR="00695517" w:rsidRDefault="00695517" w:rsidP="00695517">
      <w:pPr>
        <w:rPr>
          <w:i/>
          <w:u w:val="single"/>
        </w:rPr>
      </w:pPr>
    </w:p>
    <w:p w14:paraId="412F9FBC" w14:textId="77777777" w:rsidR="00695517" w:rsidRDefault="00695517" w:rsidP="00695517">
      <w:pPr>
        <w:jc w:val="both"/>
        <w:rPr>
          <w:i/>
        </w:rPr>
      </w:pPr>
      <w:r>
        <w:rPr>
          <w:i/>
        </w:rPr>
        <w:t>Dans ce chapitre, il vous est suggéré d’expliquer la manière dont vous envisagez les objectifs de la mission, la conception des services,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5B0FBF18" w14:textId="77777777" w:rsidR="00695517" w:rsidRDefault="00695517" w:rsidP="00695517">
      <w:pPr>
        <w:rPr>
          <w:i/>
        </w:rPr>
      </w:pPr>
    </w:p>
    <w:p w14:paraId="0622E6B8" w14:textId="77777777" w:rsidR="00695517" w:rsidRDefault="00695517" w:rsidP="0017190C">
      <w:pPr>
        <w:numPr>
          <w:ilvl w:val="0"/>
          <w:numId w:val="20"/>
        </w:numPr>
        <w:rPr>
          <w:i/>
        </w:rPr>
      </w:pPr>
      <w:r>
        <w:rPr>
          <w:i/>
          <w:u w:val="single"/>
        </w:rPr>
        <w:t>Plan de travail</w:t>
      </w:r>
      <w:r>
        <w:rPr>
          <w:i/>
        </w:rPr>
        <w:t>.</w:t>
      </w:r>
    </w:p>
    <w:p w14:paraId="03F9E302" w14:textId="77777777" w:rsidR="00695517" w:rsidRDefault="00695517" w:rsidP="00695517">
      <w:pPr>
        <w:rPr>
          <w:i/>
          <w:u w:val="single"/>
        </w:rPr>
      </w:pPr>
    </w:p>
    <w:p w14:paraId="2486861D" w14:textId="77777777" w:rsidR="00695517" w:rsidRDefault="00695517" w:rsidP="00695517">
      <w:pPr>
        <w:jc w:val="both"/>
        <w:rPr>
          <w:i/>
        </w:rPr>
      </w:pPr>
      <w:r>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(Section 4, </w:t>
      </w:r>
      <w:smartTag w:uri="urn:schemas-microsoft-com:office:smarttags" w:element="stockticker">
        <w:r>
          <w:rPr>
            <w:i/>
          </w:rPr>
          <w:t>TECH</w:t>
        </w:r>
      </w:smartTag>
      <w:r>
        <w:rPr>
          <w:i/>
        </w:rPr>
        <w:t xml:space="preserve">-7) doit être compatible avec le Programme de Travail (Section 4, formulaire </w:t>
      </w:r>
      <w:smartTag w:uri="urn:schemas-microsoft-com:office:smarttags" w:element="stockticker">
        <w:r>
          <w:rPr>
            <w:i/>
          </w:rPr>
          <w:t>TECH</w:t>
        </w:r>
      </w:smartTag>
      <w:r>
        <w:rPr>
          <w:i/>
        </w:rPr>
        <w:t xml:space="preserve">-8) </w:t>
      </w:r>
    </w:p>
    <w:p w14:paraId="57D3DDD3" w14:textId="77777777" w:rsidR="00695517" w:rsidRDefault="00695517" w:rsidP="00695517"/>
    <w:p w14:paraId="75F1D8F1" w14:textId="77777777" w:rsidR="00695517" w:rsidRDefault="00695517" w:rsidP="0017190C">
      <w:pPr>
        <w:numPr>
          <w:ilvl w:val="0"/>
          <w:numId w:val="20"/>
        </w:numPr>
        <w:rPr>
          <w:i/>
        </w:rPr>
      </w:pPr>
      <w:r>
        <w:rPr>
          <w:i/>
          <w:u w:val="single"/>
        </w:rPr>
        <w:t>Organisation et personnel</w:t>
      </w:r>
      <w:r>
        <w:rPr>
          <w:i/>
        </w:rPr>
        <w:t xml:space="preserve">, </w:t>
      </w:r>
    </w:p>
    <w:p w14:paraId="5A1C87F7" w14:textId="77777777" w:rsidR="00695517" w:rsidRDefault="00695517" w:rsidP="00695517">
      <w:pPr>
        <w:ind w:left="360"/>
        <w:rPr>
          <w:i/>
          <w:u w:val="single"/>
        </w:rPr>
      </w:pPr>
    </w:p>
    <w:p w14:paraId="1398F6A9" w14:textId="77777777" w:rsidR="00695517" w:rsidRDefault="00695517" w:rsidP="00695517">
      <w:pPr>
        <w:ind w:left="360"/>
        <w:jc w:val="both"/>
      </w:pPr>
      <w:r>
        <w:rPr>
          <w:i/>
        </w:rPr>
        <w:t>Dans ce chapitre, vous proposerez la structure et la composition de votre équipe. Vous donnerez la liste des principales disciplines représentées, le nom de l’expert-clé responsable et une liste du personnel technique et d’appui proposé.</w:t>
      </w:r>
      <w:r>
        <w:t>]</w:t>
      </w:r>
    </w:p>
    <w:p w14:paraId="6E3B6265" w14:textId="77777777" w:rsidR="00695517" w:rsidRDefault="00695517" w:rsidP="00695517"/>
    <w:p w14:paraId="773AB4F3" w14:textId="77777777" w:rsidR="00695517" w:rsidRDefault="00695517" w:rsidP="00695517">
      <w:r>
        <w:br w:type="page"/>
      </w:r>
    </w:p>
    <w:p w14:paraId="223CBCA6" w14:textId="77777777" w:rsidR="00695517" w:rsidRDefault="00695517" w:rsidP="00695517">
      <w:pPr>
        <w:ind w:right="900"/>
        <w:jc w:val="center"/>
        <w:rPr>
          <w:b/>
          <w:sz w:val="28"/>
        </w:rPr>
      </w:pPr>
      <w:r>
        <w:rPr>
          <w:b/>
          <w:sz w:val="28"/>
        </w:rPr>
        <w:lastRenderedPageBreak/>
        <w:t xml:space="preserve">Formulaire Tech-5 </w:t>
      </w:r>
      <w:r>
        <w:rPr>
          <w:rFonts w:ascii="Times New Roman Bold" w:hAnsi="Times New Roman Bold"/>
          <w:b/>
          <w:smallCaps/>
          <w:sz w:val="28"/>
        </w:rPr>
        <w:t>Composition de l’équipe et responsabilités de ses membres (personnel clé)</w:t>
      </w:r>
    </w:p>
    <w:p w14:paraId="0F1DF537" w14:textId="77777777" w:rsidR="00695517" w:rsidRDefault="00695517" w:rsidP="00695517"/>
    <w:tbl>
      <w:tblPr>
        <w:tblW w:w="8622" w:type="dxa"/>
        <w:jc w:val="center"/>
        <w:tblBorders>
          <w:top w:val="double" w:sz="6" w:space="0" w:color="auto"/>
          <w:left w:val="double" w:sz="6" w:space="0" w:color="auto"/>
          <w:bottom w:val="single" w:sz="8"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1535"/>
        <w:gridCol w:w="1276"/>
        <w:gridCol w:w="1701"/>
        <w:gridCol w:w="1275"/>
        <w:gridCol w:w="2835"/>
      </w:tblGrid>
      <w:tr w:rsidR="00695517" w14:paraId="536235A2" w14:textId="77777777" w:rsidTr="005D66F7">
        <w:trPr>
          <w:trHeight w:val="567"/>
          <w:jc w:val="center"/>
        </w:trPr>
        <w:tc>
          <w:tcPr>
            <w:tcW w:w="8622" w:type="dxa"/>
            <w:gridSpan w:val="5"/>
            <w:tcBorders>
              <w:bottom w:val="single" w:sz="12" w:space="0" w:color="auto"/>
            </w:tcBorders>
            <w:vAlign w:val="center"/>
          </w:tcPr>
          <w:p w14:paraId="0B54E858" w14:textId="77777777" w:rsidR="00695517" w:rsidRDefault="00695517" w:rsidP="009B379C">
            <w:pPr>
              <w:pStyle w:val="Titre7"/>
              <w:rPr>
                <w:b/>
              </w:rPr>
            </w:pPr>
            <w:r>
              <w:rPr>
                <w:b/>
              </w:rPr>
              <w:t>Personnel technique/ personnel de gestion</w:t>
            </w:r>
          </w:p>
        </w:tc>
      </w:tr>
      <w:tr w:rsidR="00695517" w14:paraId="65FB87BC"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Borders>
              <w:bottom w:val="single" w:sz="6" w:space="0" w:color="auto"/>
            </w:tcBorders>
            <w:vAlign w:val="center"/>
          </w:tcPr>
          <w:p w14:paraId="79B0747F" w14:textId="77777777" w:rsidR="00695517" w:rsidRDefault="00695517" w:rsidP="009B379C">
            <w:pPr>
              <w:spacing w:before="40" w:after="40"/>
              <w:jc w:val="center"/>
            </w:pPr>
            <w:r>
              <w:t>Nom</w:t>
            </w:r>
          </w:p>
        </w:tc>
        <w:tc>
          <w:tcPr>
            <w:tcW w:w="1276" w:type="dxa"/>
            <w:tcBorders>
              <w:bottom w:val="single" w:sz="6" w:space="0" w:color="auto"/>
            </w:tcBorders>
            <w:vAlign w:val="center"/>
          </w:tcPr>
          <w:p w14:paraId="01721484" w14:textId="77777777" w:rsidR="00695517" w:rsidRDefault="00695517" w:rsidP="009B379C">
            <w:pPr>
              <w:spacing w:before="40" w:after="40"/>
              <w:jc w:val="center"/>
            </w:pPr>
            <w:r>
              <w:t>Société</w:t>
            </w:r>
          </w:p>
        </w:tc>
        <w:tc>
          <w:tcPr>
            <w:tcW w:w="1701" w:type="dxa"/>
            <w:tcBorders>
              <w:bottom w:val="single" w:sz="6" w:space="0" w:color="auto"/>
            </w:tcBorders>
            <w:vAlign w:val="center"/>
          </w:tcPr>
          <w:p w14:paraId="1089C07B" w14:textId="77777777" w:rsidR="00695517" w:rsidRDefault="00695517" w:rsidP="009B379C">
            <w:pPr>
              <w:spacing w:before="40" w:after="40"/>
              <w:jc w:val="center"/>
            </w:pPr>
            <w:r>
              <w:t>Spécialisation</w:t>
            </w:r>
          </w:p>
        </w:tc>
        <w:tc>
          <w:tcPr>
            <w:tcW w:w="1275" w:type="dxa"/>
            <w:tcBorders>
              <w:bottom w:val="single" w:sz="6" w:space="0" w:color="auto"/>
            </w:tcBorders>
            <w:vAlign w:val="center"/>
          </w:tcPr>
          <w:p w14:paraId="0FA9EED4" w14:textId="77777777" w:rsidR="00695517" w:rsidRDefault="00695517" w:rsidP="009B379C">
            <w:pPr>
              <w:spacing w:before="40" w:after="40"/>
              <w:jc w:val="center"/>
            </w:pPr>
            <w:r>
              <w:t>Poste</w:t>
            </w:r>
          </w:p>
        </w:tc>
        <w:tc>
          <w:tcPr>
            <w:tcW w:w="2835" w:type="dxa"/>
            <w:tcBorders>
              <w:bottom w:val="single" w:sz="6" w:space="0" w:color="auto"/>
            </w:tcBorders>
            <w:vAlign w:val="center"/>
          </w:tcPr>
          <w:p w14:paraId="053BE637" w14:textId="77777777" w:rsidR="00695517" w:rsidRDefault="00695517" w:rsidP="009B379C">
            <w:pPr>
              <w:spacing w:before="40" w:after="40"/>
              <w:jc w:val="center"/>
            </w:pPr>
            <w:r>
              <w:t>Tâche</w:t>
            </w:r>
          </w:p>
        </w:tc>
      </w:tr>
      <w:tr w:rsidR="00695517" w14:paraId="15DE0276"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Borders>
              <w:top w:val="single" w:sz="6" w:space="0" w:color="auto"/>
            </w:tcBorders>
          </w:tcPr>
          <w:p w14:paraId="7D931EE2" w14:textId="77777777" w:rsidR="00695517" w:rsidRDefault="00695517" w:rsidP="009B379C"/>
          <w:p w14:paraId="1014B5B2" w14:textId="77777777" w:rsidR="00695517" w:rsidRDefault="00695517" w:rsidP="009B379C"/>
        </w:tc>
        <w:tc>
          <w:tcPr>
            <w:tcW w:w="1276" w:type="dxa"/>
            <w:tcBorders>
              <w:top w:val="single" w:sz="6" w:space="0" w:color="auto"/>
            </w:tcBorders>
          </w:tcPr>
          <w:p w14:paraId="058B2F3B" w14:textId="77777777" w:rsidR="00695517" w:rsidRDefault="00695517" w:rsidP="009B379C"/>
        </w:tc>
        <w:tc>
          <w:tcPr>
            <w:tcW w:w="1701" w:type="dxa"/>
            <w:tcBorders>
              <w:top w:val="single" w:sz="6" w:space="0" w:color="auto"/>
            </w:tcBorders>
          </w:tcPr>
          <w:p w14:paraId="479F9B70" w14:textId="77777777" w:rsidR="00695517" w:rsidRDefault="00695517" w:rsidP="009B379C"/>
        </w:tc>
        <w:tc>
          <w:tcPr>
            <w:tcW w:w="1275" w:type="dxa"/>
            <w:tcBorders>
              <w:top w:val="single" w:sz="6" w:space="0" w:color="auto"/>
            </w:tcBorders>
          </w:tcPr>
          <w:p w14:paraId="511AE995" w14:textId="77777777" w:rsidR="00695517" w:rsidRDefault="00695517" w:rsidP="009B379C"/>
        </w:tc>
        <w:tc>
          <w:tcPr>
            <w:tcW w:w="2835" w:type="dxa"/>
            <w:tcBorders>
              <w:top w:val="single" w:sz="6" w:space="0" w:color="auto"/>
            </w:tcBorders>
          </w:tcPr>
          <w:p w14:paraId="107FE76D" w14:textId="77777777" w:rsidR="00695517" w:rsidRDefault="00695517" w:rsidP="009B379C"/>
        </w:tc>
      </w:tr>
      <w:tr w:rsidR="00695517" w14:paraId="3DFAD853"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011135BF" w14:textId="77777777" w:rsidR="00695517" w:rsidRDefault="00695517" w:rsidP="009B379C"/>
          <w:p w14:paraId="0C47A1CD" w14:textId="77777777" w:rsidR="00695517" w:rsidRDefault="00695517" w:rsidP="009B379C"/>
        </w:tc>
        <w:tc>
          <w:tcPr>
            <w:tcW w:w="1276" w:type="dxa"/>
          </w:tcPr>
          <w:p w14:paraId="3316FEE8" w14:textId="77777777" w:rsidR="00695517" w:rsidRDefault="00695517" w:rsidP="009B379C"/>
        </w:tc>
        <w:tc>
          <w:tcPr>
            <w:tcW w:w="1701" w:type="dxa"/>
          </w:tcPr>
          <w:p w14:paraId="143DC990" w14:textId="77777777" w:rsidR="00695517" w:rsidRDefault="00695517" w:rsidP="009B379C"/>
        </w:tc>
        <w:tc>
          <w:tcPr>
            <w:tcW w:w="1275" w:type="dxa"/>
          </w:tcPr>
          <w:p w14:paraId="216A48C8" w14:textId="77777777" w:rsidR="00695517" w:rsidRDefault="00695517" w:rsidP="009B379C"/>
        </w:tc>
        <w:tc>
          <w:tcPr>
            <w:tcW w:w="2835" w:type="dxa"/>
          </w:tcPr>
          <w:p w14:paraId="0576E9FA" w14:textId="77777777" w:rsidR="00695517" w:rsidRDefault="00695517" w:rsidP="009B379C"/>
        </w:tc>
      </w:tr>
      <w:tr w:rsidR="00695517" w14:paraId="608FA97A"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5B49C8B2" w14:textId="77777777" w:rsidR="00695517" w:rsidRDefault="00695517" w:rsidP="009B379C"/>
          <w:p w14:paraId="38A54369" w14:textId="77777777" w:rsidR="00695517" w:rsidRDefault="00695517" w:rsidP="009B379C"/>
        </w:tc>
        <w:tc>
          <w:tcPr>
            <w:tcW w:w="1276" w:type="dxa"/>
          </w:tcPr>
          <w:p w14:paraId="3717D874" w14:textId="77777777" w:rsidR="00695517" w:rsidRDefault="00695517" w:rsidP="009B379C">
            <w:pPr>
              <w:pStyle w:val="BankNormal"/>
              <w:spacing w:after="0"/>
            </w:pPr>
          </w:p>
        </w:tc>
        <w:tc>
          <w:tcPr>
            <w:tcW w:w="1701" w:type="dxa"/>
          </w:tcPr>
          <w:p w14:paraId="28D7B4A8" w14:textId="77777777" w:rsidR="00695517" w:rsidRDefault="00695517" w:rsidP="009B379C"/>
        </w:tc>
        <w:tc>
          <w:tcPr>
            <w:tcW w:w="1275" w:type="dxa"/>
          </w:tcPr>
          <w:p w14:paraId="763A54B0" w14:textId="77777777" w:rsidR="00695517" w:rsidRDefault="00695517" w:rsidP="009B379C"/>
        </w:tc>
        <w:tc>
          <w:tcPr>
            <w:tcW w:w="2835" w:type="dxa"/>
          </w:tcPr>
          <w:p w14:paraId="36CFE4F7" w14:textId="77777777" w:rsidR="00695517" w:rsidRDefault="00695517" w:rsidP="009B379C"/>
        </w:tc>
      </w:tr>
      <w:tr w:rsidR="00695517" w14:paraId="18A91534"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02658DAF" w14:textId="77777777" w:rsidR="00695517" w:rsidRDefault="00695517" w:rsidP="009B379C"/>
          <w:p w14:paraId="0CF91652" w14:textId="77777777" w:rsidR="00695517" w:rsidRDefault="00695517" w:rsidP="009B379C"/>
        </w:tc>
        <w:tc>
          <w:tcPr>
            <w:tcW w:w="1276" w:type="dxa"/>
          </w:tcPr>
          <w:p w14:paraId="4AD9ED8E" w14:textId="77777777" w:rsidR="00695517" w:rsidRDefault="00695517" w:rsidP="009B379C"/>
        </w:tc>
        <w:tc>
          <w:tcPr>
            <w:tcW w:w="1701" w:type="dxa"/>
          </w:tcPr>
          <w:p w14:paraId="257B400A" w14:textId="77777777" w:rsidR="00695517" w:rsidRDefault="00695517" w:rsidP="009B379C"/>
        </w:tc>
        <w:tc>
          <w:tcPr>
            <w:tcW w:w="1275" w:type="dxa"/>
          </w:tcPr>
          <w:p w14:paraId="04547390" w14:textId="77777777" w:rsidR="00695517" w:rsidRDefault="00695517" w:rsidP="009B379C"/>
        </w:tc>
        <w:tc>
          <w:tcPr>
            <w:tcW w:w="2835" w:type="dxa"/>
          </w:tcPr>
          <w:p w14:paraId="36E20A12" w14:textId="77777777" w:rsidR="00695517" w:rsidRDefault="00695517" w:rsidP="009B379C"/>
        </w:tc>
      </w:tr>
      <w:tr w:rsidR="00695517" w14:paraId="38545E17"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299F3C5E" w14:textId="77777777" w:rsidR="00695517" w:rsidRDefault="00695517" w:rsidP="009B379C"/>
          <w:p w14:paraId="5CDB98C5" w14:textId="77777777" w:rsidR="00695517" w:rsidRDefault="00695517" w:rsidP="009B379C"/>
        </w:tc>
        <w:tc>
          <w:tcPr>
            <w:tcW w:w="1276" w:type="dxa"/>
          </w:tcPr>
          <w:p w14:paraId="6F80A75D" w14:textId="77777777" w:rsidR="00695517" w:rsidRDefault="00695517" w:rsidP="009B379C"/>
        </w:tc>
        <w:tc>
          <w:tcPr>
            <w:tcW w:w="1701" w:type="dxa"/>
          </w:tcPr>
          <w:p w14:paraId="35A186E8" w14:textId="77777777" w:rsidR="00695517" w:rsidRDefault="00695517" w:rsidP="009B379C"/>
        </w:tc>
        <w:tc>
          <w:tcPr>
            <w:tcW w:w="1275" w:type="dxa"/>
          </w:tcPr>
          <w:p w14:paraId="10C15052" w14:textId="77777777" w:rsidR="00695517" w:rsidRDefault="00695517" w:rsidP="009B379C"/>
        </w:tc>
        <w:tc>
          <w:tcPr>
            <w:tcW w:w="2835" w:type="dxa"/>
          </w:tcPr>
          <w:p w14:paraId="63330BB1" w14:textId="77777777" w:rsidR="00695517" w:rsidRDefault="00695517" w:rsidP="009B379C"/>
        </w:tc>
      </w:tr>
      <w:tr w:rsidR="00695517" w14:paraId="7BCD9EDE"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17AA7B90" w14:textId="77777777" w:rsidR="00695517" w:rsidRDefault="00695517" w:rsidP="009B379C"/>
          <w:p w14:paraId="025309AD" w14:textId="77777777" w:rsidR="00695517" w:rsidRDefault="00695517" w:rsidP="009B379C"/>
        </w:tc>
        <w:tc>
          <w:tcPr>
            <w:tcW w:w="1276" w:type="dxa"/>
          </w:tcPr>
          <w:p w14:paraId="46A6D477" w14:textId="77777777" w:rsidR="00695517" w:rsidRDefault="00695517" w:rsidP="009B379C"/>
        </w:tc>
        <w:tc>
          <w:tcPr>
            <w:tcW w:w="1701" w:type="dxa"/>
          </w:tcPr>
          <w:p w14:paraId="0931AFEE" w14:textId="77777777" w:rsidR="00695517" w:rsidRDefault="00695517" w:rsidP="009B379C"/>
        </w:tc>
        <w:tc>
          <w:tcPr>
            <w:tcW w:w="1275" w:type="dxa"/>
          </w:tcPr>
          <w:p w14:paraId="5236E7A5" w14:textId="77777777" w:rsidR="00695517" w:rsidRDefault="00695517" w:rsidP="009B379C"/>
        </w:tc>
        <w:tc>
          <w:tcPr>
            <w:tcW w:w="2835" w:type="dxa"/>
          </w:tcPr>
          <w:p w14:paraId="1F6188E6" w14:textId="77777777" w:rsidR="00695517" w:rsidRDefault="00695517" w:rsidP="009B379C"/>
        </w:tc>
      </w:tr>
      <w:tr w:rsidR="00695517" w14:paraId="001FD8CF"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1A549726" w14:textId="77777777" w:rsidR="00695517" w:rsidRDefault="00695517" w:rsidP="009B379C"/>
          <w:p w14:paraId="3A3740E1" w14:textId="77777777" w:rsidR="00695517" w:rsidRDefault="00695517" w:rsidP="009B379C"/>
        </w:tc>
        <w:tc>
          <w:tcPr>
            <w:tcW w:w="1276" w:type="dxa"/>
          </w:tcPr>
          <w:p w14:paraId="74C0DACA" w14:textId="77777777" w:rsidR="00695517" w:rsidRDefault="00695517" w:rsidP="009B379C"/>
        </w:tc>
        <w:tc>
          <w:tcPr>
            <w:tcW w:w="1701" w:type="dxa"/>
          </w:tcPr>
          <w:p w14:paraId="25967C88" w14:textId="77777777" w:rsidR="00695517" w:rsidRDefault="00695517" w:rsidP="009B379C"/>
        </w:tc>
        <w:tc>
          <w:tcPr>
            <w:tcW w:w="1275" w:type="dxa"/>
          </w:tcPr>
          <w:p w14:paraId="19343EB5" w14:textId="77777777" w:rsidR="00695517" w:rsidRDefault="00695517" w:rsidP="009B379C"/>
        </w:tc>
        <w:tc>
          <w:tcPr>
            <w:tcW w:w="2835" w:type="dxa"/>
          </w:tcPr>
          <w:p w14:paraId="04565C4E" w14:textId="77777777" w:rsidR="00695517" w:rsidRDefault="00695517" w:rsidP="009B379C"/>
        </w:tc>
      </w:tr>
      <w:tr w:rsidR="00695517" w14:paraId="0DA7FF17"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60CD20B7" w14:textId="77777777" w:rsidR="00695517" w:rsidRDefault="00695517" w:rsidP="009B379C"/>
          <w:p w14:paraId="386CEA11" w14:textId="77777777" w:rsidR="00695517" w:rsidRDefault="00695517" w:rsidP="009B379C"/>
        </w:tc>
        <w:tc>
          <w:tcPr>
            <w:tcW w:w="1276" w:type="dxa"/>
          </w:tcPr>
          <w:p w14:paraId="455C7161" w14:textId="77777777" w:rsidR="00695517" w:rsidRDefault="00695517" w:rsidP="009B379C"/>
        </w:tc>
        <w:tc>
          <w:tcPr>
            <w:tcW w:w="1701" w:type="dxa"/>
          </w:tcPr>
          <w:p w14:paraId="067682F7" w14:textId="77777777" w:rsidR="00695517" w:rsidRDefault="00695517" w:rsidP="009B379C"/>
        </w:tc>
        <w:tc>
          <w:tcPr>
            <w:tcW w:w="1275" w:type="dxa"/>
          </w:tcPr>
          <w:p w14:paraId="0B8AE05A" w14:textId="77777777" w:rsidR="00695517" w:rsidRDefault="00695517" w:rsidP="009B379C">
            <w:pPr>
              <w:pStyle w:val="En-tte"/>
              <w:tabs>
                <w:tab w:val="clear" w:pos="4320"/>
                <w:tab w:val="clear" w:pos="8640"/>
              </w:tabs>
              <w:rPr>
                <w:lang w:eastAsia="it-IT"/>
              </w:rPr>
            </w:pPr>
          </w:p>
        </w:tc>
        <w:tc>
          <w:tcPr>
            <w:tcW w:w="2835" w:type="dxa"/>
          </w:tcPr>
          <w:p w14:paraId="69CD8D06" w14:textId="77777777" w:rsidR="00695517" w:rsidRDefault="00695517" w:rsidP="009B379C"/>
        </w:tc>
      </w:tr>
      <w:tr w:rsidR="00695517" w14:paraId="56A1CB9C"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00F1DC04" w14:textId="77777777" w:rsidR="00695517" w:rsidRDefault="00695517" w:rsidP="009B379C"/>
          <w:p w14:paraId="599243F1" w14:textId="77777777" w:rsidR="00695517" w:rsidRDefault="00695517" w:rsidP="009B379C"/>
        </w:tc>
        <w:tc>
          <w:tcPr>
            <w:tcW w:w="1276" w:type="dxa"/>
          </w:tcPr>
          <w:p w14:paraId="5B45611F" w14:textId="77777777" w:rsidR="00695517" w:rsidRDefault="00695517" w:rsidP="009B379C"/>
        </w:tc>
        <w:tc>
          <w:tcPr>
            <w:tcW w:w="1701" w:type="dxa"/>
          </w:tcPr>
          <w:p w14:paraId="0FABCF23" w14:textId="77777777" w:rsidR="00695517" w:rsidRDefault="00695517" w:rsidP="009B379C"/>
        </w:tc>
        <w:tc>
          <w:tcPr>
            <w:tcW w:w="1275" w:type="dxa"/>
          </w:tcPr>
          <w:p w14:paraId="4D362245" w14:textId="77777777" w:rsidR="00695517" w:rsidRDefault="00695517" w:rsidP="009B379C"/>
        </w:tc>
        <w:tc>
          <w:tcPr>
            <w:tcW w:w="2835" w:type="dxa"/>
          </w:tcPr>
          <w:p w14:paraId="30CD7F85" w14:textId="77777777" w:rsidR="00695517" w:rsidRDefault="00695517" w:rsidP="009B379C"/>
        </w:tc>
      </w:tr>
    </w:tbl>
    <w:p w14:paraId="180D05A7" w14:textId="77777777" w:rsidR="00695517" w:rsidRDefault="00695517" w:rsidP="00695517"/>
    <w:p w14:paraId="469E9350" w14:textId="77777777" w:rsidR="00695517" w:rsidRDefault="00695517" w:rsidP="00695517">
      <w:r>
        <w:br w:type="page"/>
      </w:r>
    </w:p>
    <w:p w14:paraId="4C862E04" w14:textId="77777777" w:rsidR="00695517" w:rsidRDefault="00695517" w:rsidP="00695517">
      <w:pPr>
        <w:jc w:val="center"/>
        <w:rPr>
          <w:b/>
          <w:sz w:val="28"/>
        </w:rPr>
      </w:pPr>
      <w:r>
        <w:rPr>
          <w:b/>
          <w:sz w:val="28"/>
        </w:rPr>
        <w:lastRenderedPageBreak/>
        <w:t xml:space="preserve">Formulaire </w:t>
      </w:r>
      <w:smartTag w:uri="urn:schemas-microsoft-com:office:smarttags" w:element="stockticker">
        <w:r>
          <w:rPr>
            <w:b/>
            <w:sz w:val="28"/>
          </w:rPr>
          <w:t>TECH</w:t>
        </w:r>
      </w:smartTag>
      <w:r>
        <w:rPr>
          <w:b/>
          <w:sz w:val="28"/>
        </w:rPr>
        <w:t xml:space="preserve">-6. </w:t>
      </w:r>
      <w:r>
        <w:rPr>
          <w:rFonts w:ascii="Times New Roman Bold" w:hAnsi="Times New Roman Bold"/>
          <w:b/>
          <w:smallCaps/>
          <w:sz w:val="28"/>
        </w:rPr>
        <w:t>Modèle de Curriculum vitae (cv) du personnel clé proposé</w:t>
      </w:r>
    </w:p>
    <w:p w14:paraId="52A03402" w14:textId="77777777" w:rsidR="00695517" w:rsidRDefault="00695517" w:rsidP="00695517"/>
    <w:p w14:paraId="66F8016C" w14:textId="77777777" w:rsidR="00695517" w:rsidRDefault="00695517" w:rsidP="009F1CA0">
      <w:pPr>
        <w:pStyle w:val="BankNormal"/>
        <w:spacing w:after="0"/>
        <w:jc w:val="both"/>
      </w:pPr>
    </w:p>
    <w:p w14:paraId="535B7E20" w14:textId="77777777" w:rsidR="00695517" w:rsidRDefault="00695517" w:rsidP="009F1CA0">
      <w:pPr>
        <w:tabs>
          <w:tab w:val="right" w:pos="9000"/>
        </w:tabs>
        <w:jc w:val="both"/>
        <w:rPr>
          <w:i/>
        </w:rPr>
      </w:pPr>
      <w:r>
        <w:rPr>
          <w:b/>
        </w:rPr>
        <w:t>1</w:t>
      </w:r>
      <w:r>
        <w:t xml:space="preserve">. </w:t>
      </w:r>
      <w:r>
        <w:rPr>
          <w:b/>
        </w:rPr>
        <w:t>Poste</w:t>
      </w:r>
      <w:r>
        <w:t xml:space="preserve"> [</w:t>
      </w:r>
      <w:r>
        <w:rPr>
          <w:i/>
        </w:rPr>
        <w:t xml:space="preserve">un seul </w:t>
      </w:r>
      <w:r>
        <w:t>Soumissionnaire</w:t>
      </w:r>
      <w:r w:rsidDel="00577BD1">
        <w:rPr>
          <w:i/>
        </w:rPr>
        <w:t xml:space="preserve"> </w:t>
      </w:r>
      <w:r>
        <w:rPr>
          <w:i/>
        </w:rPr>
        <w:t>par poste</w:t>
      </w:r>
      <w:r>
        <w:t>]</w:t>
      </w:r>
      <w:r>
        <w:rPr>
          <w:i/>
          <w:u w:val="single"/>
        </w:rPr>
        <w:tab/>
      </w:r>
    </w:p>
    <w:p w14:paraId="78026F0F" w14:textId="77777777" w:rsidR="00695517" w:rsidRDefault="00695517" w:rsidP="009F1CA0">
      <w:pPr>
        <w:tabs>
          <w:tab w:val="right" w:pos="9000"/>
        </w:tabs>
        <w:jc w:val="both"/>
        <w:rPr>
          <w:i/>
        </w:rPr>
      </w:pPr>
    </w:p>
    <w:p w14:paraId="106B7FB3" w14:textId="77777777" w:rsidR="00695517" w:rsidRDefault="00695517" w:rsidP="009F1CA0">
      <w:pPr>
        <w:tabs>
          <w:tab w:val="right" w:pos="9000"/>
        </w:tabs>
        <w:jc w:val="both"/>
      </w:pPr>
      <w:r>
        <w:rPr>
          <w:b/>
        </w:rPr>
        <w:t>2.</w:t>
      </w:r>
      <w:r>
        <w:t xml:space="preserve"> </w:t>
      </w:r>
      <w:r>
        <w:rPr>
          <w:b/>
        </w:rPr>
        <w:t>Nom du Candidat</w:t>
      </w:r>
      <w:r>
        <w:t> [</w:t>
      </w:r>
      <w:r>
        <w:rPr>
          <w:i/>
        </w:rPr>
        <w:t>indiquer le nom de la société proposant le personnel</w:t>
      </w:r>
      <w:r>
        <w:t>]</w:t>
      </w:r>
      <w:r>
        <w:rPr>
          <w:u w:val="single"/>
        </w:rPr>
        <w:tab/>
      </w:r>
    </w:p>
    <w:p w14:paraId="070EA337" w14:textId="77777777" w:rsidR="00695517" w:rsidRDefault="00695517" w:rsidP="009F1CA0">
      <w:pPr>
        <w:tabs>
          <w:tab w:val="right" w:pos="9000"/>
        </w:tabs>
        <w:jc w:val="both"/>
      </w:pPr>
    </w:p>
    <w:p w14:paraId="57981666" w14:textId="77777777" w:rsidR="00695517" w:rsidRDefault="00695517" w:rsidP="009F1CA0">
      <w:pPr>
        <w:tabs>
          <w:tab w:val="right" w:pos="9000"/>
        </w:tabs>
        <w:jc w:val="both"/>
      </w:pPr>
      <w:r>
        <w:rPr>
          <w:b/>
        </w:rPr>
        <w:t>3.</w:t>
      </w:r>
      <w:r>
        <w:t xml:space="preserve"> </w:t>
      </w:r>
      <w:r>
        <w:rPr>
          <w:b/>
        </w:rPr>
        <w:t>Nom de l’employé</w:t>
      </w:r>
      <w:r>
        <w:t xml:space="preserve"> [</w:t>
      </w:r>
      <w:r>
        <w:rPr>
          <w:i/>
        </w:rPr>
        <w:t>nom complet</w:t>
      </w:r>
      <w:r>
        <w:t>]</w:t>
      </w:r>
      <w:r>
        <w:rPr>
          <w:u w:val="single"/>
        </w:rPr>
        <w:tab/>
      </w:r>
    </w:p>
    <w:p w14:paraId="00A02159" w14:textId="77777777" w:rsidR="00695517" w:rsidRDefault="00695517" w:rsidP="009F1CA0">
      <w:pPr>
        <w:tabs>
          <w:tab w:val="right" w:pos="9000"/>
        </w:tabs>
        <w:jc w:val="both"/>
      </w:pPr>
    </w:p>
    <w:p w14:paraId="1A2C0217" w14:textId="77777777" w:rsidR="00695517" w:rsidRDefault="00695517" w:rsidP="009F1CA0">
      <w:pPr>
        <w:tabs>
          <w:tab w:val="right" w:pos="9000"/>
        </w:tabs>
        <w:jc w:val="both"/>
      </w:pPr>
      <w:r>
        <w:rPr>
          <w:i/>
          <w:u w:val="single"/>
        </w:rPr>
        <w:tab/>
      </w:r>
    </w:p>
    <w:p w14:paraId="2558ED06" w14:textId="77777777" w:rsidR="00695517" w:rsidRDefault="00695517" w:rsidP="009F1CA0">
      <w:pPr>
        <w:tabs>
          <w:tab w:val="right" w:pos="9000"/>
        </w:tabs>
        <w:jc w:val="both"/>
      </w:pPr>
    </w:p>
    <w:p w14:paraId="5F89B4CA" w14:textId="77777777" w:rsidR="00695517" w:rsidRDefault="00695517" w:rsidP="009F1CA0">
      <w:pPr>
        <w:tabs>
          <w:tab w:val="right" w:pos="9000"/>
        </w:tabs>
        <w:jc w:val="both"/>
      </w:pPr>
      <w:r>
        <w:rPr>
          <w:b/>
        </w:rPr>
        <w:t>4.</w:t>
      </w:r>
      <w:r>
        <w:t xml:space="preserve"> </w:t>
      </w:r>
      <w:r>
        <w:rPr>
          <w:b/>
        </w:rPr>
        <w:t>Date de naissance</w:t>
      </w:r>
      <w:r>
        <w:t xml:space="preserve"> </w:t>
      </w:r>
      <w:r>
        <w:rPr>
          <w:u w:val="single"/>
        </w:rPr>
        <w:t>_________________</w:t>
      </w:r>
      <w:r>
        <w:rPr>
          <w:b/>
          <w:u w:val="single"/>
        </w:rPr>
        <w:t>__</w:t>
      </w:r>
      <w:r>
        <w:rPr>
          <w:b/>
        </w:rPr>
        <w:t xml:space="preserve"> Nationalité </w:t>
      </w:r>
      <w:r>
        <w:rPr>
          <w:u w:val="single"/>
        </w:rPr>
        <w:tab/>
      </w:r>
    </w:p>
    <w:p w14:paraId="40E99504" w14:textId="77777777" w:rsidR="00695517" w:rsidRDefault="00695517" w:rsidP="009F1CA0">
      <w:pPr>
        <w:tabs>
          <w:tab w:val="right" w:pos="9000"/>
        </w:tabs>
        <w:jc w:val="both"/>
      </w:pPr>
    </w:p>
    <w:p w14:paraId="5C06A4B3" w14:textId="77777777" w:rsidR="00695517" w:rsidRDefault="00695517" w:rsidP="009F1CA0">
      <w:pPr>
        <w:tabs>
          <w:tab w:val="right" w:pos="9000"/>
        </w:tabs>
        <w:jc w:val="both"/>
      </w:pPr>
      <w:r>
        <w:rPr>
          <w:b/>
        </w:rPr>
        <w:t>5. Education</w:t>
      </w:r>
      <w:r w:rsidRPr="00725FC2">
        <w:rPr>
          <w:b/>
        </w:rPr>
        <w:t>/Formation</w:t>
      </w:r>
      <w:r>
        <w:rPr>
          <w:b/>
        </w:rPr>
        <w:t>/</w:t>
      </w:r>
      <w:r w:rsidR="00AF793E">
        <w:rPr>
          <w:b/>
        </w:rPr>
        <w:t>Cursus</w:t>
      </w:r>
      <w:r w:rsidRPr="00725FC2">
        <w:rPr>
          <w:b/>
        </w:rPr>
        <w:t xml:space="preserve"> </w:t>
      </w:r>
      <w:r>
        <w:t>[</w:t>
      </w:r>
      <w:r>
        <w:rPr>
          <w:i/>
        </w:rPr>
        <w:t>Indiquer les études universitaires et autres études spécialisées de l’employé ainsi que les noms des institutions fréquentées, les diplômes obtenus et les dates auxquelles ils l’ont été</w:t>
      </w:r>
      <w:r>
        <w:t xml:space="preserve">] </w:t>
      </w:r>
      <w:r>
        <w:rPr>
          <w:u w:val="single"/>
        </w:rPr>
        <w:t xml:space="preserve"> </w:t>
      </w:r>
      <w:r>
        <w:rPr>
          <w:i/>
          <w:u w:val="single"/>
        </w:rPr>
        <w:tab/>
      </w:r>
      <w:r>
        <w:rPr>
          <w:u w:val="single"/>
        </w:rPr>
        <w:t xml:space="preserve">   </w:t>
      </w:r>
    </w:p>
    <w:p w14:paraId="05E95699" w14:textId="77777777" w:rsidR="00695517" w:rsidRDefault="00695517" w:rsidP="009F1CA0">
      <w:pPr>
        <w:tabs>
          <w:tab w:val="right" w:pos="9000"/>
        </w:tabs>
        <w:jc w:val="both"/>
      </w:pPr>
    </w:p>
    <w:p w14:paraId="63ABF0D0" w14:textId="77777777" w:rsidR="00695517" w:rsidRDefault="00695517" w:rsidP="009F1CA0">
      <w:pPr>
        <w:tabs>
          <w:tab w:val="right" w:pos="9000"/>
        </w:tabs>
        <w:jc w:val="both"/>
        <w:rPr>
          <w:b/>
        </w:rPr>
      </w:pPr>
      <w:r>
        <w:rPr>
          <w:b/>
        </w:rPr>
        <w:t xml:space="preserve">6. Affiliation à des associations/groupements professionnels </w:t>
      </w:r>
      <w:r>
        <w:rPr>
          <w:b/>
          <w:u w:val="single"/>
        </w:rPr>
        <w:tab/>
      </w:r>
    </w:p>
    <w:p w14:paraId="56425578" w14:textId="77777777" w:rsidR="00695517" w:rsidRDefault="00695517" w:rsidP="009F1CA0">
      <w:pPr>
        <w:tabs>
          <w:tab w:val="right" w:pos="9000"/>
        </w:tabs>
        <w:jc w:val="both"/>
        <w:rPr>
          <w:u w:val="single"/>
        </w:rPr>
      </w:pPr>
    </w:p>
    <w:p w14:paraId="49D5CABD" w14:textId="77777777" w:rsidR="00695517" w:rsidRDefault="00695517" w:rsidP="009F1CA0">
      <w:pPr>
        <w:tabs>
          <w:tab w:val="right" w:pos="9000"/>
        </w:tabs>
        <w:jc w:val="both"/>
      </w:pPr>
      <w:r>
        <w:rPr>
          <w:u w:val="single"/>
        </w:rPr>
        <w:tab/>
      </w:r>
    </w:p>
    <w:p w14:paraId="29CF8EF3" w14:textId="77777777" w:rsidR="00695517" w:rsidRDefault="00695517" w:rsidP="009F1CA0">
      <w:pPr>
        <w:tabs>
          <w:tab w:val="right" w:pos="9000"/>
        </w:tabs>
        <w:jc w:val="both"/>
      </w:pPr>
    </w:p>
    <w:p w14:paraId="1AABD566" w14:textId="77777777" w:rsidR="00695517" w:rsidRDefault="00695517" w:rsidP="009F1CA0">
      <w:pPr>
        <w:tabs>
          <w:tab w:val="right" w:pos="9000"/>
        </w:tabs>
        <w:jc w:val="both"/>
      </w:pPr>
      <w:r>
        <w:rPr>
          <w:b/>
        </w:rPr>
        <w:t xml:space="preserve">7. Autres formations </w:t>
      </w:r>
      <w:r>
        <w:t>[</w:t>
      </w:r>
      <w:r>
        <w:rPr>
          <w:i/>
        </w:rPr>
        <w:t>Indiquer toute autre formation reçue depuis le point 5 ci-dessus</w:t>
      </w:r>
      <w:r>
        <w:t>]</w:t>
      </w:r>
    </w:p>
    <w:p w14:paraId="4D266AB8" w14:textId="77777777" w:rsidR="00695517" w:rsidRDefault="00695517" w:rsidP="009F1CA0">
      <w:pPr>
        <w:tabs>
          <w:tab w:val="right" w:pos="9000"/>
        </w:tabs>
        <w:jc w:val="both"/>
      </w:pPr>
    </w:p>
    <w:p w14:paraId="55D8E551" w14:textId="77777777" w:rsidR="00695517" w:rsidRDefault="00695517" w:rsidP="009F1CA0">
      <w:pPr>
        <w:tabs>
          <w:tab w:val="right" w:pos="9000"/>
        </w:tabs>
        <w:jc w:val="both"/>
      </w:pPr>
      <w:r>
        <w:rPr>
          <w:u w:val="single"/>
        </w:rPr>
        <w:tab/>
      </w:r>
    </w:p>
    <w:p w14:paraId="7CE23169" w14:textId="77777777" w:rsidR="00695517" w:rsidRDefault="00695517" w:rsidP="009F1CA0">
      <w:pPr>
        <w:tabs>
          <w:tab w:val="right" w:pos="9000"/>
        </w:tabs>
        <w:jc w:val="both"/>
      </w:pPr>
    </w:p>
    <w:p w14:paraId="0C8E72F2" w14:textId="77777777" w:rsidR="00695517" w:rsidRDefault="00695517" w:rsidP="009F1CA0">
      <w:pPr>
        <w:tabs>
          <w:tab w:val="right" w:pos="9000"/>
        </w:tabs>
        <w:jc w:val="both"/>
        <w:rPr>
          <w:sz w:val="20"/>
        </w:rPr>
      </w:pPr>
      <w:r>
        <w:rPr>
          <w:b/>
        </w:rPr>
        <w:t xml:space="preserve">8. Pays  où l’employé a travaillé </w:t>
      </w:r>
      <w:r>
        <w:t>[</w:t>
      </w:r>
      <w:r>
        <w:rPr>
          <w:i/>
        </w:rPr>
        <w:t>Donner la liste des pays ou l’employé a travaillé au cours des 10 dernières années</w:t>
      </w:r>
      <w:r>
        <w:t>] :</w:t>
      </w:r>
    </w:p>
    <w:p w14:paraId="4FDC73AC" w14:textId="77777777" w:rsidR="00695517" w:rsidRDefault="00695517" w:rsidP="009F1CA0">
      <w:pPr>
        <w:tabs>
          <w:tab w:val="right" w:pos="9000"/>
        </w:tabs>
        <w:jc w:val="both"/>
      </w:pPr>
    </w:p>
    <w:p w14:paraId="574E6B71" w14:textId="77777777" w:rsidR="00695517" w:rsidRDefault="00695517" w:rsidP="009F1CA0">
      <w:pPr>
        <w:tabs>
          <w:tab w:val="right" w:pos="9000"/>
        </w:tabs>
        <w:jc w:val="both"/>
      </w:pPr>
      <w:r>
        <w:rPr>
          <w:u w:val="single"/>
        </w:rPr>
        <w:tab/>
      </w:r>
    </w:p>
    <w:p w14:paraId="767CC5B5" w14:textId="77777777" w:rsidR="00695517" w:rsidRDefault="00695517" w:rsidP="009F1CA0">
      <w:pPr>
        <w:tabs>
          <w:tab w:val="right" w:pos="9000"/>
        </w:tabs>
        <w:jc w:val="both"/>
      </w:pPr>
    </w:p>
    <w:p w14:paraId="2BB9B408" w14:textId="77777777" w:rsidR="00695517" w:rsidRDefault="00695517" w:rsidP="009F1CA0">
      <w:pPr>
        <w:tabs>
          <w:tab w:val="right" w:pos="9000"/>
        </w:tabs>
        <w:jc w:val="both"/>
      </w:pPr>
      <w:r>
        <w:rPr>
          <w:b/>
        </w:rPr>
        <w:t xml:space="preserve">9. Langues : </w:t>
      </w:r>
      <w:r>
        <w:t>[</w:t>
      </w:r>
      <w:r>
        <w:rPr>
          <w:i/>
        </w:rPr>
        <w:t>Indiquer pour chacune le degré de connaissance : bon, moyen, médiocre pour ce qui est de la</w:t>
      </w:r>
      <w:r>
        <w:rPr>
          <w:i/>
          <w:sz w:val="20"/>
        </w:rPr>
        <w:t xml:space="preserve"> </w:t>
      </w:r>
      <w:r>
        <w:rPr>
          <w:i/>
        </w:rPr>
        <w:t>langue parlée, lue et écrite</w:t>
      </w:r>
      <w:r>
        <w:t>]</w:t>
      </w:r>
    </w:p>
    <w:p w14:paraId="0E3C5360" w14:textId="77777777" w:rsidR="00695517" w:rsidRDefault="00695517" w:rsidP="009F1CA0">
      <w:pPr>
        <w:tabs>
          <w:tab w:val="right" w:pos="9000"/>
        </w:tabs>
        <w:jc w:val="both"/>
        <w:rPr>
          <w:u w:val="single"/>
        </w:rPr>
      </w:pPr>
    </w:p>
    <w:p w14:paraId="3B5753C1" w14:textId="77777777" w:rsidR="00695517" w:rsidRDefault="00695517" w:rsidP="009F1CA0">
      <w:pPr>
        <w:tabs>
          <w:tab w:val="right" w:pos="9000"/>
        </w:tabs>
        <w:jc w:val="both"/>
      </w:pPr>
      <w:r>
        <w:rPr>
          <w:u w:val="single"/>
        </w:rPr>
        <w:tab/>
      </w:r>
    </w:p>
    <w:p w14:paraId="2034F0B3" w14:textId="77777777" w:rsidR="00695517" w:rsidRDefault="00695517" w:rsidP="009F1CA0">
      <w:pPr>
        <w:tabs>
          <w:tab w:val="right" w:pos="8640"/>
        </w:tabs>
        <w:jc w:val="both"/>
      </w:pPr>
    </w:p>
    <w:p w14:paraId="2A02D7D9" w14:textId="77777777" w:rsidR="00695517" w:rsidRDefault="00695517" w:rsidP="009F1CA0">
      <w:pPr>
        <w:tabs>
          <w:tab w:val="right" w:pos="9000"/>
        </w:tabs>
        <w:jc w:val="both"/>
      </w:pPr>
      <w:r>
        <w:rPr>
          <w:b/>
        </w:rPr>
        <w:t>10. Expérience professionnelle :</w:t>
      </w:r>
      <w:r>
        <w:t xml:space="preserve"> [</w:t>
      </w:r>
      <w:r>
        <w:rPr>
          <w:i/>
        </w:rPr>
        <w:t>En commençant par son poste actuel, donner la liste par ordre chronologique inverse de tous les emplois exercés par l’employé depuis la fin de ses études. Pour chaque emploi (voir le formulaire ci-dessous), donner les dates, le nom de l’employeur et le poste occupé.</w:t>
      </w:r>
      <w:r>
        <w:t>]</w:t>
      </w:r>
    </w:p>
    <w:p w14:paraId="4A1F6AFC" w14:textId="77777777" w:rsidR="00695517" w:rsidRDefault="00695517" w:rsidP="009F1CA0">
      <w:pPr>
        <w:tabs>
          <w:tab w:val="right" w:pos="9000"/>
        </w:tabs>
        <w:jc w:val="both"/>
      </w:pPr>
    </w:p>
    <w:p w14:paraId="32582681" w14:textId="77777777" w:rsidR="00695517" w:rsidRDefault="00695517" w:rsidP="009F1CA0">
      <w:pPr>
        <w:tabs>
          <w:tab w:val="right" w:pos="9000"/>
        </w:tabs>
        <w:jc w:val="both"/>
      </w:pPr>
    </w:p>
    <w:p w14:paraId="7AC9FE59" w14:textId="77777777" w:rsidR="00695517" w:rsidRDefault="00695517" w:rsidP="009F1CA0">
      <w:pPr>
        <w:tabs>
          <w:tab w:val="right" w:pos="9000"/>
        </w:tabs>
        <w:jc w:val="both"/>
        <w:rPr>
          <w:i/>
        </w:rPr>
      </w:pPr>
      <w:r>
        <w:t>Depuis [</w:t>
      </w:r>
      <w:r>
        <w:rPr>
          <w:i/>
        </w:rPr>
        <w:t>année</w:t>
      </w:r>
      <w:r>
        <w:t>] _______ jusqu’à [</w:t>
      </w:r>
      <w:r>
        <w:rPr>
          <w:i/>
        </w:rPr>
        <w:t>année</w:t>
      </w:r>
      <w:r>
        <w:t>]___________</w:t>
      </w:r>
    </w:p>
    <w:p w14:paraId="322F9438" w14:textId="77777777" w:rsidR="00695517" w:rsidRDefault="00695517" w:rsidP="009F1CA0">
      <w:pPr>
        <w:tabs>
          <w:tab w:val="right" w:pos="9000"/>
        </w:tabs>
        <w:jc w:val="both"/>
      </w:pPr>
      <w:r>
        <w:t>Employeur :__________________</w:t>
      </w:r>
    </w:p>
    <w:p w14:paraId="6655F3CB" w14:textId="77777777" w:rsidR="00695517" w:rsidRDefault="00695517" w:rsidP="009F1CA0">
      <w:pPr>
        <w:tabs>
          <w:tab w:val="right" w:pos="9000"/>
        </w:tabs>
        <w:jc w:val="both"/>
        <w:rPr>
          <w:b/>
        </w:rPr>
      </w:pPr>
      <w:r>
        <w:t>Poste : ___________________</w:t>
      </w:r>
      <w:r>
        <w:rPr>
          <w:b/>
        </w:rPr>
        <w:br w:type="page"/>
      </w:r>
    </w:p>
    <w:p w14:paraId="0A76AF95" w14:textId="77777777" w:rsidR="00695517" w:rsidRDefault="00695517" w:rsidP="00695517">
      <w:pPr>
        <w:tabs>
          <w:tab w:val="right" w:pos="9000"/>
        </w:tabs>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7"/>
        <w:gridCol w:w="6121"/>
      </w:tblGrid>
      <w:tr w:rsidR="00695517" w14:paraId="408B5F99" w14:textId="77777777" w:rsidTr="005D66F7">
        <w:trPr>
          <w:jc w:val="center"/>
        </w:trPr>
        <w:tc>
          <w:tcPr>
            <w:tcW w:w="3167" w:type="dxa"/>
          </w:tcPr>
          <w:p w14:paraId="063A8BC6" w14:textId="77777777" w:rsidR="00695517" w:rsidRDefault="00695517" w:rsidP="009B379C">
            <w:pPr>
              <w:tabs>
                <w:tab w:val="right" w:pos="9000"/>
              </w:tabs>
              <w:rPr>
                <w:b/>
              </w:rPr>
            </w:pPr>
            <w:r>
              <w:br w:type="page"/>
            </w:r>
            <w:r>
              <w:rPr>
                <w:b/>
              </w:rPr>
              <w:t>11. Détail des tâches exécutées</w:t>
            </w:r>
          </w:p>
          <w:p w14:paraId="0F10D797" w14:textId="77777777" w:rsidR="00695517" w:rsidRDefault="00695517" w:rsidP="009B379C">
            <w:pPr>
              <w:tabs>
                <w:tab w:val="right" w:pos="9000"/>
              </w:tabs>
              <w:rPr>
                <w:b/>
              </w:rPr>
            </w:pPr>
          </w:p>
          <w:p w14:paraId="142B793A" w14:textId="77777777" w:rsidR="00695517" w:rsidRDefault="00695517" w:rsidP="009B379C">
            <w:pPr>
              <w:rPr>
                <w:i/>
                <w:sz w:val="20"/>
              </w:rPr>
            </w:pPr>
            <w:r>
              <w:rPr>
                <w:i/>
              </w:rPr>
              <w:t>[Indiquer toutes les tâches exécutées pour chaque mission]</w:t>
            </w:r>
          </w:p>
        </w:tc>
        <w:tc>
          <w:tcPr>
            <w:tcW w:w="6121" w:type="dxa"/>
          </w:tcPr>
          <w:p w14:paraId="62D6507A" w14:textId="77777777" w:rsidR="00695517" w:rsidRDefault="00695517" w:rsidP="009B379C">
            <w:pPr>
              <w:tabs>
                <w:tab w:val="right" w:pos="9000"/>
              </w:tabs>
              <w:rPr>
                <w:b/>
              </w:rPr>
            </w:pPr>
            <w:r>
              <w:rPr>
                <w:b/>
              </w:rPr>
              <w:t>12. Expérience de l’employé qui illustre le mieux sa compétence</w:t>
            </w:r>
          </w:p>
          <w:p w14:paraId="52DA512E" w14:textId="77777777" w:rsidR="00695517" w:rsidRDefault="00695517" w:rsidP="009B379C">
            <w:pPr>
              <w:tabs>
                <w:tab w:val="right" w:pos="9000"/>
              </w:tabs>
            </w:pPr>
          </w:p>
          <w:p w14:paraId="1C692B07" w14:textId="77777777" w:rsidR="00695517" w:rsidRDefault="00695517" w:rsidP="009B379C">
            <w:pPr>
              <w:tabs>
                <w:tab w:val="right" w:pos="9000"/>
              </w:tabs>
            </w:pPr>
            <w:r>
              <w:t>[</w:t>
            </w:r>
            <w:r>
              <w:rPr>
                <w:i/>
              </w:rPr>
              <w:t>Donner notamment les informations suivantes qui illustrent au mieux la compétence professionnelle de l’employé pour les tâches mentionnées au point 11</w:t>
            </w:r>
            <w:r>
              <w:t>]</w:t>
            </w:r>
          </w:p>
          <w:p w14:paraId="09A472CE" w14:textId="77777777" w:rsidR="00695517" w:rsidRDefault="00695517" w:rsidP="009B379C">
            <w:pPr>
              <w:tabs>
                <w:tab w:val="right" w:pos="9000"/>
              </w:tabs>
            </w:pPr>
          </w:p>
          <w:p w14:paraId="04D4F25A" w14:textId="77777777" w:rsidR="00695517" w:rsidRDefault="00695517" w:rsidP="009B379C">
            <w:pPr>
              <w:tabs>
                <w:tab w:val="right" w:pos="9000"/>
              </w:tabs>
              <w:rPr>
                <w:u w:val="single"/>
              </w:rPr>
            </w:pPr>
            <w:r>
              <w:t xml:space="preserve">Nom du projet ou de la mission : </w:t>
            </w:r>
            <w:r>
              <w:rPr>
                <w:u w:val="single"/>
              </w:rPr>
              <w:t>____________________</w:t>
            </w:r>
          </w:p>
          <w:p w14:paraId="78620BEE" w14:textId="77777777" w:rsidR="00695517" w:rsidRDefault="00695517" w:rsidP="009B379C">
            <w:pPr>
              <w:tabs>
                <w:tab w:val="right" w:pos="9000"/>
              </w:tabs>
            </w:pPr>
          </w:p>
          <w:p w14:paraId="6470B43A" w14:textId="77777777" w:rsidR="00695517" w:rsidRDefault="00695517" w:rsidP="009B379C">
            <w:pPr>
              <w:tabs>
                <w:tab w:val="right" w:pos="9000"/>
              </w:tabs>
              <w:rPr>
                <w:u w:val="single"/>
              </w:rPr>
            </w:pPr>
            <w:r>
              <w:t xml:space="preserve">Année : </w:t>
            </w:r>
            <w:r>
              <w:rPr>
                <w:u w:val="single"/>
              </w:rPr>
              <w:t xml:space="preserve">______________                     _____ </w:t>
            </w:r>
          </w:p>
          <w:p w14:paraId="52BEFE32" w14:textId="77777777" w:rsidR="00695517" w:rsidRDefault="00695517" w:rsidP="009B379C">
            <w:pPr>
              <w:tabs>
                <w:tab w:val="right" w:pos="9000"/>
              </w:tabs>
            </w:pPr>
            <w:r>
              <w:rPr>
                <w:u w:val="single"/>
              </w:rPr>
              <w:t xml:space="preserve">   </w:t>
            </w:r>
          </w:p>
          <w:p w14:paraId="042A97F0" w14:textId="77777777" w:rsidR="00695517" w:rsidRDefault="00695517" w:rsidP="009B379C">
            <w:pPr>
              <w:pStyle w:val="BankNormal"/>
              <w:tabs>
                <w:tab w:val="right" w:pos="9000"/>
              </w:tabs>
              <w:spacing w:after="0"/>
              <w:rPr>
                <w:u w:val="single"/>
              </w:rPr>
            </w:pPr>
            <w:r>
              <w:t>Lieu : </w:t>
            </w:r>
            <w:r>
              <w:rPr>
                <w:u w:val="single"/>
              </w:rPr>
              <w:t>__________________                     ___</w:t>
            </w:r>
          </w:p>
          <w:p w14:paraId="71138882" w14:textId="77777777" w:rsidR="00695517" w:rsidRDefault="00695517" w:rsidP="009B379C">
            <w:pPr>
              <w:pStyle w:val="BankNormal"/>
              <w:tabs>
                <w:tab w:val="right" w:pos="9000"/>
              </w:tabs>
              <w:spacing w:after="0"/>
              <w:rPr>
                <w:u w:val="single"/>
              </w:rPr>
            </w:pPr>
          </w:p>
          <w:p w14:paraId="1568D785" w14:textId="77777777" w:rsidR="00695517" w:rsidRDefault="00695517" w:rsidP="009B379C">
            <w:pPr>
              <w:tabs>
                <w:tab w:val="right" w:pos="9000"/>
              </w:tabs>
              <w:rPr>
                <w:u w:val="single"/>
              </w:rPr>
            </w:pPr>
            <w:r>
              <w:t xml:space="preserve">Principales caractéristiques du projet : </w:t>
            </w:r>
            <w:r>
              <w:rPr>
                <w:u w:val="single"/>
              </w:rPr>
              <w:t xml:space="preserve">__________________  </w:t>
            </w:r>
          </w:p>
          <w:p w14:paraId="7220B931" w14:textId="77777777" w:rsidR="00695517" w:rsidRDefault="00695517" w:rsidP="009B379C">
            <w:pPr>
              <w:tabs>
                <w:tab w:val="right" w:pos="9000"/>
              </w:tabs>
            </w:pPr>
            <w:r>
              <w:rPr>
                <w:u w:val="single"/>
              </w:rPr>
              <w:t xml:space="preserve">                         </w:t>
            </w:r>
          </w:p>
          <w:p w14:paraId="6C6D8FA0" w14:textId="77777777" w:rsidR="00695517" w:rsidRDefault="00695517" w:rsidP="009B379C">
            <w:pPr>
              <w:tabs>
                <w:tab w:val="right" w:pos="9000"/>
              </w:tabs>
              <w:rPr>
                <w:u w:val="single"/>
              </w:rPr>
            </w:pPr>
            <w:r>
              <w:t xml:space="preserve">Poste : </w:t>
            </w:r>
            <w:r>
              <w:rPr>
                <w:u w:val="single"/>
              </w:rPr>
              <w:t xml:space="preserve">____________                     ________     </w:t>
            </w:r>
          </w:p>
          <w:p w14:paraId="422BCCA9" w14:textId="77777777" w:rsidR="00695517" w:rsidRDefault="00695517" w:rsidP="009B379C">
            <w:pPr>
              <w:tabs>
                <w:tab w:val="right" w:pos="9000"/>
              </w:tabs>
            </w:pPr>
          </w:p>
          <w:p w14:paraId="255739A7" w14:textId="77777777" w:rsidR="00695517" w:rsidRDefault="00695517" w:rsidP="009B379C">
            <w:pPr>
              <w:tabs>
                <w:tab w:val="left" w:pos="5652"/>
                <w:tab w:val="right" w:pos="9000"/>
              </w:tabs>
              <w:spacing w:before="120"/>
              <w:rPr>
                <w:u w:val="single"/>
                <w:lang w:val="en-GB"/>
              </w:rPr>
            </w:pPr>
            <w:r>
              <w:t xml:space="preserve">Activités : </w:t>
            </w:r>
            <w:r>
              <w:rPr>
                <w:u w:val="single"/>
              </w:rPr>
              <w:t>______                     ___________</w:t>
            </w:r>
          </w:p>
          <w:p w14:paraId="1E4B6F5F" w14:textId="77777777" w:rsidR="00695517" w:rsidRDefault="00695517" w:rsidP="009B379C">
            <w:pPr>
              <w:tabs>
                <w:tab w:val="left" w:pos="576"/>
                <w:tab w:val="left" w:pos="4886"/>
                <w:tab w:val="left" w:pos="5652"/>
                <w:tab w:val="right" w:pos="9000"/>
              </w:tabs>
              <w:ind w:left="360"/>
              <w:rPr>
                <w:sz w:val="20"/>
                <w:lang w:val="en-GB"/>
              </w:rPr>
            </w:pPr>
          </w:p>
          <w:p w14:paraId="4EFC4FBA" w14:textId="77777777" w:rsidR="00695517" w:rsidRDefault="00695517" w:rsidP="009B379C">
            <w:pPr>
              <w:pStyle w:val="Corpsdetexte2"/>
              <w:tabs>
                <w:tab w:val="right" w:pos="8640"/>
              </w:tabs>
            </w:pPr>
          </w:p>
        </w:tc>
      </w:tr>
    </w:tbl>
    <w:p w14:paraId="3DDF3FEE" w14:textId="77777777" w:rsidR="00695517" w:rsidRDefault="00695517" w:rsidP="00695517">
      <w:pPr>
        <w:tabs>
          <w:tab w:val="right" w:pos="9000"/>
        </w:tabs>
      </w:pPr>
    </w:p>
    <w:p w14:paraId="38A47503" w14:textId="77777777" w:rsidR="00695517" w:rsidRDefault="00695517" w:rsidP="00695517">
      <w:pPr>
        <w:tabs>
          <w:tab w:val="right" w:pos="9000"/>
        </w:tabs>
        <w:rPr>
          <w:b/>
          <w:u w:val="single"/>
        </w:rPr>
      </w:pPr>
      <w:r>
        <w:rPr>
          <w:b/>
        </w:rPr>
        <w:t>13 Attestation :</w:t>
      </w:r>
    </w:p>
    <w:p w14:paraId="1829CEFB" w14:textId="77777777" w:rsidR="00695517" w:rsidRDefault="00695517" w:rsidP="00695517">
      <w:pPr>
        <w:tabs>
          <w:tab w:val="right" w:pos="9000"/>
        </w:tabs>
        <w:rPr>
          <w:sz w:val="20"/>
        </w:rPr>
      </w:pPr>
    </w:p>
    <w:p w14:paraId="16F63353" w14:textId="77777777" w:rsidR="00695517" w:rsidRDefault="00695517" w:rsidP="00695517">
      <w:pPr>
        <w:tabs>
          <w:tab w:val="right" w:pos="9000"/>
        </w:tabs>
        <w:jc w:val="both"/>
      </w:pPr>
      <w:r>
        <w:t>Je, soussigné, certifie, en toute conscience, que les renseignements ci-dessus rendent fidèlement compte de ma situation, de mes qualifications et de mon expérience. J’accepte que toute fausse déclaration volontaire puisse entraîner ma disqualification de la présente procédure de demande de propositions ou la résiliation du contrat que j’obtiendrais.</w:t>
      </w:r>
    </w:p>
    <w:p w14:paraId="7E1BBD35" w14:textId="77777777" w:rsidR="00695517" w:rsidRDefault="00695517" w:rsidP="00695517">
      <w:pPr>
        <w:tabs>
          <w:tab w:val="right" w:pos="9000"/>
        </w:tabs>
      </w:pPr>
    </w:p>
    <w:p w14:paraId="09369417" w14:textId="77777777" w:rsidR="00695517" w:rsidRDefault="00695517" w:rsidP="00695517">
      <w:pPr>
        <w:tabs>
          <w:tab w:val="left" w:pos="6120"/>
          <w:tab w:val="right" w:pos="6840"/>
          <w:tab w:val="right" w:pos="9000"/>
        </w:tabs>
        <w:rPr>
          <w:u w:val="single"/>
        </w:rPr>
      </w:pPr>
      <w:r>
        <w:rPr>
          <w:u w:val="single"/>
        </w:rPr>
        <w:tab/>
      </w:r>
      <w:r>
        <w:rPr>
          <w:b/>
        </w:rPr>
        <w:tab/>
      </w:r>
      <w:r>
        <w:t>Date :</w:t>
      </w:r>
      <w:r>
        <w:rPr>
          <w:b/>
        </w:rPr>
        <w:t xml:space="preserve"> </w:t>
      </w:r>
      <w:r>
        <w:rPr>
          <w:u w:val="single"/>
        </w:rPr>
        <w:tab/>
      </w:r>
    </w:p>
    <w:p w14:paraId="0DDBF752" w14:textId="77777777" w:rsidR="00695517" w:rsidRDefault="00695517" w:rsidP="00695517">
      <w:pPr>
        <w:tabs>
          <w:tab w:val="left" w:pos="5760"/>
          <w:tab w:val="right" w:pos="6480"/>
          <w:tab w:val="right" w:pos="8460"/>
          <w:tab w:val="right" w:pos="9000"/>
        </w:tabs>
        <w:rPr>
          <w:b/>
          <w:u w:val="single"/>
        </w:rPr>
      </w:pPr>
      <w:r>
        <w:rPr>
          <w:i/>
          <w:sz w:val="20"/>
        </w:rPr>
        <w:t xml:space="preserve">[Signature de l’employé et du représentant habilité du </w:t>
      </w:r>
      <w:r>
        <w:t>Soumissionnaire</w:t>
      </w:r>
      <w:r>
        <w:rPr>
          <w:i/>
          <w:sz w:val="20"/>
        </w:rPr>
        <w:t>]</w:t>
      </w:r>
      <w:r>
        <w:tab/>
      </w:r>
      <w:r>
        <w:tab/>
      </w:r>
      <w:r>
        <w:tab/>
      </w:r>
      <w:r>
        <w:rPr>
          <w:i/>
        </w:rPr>
        <w:t>Jo</w:t>
      </w:r>
      <w:r>
        <w:rPr>
          <w:i/>
          <w:sz w:val="20"/>
        </w:rPr>
        <w:t>ur/mois/année</w:t>
      </w:r>
    </w:p>
    <w:p w14:paraId="4AABCAC6" w14:textId="77777777" w:rsidR="00695517" w:rsidRDefault="00695517" w:rsidP="00695517">
      <w:pPr>
        <w:tabs>
          <w:tab w:val="right" w:pos="9000"/>
        </w:tabs>
      </w:pPr>
    </w:p>
    <w:p w14:paraId="3B8EDA6F" w14:textId="77777777" w:rsidR="00695517" w:rsidRDefault="00695517" w:rsidP="00695517">
      <w:pPr>
        <w:tabs>
          <w:tab w:val="right" w:pos="9000"/>
          <w:tab w:val="left" w:pos="9180"/>
        </w:tabs>
      </w:pPr>
      <w:r>
        <w:t>ou</w:t>
      </w:r>
    </w:p>
    <w:p w14:paraId="725E9941" w14:textId="77777777" w:rsidR="00695517" w:rsidRDefault="00695517" w:rsidP="00695517">
      <w:pPr>
        <w:tabs>
          <w:tab w:val="right" w:pos="9000"/>
          <w:tab w:val="left" w:pos="9090"/>
        </w:tabs>
      </w:pPr>
    </w:p>
    <w:p w14:paraId="322A5703" w14:textId="77777777" w:rsidR="00695517" w:rsidRDefault="00695517" w:rsidP="00695517">
      <w:pPr>
        <w:tabs>
          <w:tab w:val="right" w:pos="9000"/>
          <w:tab w:val="left" w:pos="9090"/>
        </w:tabs>
        <w:rPr>
          <w:u w:val="single"/>
        </w:rPr>
      </w:pPr>
      <w:r>
        <w:t xml:space="preserve">Nom du représentant habilité : </w:t>
      </w:r>
      <w:r>
        <w:rPr>
          <w:u w:val="single"/>
        </w:rPr>
        <w:tab/>
      </w:r>
    </w:p>
    <w:p w14:paraId="1D58E66F" w14:textId="77777777" w:rsidR="00695517" w:rsidRDefault="00695517" w:rsidP="00695517">
      <w:pPr>
        <w:tabs>
          <w:tab w:val="right" w:pos="9000"/>
          <w:tab w:val="left" w:pos="9090"/>
        </w:tabs>
        <w:rPr>
          <w:u w:val="single"/>
        </w:rPr>
      </w:pPr>
      <w:r>
        <w:rPr>
          <w:u w:val="single"/>
        </w:rPr>
        <w:br w:type="page"/>
      </w:r>
    </w:p>
    <w:p w14:paraId="768CE9B7" w14:textId="77777777" w:rsidR="00695517" w:rsidRPr="009E18E9" w:rsidRDefault="00695517" w:rsidP="00695517">
      <w:pPr>
        <w:ind w:right="900"/>
        <w:jc w:val="center"/>
      </w:pPr>
      <w:r w:rsidRPr="009E18E9">
        <w:rPr>
          <w:b/>
          <w:sz w:val="28"/>
        </w:rPr>
        <w:lastRenderedPageBreak/>
        <w:t xml:space="preserve">Formulaire </w:t>
      </w:r>
      <w:smartTag w:uri="urn:schemas-microsoft-com:office:smarttags" w:element="stockticker">
        <w:r w:rsidRPr="009E18E9">
          <w:rPr>
            <w:b/>
            <w:sz w:val="28"/>
          </w:rPr>
          <w:t>TECH</w:t>
        </w:r>
      </w:smartTag>
      <w:r w:rsidRPr="009E18E9">
        <w:rPr>
          <w:b/>
          <w:sz w:val="28"/>
        </w:rPr>
        <w:t xml:space="preserve">-7. </w:t>
      </w:r>
      <w:r w:rsidRPr="009E18E9">
        <w:rPr>
          <w:b/>
          <w:smallCaps/>
          <w:sz w:val="28"/>
        </w:rPr>
        <w:t xml:space="preserve">Calendrier du personnel clé </w:t>
      </w:r>
      <w:r w:rsidRPr="009E18E9">
        <w:rPr>
          <w:rStyle w:val="Appelnotedebasdep"/>
          <w:b/>
          <w:smallCaps/>
        </w:rPr>
        <w:footnoteReference w:customMarkFollows="1" w:id="3"/>
        <w:t>1</w:t>
      </w:r>
    </w:p>
    <w:p w14:paraId="16EF16EE" w14:textId="77777777" w:rsidR="00695517" w:rsidRPr="009E18E9" w:rsidRDefault="00695517" w:rsidP="00695517">
      <w:pPr>
        <w:pStyle w:val="xl41"/>
        <w:spacing w:before="0" w:beforeAutospacing="0" w:after="0" w:afterAutospacing="0"/>
        <w:rPr>
          <w:rFonts w:eastAsia="Times New Roman"/>
          <w:sz w:val="24"/>
          <w:lang w:val="fr-FR"/>
        </w:rPr>
      </w:pPr>
    </w:p>
    <w:tbl>
      <w:tblPr>
        <w:tblW w:w="11233"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495"/>
        <w:gridCol w:w="956"/>
        <w:gridCol w:w="710"/>
        <w:gridCol w:w="567"/>
        <w:gridCol w:w="567"/>
        <w:gridCol w:w="567"/>
        <w:gridCol w:w="567"/>
        <w:gridCol w:w="567"/>
        <w:gridCol w:w="567"/>
        <w:gridCol w:w="567"/>
        <w:gridCol w:w="567"/>
        <w:gridCol w:w="567"/>
        <w:gridCol w:w="567"/>
        <w:gridCol w:w="567"/>
        <w:gridCol w:w="425"/>
        <w:gridCol w:w="850"/>
        <w:gridCol w:w="851"/>
        <w:gridCol w:w="709"/>
      </w:tblGrid>
      <w:tr w:rsidR="00695517" w:rsidRPr="009E18E9" w14:paraId="7034FAD5" w14:textId="77777777" w:rsidTr="009B379C">
        <w:trPr>
          <w:cantSplit/>
          <w:trHeight w:val="367"/>
          <w:jc w:val="center"/>
        </w:trPr>
        <w:tc>
          <w:tcPr>
            <w:tcW w:w="495" w:type="dxa"/>
            <w:vMerge w:val="restart"/>
            <w:tcBorders>
              <w:top w:val="double" w:sz="4" w:space="0" w:color="auto"/>
              <w:left w:val="double" w:sz="4" w:space="0" w:color="auto"/>
              <w:right w:val="single" w:sz="6" w:space="0" w:color="auto"/>
            </w:tcBorders>
            <w:vAlign w:val="center"/>
          </w:tcPr>
          <w:p w14:paraId="6D4F6F44" w14:textId="77777777" w:rsidR="00695517" w:rsidRPr="009E18E9" w:rsidRDefault="00695517" w:rsidP="009B379C">
            <w:pPr>
              <w:pStyle w:val="Titre3"/>
              <w:keepNext w:val="0"/>
              <w:rPr>
                <w:rFonts w:ascii="Times New Roman" w:hAnsi="Times New Roman"/>
                <w:b w:val="0"/>
                <w:sz w:val="20"/>
              </w:rPr>
            </w:pPr>
            <w:bookmarkStart w:id="59" w:name="_Toc64435224"/>
            <w:bookmarkStart w:id="60" w:name="_Toc64435414"/>
            <w:bookmarkStart w:id="61" w:name="_Toc64435604"/>
            <w:bookmarkStart w:id="62" w:name="_Toc72513346"/>
            <w:bookmarkStart w:id="63" w:name="_Toc72513664"/>
            <w:bookmarkStart w:id="64" w:name="_Toc72514644"/>
            <w:bookmarkStart w:id="65" w:name="_Toc72514823"/>
            <w:bookmarkStart w:id="66" w:name="_Toc72515058"/>
            <w:bookmarkStart w:id="67" w:name="_Toc298343275"/>
            <w:bookmarkStart w:id="68" w:name="_Toc298343858"/>
            <w:r w:rsidRPr="009E18E9">
              <w:rPr>
                <w:rFonts w:ascii="Times New Roman" w:hAnsi="Times New Roman"/>
                <w:b w:val="0"/>
                <w:sz w:val="20"/>
              </w:rPr>
              <w:t>N°</w:t>
            </w:r>
            <w:bookmarkEnd w:id="59"/>
            <w:bookmarkEnd w:id="60"/>
            <w:bookmarkEnd w:id="61"/>
            <w:bookmarkEnd w:id="62"/>
            <w:bookmarkEnd w:id="63"/>
            <w:bookmarkEnd w:id="64"/>
            <w:bookmarkEnd w:id="65"/>
            <w:bookmarkEnd w:id="66"/>
            <w:bookmarkEnd w:id="67"/>
            <w:bookmarkEnd w:id="68"/>
          </w:p>
        </w:tc>
        <w:tc>
          <w:tcPr>
            <w:tcW w:w="956" w:type="dxa"/>
            <w:vMerge w:val="restart"/>
            <w:tcBorders>
              <w:top w:val="double" w:sz="4" w:space="0" w:color="auto"/>
              <w:left w:val="single" w:sz="6" w:space="0" w:color="auto"/>
              <w:bottom w:val="single" w:sz="6" w:space="0" w:color="auto"/>
              <w:right w:val="single" w:sz="6" w:space="0" w:color="auto"/>
            </w:tcBorders>
            <w:vAlign w:val="center"/>
          </w:tcPr>
          <w:p w14:paraId="1B6C767F" w14:textId="77777777" w:rsidR="00695517" w:rsidRPr="009E18E9" w:rsidRDefault="00695517" w:rsidP="009B379C">
            <w:pPr>
              <w:jc w:val="center"/>
              <w:rPr>
                <w:sz w:val="20"/>
                <w:lang w:val="en-GB"/>
              </w:rPr>
            </w:pPr>
            <w:r w:rsidRPr="009E18E9">
              <w:rPr>
                <w:b/>
                <w:sz w:val="20"/>
                <w:lang w:val="en-GB"/>
              </w:rPr>
              <w:t>Nom</w:t>
            </w:r>
          </w:p>
        </w:tc>
        <w:tc>
          <w:tcPr>
            <w:tcW w:w="7372" w:type="dxa"/>
            <w:gridSpan w:val="13"/>
            <w:tcBorders>
              <w:top w:val="double" w:sz="4" w:space="0" w:color="auto"/>
              <w:bottom w:val="single" w:sz="6" w:space="0" w:color="auto"/>
              <w:right w:val="single" w:sz="6" w:space="0" w:color="auto"/>
            </w:tcBorders>
            <w:vAlign w:val="center"/>
          </w:tcPr>
          <w:p w14:paraId="2B0AA41B" w14:textId="77777777" w:rsidR="00695517" w:rsidRPr="009E18E9" w:rsidRDefault="00695517" w:rsidP="009B379C">
            <w:pPr>
              <w:pStyle w:val="Titre3"/>
              <w:jc w:val="center"/>
              <w:rPr>
                <w:rFonts w:ascii="Times New Roman" w:hAnsi="Times New Roman"/>
              </w:rPr>
            </w:pPr>
            <w:bookmarkStart w:id="69" w:name="_Toc64435225"/>
            <w:bookmarkStart w:id="70" w:name="_Toc64435415"/>
            <w:bookmarkStart w:id="71" w:name="_Toc64435605"/>
            <w:bookmarkStart w:id="72" w:name="_Toc72513347"/>
            <w:bookmarkStart w:id="73" w:name="_Toc72513665"/>
            <w:bookmarkStart w:id="74" w:name="_Toc72514645"/>
            <w:bookmarkStart w:id="75" w:name="_Toc72514824"/>
            <w:bookmarkStart w:id="76" w:name="_Toc72515059"/>
            <w:bookmarkStart w:id="77" w:name="_Toc298343276"/>
            <w:bookmarkStart w:id="78" w:name="_Toc298343859"/>
            <w:r w:rsidRPr="009E18E9">
              <w:rPr>
                <w:rFonts w:ascii="Times New Roman" w:hAnsi="Times New Roman"/>
                <w:b w:val="0"/>
                <w:sz w:val="20"/>
              </w:rPr>
              <w:t>Personnel (sous forme de graphique à barres)</w:t>
            </w:r>
            <w:bookmarkEnd w:id="69"/>
            <w:bookmarkEnd w:id="70"/>
            <w:bookmarkEnd w:id="71"/>
            <w:r w:rsidRPr="009E18E9">
              <w:rPr>
                <w:rStyle w:val="Appelnotedebasdep"/>
                <w:rFonts w:ascii="Times New Roman" w:hAnsi="Times New Roman"/>
                <w:b w:val="0"/>
              </w:rPr>
              <w:footnoteReference w:customMarkFollows="1" w:id="4"/>
              <w:t>2</w:t>
            </w:r>
            <w:bookmarkEnd w:id="72"/>
            <w:bookmarkEnd w:id="73"/>
            <w:bookmarkEnd w:id="74"/>
            <w:bookmarkEnd w:id="75"/>
            <w:bookmarkEnd w:id="76"/>
            <w:bookmarkEnd w:id="77"/>
            <w:bookmarkEnd w:id="78"/>
          </w:p>
        </w:tc>
        <w:tc>
          <w:tcPr>
            <w:tcW w:w="2410" w:type="dxa"/>
            <w:gridSpan w:val="3"/>
            <w:tcBorders>
              <w:top w:val="double" w:sz="4" w:space="0" w:color="auto"/>
              <w:bottom w:val="single" w:sz="6" w:space="0" w:color="auto"/>
              <w:right w:val="double" w:sz="4" w:space="0" w:color="auto"/>
            </w:tcBorders>
            <w:vAlign w:val="center"/>
          </w:tcPr>
          <w:p w14:paraId="52465B9A" w14:textId="77777777" w:rsidR="00695517" w:rsidRPr="009E18E9" w:rsidRDefault="00695517" w:rsidP="009B379C">
            <w:pPr>
              <w:pStyle w:val="Titre3"/>
              <w:jc w:val="center"/>
              <w:rPr>
                <w:rFonts w:ascii="Times New Roman" w:hAnsi="Times New Roman"/>
                <w:b w:val="0"/>
                <w:sz w:val="20"/>
              </w:rPr>
            </w:pPr>
            <w:bookmarkStart w:id="79" w:name="_Toc64435226"/>
            <w:bookmarkStart w:id="80" w:name="_Toc64435416"/>
            <w:bookmarkStart w:id="81" w:name="_Toc64435606"/>
            <w:bookmarkStart w:id="82" w:name="_Toc72513348"/>
            <w:bookmarkStart w:id="83" w:name="_Toc72513666"/>
            <w:bookmarkStart w:id="84" w:name="_Toc72514646"/>
            <w:bookmarkStart w:id="85" w:name="_Toc72514825"/>
            <w:bookmarkStart w:id="86" w:name="_Toc72515060"/>
            <w:bookmarkStart w:id="87" w:name="_Toc298343277"/>
            <w:bookmarkStart w:id="88" w:name="_Toc298343860"/>
            <w:r w:rsidRPr="009E18E9">
              <w:rPr>
                <w:rFonts w:ascii="Times New Roman" w:hAnsi="Times New Roman"/>
                <w:b w:val="0"/>
                <w:sz w:val="20"/>
              </w:rPr>
              <w:t>Total personnel/mois</w:t>
            </w:r>
            <w:bookmarkEnd w:id="79"/>
            <w:bookmarkEnd w:id="80"/>
            <w:bookmarkEnd w:id="81"/>
            <w:bookmarkEnd w:id="82"/>
            <w:bookmarkEnd w:id="83"/>
            <w:bookmarkEnd w:id="84"/>
            <w:bookmarkEnd w:id="85"/>
            <w:bookmarkEnd w:id="86"/>
            <w:bookmarkEnd w:id="87"/>
            <w:bookmarkEnd w:id="88"/>
          </w:p>
        </w:tc>
      </w:tr>
      <w:tr w:rsidR="00695517" w:rsidRPr="009E18E9" w14:paraId="5ADA35E8" w14:textId="77777777" w:rsidTr="009B379C">
        <w:trPr>
          <w:cantSplit/>
          <w:trHeight w:val="340"/>
          <w:jc w:val="center"/>
        </w:trPr>
        <w:tc>
          <w:tcPr>
            <w:tcW w:w="495" w:type="dxa"/>
            <w:vMerge/>
            <w:tcBorders>
              <w:left w:val="double" w:sz="4" w:space="0" w:color="auto"/>
              <w:bottom w:val="single" w:sz="12" w:space="0" w:color="auto"/>
              <w:right w:val="single" w:sz="6" w:space="0" w:color="auto"/>
            </w:tcBorders>
            <w:vAlign w:val="center"/>
          </w:tcPr>
          <w:p w14:paraId="3B87C00E" w14:textId="77777777" w:rsidR="00695517" w:rsidRPr="009E18E9" w:rsidRDefault="00695517" w:rsidP="009B379C">
            <w:pPr>
              <w:jc w:val="center"/>
              <w:rPr>
                <w:b/>
                <w:sz w:val="20"/>
                <w:lang w:val="en-GB"/>
              </w:rPr>
            </w:pPr>
          </w:p>
        </w:tc>
        <w:tc>
          <w:tcPr>
            <w:tcW w:w="956" w:type="dxa"/>
            <w:vMerge/>
            <w:tcBorders>
              <w:top w:val="single" w:sz="6" w:space="0" w:color="auto"/>
              <w:left w:val="single" w:sz="6" w:space="0" w:color="auto"/>
              <w:bottom w:val="single" w:sz="12" w:space="0" w:color="auto"/>
              <w:right w:val="single" w:sz="6" w:space="0" w:color="auto"/>
            </w:tcBorders>
            <w:vAlign w:val="center"/>
          </w:tcPr>
          <w:p w14:paraId="61DFAA88" w14:textId="77777777" w:rsidR="00695517" w:rsidRPr="009E18E9" w:rsidRDefault="00695517" w:rsidP="009B379C">
            <w:pPr>
              <w:jc w:val="center"/>
              <w:rPr>
                <w:b/>
                <w:sz w:val="20"/>
                <w:lang w:val="en-GB"/>
              </w:rPr>
            </w:pPr>
          </w:p>
        </w:tc>
        <w:tc>
          <w:tcPr>
            <w:tcW w:w="710" w:type="dxa"/>
            <w:tcBorders>
              <w:top w:val="single" w:sz="6" w:space="0" w:color="auto"/>
              <w:bottom w:val="single" w:sz="12" w:space="0" w:color="auto"/>
            </w:tcBorders>
            <w:vAlign w:val="center"/>
          </w:tcPr>
          <w:p w14:paraId="5C9E0E41" w14:textId="77777777" w:rsidR="00695517" w:rsidRPr="009E18E9" w:rsidRDefault="00695517" w:rsidP="009B379C">
            <w:pPr>
              <w:jc w:val="center"/>
              <w:rPr>
                <w:b/>
                <w:sz w:val="20"/>
                <w:lang w:val="en-GB"/>
              </w:rPr>
            </w:pPr>
            <w:r w:rsidRPr="009E18E9">
              <w:rPr>
                <w:b/>
                <w:sz w:val="20"/>
                <w:lang w:val="en-GB"/>
              </w:rPr>
              <w:t>1</w:t>
            </w:r>
          </w:p>
        </w:tc>
        <w:tc>
          <w:tcPr>
            <w:tcW w:w="567" w:type="dxa"/>
            <w:tcBorders>
              <w:top w:val="single" w:sz="6" w:space="0" w:color="auto"/>
              <w:left w:val="single" w:sz="6" w:space="0" w:color="auto"/>
              <w:bottom w:val="single" w:sz="12" w:space="0" w:color="auto"/>
              <w:right w:val="single" w:sz="6" w:space="0" w:color="auto"/>
            </w:tcBorders>
            <w:vAlign w:val="center"/>
          </w:tcPr>
          <w:p w14:paraId="3695AE34" w14:textId="77777777" w:rsidR="00695517" w:rsidRPr="009E18E9" w:rsidRDefault="00695517" w:rsidP="009B379C">
            <w:pPr>
              <w:jc w:val="center"/>
              <w:rPr>
                <w:b/>
                <w:sz w:val="20"/>
                <w:lang w:val="en-GB"/>
              </w:rPr>
            </w:pPr>
            <w:r w:rsidRPr="009E18E9">
              <w:rPr>
                <w:b/>
                <w:sz w:val="20"/>
                <w:lang w:val="en-GB"/>
              </w:rPr>
              <w:t>2</w:t>
            </w:r>
          </w:p>
        </w:tc>
        <w:tc>
          <w:tcPr>
            <w:tcW w:w="567" w:type="dxa"/>
            <w:tcBorders>
              <w:top w:val="single" w:sz="6" w:space="0" w:color="auto"/>
              <w:bottom w:val="single" w:sz="12" w:space="0" w:color="auto"/>
            </w:tcBorders>
            <w:vAlign w:val="center"/>
          </w:tcPr>
          <w:p w14:paraId="2748CB85" w14:textId="77777777" w:rsidR="00695517" w:rsidRPr="009E18E9" w:rsidRDefault="00695517" w:rsidP="009B379C">
            <w:pPr>
              <w:jc w:val="center"/>
              <w:rPr>
                <w:b/>
                <w:sz w:val="20"/>
                <w:lang w:val="en-GB"/>
              </w:rPr>
            </w:pPr>
            <w:r w:rsidRPr="009E18E9">
              <w:rPr>
                <w:b/>
                <w:sz w:val="20"/>
                <w:lang w:val="en-GB"/>
              </w:rPr>
              <w:t>3</w:t>
            </w:r>
          </w:p>
        </w:tc>
        <w:tc>
          <w:tcPr>
            <w:tcW w:w="567" w:type="dxa"/>
            <w:tcBorders>
              <w:top w:val="single" w:sz="6" w:space="0" w:color="auto"/>
              <w:left w:val="single" w:sz="6" w:space="0" w:color="auto"/>
              <w:bottom w:val="single" w:sz="12" w:space="0" w:color="auto"/>
              <w:right w:val="single" w:sz="6" w:space="0" w:color="auto"/>
            </w:tcBorders>
            <w:vAlign w:val="center"/>
          </w:tcPr>
          <w:p w14:paraId="2EB483DC" w14:textId="77777777" w:rsidR="00695517" w:rsidRPr="009E18E9" w:rsidRDefault="00695517" w:rsidP="009B379C">
            <w:pPr>
              <w:jc w:val="center"/>
              <w:rPr>
                <w:b/>
                <w:sz w:val="20"/>
                <w:lang w:val="en-GB"/>
              </w:rPr>
            </w:pPr>
            <w:r w:rsidRPr="009E18E9">
              <w:rPr>
                <w:b/>
                <w:sz w:val="20"/>
                <w:lang w:val="en-GB"/>
              </w:rPr>
              <w:t>4</w:t>
            </w:r>
          </w:p>
        </w:tc>
        <w:tc>
          <w:tcPr>
            <w:tcW w:w="567" w:type="dxa"/>
            <w:tcBorders>
              <w:top w:val="single" w:sz="6" w:space="0" w:color="auto"/>
              <w:bottom w:val="single" w:sz="12" w:space="0" w:color="auto"/>
            </w:tcBorders>
            <w:vAlign w:val="center"/>
          </w:tcPr>
          <w:p w14:paraId="5E3360E4" w14:textId="77777777" w:rsidR="00695517" w:rsidRPr="009E18E9" w:rsidRDefault="00695517" w:rsidP="009B379C">
            <w:pPr>
              <w:jc w:val="center"/>
              <w:rPr>
                <w:b/>
                <w:sz w:val="20"/>
                <w:lang w:val="en-GB"/>
              </w:rPr>
            </w:pPr>
            <w:r w:rsidRPr="009E18E9">
              <w:rPr>
                <w:b/>
                <w:sz w:val="20"/>
                <w:lang w:val="en-GB"/>
              </w:rPr>
              <w:t>5</w:t>
            </w:r>
          </w:p>
        </w:tc>
        <w:tc>
          <w:tcPr>
            <w:tcW w:w="567" w:type="dxa"/>
            <w:tcBorders>
              <w:top w:val="single" w:sz="6" w:space="0" w:color="auto"/>
              <w:left w:val="single" w:sz="6" w:space="0" w:color="auto"/>
              <w:bottom w:val="single" w:sz="12" w:space="0" w:color="auto"/>
              <w:right w:val="single" w:sz="6" w:space="0" w:color="auto"/>
            </w:tcBorders>
            <w:vAlign w:val="center"/>
          </w:tcPr>
          <w:p w14:paraId="74190017" w14:textId="77777777" w:rsidR="00695517" w:rsidRPr="009E18E9" w:rsidRDefault="00695517" w:rsidP="009B379C">
            <w:pPr>
              <w:jc w:val="center"/>
              <w:rPr>
                <w:b/>
                <w:sz w:val="20"/>
                <w:lang w:val="en-GB"/>
              </w:rPr>
            </w:pPr>
            <w:r w:rsidRPr="009E18E9">
              <w:rPr>
                <w:b/>
                <w:sz w:val="20"/>
                <w:lang w:val="en-GB"/>
              </w:rPr>
              <w:t>6</w:t>
            </w:r>
          </w:p>
        </w:tc>
        <w:tc>
          <w:tcPr>
            <w:tcW w:w="567" w:type="dxa"/>
            <w:tcBorders>
              <w:top w:val="single" w:sz="6" w:space="0" w:color="auto"/>
              <w:bottom w:val="single" w:sz="12" w:space="0" w:color="auto"/>
            </w:tcBorders>
            <w:vAlign w:val="center"/>
          </w:tcPr>
          <w:p w14:paraId="7E255675" w14:textId="77777777" w:rsidR="00695517" w:rsidRPr="009E18E9" w:rsidRDefault="00695517" w:rsidP="009B379C">
            <w:pPr>
              <w:jc w:val="center"/>
              <w:rPr>
                <w:b/>
                <w:sz w:val="20"/>
                <w:lang w:val="en-GB"/>
              </w:rPr>
            </w:pPr>
            <w:r w:rsidRPr="009E18E9">
              <w:rPr>
                <w:b/>
                <w:sz w:val="20"/>
                <w:lang w:val="en-GB"/>
              </w:rPr>
              <w:t>7</w:t>
            </w:r>
          </w:p>
        </w:tc>
        <w:tc>
          <w:tcPr>
            <w:tcW w:w="567" w:type="dxa"/>
            <w:tcBorders>
              <w:top w:val="single" w:sz="6" w:space="0" w:color="auto"/>
              <w:left w:val="single" w:sz="6" w:space="0" w:color="auto"/>
              <w:bottom w:val="single" w:sz="12" w:space="0" w:color="auto"/>
              <w:right w:val="single" w:sz="6" w:space="0" w:color="auto"/>
            </w:tcBorders>
            <w:vAlign w:val="center"/>
          </w:tcPr>
          <w:p w14:paraId="7972BA1D" w14:textId="77777777" w:rsidR="00695517" w:rsidRPr="009E18E9" w:rsidRDefault="00695517" w:rsidP="009B379C">
            <w:pPr>
              <w:jc w:val="center"/>
              <w:rPr>
                <w:b/>
                <w:sz w:val="20"/>
                <w:lang w:val="en-GB"/>
              </w:rPr>
            </w:pPr>
            <w:r w:rsidRPr="009E18E9">
              <w:rPr>
                <w:b/>
                <w:sz w:val="20"/>
                <w:lang w:val="en-GB"/>
              </w:rPr>
              <w:t>8</w:t>
            </w:r>
          </w:p>
        </w:tc>
        <w:tc>
          <w:tcPr>
            <w:tcW w:w="567" w:type="dxa"/>
            <w:tcBorders>
              <w:top w:val="single" w:sz="6" w:space="0" w:color="auto"/>
              <w:bottom w:val="single" w:sz="12" w:space="0" w:color="auto"/>
            </w:tcBorders>
            <w:vAlign w:val="center"/>
          </w:tcPr>
          <w:p w14:paraId="415AF53A" w14:textId="77777777" w:rsidR="00695517" w:rsidRPr="009E18E9" w:rsidRDefault="00695517" w:rsidP="009B379C">
            <w:pPr>
              <w:jc w:val="center"/>
              <w:rPr>
                <w:b/>
                <w:sz w:val="20"/>
                <w:lang w:val="en-GB"/>
              </w:rPr>
            </w:pPr>
            <w:r w:rsidRPr="009E18E9">
              <w:rPr>
                <w:b/>
                <w:sz w:val="20"/>
                <w:lang w:val="en-GB"/>
              </w:rPr>
              <w:t>9</w:t>
            </w:r>
          </w:p>
        </w:tc>
        <w:tc>
          <w:tcPr>
            <w:tcW w:w="567" w:type="dxa"/>
            <w:tcBorders>
              <w:top w:val="single" w:sz="6" w:space="0" w:color="auto"/>
              <w:left w:val="single" w:sz="6" w:space="0" w:color="auto"/>
              <w:bottom w:val="single" w:sz="12" w:space="0" w:color="auto"/>
              <w:right w:val="single" w:sz="6" w:space="0" w:color="auto"/>
            </w:tcBorders>
            <w:vAlign w:val="center"/>
          </w:tcPr>
          <w:p w14:paraId="597E944D" w14:textId="77777777" w:rsidR="00695517" w:rsidRPr="009E18E9" w:rsidRDefault="00695517" w:rsidP="009B379C">
            <w:pPr>
              <w:jc w:val="center"/>
              <w:rPr>
                <w:b/>
                <w:sz w:val="20"/>
                <w:lang w:val="en-GB"/>
              </w:rPr>
            </w:pPr>
            <w:r w:rsidRPr="009E18E9">
              <w:rPr>
                <w:b/>
                <w:sz w:val="20"/>
                <w:lang w:val="en-GB"/>
              </w:rPr>
              <w:t>10</w:t>
            </w:r>
          </w:p>
        </w:tc>
        <w:tc>
          <w:tcPr>
            <w:tcW w:w="567" w:type="dxa"/>
            <w:tcBorders>
              <w:top w:val="single" w:sz="6" w:space="0" w:color="auto"/>
              <w:bottom w:val="single" w:sz="12" w:space="0" w:color="auto"/>
              <w:right w:val="single" w:sz="6" w:space="0" w:color="auto"/>
            </w:tcBorders>
            <w:vAlign w:val="center"/>
          </w:tcPr>
          <w:p w14:paraId="680C2CD4" w14:textId="77777777" w:rsidR="00695517" w:rsidRPr="009E18E9" w:rsidRDefault="00695517" w:rsidP="009B379C">
            <w:pPr>
              <w:jc w:val="center"/>
              <w:rPr>
                <w:b/>
                <w:sz w:val="20"/>
                <w:lang w:val="en-GB"/>
              </w:rPr>
            </w:pPr>
            <w:r w:rsidRPr="009E18E9">
              <w:rPr>
                <w:b/>
                <w:sz w:val="20"/>
                <w:lang w:val="en-GB"/>
              </w:rPr>
              <w:t>11</w:t>
            </w:r>
          </w:p>
        </w:tc>
        <w:tc>
          <w:tcPr>
            <w:tcW w:w="567" w:type="dxa"/>
            <w:tcBorders>
              <w:top w:val="single" w:sz="6" w:space="0" w:color="auto"/>
              <w:left w:val="single" w:sz="6" w:space="0" w:color="auto"/>
              <w:bottom w:val="single" w:sz="12" w:space="0" w:color="auto"/>
            </w:tcBorders>
            <w:vAlign w:val="center"/>
          </w:tcPr>
          <w:p w14:paraId="3620BF92" w14:textId="77777777" w:rsidR="00695517" w:rsidRPr="009E18E9" w:rsidRDefault="00695517" w:rsidP="009B379C">
            <w:pPr>
              <w:jc w:val="center"/>
              <w:rPr>
                <w:b/>
                <w:sz w:val="20"/>
                <w:lang w:val="en-GB"/>
              </w:rPr>
            </w:pPr>
            <w:r w:rsidRPr="009E18E9">
              <w:rPr>
                <w:b/>
                <w:sz w:val="20"/>
                <w:lang w:val="en-GB"/>
              </w:rPr>
              <w:t>12</w:t>
            </w:r>
          </w:p>
        </w:tc>
        <w:tc>
          <w:tcPr>
            <w:tcW w:w="425" w:type="dxa"/>
            <w:tcBorders>
              <w:top w:val="single" w:sz="6" w:space="0" w:color="auto"/>
              <w:left w:val="single" w:sz="6" w:space="0" w:color="auto"/>
              <w:bottom w:val="single" w:sz="12" w:space="0" w:color="auto"/>
              <w:right w:val="single" w:sz="6" w:space="0" w:color="auto"/>
            </w:tcBorders>
            <w:vAlign w:val="center"/>
          </w:tcPr>
          <w:p w14:paraId="216215DD" w14:textId="77777777" w:rsidR="00695517" w:rsidRPr="009E18E9" w:rsidRDefault="00695517" w:rsidP="009B379C">
            <w:pPr>
              <w:jc w:val="center"/>
              <w:rPr>
                <w:b/>
                <w:sz w:val="20"/>
                <w:lang w:val="en-GB"/>
              </w:rPr>
            </w:pPr>
            <w:r w:rsidRPr="009E18E9">
              <w:rPr>
                <w:b/>
                <w:sz w:val="20"/>
                <w:lang w:val="en-GB"/>
              </w:rPr>
              <w:t>N</w:t>
            </w:r>
          </w:p>
        </w:tc>
        <w:tc>
          <w:tcPr>
            <w:tcW w:w="850" w:type="dxa"/>
            <w:tcBorders>
              <w:top w:val="single" w:sz="6" w:space="0" w:color="auto"/>
              <w:bottom w:val="single" w:sz="12" w:space="0" w:color="auto"/>
              <w:right w:val="single" w:sz="6" w:space="0" w:color="auto"/>
            </w:tcBorders>
            <w:vAlign w:val="center"/>
          </w:tcPr>
          <w:p w14:paraId="4AED803F" w14:textId="77777777" w:rsidR="00695517" w:rsidRPr="009E18E9" w:rsidRDefault="00695517" w:rsidP="009B379C">
            <w:pPr>
              <w:jc w:val="center"/>
              <w:rPr>
                <w:b/>
                <w:sz w:val="18"/>
                <w:lang w:val="en-GB"/>
              </w:rPr>
            </w:pPr>
            <w:r w:rsidRPr="009E18E9">
              <w:rPr>
                <w:b/>
                <w:sz w:val="18"/>
                <w:lang w:val="en-GB"/>
              </w:rPr>
              <w:t>Siège</w:t>
            </w:r>
          </w:p>
        </w:tc>
        <w:tc>
          <w:tcPr>
            <w:tcW w:w="851" w:type="dxa"/>
            <w:tcBorders>
              <w:top w:val="single" w:sz="6" w:space="0" w:color="auto"/>
              <w:left w:val="single" w:sz="6" w:space="0" w:color="auto"/>
              <w:bottom w:val="single" w:sz="12" w:space="0" w:color="auto"/>
              <w:right w:val="single" w:sz="6" w:space="0" w:color="auto"/>
            </w:tcBorders>
            <w:vAlign w:val="center"/>
          </w:tcPr>
          <w:p w14:paraId="145DDD3C" w14:textId="77777777" w:rsidR="00695517" w:rsidRPr="009E18E9" w:rsidRDefault="00695517" w:rsidP="009B379C">
            <w:pPr>
              <w:jc w:val="center"/>
              <w:rPr>
                <w:b/>
                <w:sz w:val="16"/>
                <w:lang w:val="en-GB"/>
              </w:rPr>
            </w:pPr>
            <w:r w:rsidRPr="009E18E9">
              <w:rPr>
                <w:b/>
                <w:sz w:val="16"/>
                <w:lang w:val="en-GB"/>
              </w:rPr>
              <w:t>Terrain</w:t>
            </w:r>
            <w:r w:rsidRPr="009E18E9">
              <w:rPr>
                <w:rStyle w:val="Appelnotedebasdep"/>
                <w:b/>
                <w:sz w:val="16"/>
                <w:lang w:val="en-GB"/>
              </w:rPr>
              <w:footnoteReference w:customMarkFollows="1" w:id="5"/>
              <w:t>3</w:t>
            </w:r>
          </w:p>
        </w:tc>
        <w:tc>
          <w:tcPr>
            <w:tcW w:w="709" w:type="dxa"/>
            <w:tcBorders>
              <w:top w:val="single" w:sz="6" w:space="0" w:color="auto"/>
              <w:left w:val="single" w:sz="6" w:space="0" w:color="auto"/>
              <w:bottom w:val="single" w:sz="12" w:space="0" w:color="auto"/>
              <w:right w:val="double" w:sz="4" w:space="0" w:color="auto"/>
            </w:tcBorders>
            <w:vAlign w:val="center"/>
          </w:tcPr>
          <w:p w14:paraId="6FFD134C" w14:textId="77777777" w:rsidR="00695517" w:rsidRPr="009E18E9" w:rsidRDefault="00695517" w:rsidP="009B379C">
            <w:pPr>
              <w:jc w:val="center"/>
              <w:rPr>
                <w:b/>
                <w:sz w:val="18"/>
                <w:lang w:val="en-GB"/>
              </w:rPr>
            </w:pPr>
            <w:r w:rsidRPr="009E18E9">
              <w:rPr>
                <w:b/>
                <w:sz w:val="18"/>
                <w:lang w:val="en-GB"/>
              </w:rPr>
              <w:t>Total</w:t>
            </w:r>
          </w:p>
        </w:tc>
      </w:tr>
      <w:tr w:rsidR="00695517" w:rsidRPr="009E18E9" w14:paraId="69936DC4" w14:textId="77777777" w:rsidTr="009B379C">
        <w:trPr>
          <w:cantSplit/>
          <w:trHeight w:hRule="exact" w:val="284"/>
          <w:jc w:val="center"/>
        </w:trPr>
        <w:tc>
          <w:tcPr>
            <w:tcW w:w="2728" w:type="dxa"/>
            <w:gridSpan w:val="4"/>
            <w:tcBorders>
              <w:top w:val="single" w:sz="12" w:space="0" w:color="auto"/>
              <w:left w:val="double" w:sz="4" w:space="0" w:color="auto"/>
              <w:bottom w:val="single" w:sz="6" w:space="0" w:color="auto"/>
              <w:right w:val="nil"/>
            </w:tcBorders>
            <w:vAlign w:val="center"/>
          </w:tcPr>
          <w:p w14:paraId="0052E352" w14:textId="77777777" w:rsidR="00695517" w:rsidRPr="009E18E9" w:rsidRDefault="00695517" w:rsidP="009B379C">
            <w:pPr>
              <w:pStyle w:val="xl41"/>
              <w:spacing w:before="0" w:after="0"/>
              <w:rPr>
                <w:rFonts w:eastAsia="Times New Roman"/>
                <w:lang w:val="en-GB"/>
              </w:rPr>
            </w:pPr>
            <w:r w:rsidRPr="009E18E9">
              <w:rPr>
                <w:rFonts w:eastAsia="Times New Roman"/>
                <w:b/>
                <w:lang w:val="en-GB"/>
              </w:rPr>
              <w:t>Etranger</w:t>
            </w:r>
          </w:p>
        </w:tc>
        <w:tc>
          <w:tcPr>
            <w:tcW w:w="567" w:type="dxa"/>
            <w:tcBorders>
              <w:top w:val="single" w:sz="12" w:space="0" w:color="auto"/>
              <w:left w:val="nil"/>
              <w:bottom w:val="single" w:sz="6" w:space="0" w:color="auto"/>
              <w:right w:val="nil"/>
            </w:tcBorders>
          </w:tcPr>
          <w:p w14:paraId="06E772B2" w14:textId="77777777"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14:paraId="7827C917" w14:textId="77777777"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14:paraId="295A68F0" w14:textId="77777777"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14:paraId="0C7897FB" w14:textId="77777777"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14:paraId="096B3507" w14:textId="77777777"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14:paraId="70DE13E6" w14:textId="77777777"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14:paraId="12AE4DE7" w14:textId="77777777"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14:paraId="43EF4766" w14:textId="77777777"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14:paraId="4D92DB89" w14:textId="77777777"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14:paraId="15FCFB8D" w14:textId="77777777" w:rsidR="00695517" w:rsidRPr="009E18E9" w:rsidRDefault="00695517" w:rsidP="009B379C">
            <w:pPr>
              <w:rPr>
                <w:sz w:val="20"/>
                <w:lang w:val="en-GB"/>
              </w:rPr>
            </w:pPr>
          </w:p>
        </w:tc>
        <w:tc>
          <w:tcPr>
            <w:tcW w:w="425" w:type="dxa"/>
            <w:tcBorders>
              <w:top w:val="single" w:sz="12" w:space="0" w:color="auto"/>
              <w:left w:val="nil"/>
              <w:bottom w:val="single" w:sz="6" w:space="0" w:color="auto"/>
              <w:right w:val="nil"/>
            </w:tcBorders>
          </w:tcPr>
          <w:p w14:paraId="254B0F77" w14:textId="77777777" w:rsidR="00695517" w:rsidRPr="009E18E9" w:rsidRDefault="00695517" w:rsidP="009B379C">
            <w:pPr>
              <w:rPr>
                <w:sz w:val="20"/>
                <w:lang w:val="en-GB"/>
              </w:rPr>
            </w:pPr>
          </w:p>
        </w:tc>
        <w:tc>
          <w:tcPr>
            <w:tcW w:w="850" w:type="dxa"/>
            <w:tcBorders>
              <w:top w:val="single" w:sz="12" w:space="0" w:color="auto"/>
              <w:left w:val="nil"/>
              <w:bottom w:val="single" w:sz="6" w:space="0" w:color="auto"/>
              <w:right w:val="nil"/>
            </w:tcBorders>
          </w:tcPr>
          <w:p w14:paraId="4B9D0765" w14:textId="77777777" w:rsidR="00695517" w:rsidRPr="009E18E9" w:rsidRDefault="00695517" w:rsidP="009B379C">
            <w:pPr>
              <w:rPr>
                <w:sz w:val="20"/>
                <w:lang w:val="en-GB"/>
              </w:rPr>
            </w:pPr>
          </w:p>
        </w:tc>
        <w:tc>
          <w:tcPr>
            <w:tcW w:w="851" w:type="dxa"/>
            <w:tcBorders>
              <w:top w:val="single" w:sz="12" w:space="0" w:color="auto"/>
              <w:left w:val="nil"/>
              <w:bottom w:val="single" w:sz="6" w:space="0" w:color="auto"/>
              <w:right w:val="nil"/>
            </w:tcBorders>
          </w:tcPr>
          <w:p w14:paraId="62318C40" w14:textId="77777777" w:rsidR="00695517" w:rsidRPr="009E18E9" w:rsidRDefault="00695517" w:rsidP="009B379C">
            <w:pPr>
              <w:rPr>
                <w:sz w:val="20"/>
                <w:lang w:val="en-GB"/>
              </w:rPr>
            </w:pPr>
          </w:p>
        </w:tc>
        <w:tc>
          <w:tcPr>
            <w:tcW w:w="709" w:type="dxa"/>
            <w:tcBorders>
              <w:top w:val="single" w:sz="12" w:space="0" w:color="auto"/>
              <w:left w:val="nil"/>
              <w:bottom w:val="single" w:sz="6" w:space="0" w:color="auto"/>
              <w:right w:val="double" w:sz="4" w:space="0" w:color="auto"/>
            </w:tcBorders>
          </w:tcPr>
          <w:p w14:paraId="21DE55EF" w14:textId="77777777" w:rsidR="00695517" w:rsidRPr="009E18E9" w:rsidRDefault="00695517" w:rsidP="009B379C">
            <w:pPr>
              <w:rPr>
                <w:sz w:val="20"/>
                <w:lang w:val="en-GB"/>
              </w:rPr>
            </w:pPr>
          </w:p>
        </w:tc>
      </w:tr>
      <w:tr w:rsidR="00695517" w:rsidRPr="009E18E9" w14:paraId="041EE195" w14:textId="77777777" w:rsidTr="009B379C">
        <w:trPr>
          <w:cantSplit/>
          <w:jc w:val="center"/>
        </w:trPr>
        <w:tc>
          <w:tcPr>
            <w:tcW w:w="495" w:type="dxa"/>
            <w:vMerge w:val="restart"/>
            <w:tcBorders>
              <w:top w:val="single" w:sz="6" w:space="0" w:color="auto"/>
              <w:left w:val="double" w:sz="4" w:space="0" w:color="auto"/>
              <w:right w:val="single" w:sz="6" w:space="0" w:color="auto"/>
            </w:tcBorders>
            <w:vAlign w:val="center"/>
          </w:tcPr>
          <w:p w14:paraId="57E6DE08" w14:textId="77777777" w:rsidR="00695517" w:rsidRPr="009E18E9" w:rsidRDefault="00695517" w:rsidP="009B379C">
            <w:pPr>
              <w:jc w:val="center"/>
              <w:rPr>
                <w:sz w:val="20"/>
                <w:lang w:val="en-GB"/>
              </w:rPr>
            </w:pPr>
            <w:r w:rsidRPr="009E18E9">
              <w:rPr>
                <w:sz w:val="20"/>
                <w:lang w:val="en-GB"/>
              </w:rPr>
              <w:t>1</w:t>
            </w:r>
          </w:p>
        </w:tc>
        <w:tc>
          <w:tcPr>
            <w:tcW w:w="956" w:type="dxa"/>
            <w:vMerge w:val="restart"/>
            <w:tcBorders>
              <w:top w:val="single" w:sz="6" w:space="0" w:color="auto"/>
              <w:left w:val="single" w:sz="6" w:space="0" w:color="auto"/>
              <w:right w:val="single" w:sz="6" w:space="0" w:color="auto"/>
            </w:tcBorders>
          </w:tcPr>
          <w:p w14:paraId="4EE0ACFA" w14:textId="77777777" w:rsidR="00695517" w:rsidRPr="009E18E9" w:rsidRDefault="00695517" w:rsidP="009B379C">
            <w:pPr>
              <w:pStyle w:val="xl41"/>
              <w:spacing w:before="0" w:after="0"/>
              <w:rPr>
                <w:rFonts w:eastAsia="Times New Roman"/>
                <w:lang w:val="en-GB"/>
              </w:rPr>
            </w:pPr>
          </w:p>
        </w:tc>
        <w:tc>
          <w:tcPr>
            <w:tcW w:w="710" w:type="dxa"/>
            <w:tcBorders>
              <w:top w:val="single" w:sz="6" w:space="0" w:color="auto"/>
              <w:left w:val="single" w:sz="6" w:space="0" w:color="auto"/>
              <w:bottom w:val="dashSmallGap" w:sz="4" w:space="0" w:color="auto"/>
              <w:right w:val="single" w:sz="6" w:space="0" w:color="auto"/>
            </w:tcBorders>
            <w:vAlign w:val="center"/>
          </w:tcPr>
          <w:p w14:paraId="1C58C505" w14:textId="77777777" w:rsidR="00695517" w:rsidRPr="009E18E9" w:rsidRDefault="00695517" w:rsidP="009B379C">
            <w:pPr>
              <w:rPr>
                <w:sz w:val="16"/>
                <w:lang w:val="en-GB"/>
              </w:rPr>
            </w:pPr>
            <w:r w:rsidRPr="009E18E9">
              <w:rPr>
                <w:sz w:val="16"/>
                <w:lang w:val="en-GB"/>
              </w:rPr>
              <w:t>[Siège]</w:t>
            </w:r>
          </w:p>
        </w:tc>
        <w:tc>
          <w:tcPr>
            <w:tcW w:w="567" w:type="dxa"/>
            <w:tcBorders>
              <w:top w:val="single" w:sz="6" w:space="0" w:color="auto"/>
              <w:left w:val="single" w:sz="6" w:space="0" w:color="auto"/>
              <w:bottom w:val="dashSmallGap" w:sz="4" w:space="0" w:color="auto"/>
              <w:right w:val="single" w:sz="6" w:space="0" w:color="auto"/>
            </w:tcBorders>
          </w:tcPr>
          <w:p w14:paraId="148B0E43"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5AED1B8"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EB04E39"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CB59409"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CFCE100"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C50C500"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1A23831"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7526334"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EB48C98"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F8280BA"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C9153C9" w14:textId="77777777" w:rsidR="00695517" w:rsidRPr="009E18E9" w:rsidRDefault="00695517" w:rsidP="009B379C">
            <w:pPr>
              <w:rPr>
                <w:sz w:val="20"/>
                <w:lang w:val="en-GB"/>
              </w:rPr>
            </w:pPr>
          </w:p>
        </w:tc>
        <w:tc>
          <w:tcPr>
            <w:tcW w:w="425" w:type="dxa"/>
            <w:tcBorders>
              <w:top w:val="single" w:sz="6" w:space="0" w:color="auto"/>
              <w:left w:val="single" w:sz="6" w:space="0" w:color="auto"/>
              <w:bottom w:val="dashSmallGap" w:sz="4" w:space="0" w:color="auto"/>
              <w:right w:val="single" w:sz="6" w:space="0" w:color="auto"/>
            </w:tcBorders>
          </w:tcPr>
          <w:p w14:paraId="7E48155D" w14:textId="77777777"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tcPr>
          <w:p w14:paraId="2E689EB3" w14:textId="77777777"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7E9D1410" w14:textId="77777777" w:rsidR="00695517" w:rsidRPr="009E18E9" w:rsidRDefault="00695517" w:rsidP="009B379C">
            <w:pPr>
              <w:rPr>
                <w:sz w:val="20"/>
                <w:lang w:val="en-GB"/>
              </w:rPr>
            </w:pPr>
          </w:p>
        </w:tc>
        <w:tc>
          <w:tcPr>
            <w:tcW w:w="709" w:type="dxa"/>
            <w:vMerge w:val="restart"/>
            <w:tcBorders>
              <w:top w:val="single" w:sz="6" w:space="0" w:color="auto"/>
              <w:left w:val="single" w:sz="6" w:space="0" w:color="auto"/>
              <w:right w:val="double" w:sz="4" w:space="0" w:color="auto"/>
            </w:tcBorders>
          </w:tcPr>
          <w:p w14:paraId="6B179E40" w14:textId="77777777" w:rsidR="00695517" w:rsidRPr="009E18E9" w:rsidRDefault="00695517" w:rsidP="009B379C">
            <w:pPr>
              <w:rPr>
                <w:sz w:val="20"/>
                <w:lang w:val="en-GB"/>
              </w:rPr>
            </w:pPr>
          </w:p>
        </w:tc>
      </w:tr>
      <w:tr w:rsidR="00695517" w:rsidRPr="009E18E9" w14:paraId="78BD5FF3" w14:textId="77777777" w:rsidTr="009B379C">
        <w:trPr>
          <w:cantSplit/>
          <w:jc w:val="center"/>
        </w:trPr>
        <w:tc>
          <w:tcPr>
            <w:tcW w:w="495" w:type="dxa"/>
            <w:vMerge/>
            <w:tcBorders>
              <w:left w:val="double" w:sz="4" w:space="0" w:color="auto"/>
              <w:bottom w:val="single" w:sz="6" w:space="0" w:color="auto"/>
              <w:right w:val="single" w:sz="6" w:space="0" w:color="auto"/>
            </w:tcBorders>
            <w:vAlign w:val="center"/>
          </w:tcPr>
          <w:p w14:paraId="2FC0CCFF" w14:textId="77777777" w:rsidR="00695517" w:rsidRPr="009E18E9" w:rsidRDefault="00695517" w:rsidP="009B379C">
            <w:pPr>
              <w:jc w:val="center"/>
              <w:rPr>
                <w:sz w:val="20"/>
                <w:lang w:val="en-GB"/>
              </w:rPr>
            </w:pPr>
          </w:p>
        </w:tc>
        <w:tc>
          <w:tcPr>
            <w:tcW w:w="956" w:type="dxa"/>
            <w:vMerge/>
            <w:tcBorders>
              <w:left w:val="single" w:sz="6" w:space="0" w:color="auto"/>
              <w:bottom w:val="single" w:sz="6" w:space="0" w:color="auto"/>
              <w:right w:val="single" w:sz="6" w:space="0" w:color="auto"/>
            </w:tcBorders>
          </w:tcPr>
          <w:p w14:paraId="12853180" w14:textId="77777777" w:rsidR="00695517" w:rsidRPr="009E18E9" w:rsidRDefault="00695517" w:rsidP="009B379C">
            <w:pPr>
              <w:rPr>
                <w:sz w:val="20"/>
                <w:lang w:val="en-GB"/>
              </w:rPr>
            </w:pPr>
          </w:p>
        </w:tc>
        <w:tc>
          <w:tcPr>
            <w:tcW w:w="710" w:type="dxa"/>
            <w:tcBorders>
              <w:top w:val="dashSmallGap" w:sz="4" w:space="0" w:color="auto"/>
              <w:left w:val="single" w:sz="6" w:space="0" w:color="auto"/>
              <w:bottom w:val="single" w:sz="6" w:space="0" w:color="auto"/>
              <w:right w:val="single" w:sz="6" w:space="0" w:color="auto"/>
            </w:tcBorders>
            <w:vAlign w:val="center"/>
          </w:tcPr>
          <w:p w14:paraId="1AC8AD54" w14:textId="77777777" w:rsidR="00695517" w:rsidRPr="009E18E9" w:rsidRDefault="00695517" w:rsidP="009B379C">
            <w:pPr>
              <w:rPr>
                <w:sz w:val="16"/>
                <w:lang w:val="en-GB"/>
              </w:rPr>
            </w:pPr>
            <w:r w:rsidRPr="009E18E9">
              <w:rPr>
                <w:sz w:val="16"/>
                <w:lang w:val="en-GB"/>
              </w:rPr>
              <w:t>[Terr.]</w:t>
            </w:r>
          </w:p>
        </w:tc>
        <w:tc>
          <w:tcPr>
            <w:tcW w:w="567" w:type="dxa"/>
            <w:tcBorders>
              <w:top w:val="dashSmallGap" w:sz="4" w:space="0" w:color="auto"/>
              <w:left w:val="single" w:sz="6" w:space="0" w:color="auto"/>
              <w:bottom w:val="single" w:sz="6" w:space="0" w:color="auto"/>
              <w:right w:val="single" w:sz="6" w:space="0" w:color="auto"/>
            </w:tcBorders>
          </w:tcPr>
          <w:p w14:paraId="1FAE4157"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B0D6791"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C4B1206"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6FF3CD4"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8CD8A40"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03D8F31"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4AB31C1"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6A0829F"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56BFC881"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67BE64A"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A3E6E2A" w14:textId="77777777" w:rsidR="00695517" w:rsidRPr="009E18E9" w:rsidRDefault="00695517" w:rsidP="009B379C">
            <w:pPr>
              <w:rPr>
                <w:sz w:val="20"/>
                <w:lang w:val="en-GB"/>
              </w:rPr>
            </w:pPr>
          </w:p>
        </w:tc>
        <w:tc>
          <w:tcPr>
            <w:tcW w:w="425" w:type="dxa"/>
            <w:tcBorders>
              <w:top w:val="dashSmallGap" w:sz="4" w:space="0" w:color="auto"/>
              <w:left w:val="single" w:sz="6" w:space="0" w:color="auto"/>
              <w:bottom w:val="single" w:sz="6" w:space="0" w:color="auto"/>
              <w:right w:val="single" w:sz="6" w:space="0" w:color="auto"/>
            </w:tcBorders>
          </w:tcPr>
          <w:p w14:paraId="38150D76" w14:textId="77777777"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1AB2374B" w14:textId="77777777"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42000067" w14:textId="77777777" w:rsidR="00695517" w:rsidRPr="009E18E9" w:rsidRDefault="00695517" w:rsidP="009B379C">
            <w:pPr>
              <w:rPr>
                <w:sz w:val="20"/>
                <w:lang w:val="en-GB"/>
              </w:rPr>
            </w:pPr>
          </w:p>
        </w:tc>
        <w:tc>
          <w:tcPr>
            <w:tcW w:w="709" w:type="dxa"/>
            <w:vMerge/>
            <w:tcBorders>
              <w:left w:val="single" w:sz="6" w:space="0" w:color="auto"/>
              <w:bottom w:val="single" w:sz="6" w:space="0" w:color="auto"/>
              <w:right w:val="double" w:sz="4" w:space="0" w:color="auto"/>
            </w:tcBorders>
          </w:tcPr>
          <w:p w14:paraId="151C4630" w14:textId="77777777" w:rsidR="00695517" w:rsidRPr="009E18E9" w:rsidRDefault="00695517" w:rsidP="009B379C">
            <w:pPr>
              <w:jc w:val="right"/>
              <w:rPr>
                <w:sz w:val="20"/>
                <w:lang w:val="en-GB"/>
              </w:rPr>
            </w:pPr>
          </w:p>
        </w:tc>
      </w:tr>
      <w:tr w:rsidR="00695517" w:rsidRPr="009E18E9" w14:paraId="404CE0DF" w14:textId="77777777" w:rsidTr="009B379C">
        <w:trPr>
          <w:cantSplit/>
          <w:jc w:val="center"/>
        </w:trPr>
        <w:tc>
          <w:tcPr>
            <w:tcW w:w="495" w:type="dxa"/>
            <w:vMerge/>
            <w:tcBorders>
              <w:left w:val="double" w:sz="4" w:space="0" w:color="auto"/>
              <w:bottom w:val="single" w:sz="6" w:space="0" w:color="auto"/>
              <w:right w:val="single" w:sz="6" w:space="0" w:color="auto"/>
            </w:tcBorders>
            <w:vAlign w:val="center"/>
          </w:tcPr>
          <w:p w14:paraId="1416D62E" w14:textId="77777777" w:rsidR="00695517" w:rsidRPr="009E18E9" w:rsidRDefault="00695517" w:rsidP="009B379C">
            <w:pPr>
              <w:jc w:val="center"/>
              <w:rPr>
                <w:sz w:val="20"/>
                <w:lang w:val="en-GB"/>
              </w:rPr>
            </w:pPr>
          </w:p>
        </w:tc>
        <w:tc>
          <w:tcPr>
            <w:tcW w:w="956" w:type="dxa"/>
            <w:vMerge/>
            <w:tcBorders>
              <w:left w:val="single" w:sz="6" w:space="0" w:color="auto"/>
              <w:bottom w:val="single" w:sz="6" w:space="0" w:color="auto"/>
              <w:right w:val="single" w:sz="6" w:space="0" w:color="auto"/>
            </w:tcBorders>
          </w:tcPr>
          <w:p w14:paraId="4B236193" w14:textId="77777777" w:rsidR="00695517" w:rsidRPr="009E18E9" w:rsidRDefault="00695517" w:rsidP="009B379C">
            <w:pPr>
              <w:rPr>
                <w:sz w:val="20"/>
                <w:lang w:val="en-GB"/>
              </w:rPr>
            </w:pPr>
          </w:p>
        </w:tc>
        <w:tc>
          <w:tcPr>
            <w:tcW w:w="710" w:type="dxa"/>
            <w:tcBorders>
              <w:top w:val="dashSmallGap" w:sz="4" w:space="0" w:color="auto"/>
              <w:left w:val="single" w:sz="6" w:space="0" w:color="auto"/>
              <w:bottom w:val="single" w:sz="6" w:space="0" w:color="auto"/>
              <w:right w:val="single" w:sz="6" w:space="0" w:color="auto"/>
            </w:tcBorders>
          </w:tcPr>
          <w:p w14:paraId="27632D74"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2D387F2"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813095C"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D5ADBF8"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1B5B939"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538F8A8F"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4C37B65"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A61BDAA"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2B5F2C8"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92FBC33"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753A654"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F20A807" w14:textId="77777777" w:rsidR="00695517" w:rsidRPr="009E18E9" w:rsidRDefault="00695517" w:rsidP="009B379C">
            <w:pPr>
              <w:rPr>
                <w:sz w:val="20"/>
                <w:lang w:val="en-GB"/>
              </w:rPr>
            </w:pPr>
          </w:p>
        </w:tc>
        <w:tc>
          <w:tcPr>
            <w:tcW w:w="425" w:type="dxa"/>
            <w:tcBorders>
              <w:top w:val="dashSmallGap" w:sz="4" w:space="0" w:color="auto"/>
              <w:left w:val="single" w:sz="6" w:space="0" w:color="auto"/>
              <w:bottom w:val="single" w:sz="6" w:space="0" w:color="auto"/>
              <w:right w:val="single" w:sz="6" w:space="0" w:color="auto"/>
            </w:tcBorders>
          </w:tcPr>
          <w:p w14:paraId="12DAE146" w14:textId="77777777"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7200EDE7" w14:textId="77777777"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28B3AEF4" w14:textId="77777777" w:rsidR="00695517" w:rsidRPr="009E18E9" w:rsidRDefault="00695517" w:rsidP="009B379C">
            <w:pPr>
              <w:rPr>
                <w:sz w:val="20"/>
                <w:lang w:val="en-GB"/>
              </w:rPr>
            </w:pPr>
          </w:p>
        </w:tc>
        <w:tc>
          <w:tcPr>
            <w:tcW w:w="709" w:type="dxa"/>
            <w:vMerge/>
            <w:tcBorders>
              <w:left w:val="single" w:sz="6" w:space="0" w:color="auto"/>
              <w:bottom w:val="single" w:sz="6" w:space="0" w:color="auto"/>
              <w:right w:val="double" w:sz="4" w:space="0" w:color="auto"/>
            </w:tcBorders>
          </w:tcPr>
          <w:p w14:paraId="104BA02F" w14:textId="77777777" w:rsidR="00695517" w:rsidRPr="009E18E9" w:rsidRDefault="00695517" w:rsidP="009B379C">
            <w:pPr>
              <w:rPr>
                <w:sz w:val="20"/>
                <w:lang w:val="en-GB"/>
              </w:rPr>
            </w:pPr>
          </w:p>
        </w:tc>
      </w:tr>
      <w:tr w:rsidR="00695517" w:rsidRPr="009E18E9" w14:paraId="09DA6363" w14:textId="77777777" w:rsidTr="009B379C">
        <w:trPr>
          <w:cantSplit/>
          <w:jc w:val="center"/>
        </w:trPr>
        <w:tc>
          <w:tcPr>
            <w:tcW w:w="495" w:type="dxa"/>
            <w:vMerge w:val="restart"/>
            <w:tcBorders>
              <w:top w:val="single" w:sz="6" w:space="0" w:color="auto"/>
              <w:left w:val="double" w:sz="4" w:space="0" w:color="auto"/>
              <w:right w:val="single" w:sz="6" w:space="0" w:color="auto"/>
            </w:tcBorders>
            <w:vAlign w:val="center"/>
          </w:tcPr>
          <w:p w14:paraId="605BB4E2" w14:textId="77777777" w:rsidR="00695517" w:rsidRPr="009E18E9" w:rsidRDefault="00695517" w:rsidP="009B379C">
            <w:pPr>
              <w:jc w:val="center"/>
              <w:rPr>
                <w:sz w:val="20"/>
                <w:lang w:val="en-GB"/>
              </w:rPr>
            </w:pPr>
            <w:r w:rsidRPr="009E18E9">
              <w:rPr>
                <w:sz w:val="20"/>
                <w:lang w:val="en-GB"/>
              </w:rPr>
              <w:t>n</w:t>
            </w:r>
          </w:p>
        </w:tc>
        <w:tc>
          <w:tcPr>
            <w:tcW w:w="956" w:type="dxa"/>
            <w:vMerge w:val="restart"/>
            <w:tcBorders>
              <w:top w:val="single" w:sz="6" w:space="0" w:color="auto"/>
              <w:left w:val="single" w:sz="6" w:space="0" w:color="auto"/>
              <w:right w:val="single" w:sz="6" w:space="0" w:color="auto"/>
            </w:tcBorders>
          </w:tcPr>
          <w:p w14:paraId="39373531" w14:textId="77777777" w:rsidR="00695517" w:rsidRPr="009E18E9" w:rsidRDefault="00695517" w:rsidP="009B379C">
            <w:pPr>
              <w:pStyle w:val="xl41"/>
              <w:spacing w:before="0" w:after="0"/>
              <w:rPr>
                <w:rFonts w:eastAsia="Times New Roman"/>
                <w:lang w:val="en-GB"/>
              </w:rPr>
            </w:pPr>
          </w:p>
        </w:tc>
        <w:tc>
          <w:tcPr>
            <w:tcW w:w="710" w:type="dxa"/>
            <w:tcBorders>
              <w:top w:val="single" w:sz="6" w:space="0" w:color="auto"/>
              <w:left w:val="single" w:sz="6" w:space="0" w:color="auto"/>
              <w:bottom w:val="dashSmallGap" w:sz="4" w:space="0" w:color="auto"/>
              <w:right w:val="single" w:sz="6" w:space="0" w:color="auto"/>
            </w:tcBorders>
          </w:tcPr>
          <w:p w14:paraId="160072A5"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A3ACF40"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D2DA3A4"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AEB98CE"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B51E297"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F6E86D6"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E377A42"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15A30DB"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C113D90"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C73AEC2"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D03FC1B"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CEB510E" w14:textId="77777777" w:rsidR="00695517" w:rsidRPr="009E18E9" w:rsidRDefault="00695517" w:rsidP="009B379C">
            <w:pPr>
              <w:rPr>
                <w:sz w:val="20"/>
                <w:lang w:val="en-GB"/>
              </w:rPr>
            </w:pPr>
          </w:p>
        </w:tc>
        <w:tc>
          <w:tcPr>
            <w:tcW w:w="425" w:type="dxa"/>
            <w:tcBorders>
              <w:top w:val="single" w:sz="6" w:space="0" w:color="auto"/>
              <w:left w:val="single" w:sz="6" w:space="0" w:color="auto"/>
              <w:bottom w:val="dashSmallGap" w:sz="4" w:space="0" w:color="auto"/>
              <w:right w:val="single" w:sz="6" w:space="0" w:color="auto"/>
            </w:tcBorders>
          </w:tcPr>
          <w:p w14:paraId="2A91573C" w14:textId="77777777"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tcPr>
          <w:p w14:paraId="24CC67C6" w14:textId="77777777"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50B5DBA3" w14:textId="77777777" w:rsidR="00695517" w:rsidRPr="009E18E9" w:rsidRDefault="00695517" w:rsidP="009B379C">
            <w:pPr>
              <w:rPr>
                <w:sz w:val="20"/>
                <w:lang w:val="en-GB"/>
              </w:rPr>
            </w:pPr>
          </w:p>
        </w:tc>
        <w:tc>
          <w:tcPr>
            <w:tcW w:w="709" w:type="dxa"/>
            <w:vMerge w:val="restart"/>
            <w:tcBorders>
              <w:top w:val="single" w:sz="6" w:space="0" w:color="auto"/>
              <w:left w:val="single" w:sz="6" w:space="0" w:color="auto"/>
              <w:right w:val="double" w:sz="4" w:space="0" w:color="auto"/>
            </w:tcBorders>
          </w:tcPr>
          <w:p w14:paraId="6BB7EBB5" w14:textId="77777777" w:rsidR="00695517" w:rsidRPr="009E18E9" w:rsidRDefault="00695517" w:rsidP="009B379C">
            <w:pPr>
              <w:rPr>
                <w:sz w:val="20"/>
                <w:lang w:val="en-GB"/>
              </w:rPr>
            </w:pPr>
          </w:p>
        </w:tc>
      </w:tr>
      <w:tr w:rsidR="00695517" w:rsidRPr="009E18E9" w14:paraId="15622288" w14:textId="77777777" w:rsidTr="009B379C">
        <w:trPr>
          <w:cantSplit/>
          <w:jc w:val="center"/>
        </w:trPr>
        <w:tc>
          <w:tcPr>
            <w:tcW w:w="495" w:type="dxa"/>
            <w:vMerge/>
            <w:tcBorders>
              <w:left w:val="double" w:sz="4" w:space="0" w:color="auto"/>
              <w:bottom w:val="single" w:sz="6" w:space="0" w:color="auto"/>
              <w:right w:val="single" w:sz="6" w:space="0" w:color="auto"/>
            </w:tcBorders>
            <w:vAlign w:val="center"/>
          </w:tcPr>
          <w:p w14:paraId="1A237E58" w14:textId="77777777" w:rsidR="00695517" w:rsidRPr="009E18E9" w:rsidRDefault="00695517" w:rsidP="009B379C">
            <w:pPr>
              <w:jc w:val="center"/>
              <w:rPr>
                <w:sz w:val="20"/>
                <w:lang w:val="en-GB"/>
              </w:rPr>
            </w:pPr>
          </w:p>
        </w:tc>
        <w:tc>
          <w:tcPr>
            <w:tcW w:w="956" w:type="dxa"/>
            <w:vMerge/>
            <w:tcBorders>
              <w:left w:val="single" w:sz="6" w:space="0" w:color="auto"/>
              <w:bottom w:val="single" w:sz="6" w:space="0" w:color="auto"/>
              <w:right w:val="single" w:sz="6" w:space="0" w:color="auto"/>
            </w:tcBorders>
          </w:tcPr>
          <w:p w14:paraId="5EB2C458" w14:textId="77777777" w:rsidR="00695517" w:rsidRPr="009E18E9" w:rsidRDefault="00695517" w:rsidP="009B379C">
            <w:pPr>
              <w:rPr>
                <w:sz w:val="20"/>
                <w:lang w:val="en-GB"/>
              </w:rPr>
            </w:pPr>
          </w:p>
        </w:tc>
        <w:tc>
          <w:tcPr>
            <w:tcW w:w="710" w:type="dxa"/>
            <w:tcBorders>
              <w:top w:val="dashSmallGap" w:sz="4" w:space="0" w:color="auto"/>
              <w:bottom w:val="single" w:sz="6" w:space="0" w:color="auto"/>
            </w:tcBorders>
          </w:tcPr>
          <w:p w14:paraId="0B233DA9"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2014021" w14:textId="77777777" w:rsidR="00695517" w:rsidRPr="009E18E9" w:rsidRDefault="00695517" w:rsidP="009B379C">
            <w:pPr>
              <w:rPr>
                <w:sz w:val="20"/>
                <w:lang w:val="en-GB"/>
              </w:rPr>
            </w:pPr>
          </w:p>
        </w:tc>
        <w:tc>
          <w:tcPr>
            <w:tcW w:w="567" w:type="dxa"/>
            <w:tcBorders>
              <w:top w:val="dashSmallGap" w:sz="4" w:space="0" w:color="auto"/>
              <w:bottom w:val="single" w:sz="6" w:space="0" w:color="auto"/>
            </w:tcBorders>
          </w:tcPr>
          <w:p w14:paraId="6506139E"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52B883D" w14:textId="77777777" w:rsidR="00695517" w:rsidRPr="009E18E9" w:rsidRDefault="00695517" w:rsidP="009B379C">
            <w:pPr>
              <w:rPr>
                <w:sz w:val="20"/>
                <w:lang w:val="en-GB"/>
              </w:rPr>
            </w:pPr>
          </w:p>
        </w:tc>
        <w:tc>
          <w:tcPr>
            <w:tcW w:w="567" w:type="dxa"/>
            <w:tcBorders>
              <w:top w:val="dashSmallGap" w:sz="4" w:space="0" w:color="auto"/>
              <w:bottom w:val="single" w:sz="6" w:space="0" w:color="auto"/>
            </w:tcBorders>
          </w:tcPr>
          <w:p w14:paraId="62165EF4" w14:textId="77777777" w:rsidR="00695517" w:rsidRPr="009E18E9" w:rsidRDefault="00695517" w:rsidP="009B379C">
            <w:pPr>
              <w:pStyle w:val="xl41"/>
              <w:spacing w:before="0" w:after="0"/>
              <w:rPr>
                <w:rFonts w:eastAsia="Times New Roman"/>
                <w:lang w:val="en-GB"/>
              </w:rPr>
            </w:pPr>
          </w:p>
        </w:tc>
        <w:tc>
          <w:tcPr>
            <w:tcW w:w="567" w:type="dxa"/>
            <w:tcBorders>
              <w:top w:val="dashSmallGap" w:sz="4" w:space="0" w:color="auto"/>
              <w:left w:val="single" w:sz="6" w:space="0" w:color="auto"/>
              <w:bottom w:val="single" w:sz="6" w:space="0" w:color="auto"/>
              <w:right w:val="single" w:sz="6" w:space="0" w:color="auto"/>
            </w:tcBorders>
          </w:tcPr>
          <w:p w14:paraId="0F45ABD5" w14:textId="77777777" w:rsidR="00695517" w:rsidRPr="009E18E9" w:rsidRDefault="00695517" w:rsidP="009B379C">
            <w:pPr>
              <w:rPr>
                <w:sz w:val="20"/>
                <w:lang w:val="en-GB"/>
              </w:rPr>
            </w:pPr>
          </w:p>
        </w:tc>
        <w:tc>
          <w:tcPr>
            <w:tcW w:w="567" w:type="dxa"/>
            <w:tcBorders>
              <w:top w:val="dashSmallGap" w:sz="4" w:space="0" w:color="auto"/>
              <w:bottom w:val="single" w:sz="6" w:space="0" w:color="auto"/>
            </w:tcBorders>
          </w:tcPr>
          <w:p w14:paraId="7EDDC126"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C47C68B" w14:textId="77777777" w:rsidR="00695517" w:rsidRPr="009E18E9" w:rsidRDefault="00695517" w:rsidP="009B379C">
            <w:pPr>
              <w:rPr>
                <w:sz w:val="20"/>
                <w:lang w:val="en-GB"/>
              </w:rPr>
            </w:pPr>
          </w:p>
        </w:tc>
        <w:tc>
          <w:tcPr>
            <w:tcW w:w="567" w:type="dxa"/>
            <w:tcBorders>
              <w:top w:val="dashSmallGap" w:sz="4" w:space="0" w:color="auto"/>
              <w:bottom w:val="single" w:sz="6" w:space="0" w:color="auto"/>
            </w:tcBorders>
          </w:tcPr>
          <w:p w14:paraId="0898802A"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5D79918A" w14:textId="77777777" w:rsidR="00695517" w:rsidRPr="009E18E9" w:rsidRDefault="00695517" w:rsidP="009B379C">
            <w:pPr>
              <w:rPr>
                <w:sz w:val="20"/>
                <w:lang w:val="en-GB"/>
              </w:rPr>
            </w:pPr>
          </w:p>
        </w:tc>
        <w:tc>
          <w:tcPr>
            <w:tcW w:w="567" w:type="dxa"/>
            <w:tcBorders>
              <w:top w:val="dashSmallGap" w:sz="4" w:space="0" w:color="auto"/>
              <w:bottom w:val="single" w:sz="6" w:space="0" w:color="auto"/>
              <w:right w:val="single" w:sz="6" w:space="0" w:color="auto"/>
            </w:tcBorders>
          </w:tcPr>
          <w:p w14:paraId="1BD14383"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tcBorders>
          </w:tcPr>
          <w:p w14:paraId="4617AD0A" w14:textId="77777777" w:rsidR="00695517" w:rsidRPr="009E18E9" w:rsidRDefault="00695517" w:rsidP="009B379C">
            <w:pPr>
              <w:rPr>
                <w:sz w:val="20"/>
                <w:lang w:val="en-GB"/>
              </w:rPr>
            </w:pPr>
          </w:p>
        </w:tc>
        <w:tc>
          <w:tcPr>
            <w:tcW w:w="425" w:type="dxa"/>
            <w:tcBorders>
              <w:top w:val="dashSmallGap" w:sz="4" w:space="0" w:color="auto"/>
              <w:left w:val="single" w:sz="6" w:space="0" w:color="auto"/>
              <w:bottom w:val="single" w:sz="6" w:space="0" w:color="auto"/>
              <w:right w:val="single" w:sz="6" w:space="0" w:color="auto"/>
            </w:tcBorders>
          </w:tcPr>
          <w:p w14:paraId="1556382B" w14:textId="77777777" w:rsidR="00695517" w:rsidRPr="009E18E9" w:rsidRDefault="00695517" w:rsidP="009B379C">
            <w:pPr>
              <w:rPr>
                <w:sz w:val="20"/>
                <w:lang w:val="en-GB"/>
              </w:rPr>
            </w:pPr>
          </w:p>
        </w:tc>
        <w:tc>
          <w:tcPr>
            <w:tcW w:w="850" w:type="dxa"/>
            <w:tcBorders>
              <w:top w:val="single" w:sz="6" w:space="0" w:color="auto"/>
              <w:bottom w:val="single" w:sz="6" w:space="0" w:color="auto"/>
              <w:right w:val="single" w:sz="6" w:space="0" w:color="auto"/>
            </w:tcBorders>
            <w:shd w:val="thinDiagCross" w:color="auto" w:fill="auto"/>
          </w:tcPr>
          <w:p w14:paraId="27B593CD" w14:textId="77777777"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7BF3F291" w14:textId="77777777" w:rsidR="00695517" w:rsidRPr="009E18E9" w:rsidRDefault="00695517" w:rsidP="009B379C">
            <w:pPr>
              <w:rPr>
                <w:sz w:val="20"/>
                <w:lang w:val="en-GB"/>
              </w:rPr>
            </w:pPr>
          </w:p>
        </w:tc>
        <w:tc>
          <w:tcPr>
            <w:tcW w:w="709" w:type="dxa"/>
            <w:vMerge/>
            <w:tcBorders>
              <w:left w:val="single" w:sz="6" w:space="0" w:color="auto"/>
              <w:bottom w:val="single" w:sz="6" w:space="0" w:color="auto"/>
              <w:right w:val="double" w:sz="4" w:space="0" w:color="auto"/>
            </w:tcBorders>
          </w:tcPr>
          <w:p w14:paraId="58AD8F5F" w14:textId="77777777" w:rsidR="00695517" w:rsidRPr="009E18E9" w:rsidRDefault="00695517" w:rsidP="009B379C">
            <w:pPr>
              <w:rPr>
                <w:sz w:val="20"/>
                <w:lang w:val="en-GB"/>
              </w:rPr>
            </w:pPr>
          </w:p>
        </w:tc>
      </w:tr>
      <w:tr w:rsidR="00695517" w:rsidRPr="009E18E9" w14:paraId="2160C079" w14:textId="77777777" w:rsidTr="009B379C">
        <w:trPr>
          <w:cantSplit/>
          <w:trHeight w:hRule="exact" w:val="284"/>
          <w:jc w:val="center"/>
        </w:trPr>
        <w:tc>
          <w:tcPr>
            <w:tcW w:w="495" w:type="dxa"/>
            <w:tcBorders>
              <w:top w:val="single" w:sz="6" w:space="0" w:color="auto"/>
              <w:left w:val="double" w:sz="4" w:space="0" w:color="auto"/>
              <w:bottom w:val="single" w:sz="8" w:space="0" w:color="auto"/>
              <w:right w:val="nil"/>
            </w:tcBorders>
          </w:tcPr>
          <w:p w14:paraId="70D367E9" w14:textId="77777777" w:rsidR="00695517" w:rsidRPr="009E18E9" w:rsidRDefault="00695517" w:rsidP="009B379C">
            <w:pPr>
              <w:ind w:left="-162"/>
              <w:rPr>
                <w:sz w:val="20"/>
                <w:lang w:val="en-GB"/>
              </w:rPr>
            </w:pPr>
          </w:p>
        </w:tc>
        <w:tc>
          <w:tcPr>
            <w:tcW w:w="956" w:type="dxa"/>
            <w:tcBorders>
              <w:top w:val="single" w:sz="6" w:space="0" w:color="auto"/>
              <w:left w:val="nil"/>
              <w:bottom w:val="single" w:sz="8" w:space="0" w:color="auto"/>
              <w:right w:val="nil"/>
            </w:tcBorders>
          </w:tcPr>
          <w:p w14:paraId="794651CC" w14:textId="77777777" w:rsidR="00695517" w:rsidRPr="009E18E9" w:rsidRDefault="00695517" w:rsidP="009B379C">
            <w:pPr>
              <w:rPr>
                <w:sz w:val="20"/>
                <w:lang w:val="en-GB"/>
              </w:rPr>
            </w:pPr>
          </w:p>
        </w:tc>
        <w:tc>
          <w:tcPr>
            <w:tcW w:w="710" w:type="dxa"/>
            <w:tcBorders>
              <w:top w:val="single" w:sz="6" w:space="0" w:color="auto"/>
              <w:left w:val="nil"/>
              <w:bottom w:val="single" w:sz="8" w:space="0" w:color="auto"/>
              <w:right w:val="nil"/>
            </w:tcBorders>
          </w:tcPr>
          <w:p w14:paraId="19BCFE91" w14:textId="77777777" w:rsidR="00695517" w:rsidRPr="009E18E9" w:rsidRDefault="00695517" w:rsidP="009B379C">
            <w:pPr>
              <w:rPr>
                <w:sz w:val="20"/>
                <w:lang w:val="en-GB"/>
              </w:rPr>
            </w:pPr>
          </w:p>
        </w:tc>
        <w:tc>
          <w:tcPr>
            <w:tcW w:w="567" w:type="dxa"/>
            <w:tcBorders>
              <w:top w:val="single" w:sz="6" w:space="0" w:color="auto"/>
              <w:left w:val="nil"/>
              <w:bottom w:val="single" w:sz="8" w:space="0" w:color="auto"/>
              <w:right w:val="nil"/>
            </w:tcBorders>
          </w:tcPr>
          <w:p w14:paraId="027EB31B" w14:textId="77777777" w:rsidR="00695517" w:rsidRPr="009E18E9" w:rsidRDefault="00695517" w:rsidP="009B379C">
            <w:pPr>
              <w:rPr>
                <w:sz w:val="20"/>
                <w:lang w:val="en-GB"/>
              </w:rPr>
            </w:pPr>
          </w:p>
        </w:tc>
        <w:tc>
          <w:tcPr>
            <w:tcW w:w="567" w:type="dxa"/>
            <w:tcBorders>
              <w:top w:val="single" w:sz="6" w:space="0" w:color="auto"/>
              <w:left w:val="nil"/>
              <w:bottom w:val="single" w:sz="8" w:space="0" w:color="auto"/>
              <w:right w:val="nil"/>
            </w:tcBorders>
          </w:tcPr>
          <w:p w14:paraId="51A9CFA6" w14:textId="77777777" w:rsidR="00695517" w:rsidRPr="009E18E9" w:rsidRDefault="00695517" w:rsidP="009B379C">
            <w:pPr>
              <w:rPr>
                <w:sz w:val="20"/>
                <w:lang w:val="en-GB"/>
              </w:rPr>
            </w:pPr>
          </w:p>
        </w:tc>
        <w:tc>
          <w:tcPr>
            <w:tcW w:w="567" w:type="dxa"/>
            <w:tcBorders>
              <w:top w:val="single" w:sz="6" w:space="0" w:color="auto"/>
              <w:left w:val="nil"/>
              <w:bottom w:val="single" w:sz="8" w:space="0" w:color="auto"/>
              <w:right w:val="nil"/>
            </w:tcBorders>
          </w:tcPr>
          <w:p w14:paraId="7A900006" w14:textId="77777777" w:rsidR="00695517" w:rsidRPr="009E18E9" w:rsidRDefault="00695517" w:rsidP="009B379C">
            <w:pPr>
              <w:rPr>
                <w:sz w:val="20"/>
                <w:lang w:val="en-GB"/>
              </w:rPr>
            </w:pPr>
          </w:p>
        </w:tc>
        <w:tc>
          <w:tcPr>
            <w:tcW w:w="567" w:type="dxa"/>
            <w:tcBorders>
              <w:top w:val="single" w:sz="6" w:space="0" w:color="auto"/>
              <w:left w:val="nil"/>
              <w:bottom w:val="single" w:sz="8" w:space="0" w:color="auto"/>
              <w:right w:val="nil"/>
            </w:tcBorders>
          </w:tcPr>
          <w:p w14:paraId="015DEC88" w14:textId="77777777" w:rsidR="00695517" w:rsidRPr="009E18E9" w:rsidRDefault="00695517" w:rsidP="009B379C">
            <w:pPr>
              <w:rPr>
                <w:sz w:val="20"/>
                <w:lang w:val="en-GB"/>
              </w:rPr>
            </w:pPr>
          </w:p>
        </w:tc>
        <w:tc>
          <w:tcPr>
            <w:tcW w:w="567" w:type="dxa"/>
            <w:tcBorders>
              <w:top w:val="single" w:sz="6" w:space="0" w:color="auto"/>
              <w:left w:val="nil"/>
              <w:bottom w:val="single" w:sz="8" w:space="0" w:color="auto"/>
              <w:right w:val="nil"/>
            </w:tcBorders>
          </w:tcPr>
          <w:p w14:paraId="0B47C4BF" w14:textId="77777777" w:rsidR="00695517" w:rsidRPr="009E18E9" w:rsidRDefault="00695517" w:rsidP="009B379C">
            <w:pPr>
              <w:rPr>
                <w:sz w:val="20"/>
                <w:lang w:val="en-GB"/>
              </w:rPr>
            </w:pPr>
          </w:p>
        </w:tc>
        <w:tc>
          <w:tcPr>
            <w:tcW w:w="567" w:type="dxa"/>
            <w:tcBorders>
              <w:top w:val="single" w:sz="6" w:space="0" w:color="auto"/>
              <w:left w:val="nil"/>
              <w:bottom w:val="single" w:sz="8" w:space="0" w:color="auto"/>
              <w:right w:val="nil"/>
            </w:tcBorders>
          </w:tcPr>
          <w:p w14:paraId="5B5394B9" w14:textId="77777777" w:rsidR="00695517" w:rsidRPr="009E18E9" w:rsidRDefault="00695517" w:rsidP="009B379C">
            <w:pPr>
              <w:rPr>
                <w:sz w:val="20"/>
                <w:lang w:val="en-GB"/>
              </w:rPr>
            </w:pPr>
          </w:p>
        </w:tc>
        <w:tc>
          <w:tcPr>
            <w:tcW w:w="567" w:type="dxa"/>
            <w:tcBorders>
              <w:top w:val="single" w:sz="6" w:space="0" w:color="auto"/>
              <w:left w:val="nil"/>
              <w:bottom w:val="single" w:sz="8" w:space="0" w:color="auto"/>
              <w:right w:val="nil"/>
            </w:tcBorders>
          </w:tcPr>
          <w:p w14:paraId="307D7189" w14:textId="77777777" w:rsidR="00695517" w:rsidRPr="009E18E9" w:rsidRDefault="00695517" w:rsidP="009B379C">
            <w:pPr>
              <w:rPr>
                <w:sz w:val="20"/>
                <w:lang w:val="en-GB"/>
              </w:rPr>
            </w:pPr>
          </w:p>
        </w:tc>
        <w:tc>
          <w:tcPr>
            <w:tcW w:w="567" w:type="dxa"/>
            <w:tcBorders>
              <w:top w:val="single" w:sz="6" w:space="0" w:color="auto"/>
              <w:left w:val="nil"/>
              <w:bottom w:val="single" w:sz="8" w:space="0" w:color="auto"/>
              <w:right w:val="single" w:sz="6" w:space="0" w:color="auto"/>
            </w:tcBorders>
          </w:tcPr>
          <w:p w14:paraId="57795B5A" w14:textId="77777777" w:rsidR="00695517" w:rsidRPr="009E18E9" w:rsidRDefault="00695517" w:rsidP="009B379C">
            <w:pPr>
              <w:rPr>
                <w:sz w:val="20"/>
                <w:lang w:val="en-GB"/>
              </w:rPr>
            </w:pPr>
          </w:p>
        </w:tc>
        <w:tc>
          <w:tcPr>
            <w:tcW w:w="2126" w:type="dxa"/>
            <w:gridSpan w:val="4"/>
            <w:tcBorders>
              <w:top w:val="single" w:sz="6" w:space="0" w:color="auto"/>
              <w:left w:val="single" w:sz="6" w:space="0" w:color="auto"/>
              <w:bottom w:val="single" w:sz="8" w:space="0" w:color="auto"/>
              <w:right w:val="single" w:sz="6" w:space="0" w:color="auto"/>
            </w:tcBorders>
            <w:vAlign w:val="center"/>
          </w:tcPr>
          <w:p w14:paraId="65B26994" w14:textId="77777777" w:rsidR="00695517" w:rsidRPr="009E18E9" w:rsidRDefault="00695517" w:rsidP="009B379C">
            <w:pPr>
              <w:rPr>
                <w:b/>
                <w:sz w:val="20"/>
              </w:rPr>
            </w:pPr>
            <w:r w:rsidRPr="009E18E9">
              <w:rPr>
                <w:b/>
                <w:sz w:val="20"/>
                <w:lang w:val="en-GB"/>
              </w:rPr>
              <w:t>Total partiel</w:t>
            </w:r>
          </w:p>
        </w:tc>
        <w:tc>
          <w:tcPr>
            <w:tcW w:w="850" w:type="dxa"/>
            <w:tcBorders>
              <w:top w:val="single" w:sz="6" w:space="0" w:color="auto"/>
              <w:left w:val="single" w:sz="6" w:space="0" w:color="auto"/>
              <w:bottom w:val="single" w:sz="8" w:space="0" w:color="auto"/>
              <w:right w:val="single" w:sz="6" w:space="0" w:color="auto"/>
            </w:tcBorders>
          </w:tcPr>
          <w:p w14:paraId="08894376" w14:textId="77777777" w:rsidR="00695517" w:rsidRPr="009E18E9" w:rsidRDefault="00695517" w:rsidP="009B379C">
            <w:pPr>
              <w:pStyle w:val="Titre6"/>
            </w:pPr>
          </w:p>
        </w:tc>
        <w:tc>
          <w:tcPr>
            <w:tcW w:w="851" w:type="dxa"/>
            <w:tcBorders>
              <w:top w:val="single" w:sz="6" w:space="0" w:color="auto"/>
              <w:left w:val="single" w:sz="6" w:space="0" w:color="auto"/>
              <w:bottom w:val="single" w:sz="8" w:space="0" w:color="auto"/>
              <w:right w:val="single" w:sz="6" w:space="0" w:color="auto"/>
            </w:tcBorders>
          </w:tcPr>
          <w:p w14:paraId="14EDC08A" w14:textId="77777777" w:rsidR="00695517" w:rsidRPr="009E18E9" w:rsidRDefault="00695517" w:rsidP="009B379C">
            <w:pPr>
              <w:rPr>
                <w:sz w:val="20"/>
                <w:lang w:val="en-GB"/>
              </w:rPr>
            </w:pPr>
          </w:p>
        </w:tc>
        <w:tc>
          <w:tcPr>
            <w:tcW w:w="709" w:type="dxa"/>
            <w:tcBorders>
              <w:top w:val="single" w:sz="6" w:space="0" w:color="auto"/>
              <w:left w:val="single" w:sz="6" w:space="0" w:color="auto"/>
              <w:bottom w:val="single" w:sz="8" w:space="0" w:color="auto"/>
              <w:right w:val="double" w:sz="4" w:space="0" w:color="auto"/>
            </w:tcBorders>
          </w:tcPr>
          <w:p w14:paraId="00002A3B" w14:textId="77777777" w:rsidR="00695517" w:rsidRPr="009E18E9" w:rsidRDefault="00695517" w:rsidP="009B379C">
            <w:pPr>
              <w:rPr>
                <w:sz w:val="20"/>
                <w:lang w:val="en-GB"/>
              </w:rPr>
            </w:pPr>
          </w:p>
        </w:tc>
      </w:tr>
      <w:tr w:rsidR="00695517" w:rsidRPr="009E18E9" w14:paraId="249A500F" w14:textId="77777777" w:rsidTr="009B379C">
        <w:trPr>
          <w:cantSplit/>
          <w:trHeight w:hRule="exact" w:val="284"/>
          <w:jc w:val="center"/>
        </w:trPr>
        <w:tc>
          <w:tcPr>
            <w:tcW w:w="1451" w:type="dxa"/>
            <w:gridSpan w:val="2"/>
            <w:tcBorders>
              <w:top w:val="single" w:sz="8" w:space="0" w:color="auto"/>
              <w:left w:val="double" w:sz="4" w:space="0" w:color="auto"/>
              <w:bottom w:val="single" w:sz="6" w:space="0" w:color="auto"/>
              <w:right w:val="nil"/>
            </w:tcBorders>
            <w:vAlign w:val="center"/>
          </w:tcPr>
          <w:p w14:paraId="17C4ADCA" w14:textId="77777777" w:rsidR="00695517" w:rsidRPr="009E18E9" w:rsidRDefault="00695517" w:rsidP="009B379C">
            <w:pPr>
              <w:pStyle w:val="xl41"/>
              <w:spacing w:before="0" w:after="0"/>
              <w:rPr>
                <w:b/>
                <w:lang w:val="en-GB"/>
              </w:rPr>
            </w:pPr>
            <w:r w:rsidRPr="009E18E9">
              <w:rPr>
                <w:rFonts w:eastAsia="Times New Roman"/>
                <w:b/>
                <w:lang w:val="en-GB"/>
              </w:rPr>
              <w:t>Local</w:t>
            </w:r>
          </w:p>
        </w:tc>
        <w:tc>
          <w:tcPr>
            <w:tcW w:w="710" w:type="dxa"/>
            <w:tcBorders>
              <w:top w:val="single" w:sz="8" w:space="0" w:color="auto"/>
              <w:left w:val="nil"/>
              <w:bottom w:val="single" w:sz="6" w:space="0" w:color="auto"/>
              <w:right w:val="nil"/>
            </w:tcBorders>
          </w:tcPr>
          <w:p w14:paraId="6F4BD8C0" w14:textId="77777777"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14:paraId="4BC72AB2" w14:textId="77777777"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14:paraId="32BDCCB3" w14:textId="77777777"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14:paraId="3662C74B" w14:textId="77777777"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14:paraId="0684610A" w14:textId="77777777"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14:paraId="1F8B797A" w14:textId="77777777"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14:paraId="44C003AE" w14:textId="77777777"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14:paraId="1559F332" w14:textId="77777777"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14:paraId="36D3757E" w14:textId="77777777"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14:paraId="694F42AE" w14:textId="77777777"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14:paraId="20BDFA3C" w14:textId="77777777"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14:paraId="33358E4A" w14:textId="77777777" w:rsidR="00695517" w:rsidRPr="009E18E9" w:rsidRDefault="00695517" w:rsidP="009B379C">
            <w:pPr>
              <w:rPr>
                <w:sz w:val="20"/>
                <w:lang w:val="en-GB"/>
              </w:rPr>
            </w:pPr>
          </w:p>
        </w:tc>
        <w:tc>
          <w:tcPr>
            <w:tcW w:w="425" w:type="dxa"/>
            <w:tcBorders>
              <w:top w:val="single" w:sz="8" w:space="0" w:color="auto"/>
              <w:left w:val="nil"/>
              <w:bottom w:val="single" w:sz="6" w:space="0" w:color="auto"/>
              <w:right w:val="nil"/>
            </w:tcBorders>
          </w:tcPr>
          <w:p w14:paraId="28A07318" w14:textId="77777777" w:rsidR="00695517" w:rsidRPr="009E18E9" w:rsidRDefault="00695517" w:rsidP="009B379C">
            <w:pPr>
              <w:rPr>
                <w:sz w:val="20"/>
                <w:lang w:val="en-GB"/>
              </w:rPr>
            </w:pPr>
          </w:p>
        </w:tc>
        <w:tc>
          <w:tcPr>
            <w:tcW w:w="850" w:type="dxa"/>
            <w:tcBorders>
              <w:top w:val="single" w:sz="8" w:space="0" w:color="auto"/>
              <w:left w:val="nil"/>
              <w:bottom w:val="single" w:sz="6" w:space="0" w:color="auto"/>
              <w:right w:val="nil"/>
            </w:tcBorders>
          </w:tcPr>
          <w:p w14:paraId="2E6C1AC3" w14:textId="77777777" w:rsidR="00695517" w:rsidRPr="009E18E9" w:rsidRDefault="00695517" w:rsidP="009B379C">
            <w:pPr>
              <w:rPr>
                <w:sz w:val="20"/>
                <w:lang w:val="en-GB"/>
              </w:rPr>
            </w:pPr>
          </w:p>
        </w:tc>
        <w:tc>
          <w:tcPr>
            <w:tcW w:w="851" w:type="dxa"/>
            <w:tcBorders>
              <w:top w:val="single" w:sz="8" w:space="0" w:color="auto"/>
              <w:left w:val="nil"/>
              <w:bottom w:val="single" w:sz="6" w:space="0" w:color="auto"/>
              <w:right w:val="nil"/>
            </w:tcBorders>
          </w:tcPr>
          <w:p w14:paraId="044B89C7" w14:textId="77777777" w:rsidR="00695517" w:rsidRPr="009E18E9" w:rsidRDefault="00695517" w:rsidP="009B379C">
            <w:pPr>
              <w:rPr>
                <w:sz w:val="20"/>
                <w:lang w:val="en-GB"/>
              </w:rPr>
            </w:pPr>
          </w:p>
        </w:tc>
        <w:tc>
          <w:tcPr>
            <w:tcW w:w="709" w:type="dxa"/>
            <w:tcBorders>
              <w:top w:val="single" w:sz="8" w:space="0" w:color="auto"/>
              <w:left w:val="nil"/>
              <w:bottom w:val="single" w:sz="6" w:space="0" w:color="auto"/>
              <w:right w:val="double" w:sz="4" w:space="0" w:color="auto"/>
            </w:tcBorders>
          </w:tcPr>
          <w:p w14:paraId="60F15016" w14:textId="77777777" w:rsidR="00695517" w:rsidRPr="009E18E9" w:rsidRDefault="00695517" w:rsidP="009B379C">
            <w:pPr>
              <w:rPr>
                <w:sz w:val="20"/>
                <w:lang w:val="en-GB"/>
              </w:rPr>
            </w:pPr>
          </w:p>
        </w:tc>
      </w:tr>
      <w:tr w:rsidR="00695517" w:rsidRPr="009E18E9" w14:paraId="716B1192" w14:textId="77777777" w:rsidTr="009B379C">
        <w:trPr>
          <w:cantSplit/>
          <w:jc w:val="center"/>
        </w:trPr>
        <w:tc>
          <w:tcPr>
            <w:tcW w:w="495" w:type="dxa"/>
            <w:vMerge w:val="restart"/>
            <w:tcBorders>
              <w:top w:val="single" w:sz="6" w:space="0" w:color="auto"/>
              <w:left w:val="double" w:sz="4" w:space="0" w:color="auto"/>
              <w:right w:val="single" w:sz="6" w:space="0" w:color="auto"/>
            </w:tcBorders>
            <w:vAlign w:val="center"/>
          </w:tcPr>
          <w:p w14:paraId="4EFE10C9" w14:textId="77777777" w:rsidR="00695517" w:rsidRPr="009E18E9" w:rsidRDefault="00695517" w:rsidP="009B379C">
            <w:pPr>
              <w:jc w:val="center"/>
              <w:rPr>
                <w:sz w:val="20"/>
                <w:lang w:val="en-GB"/>
              </w:rPr>
            </w:pPr>
            <w:r w:rsidRPr="009E18E9">
              <w:rPr>
                <w:sz w:val="20"/>
                <w:lang w:val="en-GB"/>
              </w:rPr>
              <w:t>1</w:t>
            </w:r>
          </w:p>
        </w:tc>
        <w:tc>
          <w:tcPr>
            <w:tcW w:w="956" w:type="dxa"/>
            <w:vMerge w:val="restart"/>
            <w:tcBorders>
              <w:top w:val="single" w:sz="6" w:space="0" w:color="auto"/>
              <w:left w:val="single" w:sz="6" w:space="0" w:color="auto"/>
              <w:right w:val="single" w:sz="6" w:space="0" w:color="auto"/>
            </w:tcBorders>
          </w:tcPr>
          <w:p w14:paraId="03D6D7D9" w14:textId="77777777" w:rsidR="00695517" w:rsidRPr="009E18E9" w:rsidRDefault="00695517" w:rsidP="009B379C">
            <w:pPr>
              <w:rPr>
                <w:sz w:val="20"/>
                <w:lang w:val="en-GB"/>
              </w:rPr>
            </w:pPr>
          </w:p>
        </w:tc>
        <w:tc>
          <w:tcPr>
            <w:tcW w:w="710" w:type="dxa"/>
            <w:tcBorders>
              <w:top w:val="single" w:sz="6" w:space="0" w:color="auto"/>
              <w:left w:val="single" w:sz="6" w:space="0" w:color="auto"/>
              <w:bottom w:val="dashSmallGap" w:sz="4" w:space="0" w:color="auto"/>
              <w:right w:val="single" w:sz="6" w:space="0" w:color="auto"/>
            </w:tcBorders>
            <w:vAlign w:val="center"/>
          </w:tcPr>
          <w:p w14:paraId="642357BA" w14:textId="77777777" w:rsidR="00695517" w:rsidRPr="009E18E9" w:rsidRDefault="00695517" w:rsidP="009B379C">
            <w:pPr>
              <w:rPr>
                <w:sz w:val="16"/>
                <w:lang w:val="en-GB"/>
              </w:rPr>
            </w:pPr>
            <w:r w:rsidRPr="009E18E9">
              <w:rPr>
                <w:sz w:val="16"/>
                <w:lang w:val="en-GB"/>
              </w:rPr>
              <w:t>[Siège]</w:t>
            </w:r>
          </w:p>
        </w:tc>
        <w:tc>
          <w:tcPr>
            <w:tcW w:w="567" w:type="dxa"/>
            <w:tcBorders>
              <w:top w:val="single" w:sz="6" w:space="0" w:color="auto"/>
              <w:left w:val="single" w:sz="6" w:space="0" w:color="auto"/>
              <w:bottom w:val="dashSmallGap" w:sz="4" w:space="0" w:color="auto"/>
              <w:right w:val="single" w:sz="6" w:space="0" w:color="auto"/>
            </w:tcBorders>
          </w:tcPr>
          <w:p w14:paraId="3AE967BE"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73DB074"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4A7101C"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821BDF8"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181849F"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0C9A413"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2A83E5A"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B6CC72E"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7220A4C"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FF1F699"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08E487D" w14:textId="77777777" w:rsidR="00695517" w:rsidRPr="009E18E9" w:rsidRDefault="00695517" w:rsidP="009B379C">
            <w:pPr>
              <w:rPr>
                <w:sz w:val="20"/>
                <w:lang w:val="en-GB"/>
              </w:rPr>
            </w:pPr>
          </w:p>
        </w:tc>
        <w:tc>
          <w:tcPr>
            <w:tcW w:w="425" w:type="dxa"/>
            <w:tcBorders>
              <w:top w:val="single" w:sz="6" w:space="0" w:color="auto"/>
              <w:left w:val="single" w:sz="6" w:space="0" w:color="auto"/>
              <w:bottom w:val="dashSmallGap" w:sz="4" w:space="0" w:color="auto"/>
              <w:right w:val="single" w:sz="6" w:space="0" w:color="auto"/>
            </w:tcBorders>
          </w:tcPr>
          <w:p w14:paraId="5D7FB575" w14:textId="77777777"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tcPr>
          <w:p w14:paraId="07611F60" w14:textId="77777777"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33FD5F7F" w14:textId="77777777" w:rsidR="00695517" w:rsidRPr="009E18E9" w:rsidRDefault="00695517" w:rsidP="009B379C">
            <w:pPr>
              <w:rPr>
                <w:sz w:val="20"/>
                <w:lang w:val="en-GB"/>
              </w:rPr>
            </w:pPr>
          </w:p>
        </w:tc>
        <w:tc>
          <w:tcPr>
            <w:tcW w:w="709" w:type="dxa"/>
            <w:tcBorders>
              <w:top w:val="single" w:sz="6" w:space="0" w:color="auto"/>
              <w:left w:val="single" w:sz="6" w:space="0" w:color="auto"/>
              <w:bottom w:val="nil"/>
              <w:right w:val="double" w:sz="4" w:space="0" w:color="auto"/>
            </w:tcBorders>
            <w:vAlign w:val="center"/>
          </w:tcPr>
          <w:p w14:paraId="1A4558C4" w14:textId="77777777" w:rsidR="00695517" w:rsidRPr="009E18E9" w:rsidRDefault="00695517" w:rsidP="009B379C">
            <w:pPr>
              <w:rPr>
                <w:sz w:val="20"/>
                <w:lang w:val="en-GB"/>
              </w:rPr>
            </w:pPr>
          </w:p>
        </w:tc>
      </w:tr>
      <w:tr w:rsidR="00695517" w:rsidRPr="009E18E9" w14:paraId="5108CF05" w14:textId="77777777" w:rsidTr="009B379C">
        <w:trPr>
          <w:cantSplit/>
          <w:jc w:val="center"/>
        </w:trPr>
        <w:tc>
          <w:tcPr>
            <w:tcW w:w="495" w:type="dxa"/>
            <w:vMerge/>
            <w:tcBorders>
              <w:left w:val="double" w:sz="4" w:space="0" w:color="auto"/>
              <w:right w:val="single" w:sz="6" w:space="0" w:color="auto"/>
            </w:tcBorders>
            <w:vAlign w:val="center"/>
          </w:tcPr>
          <w:p w14:paraId="338DFAFC" w14:textId="77777777" w:rsidR="00695517" w:rsidRPr="009E18E9" w:rsidRDefault="00695517" w:rsidP="009B379C">
            <w:pPr>
              <w:jc w:val="center"/>
              <w:rPr>
                <w:sz w:val="20"/>
                <w:lang w:val="en-GB"/>
              </w:rPr>
            </w:pPr>
          </w:p>
        </w:tc>
        <w:tc>
          <w:tcPr>
            <w:tcW w:w="956" w:type="dxa"/>
            <w:vMerge/>
            <w:tcBorders>
              <w:left w:val="single" w:sz="6" w:space="0" w:color="auto"/>
              <w:right w:val="single" w:sz="6" w:space="0" w:color="auto"/>
            </w:tcBorders>
          </w:tcPr>
          <w:p w14:paraId="68E27394" w14:textId="77777777" w:rsidR="00695517" w:rsidRPr="009E18E9" w:rsidRDefault="00695517" w:rsidP="009B379C">
            <w:pPr>
              <w:rPr>
                <w:sz w:val="20"/>
                <w:lang w:val="en-GB"/>
              </w:rPr>
            </w:pPr>
          </w:p>
        </w:tc>
        <w:tc>
          <w:tcPr>
            <w:tcW w:w="710" w:type="dxa"/>
            <w:tcBorders>
              <w:top w:val="dashSmallGap" w:sz="4" w:space="0" w:color="auto"/>
              <w:left w:val="single" w:sz="6" w:space="0" w:color="auto"/>
              <w:bottom w:val="single" w:sz="6" w:space="0" w:color="auto"/>
              <w:right w:val="single" w:sz="6" w:space="0" w:color="auto"/>
            </w:tcBorders>
            <w:vAlign w:val="center"/>
          </w:tcPr>
          <w:p w14:paraId="5278F365" w14:textId="77777777" w:rsidR="00695517" w:rsidRPr="009E18E9" w:rsidRDefault="00695517" w:rsidP="009B379C">
            <w:pPr>
              <w:rPr>
                <w:sz w:val="16"/>
                <w:lang w:val="en-GB"/>
              </w:rPr>
            </w:pPr>
            <w:r w:rsidRPr="009E18E9">
              <w:rPr>
                <w:sz w:val="16"/>
                <w:lang w:val="en-GB"/>
              </w:rPr>
              <w:t>[Terr.]</w:t>
            </w:r>
          </w:p>
        </w:tc>
        <w:tc>
          <w:tcPr>
            <w:tcW w:w="567" w:type="dxa"/>
            <w:tcBorders>
              <w:top w:val="dashSmallGap" w:sz="4" w:space="0" w:color="auto"/>
              <w:left w:val="single" w:sz="6" w:space="0" w:color="auto"/>
              <w:bottom w:val="single" w:sz="6" w:space="0" w:color="auto"/>
              <w:right w:val="single" w:sz="6" w:space="0" w:color="auto"/>
            </w:tcBorders>
          </w:tcPr>
          <w:p w14:paraId="051E427C"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4E94BE3"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5113030"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F726A7D"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36C4170"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B171B43"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07DAE50"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094E5C9"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B404F1A"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D2759DC"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9AF165A" w14:textId="77777777" w:rsidR="00695517" w:rsidRPr="009E18E9" w:rsidRDefault="00695517" w:rsidP="009B379C">
            <w:pPr>
              <w:rPr>
                <w:sz w:val="20"/>
                <w:lang w:val="en-GB"/>
              </w:rPr>
            </w:pPr>
          </w:p>
        </w:tc>
        <w:tc>
          <w:tcPr>
            <w:tcW w:w="425" w:type="dxa"/>
            <w:tcBorders>
              <w:top w:val="dashSmallGap" w:sz="4" w:space="0" w:color="auto"/>
              <w:left w:val="single" w:sz="6" w:space="0" w:color="auto"/>
              <w:bottom w:val="single" w:sz="6" w:space="0" w:color="auto"/>
              <w:right w:val="single" w:sz="6" w:space="0" w:color="auto"/>
            </w:tcBorders>
          </w:tcPr>
          <w:p w14:paraId="0CF954D6" w14:textId="77777777"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54385CEC" w14:textId="77777777"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1151B902" w14:textId="77777777" w:rsidR="00695517" w:rsidRPr="009E18E9" w:rsidRDefault="00695517" w:rsidP="009B379C">
            <w:pPr>
              <w:rPr>
                <w:sz w:val="20"/>
                <w:lang w:val="en-GB"/>
              </w:rPr>
            </w:pPr>
          </w:p>
        </w:tc>
        <w:tc>
          <w:tcPr>
            <w:tcW w:w="709" w:type="dxa"/>
            <w:tcBorders>
              <w:top w:val="nil"/>
              <w:left w:val="single" w:sz="6" w:space="0" w:color="auto"/>
              <w:right w:val="double" w:sz="4" w:space="0" w:color="auto"/>
            </w:tcBorders>
            <w:vAlign w:val="center"/>
          </w:tcPr>
          <w:p w14:paraId="07332B17" w14:textId="77777777" w:rsidR="00695517" w:rsidRPr="009E18E9" w:rsidRDefault="00695517" w:rsidP="009B379C">
            <w:pPr>
              <w:rPr>
                <w:sz w:val="20"/>
                <w:lang w:val="en-GB"/>
              </w:rPr>
            </w:pPr>
          </w:p>
        </w:tc>
      </w:tr>
      <w:tr w:rsidR="00695517" w:rsidRPr="009E18E9" w14:paraId="75B6D656" w14:textId="77777777" w:rsidTr="009B379C">
        <w:trPr>
          <w:cantSplit/>
          <w:jc w:val="center"/>
        </w:trPr>
        <w:tc>
          <w:tcPr>
            <w:tcW w:w="495" w:type="dxa"/>
            <w:vMerge w:val="restart"/>
            <w:tcBorders>
              <w:top w:val="single" w:sz="6" w:space="0" w:color="auto"/>
              <w:left w:val="double" w:sz="4" w:space="0" w:color="auto"/>
              <w:right w:val="single" w:sz="6" w:space="0" w:color="auto"/>
            </w:tcBorders>
            <w:vAlign w:val="center"/>
          </w:tcPr>
          <w:p w14:paraId="59FADF76" w14:textId="77777777" w:rsidR="00695517" w:rsidRPr="009E18E9" w:rsidRDefault="00695517" w:rsidP="009B379C">
            <w:pPr>
              <w:jc w:val="center"/>
              <w:rPr>
                <w:sz w:val="20"/>
                <w:lang w:val="en-GB"/>
              </w:rPr>
            </w:pPr>
            <w:r w:rsidRPr="009E18E9">
              <w:rPr>
                <w:sz w:val="20"/>
                <w:lang w:val="en-GB"/>
              </w:rPr>
              <w:t>2</w:t>
            </w:r>
          </w:p>
        </w:tc>
        <w:tc>
          <w:tcPr>
            <w:tcW w:w="956" w:type="dxa"/>
            <w:vMerge w:val="restart"/>
            <w:tcBorders>
              <w:top w:val="single" w:sz="6" w:space="0" w:color="auto"/>
              <w:left w:val="single" w:sz="6" w:space="0" w:color="auto"/>
              <w:right w:val="single" w:sz="6" w:space="0" w:color="auto"/>
            </w:tcBorders>
          </w:tcPr>
          <w:p w14:paraId="085B9A3F" w14:textId="77777777" w:rsidR="00695517" w:rsidRPr="009E18E9" w:rsidRDefault="00695517" w:rsidP="009B379C">
            <w:pPr>
              <w:rPr>
                <w:sz w:val="20"/>
                <w:lang w:val="en-GB"/>
              </w:rPr>
            </w:pPr>
          </w:p>
        </w:tc>
        <w:tc>
          <w:tcPr>
            <w:tcW w:w="710" w:type="dxa"/>
            <w:tcBorders>
              <w:top w:val="single" w:sz="6" w:space="0" w:color="auto"/>
              <w:left w:val="single" w:sz="6" w:space="0" w:color="auto"/>
              <w:bottom w:val="dashSmallGap" w:sz="4" w:space="0" w:color="auto"/>
              <w:right w:val="single" w:sz="6" w:space="0" w:color="auto"/>
            </w:tcBorders>
          </w:tcPr>
          <w:p w14:paraId="3D391756"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2411DC6"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7202579"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74A660E"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C39EB6C"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5095AE2"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2F08957"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0D17E2F"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FE2B807"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7BAC50E"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3265BC3"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19B3217" w14:textId="77777777" w:rsidR="00695517" w:rsidRPr="009E18E9" w:rsidRDefault="00695517" w:rsidP="009B379C">
            <w:pPr>
              <w:rPr>
                <w:sz w:val="20"/>
                <w:lang w:val="en-GB"/>
              </w:rPr>
            </w:pPr>
          </w:p>
        </w:tc>
        <w:tc>
          <w:tcPr>
            <w:tcW w:w="425" w:type="dxa"/>
            <w:tcBorders>
              <w:top w:val="single" w:sz="6" w:space="0" w:color="auto"/>
              <w:left w:val="single" w:sz="6" w:space="0" w:color="auto"/>
              <w:bottom w:val="dashSmallGap" w:sz="4" w:space="0" w:color="auto"/>
              <w:right w:val="single" w:sz="6" w:space="0" w:color="auto"/>
            </w:tcBorders>
          </w:tcPr>
          <w:p w14:paraId="59DD65B6" w14:textId="77777777"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tcPr>
          <w:p w14:paraId="1D93CA4A" w14:textId="77777777"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49C4442F" w14:textId="77777777" w:rsidR="00695517" w:rsidRPr="009E18E9" w:rsidRDefault="00695517" w:rsidP="009B379C">
            <w:pPr>
              <w:rPr>
                <w:sz w:val="20"/>
                <w:lang w:val="en-GB"/>
              </w:rPr>
            </w:pPr>
          </w:p>
        </w:tc>
        <w:tc>
          <w:tcPr>
            <w:tcW w:w="709" w:type="dxa"/>
            <w:tcBorders>
              <w:top w:val="single" w:sz="6" w:space="0" w:color="auto"/>
              <w:left w:val="single" w:sz="6" w:space="0" w:color="auto"/>
              <w:bottom w:val="nil"/>
              <w:right w:val="double" w:sz="4" w:space="0" w:color="auto"/>
            </w:tcBorders>
            <w:vAlign w:val="center"/>
          </w:tcPr>
          <w:p w14:paraId="0978ADF9" w14:textId="77777777" w:rsidR="00695517" w:rsidRPr="009E18E9" w:rsidRDefault="00695517" w:rsidP="009B379C">
            <w:pPr>
              <w:rPr>
                <w:sz w:val="20"/>
                <w:lang w:val="en-GB"/>
              </w:rPr>
            </w:pPr>
          </w:p>
        </w:tc>
      </w:tr>
      <w:tr w:rsidR="00695517" w:rsidRPr="009E18E9" w14:paraId="614BA775" w14:textId="77777777" w:rsidTr="009B379C">
        <w:trPr>
          <w:cantSplit/>
          <w:jc w:val="center"/>
        </w:trPr>
        <w:tc>
          <w:tcPr>
            <w:tcW w:w="495" w:type="dxa"/>
            <w:vMerge/>
            <w:tcBorders>
              <w:left w:val="double" w:sz="4" w:space="0" w:color="auto"/>
              <w:right w:val="single" w:sz="6" w:space="0" w:color="auto"/>
            </w:tcBorders>
            <w:vAlign w:val="center"/>
          </w:tcPr>
          <w:p w14:paraId="024999E1" w14:textId="77777777" w:rsidR="00695517" w:rsidRPr="009E18E9" w:rsidRDefault="00695517" w:rsidP="009B379C">
            <w:pPr>
              <w:jc w:val="center"/>
              <w:rPr>
                <w:sz w:val="20"/>
                <w:lang w:val="en-GB"/>
              </w:rPr>
            </w:pPr>
          </w:p>
        </w:tc>
        <w:tc>
          <w:tcPr>
            <w:tcW w:w="956" w:type="dxa"/>
            <w:vMerge/>
            <w:tcBorders>
              <w:left w:val="single" w:sz="6" w:space="0" w:color="auto"/>
              <w:right w:val="single" w:sz="6" w:space="0" w:color="auto"/>
            </w:tcBorders>
          </w:tcPr>
          <w:p w14:paraId="5CA1114C" w14:textId="77777777" w:rsidR="00695517" w:rsidRPr="009E18E9" w:rsidRDefault="00695517" w:rsidP="009B379C">
            <w:pPr>
              <w:rPr>
                <w:sz w:val="20"/>
                <w:lang w:val="en-GB"/>
              </w:rPr>
            </w:pPr>
          </w:p>
        </w:tc>
        <w:tc>
          <w:tcPr>
            <w:tcW w:w="710" w:type="dxa"/>
            <w:tcBorders>
              <w:top w:val="dashSmallGap" w:sz="4" w:space="0" w:color="auto"/>
              <w:left w:val="single" w:sz="6" w:space="0" w:color="auto"/>
              <w:bottom w:val="single" w:sz="6" w:space="0" w:color="auto"/>
              <w:right w:val="single" w:sz="6" w:space="0" w:color="auto"/>
            </w:tcBorders>
          </w:tcPr>
          <w:p w14:paraId="2A21722C"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025B921"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23C1B34"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6EC6929"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68B50D7"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9A92731"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9514989"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E7ED239"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253E385"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74C473F"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5456253C"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7DF577A" w14:textId="77777777" w:rsidR="00695517" w:rsidRPr="009E18E9" w:rsidRDefault="00695517" w:rsidP="009B379C">
            <w:pPr>
              <w:rPr>
                <w:sz w:val="20"/>
                <w:lang w:val="en-GB"/>
              </w:rPr>
            </w:pPr>
          </w:p>
        </w:tc>
        <w:tc>
          <w:tcPr>
            <w:tcW w:w="425" w:type="dxa"/>
            <w:tcBorders>
              <w:top w:val="dashSmallGap" w:sz="4" w:space="0" w:color="auto"/>
              <w:left w:val="single" w:sz="6" w:space="0" w:color="auto"/>
              <w:bottom w:val="single" w:sz="6" w:space="0" w:color="auto"/>
              <w:right w:val="single" w:sz="6" w:space="0" w:color="auto"/>
            </w:tcBorders>
          </w:tcPr>
          <w:p w14:paraId="1E2B8D48" w14:textId="77777777"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07D7D236" w14:textId="77777777"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7DA806EE" w14:textId="77777777" w:rsidR="00695517" w:rsidRPr="009E18E9" w:rsidRDefault="00695517" w:rsidP="009B379C">
            <w:pPr>
              <w:rPr>
                <w:sz w:val="20"/>
                <w:lang w:val="en-GB"/>
              </w:rPr>
            </w:pPr>
          </w:p>
        </w:tc>
        <w:tc>
          <w:tcPr>
            <w:tcW w:w="709" w:type="dxa"/>
            <w:tcBorders>
              <w:top w:val="nil"/>
              <w:left w:val="single" w:sz="6" w:space="0" w:color="auto"/>
              <w:right w:val="double" w:sz="4" w:space="0" w:color="auto"/>
            </w:tcBorders>
            <w:vAlign w:val="center"/>
          </w:tcPr>
          <w:p w14:paraId="321EC3D6" w14:textId="77777777" w:rsidR="00695517" w:rsidRPr="009E18E9" w:rsidRDefault="00695517" w:rsidP="009B379C">
            <w:pPr>
              <w:rPr>
                <w:sz w:val="20"/>
                <w:lang w:val="en-GB"/>
              </w:rPr>
            </w:pPr>
          </w:p>
        </w:tc>
      </w:tr>
      <w:tr w:rsidR="00695517" w:rsidRPr="009E18E9" w14:paraId="483AFEF4" w14:textId="77777777" w:rsidTr="009B379C">
        <w:trPr>
          <w:cantSplit/>
          <w:jc w:val="center"/>
        </w:trPr>
        <w:tc>
          <w:tcPr>
            <w:tcW w:w="495" w:type="dxa"/>
            <w:vMerge w:val="restart"/>
            <w:tcBorders>
              <w:top w:val="single" w:sz="6" w:space="0" w:color="auto"/>
              <w:left w:val="double" w:sz="4" w:space="0" w:color="auto"/>
              <w:right w:val="single" w:sz="6" w:space="0" w:color="auto"/>
            </w:tcBorders>
            <w:vAlign w:val="center"/>
          </w:tcPr>
          <w:p w14:paraId="2E640E9E" w14:textId="77777777" w:rsidR="00695517" w:rsidRPr="009E18E9" w:rsidRDefault="00695517" w:rsidP="009B379C">
            <w:pPr>
              <w:jc w:val="center"/>
              <w:rPr>
                <w:sz w:val="20"/>
                <w:lang w:val="en-GB"/>
              </w:rPr>
            </w:pPr>
            <w:r w:rsidRPr="009E18E9">
              <w:rPr>
                <w:sz w:val="20"/>
                <w:lang w:val="en-GB"/>
              </w:rPr>
              <w:t>n</w:t>
            </w:r>
          </w:p>
        </w:tc>
        <w:tc>
          <w:tcPr>
            <w:tcW w:w="956" w:type="dxa"/>
            <w:vMerge w:val="restart"/>
            <w:tcBorders>
              <w:top w:val="single" w:sz="6" w:space="0" w:color="auto"/>
              <w:left w:val="single" w:sz="6" w:space="0" w:color="auto"/>
              <w:right w:val="single" w:sz="6" w:space="0" w:color="auto"/>
            </w:tcBorders>
          </w:tcPr>
          <w:p w14:paraId="4F919871" w14:textId="77777777" w:rsidR="00695517" w:rsidRPr="009E18E9" w:rsidRDefault="00695517" w:rsidP="009B379C">
            <w:pPr>
              <w:rPr>
                <w:sz w:val="20"/>
                <w:lang w:val="en-GB"/>
              </w:rPr>
            </w:pPr>
          </w:p>
        </w:tc>
        <w:tc>
          <w:tcPr>
            <w:tcW w:w="710" w:type="dxa"/>
            <w:tcBorders>
              <w:top w:val="single" w:sz="6" w:space="0" w:color="auto"/>
              <w:left w:val="single" w:sz="6" w:space="0" w:color="auto"/>
              <w:bottom w:val="dashSmallGap" w:sz="4" w:space="0" w:color="auto"/>
              <w:right w:val="single" w:sz="6" w:space="0" w:color="auto"/>
            </w:tcBorders>
          </w:tcPr>
          <w:p w14:paraId="1F92071C"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02791C4"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90FE8D0"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26360E3"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9889877"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84DE952"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FFCC255"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EB82506"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971319F"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6895D74"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ED309EC"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1309A52" w14:textId="77777777" w:rsidR="00695517" w:rsidRPr="009E18E9" w:rsidRDefault="00695517" w:rsidP="009B379C">
            <w:pPr>
              <w:rPr>
                <w:sz w:val="20"/>
                <w:lang w:val="en-GB"/>
              </w:rPr>
            </w:pPr>
          </w:p>
        </w:tc>
        <w:tc>
          <w:tcPr>
            <w:tcW w:w="425" w:type="dxa"/>
            <w:tcBorders>
              <w:top w:val="single" w:sz="6" w:space="0" w:color="auto"/>
              <w:left w:val="single" w:sz="6" w:space="0" w:color="auto"/>
              <w:bottom w:val="dashSmallGap" w:sz="4" w:space="0" w:color="auto"/>
              <w:right w:val="single" w:sz="6" w:space="0" w:color="auto"/>
            </w:tcBorders>
          </w:tcPr>
          <w:p w14:paraId="309D11BC" w14:textId="77777777"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tcPr>
          <w:p w14:paraId="14BE19E3" w14:textId="77777777"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5BF3E2F8" w14:textId="77777777" w:rsidR="00695517" w:rsidRPr="009E18E9" w:rsidRDefault="00695517" w:rsidP="009B379C">
            <w:pPr>
              <w:rPr>
                <w:sz w:val="20"/>
                <w:lang w:val="en-GB"/>
              </w:rPr>
            </w:pPr>
          </w:p>
        </w:tc>
        <w:tc>
          <w:tcPr>
            <w:tcW w:w="709" w:type="dxa"/>
            <w:tcBorders>
              <w:top w:val="single" w:sz="6" w:space="0" w:color="auto"/>
              <w:left w:val="single" w:sz="6" w:space="0" w:color="auto"/>
              <w:bottom w:val="nil"/>
              <w:right w:val="double" w:sz="4" w:space="0" w:color="auto"/>
            </w:tcBorders>
            <w:vAlign w:val="center"/>
          </w:tcPr>
          <w:p w14:paraId="36572534" w14:textId="77777777" w:rsidR="00695517" w:rsidRPr="009E18E9" w:rsidRDefault="00695517" w:rsidP="009B379C">
            <w:pPr>
              <w:rPr>
                <w:sz w:val="20"/>
                <w:lang w:val="en-GB"/>
              </w:rPr>
            </w:pPr>
          </w:p>
        </w:tc>
      </w:tr>
      <w:tr w:rsidR="00695517" w:rsidRPr="009E18E9" w14:paraId="4EE32738" w14:textId="77777777" w:rsidTr="009B379C">
        <w:trPr>
          <w:cantSplit/>
          <w:jc w:val="center"/>
        </w:trPr>
        <w:tc>
          <w:tcPr>
            <w:tcW w:w="495" w:type="dxa"/>
            <w:vMerge/>
            <w:tcBorders>
              <w:left w:val="double" w:sz="4" w:space="0" w:color="auto"/>
              <w:right w:val="single" w:sz="6" w:space="0" w:color="auto"/>
            </w:tcBorders>
            <w:vAlign w:val="center"/>
          </w:tcPr>
          <w:p w14:paraId="1A539FEC" w14:textId="77777777" w:rsidR="00695517" w:rsidRPr="009E18E9" w:rsidRDefault="00695517" w:rsidP="009B379C">
            <w:pPr>
              <w:jc w:val="center"/>
              <w:rPr>
                <w:sz w:val="20"/>
                <w:lang w:val="en-GB"/>
              </w:rPr>
            </w:pPr>
          </w:p>
        </w:tc>
        <w:tc>
          <w:tcPr>
            <w:tcW w:w="956" w:type="dxa"/>
            <w:vMerge/>
            <w:tcBorders>
              <w:left w:val="single" w:sz="6" w:space="0" w:color="auto"/>
              <w:right w:val="single" w:sz="6" w:space="0" w:color="auto"/>
            </w:tcBorders>
          </w:tcPr>
          <w:p w14:paraId="152AECF0" w14:textId="77777777" w:rsidR="00695517" w:rsidRPr="009E18E9" w:rsidRDefault="00695517" w:rsidP="009B379C">
            <w:pPr>
              <w:rPr>
                <w:sz w:val="20"/>
                <w:lang w:val="en-GB"/>
              </w:rPr>
            </w:pPr>
          </w:p>
        </w:tc>
        <w:tc>
          <w:tcPr>
            <w:tcW w:w="710" w:type="dxa"/>
            <w:tcBorders>
              <w:top w:val="dashSmallGap" w:sz="4" w:space="0" w:color="auto"/>
              <w:left w:val="single" w:sz="6" w:space="0" w:color="auto"/>
              <w:bottom w:val="dotted" w:sz="4" w:space="0" w:color="auto"/>
              <w:right w:val="single" w:sz="6" w:space="0" w:color="auto"/>
            </w:tcBorders>
          </w:tcPr>
          <w:p w14:paraId="2AD0829D"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1C2F8932"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66AEF391"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60C2E88D"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30605220"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7A3B547D"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51252875"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198E03D2"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783557AB"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317126CB"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5CEA1455"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1B1AF1E0" w14:textId="77777777" w:rsidR="00695517" w:rsidRPr="009E18E9" w:rsidRDefault="00695517" w:rsidP="009B379C">
            <w:pPr>
              <w:rPr>
                <w:sz w:val="20"/>
                <w:lang w:val="en-GB"/>
              </w:rPr>
            </w:pPr>
          </w:p>
        </w:tc>
        <w:tc>
          <w:tcPr>
            <w:tcW w:w="425" w:type="dxa"/>
            <w:tcBorders>
              <w:top w:val="dashSmallGap" w:sz="4" w:space="0" w:color="auto"/>
              <w:left w:val="single" w:sz="6" w:space="0" w:color="auto"/>
              <w:bottom w:val="dotted" w:sz="4" w:space="0" w:color="auto"/>
              <w:right w:val="single" w:sz="6" w:space="0" w:color="auto"/>
            </w:tcBorders>
          </w:tcPr>
          <w:p w14:paraId="73BDCE8D" w14:textId="77777777"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53A9EF8E" w14:textId="77777777"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39581000" w14:textId="77777777" w:rsidR="00695517" w:rsidRPr="009E18E9" w:rsidRDefault="00695517" w:rsidP="009B379C">
            <w:pPr>
              <w:rPr>
                <w:sz w:val="20"/>
                <w:lang w:val="en-GB"/>
              </w:rPr>
            </w:pPr>
          </w:p>
        </w:tc>
        <w:tc>
          <w:tcPr>
            <w:tcW w:w="709" w:type="dxa"/>
            <w:tcBorders>
              <w:top w:val="nil"/>
              <w:left w:val="single" w:sz="6" w:space="0" w:color="auto"/>
              <w:right w:val="double" w:sz="4" w:space="0" w:color="auto"/>
            </w:tcBorders>
            <w:vAlign w:val="center"/>
          </w:tcPr>
          <w:p w14:paraId="026A9BAF" w14:textId="77777777" w:rsidR="00695517" w:rsidRPr="009E18E9" w:rsidRDefault="00695517" w:rsidP="009B379C">
            <w:pPr>
              <w:rPr>
                <w:sz w:val="20"/>
                <w:lang w:val="en-GB"/>
              </w:rPr>
            </w:pPr>
          </w:p>
        </w:tc>
      </w:tr>
      <w:tr w:rsidR="00695517" w:rsidRPr="009E18E9" w14:paraId="1F90F7FB" w14:textId="77777777" w:rsidTr="009B379C">
        <w:trPr>
          <w:cantSplit/>
          <w:trHeight w:hRule="exact" w:val="284"/>
          <w:jc w:val="center"/>
        </w:trPr>
        <w:tc>
          <w:tcPr>
            <w:tcW w:w="495" w:type="dxa"/>
            <w:tcBorders>
              <w:top w:val="single" w:sz="6" w:space="0" w:color="auto"/>
              <w:left w:val="double" w:sz="4" w:space="0" w:color="auto"/>
              <w:bottom w:val="nil"/>
              <w:right w:val="nil"/>
            </w:tcBorders>
          </w:tcPr>
          <w:p w14:paraId="7B647459" w14:textId="77777777" w:rsidR="00695517" w:rsidRPr="009E18E9" w:rsidRDefault="00695517" w:rsidP="009B379C">
            <w:pPr>
              <w:rPr>
                <w:sz w:val="20"/>
                <w:lang w:val="en-GB"/>
              </w:rPr>
            </w:pPr>
          </w:p>
        </w:tc>
        <w:tc>
          <w:tcPr>
            <w:tcW w:w="956" w:type="dxa"/>
            <w:tcBorders>
              <w:top w:val="single" w:sz="6" w:space="0" w:color="auto"/>
              <w:left w:val="nil"/>
              <w:bottom w:val="nil"/>
              <w:right w:val="nil"/>
            </w:tcBorders>
          </w:tcPr>
          <w:p w14:paraId="57D0657A" w14:textId="77777777" w:rsidR="00695517" w:rsidRPr="009E18E9" w:rsidRDefault="00695517" w:rsidP="009B379C">
            <w:pPr>
              <w:rPr>
                <w:sz w:val="20"/>
                <w:lang w:val="en-GB"/>
              </w:rPr>
            </w:pPr>
          </w:p>
        </w:tc>
        <w:tc>
          <w:tcPr>
            <w:tcW w:w="710" w:type="dxa"/>
            <w:tcBorders>
              <w:top w:val="single" w:sz="6" w:space="0" w:color="auto"/>
              <w:left w:val="nil"/>
              <w:bottom w:val="nil"/>
              <w:right w:val="nil"/>
            </w:tcBorders>
          </w:tcPr>
          <w:p w14:paraId="70D1EFEE" w14:textId="77777777" w:rsidR="00695517" w:rsidRPr="009E18E9" w:rsidRDefault="00695517" w:rsidP="009B379C">
            <w:pPr>
              <w:rPr>
                <w:sz w:val="20"/>
                <w:lang w:val="en-GB"/>
              </w:rPr>
            </w:pPr>
          </w:p>
        </w:tc>
        <w:tc>
          <w:tcPr>
            <w:tcW w:w="567" w:type="dxa"/>
            <w:tcBorders>
              <w:top w:val="single" w:sz="6" w:space="0" w:color="auto"/>
              <w:left w:val="nil"/>
              <w:bottom w:val="nil"/>
              <w:right w:val="nil"/>
            </w:tcBorders>
          </w:tcPr>
          <w:p w14:paraId="40EE6BE8" w14:textId="77777777" w:rsidR="00695517" w:rsidRPr="009E18E9" w:rsidRDefault="00695517" w:rsidP="009B379C">
            <w:pPr>
              <w:rPr>
                <w:sz w:val="20"/>
                <w:lang w:val="en-GB"/>
              </w:rPr>
            </w:pPr>
          </w:p>
        </w:tc>
        <w:tc>
          <w:tcPr>
            <w:tcW w:w="567" w:type="dxa"/>
            <w:tcBorders>
              <w:top w:val="single" w:sz="6" w:space="0" w:color="auto"/>
              <w:left w:val="nil"/>
              <w:bottom w:val="nil"/>
              <w:right w:val="nil"/>
            </w:tcBorders>
          </w:tcPr>
          <w:p w14:paraId="15AE733C" w14:textId="77777777" w:rsidR="00695517" w:rsidRPr="009E18E9" w:rsidRDefault="00695517" w:rsidP="009B379C">
            <w:pPr>
              <w:rPr>
                <w:sz w:val="20"/>
                <w:lang w:val="en-GB"/>
              </w:rPr>
            </w:pPr>
          </w:p>
        </w:tc>
        <w:tc>
          <w:tcPr>
            <w:tcW w:w="567" w:type="dxa"/>
            <w:tcBorders>
              <w:top w:val="single" w:sz="6" w:space="0" w:color="auto"/>
              <w:left w:val="nil"/>
              <w:bottom w:val="nil"/>
              <w:right w:val="nil"/>
            </w:tcBorders>
          </w:tcPr>
          <w:p w14:paraId="60877101" w14:textId="77777777" w:rsidR="00695517" w:rsidRPr="009E18E9" w:rsidRDefault="00695517" w:rsidP="009B379C">
            <w:pPr>
              <w:rPr>
                <w:sz w:val="20"/>
                <w:lang w:val="en-GB"/>
              </w:rPr>
            </w:pPr>
          </w:p>
        </w:tc>
        <w:tc>
          <w:tcPr>
            <w:tcW w:w="567" w:type="dxa"/>
            <w:tcBorders>
              <w:top w:val="single" w:sz="6" w:space="0" w:color="auto"/>
              <w:left w:val="nil"/>
              <w:bottom w:val="nil"/>
              <w:right w:val="nil"/>
            </w:tcBorders>
          </w:tcPr>
          <w:p w14:paraId="470713A5" w14:textId="77777777" w:rsidR="00695517" w:rsidRPr="009E18E9" w:rsidRDefault="00695517" w:rsidP="009B379C">
            <w:pPr>
              <w:rPr>
                <w:sz w:val="20"/>
                <w:lang w:val="en-GB"/>
              </w:rPr>
            </w:pPr>
          </w:p>
        </w:tc>
        <w:tc>
          <w:tcPr>
            <w:tcW w:w="567" w:type="dxa"/>
            <w:tcBorders>
              <w:top w:val="single" w:sz="6" w:space="0" w:color="auto"/>
              <w:left w:val="nil"/>
              <w:bottom w:val="nil"/>
              <w:right w:val="nil"/>
            </w:tcBorders>
          </w:tcPr>
          <w:p w14:paraId="75898A70" w14:textId="77777777" w:rsidR="00695517" w:rsidRPr="009E18E9" w:rsidRDefault="00695517" w:rsidP="009B379C">
            <w:pPr>
              <w:rPr>
                <w:sz w:val="20"/>
                <w:lang w:val="en-GB"/>
              </w:rPr>
            </w:pPr>
          </w:p>
        </w:tc>
        <w:tc>
          <w:tcPr>
            <w:tcW w:w="567" w:type="dxa"/>
            <w:tcBorders>
              <w:top w:val="single" w:sz="6" w:space="0" w:color="auto"/>
              <w:left w:val="nil"/>
              <w:bottom w:val="nil"/>
              <w:right w:val="nil"/>
            </w:tcBorders>
          </w:tcPr>
          <w:p w14:paraId="3890E14D" w14:textId="77777777" w:rsidR="00695517" w:rsidRPr="009E18E9" w:rsidRDefault="00695517" w:rsidP="009B379C">
            <w:pPr>
              <w:rPr>
                <w:sz w:val="20"/>
                <w:lang w:val="en-GB"/>
              </w:rPr>
            </w:pPr>
          </w:p>
        </w:tc>
        <w:tc>
          <w:tcPr>
            <w:tcW w:w="567" w:type="dxa"/>
            <w:tcBorders>
              <w:top w:val="single" w:sz="6" w:space="0" w:color="auto"/>
              <w:left w:val="nil"/>
              <w:bottom w:val="nil"/>
              <w:right w:val="nil"/>
            </w:tcBorders>
          </w:tcPr>
          <w:p w14:paraId="29200F21" w14:textId="77777777" w:rsidR="00695517" w:rsidRPr="009E18E9" w:rsidRDefault="00695517" w:rsidP="009B379C">
            <w:pPr>
              <w:rPr>
                <w:sz w:val="20"/>
                <w:lang w:val="en-GB"/>
              </w:rPr>
            </w:pPr>
          </w:p>
        </w:tc>
        <w:tc>
          <w:tcPr>
            <w:tcW w:w="567" w:type="dxa"/>
            <w:tcBorders>
              <w:top w:val="single" w:sz="6" w:space="0" w:color="auto"/>
              <w:left w:val="nil"/>
              <w:bottom w:val="nil"/>
            </w:tcBorders>
          </w:tcPr>
          <w:p w14:paraId="4DF13BC1" w14:textId="77777777" w:rsidR="00695517" w:rsidRPr="009E18E9" w:rsidRDefault="00695517" w:rsidP="009B379C">
            <w:pPr>
              <w:rPr>
                <w:sz w:val="20"/>
                <w:lang w:val="en-GB"/>
              </w:rPr>
            </w:pPr>
          </w:p>
        </w:tc>
        <w:tc>
          <w:tcPr>
            <w:tcW w:w="2126" w:type="dxa"/>
            <w:gridSpan w:val="4"/>
            <w:tcBorders>
              <w:top w:val="single" w:sz="6" w:space="0" w:color="auto"/>
              <w:left w:val="single" w:sz="6" w:space="0" w:color="auto"/>
              <w:bottom w:val="single" w:sz="6" w:space="0" w:color="auto"/>
              <w:right w:val="single" w:sz="6" w:space="0" w:color="auto"/>
            </w:tcBorders>
            <w:vAlign w:val="center"/>
          </w:tcPr>
          <w:p w14:paraId="3A8E41FE" w14:textId="77777777" w:rsidR="00695517" w:rsidRPr="009E18E9" w:rsidRDefault="00695517" w:rsidP="009B379C">
            <w:r w:rsidRPr="009E18E9">
              <w:rPr>
                <w:b/>
                <w:sz w:val="20"/>
                <w:lang w:val="en-GB"/>
              </w:rPr>
              <w:t>Total partiel</w:t>
            </w:r>
          </w:p>
        </w:tc>
        <w:tc>
          <w:tcPr>
            <w:tcW w:w="850" w:type="dxa"/>
            <w:tcBorders>
              <w:top w:val="single" w:sz="6" w:space="0" w:color="auto"/>
              <w:bottom w:val="single" w:sz="6" w:space="0" w:color="auto"/>
              <w:right w:val="single" w:sz="6" w:space="0" w:color="auto"/>
            </w:tcBorders>
          </w:tcPr>
          <w:p w14:paraId="7E866FCE" w14:textId="77777777" w:rsidR="00695517" w:rsidRPr="009E18E9" w:rsidRDefault="00695517" w:rsidP="009B379C">
            <w:pPr>
              <w:pStyle w:val="Titre6"/>
            </w:pPr>
          </w:p>
        </w:tc>
        <w:tc>
          <w:tcPr>
            <w:tcW w:w="851" w:type="dxa"/>
            <w:tcBorders>
              <w:top w:val="single" w:sz="6" w:space="0" w:color="auto"/>
              <w:left w:val="single" w:sz="6" w:space="0" w:color="auto"/>
              <w:bottom w:val="single" w:sz="6" w:space="0" w:color="auto"/>
              <w:right w:val="single" w:sz="6" w:space="0" w:color="auto"/>
            </w:tcBorders>
          </w:tcPr>
          <w:p w14:paraId="067C3D6E" w14:textId="77777777" w:rsidR="00695517" w:rsidRPr="009E18E9" w:rsidRDefault="00695517" w:rsidP="009B379C">
            <w:pPr>
              <w:rPr>
                <w:sz w:val="20"/>
                <w:lang w:val="en-GB"/>
              </w:rPr>
            </w:pPr>
          </w:p>
        </w:tc>
        <w:tc>
          <w:tcPr>
            <w:tcW w:w="709" w:type="dxa"/>
            <w:tcBorders>
              <w:top w:val="single" w:sz="6" w:space="0" w:color="auto"/>
              <w:left w:val="single" w:sz="6" w:space="0" w:color="auto"/>
              <w:bottom w:val="single" w:sz="6" w:space="0" w:color="auto"/>
              <w:right w:val="double" w:sz="4" w:space="0" w:color="auto"/>
            </w:tcBorders>
            <w:vAlign w:val="center"/>
          </w:tcPr>
          <w:p w14:paraId="674D67B8" w14:textId="77777777" w:rsidR="00695517" w:rsidRPr="009E18E9" w:rsidRDefault="00695517" w:rsidP="009B379C">
            <w:pPr>
              <w:rPr>
                <w:sz w:val="20"/>
                <w:lang w:val="en-GB"/>
              </w:rPr>
            </w:pPr>
          </w:p>
        </w:tc>
      </w:tr>
      <w:tr w:rsidR="00695517" w:rsidRPr="009E18E9" w14:paraId="78439CB0" w14:textId="77777777" w:rsidTr="009B379C">
        <w:trPr>
          <w:cantSplit/>
          <w:trHeight w:hRule="exact" w:val="284"/>
          <w:jc w:val="center"/>
        </w:trPr>
        <w:tc>
          <w:tcPr>
            <w:tcW w:w="495" w:type="dxa"/>
            <w:tcBorders>
              <w:top w:val="nil"/>
              <w:left w:val="double" w:sz="4" w:space="0" w:color="auto"/>
              <w:bottom w:val="double" w:sz="4" w:space="0" w:color="auto"/>
              <w:right w:val="nil"/>
            </w:tcBorders>
          </w:tcPr>
          <w:p w14:paraId="17860E82" w14:textId="77777777" w:rsidR="00695517" w:rsidRPr="009E18E9" w:rsidRDefault="00695517" w:rsidP="009B379C">
            <w:pPr>
              <w:rPr>
                <w:sz w:val="20"/>
                <w:lang w:val="en-GB"/>
              </w:rPr>
            </w:pPr>
          </w:p>
        </w:tc>
        <w:tc>
          <w:tcPr>
            <w:tcW w:w="956" w:type="dxa"/>
            <w:tcBorders>
              <w:top w:val="nil"/>
              <w:left w:val="nil"/>
              <w:bottom w:val="double" w:sz="4" w:space="0" w:color="auto"/>
              <w:right w:val="nil"/>
            </w:tcBorders>
          </w:tcPr>
          <w:p w14:paraId="0CE75F28" w14:textId="77777777" w:rsidR="00695517" w:rsidRPr="009E18E9" w:rsidRDefault="00695517" w:rsidP="009B379C">
            <w:pPr>
              <w:rPr>
                <w:sz w:val="20"/>
                <w:lang w:val="en-GB"/>
              </w:rPr>
            </w:pPr>
          </w:p>
        </w:tc>
        <w:tc>
          <w:tcPr>
            <w:tcW w:w="710" w:type="dxa"/>
            <w:tcBorders>
              <w:top w:val="nil"/>
              <w:left w:val="nil"/>
              <w:bottom w:val="double" w:sz="4" w:space="0" w:color="auto"/>
              <w:right w:val="nil"/>
            </w:tcBorders>
          </w:tcPr>
          <w:p w14:paraId="233A316A" w14:textId="77777777" w:rsidR="00695517" w:rsidRPr="009E18E9" w:rsidRDefault="00695517" w:rsidP="009B379C">
            <w:pPr>
              <w:rPr>
                <w:sz w:val="20"/>
                <w:lang w:val="en-GB"/>
              </w:rPr>
            </w:pPr>
          </w:p>
        </w:tc>
        <w:tc>
          <w:tcPr>
            <w:tcW w:w="567" w:type="dxa"/>
            <w:tcBorders>
              <w:top w:val="nil"/>
              <w:left w:val="nil"/>
              <w:bottom w:val="double" w:sz="4" w:space="0" w:color="auto"/>
              <w:right w:val="nil"/>
            </w:tcBorders>
          </w:tcPr>
          <w:p w14:paraId="0A86659C" w14:textId="77777777" w:rsidR="00695517" w:rsidRPr="009E18E9" w:rsidRDefault="00695517" w:rsidP="009B379C">
            <w:pPr>
              <w:rPr>
                <w:sz w:val="20"/>
                <w:lang w:val="en-GB"/>
              </w:rPr>
            </w:pPr>
          </w:p>
        </w:tc>
        <w:tc>
          <w:tcPr>
            <w:tcW w:w="567" w:type="dxa"/>
            <w:tcBorders>
              <w:top w:val="nil"/>
              <w:left w:val="nil"/>
              <w:bottom w:val="double" w:sz="4" w:space="0" w:color="auto"/>
              <w:right w:val="nil"/>
            </w:tcBorders>
          </w:tcPr>
          <w:p w14:paraId="60F4CAB1" w14:textId="77777777" w:rsidR="00695517" w:rsidRPr="009E18E9" w:rsidRDefault="00695517" w:rsidP="009B379C">
            <w:pPr>
              <w:rPr>
                <w:sz w:val="20"/>
                <w:lang w:val="en-GB"/>
              </w:rPr>
            </w:pPr>
          </w:p>
        </w:tc>
        <w:tc>
          <w:tcPr>
            <w:tcW w:w="567" w:type="dxa"/>
            <w:tcBorders>
              <w:top w:val="nil"/>
              <w:left w:val="nil"/>
              <w:bottom w:val="double" w:sz="4" w:space="0" w:color="auto"/>
              <w:right w:val="nil"/>
            </w:tcBorders>
          </w:tcPr>
          <w:p w14:paraId="2A10CAE8" w14:textId="77777777" w:rsidR="00695517" w:rsidRPr="009E18E9" w:rsidRDefault="00695517" w:rsidP="009B379C">
            <w:pPr>
              <w:rPr>
                <w:sz w:val="20"/>
                <w:lang w:val="en-GB"/>
              </w:rPr>
            </w:pPr>
          </w:p>
        </w:tc>
        <w:tc>
          <w:tcPr>
            <w:tcW w:w="567" w:type="dxa"/>
            <w:tcBorders>
              <w:top w:val="nil"/>
              <w:left w:val="nil"/>
              <w:bottom w:val="double" w:sz="4" w:space="0" w:color="auto"/>
              <w:right w:val="nil"/>
            </w:tcBorders>
          </w:tcPr>
          <w:p w14:paraId="6145019E" w14:textId="77777777" w:rsidR="00695517" w:rsidRPr="009E18E9" w:rsidRDefault="00695517" w:rsidP="009B379C">
            <w:pPr>
              <w:rPr>
                <w:sz w:val="20"/>
                <w:lang w:val="en-GB"/>
              </w:rPr>
            </w:pPr>
          </w:p>
        </w:tc>
        <w:tc>
          <w:tcPr>
            <w:tcW w:w="567" w:type="dxa"/>
            <w:tcBorders>
              <w:top w:val="nil"/>
              <w:left w:val="nil"/>
              <w:bottom w:val="double" w:sz="4" w:space="0" w:color="auto"/>
              <w:right w:val="nil"/>
            </w:tcBorders>
          </w:tcPr>
          <w:p w14:paraId="2F5BF459" w14:textId="77777777" w:rsidR="00695517" w:rsidRPr="009E18E9" w:rsidRDefault="00695517" w:rsidP="009B379C">
            <w:pPr>
              <w:rPr>
                <w:sz w:val="20"/>
                <w:lang w:val="en-GB"/>
              </w:rPr>
            </w:pPr>
          </w:p>
        </w:tc>
        <w:tc>
          <w:tcPr>
            <w:tcW w:w="567" w:type="dxa"/>
            <w:tcBorders>
              <w:top w:val="nil"/>
              <w:left w:val="nil"/>
              <w:bottom w:val="double" w:sz="4" w:space="0" w:color="auto"/>
              <w:right w:val="nil"/>
            </w:tcBorders>
          </w:tcPr>
          <w:p w14:paraId="75B9CE06" w14:textId="77777777" w:rsidR="00695517" w:rsidRPr="009E18E9" w:rsidRDefault="00695517" w:rsidP="009B379C">
            <w:pPr>
              <w:rPr>
                <w:sz w:val="20"/>
                <w:lang w:val="en-GB"/>
              </w:rPr>
            </w:pPr>
          </w:p>
        </w:tc>
        <w:tc>
          <w:tcPr>
            <w:tcW w:w="567" w:type="dxa"/>
            <w:tcBorders>
              <w:top w:val="nil"/>
              <w:left w:val="nil"/>
              <w:bottom w:val="double" w:sz="4" w:space="0" w:color="auto"/>
              <w:right w:val="nil"/>
            </w:tcBorders>
          </w:tcPr>
          <w:p w14:paraId="7421B842" w14:textId="77777777" w:rsidR="00695517" w:rsidRPr="009E18E9" w:rsidRDefault="00695517" w:rsidP="009B379C">
            <w:pPr>
              <w:rPr>
                <w:sz w:val="20"/>
                <w:lang w:val="en-GB"/>
              </w:rPr>
            </w:pPr>
          </w:p>
        </w:tc>
        <w:tc>
          <w:tcPr>
            <w:tcW w:w="567" w:type="dxa"/>
            <w:tcBorders>
              <w:top w:val="nil"/>
              <w:left w:val="nil"/>
              <w:bottom w:val="double" w:sz="4" w:space="0" w:color="auto"/>
            </w:tcBorders>
          </w:tcPr>
          <w:p w14:paraId="4CA6B463" w14:textId="77777777" w:rsidR="00695517" w:rsidRPr="009E18E9" w:rsidRDefault="00695517" w:rsidP="009B379C">
            <w:pPr>
              <w:rPr>
                <w:sz w:val="20"/>
                <w:lang w:val="en-GB"/>
              </w:rPr>
            </w:pPr>
          </w:p>
        </w:tc>
        <w:tc>
          <w:tcPr>
            <w:tcW w:w="2126" w:type="dxa"/>
            <w:gridSpan w:val="4"/>
            <w:tcBorders>
              <w:top w:val="single" w:sz="6" w:space="0" w:color="auto"/>
              <w:left w:val="single" w:sz="6" w:space="0" w:color="auto"/>
              <w:bottom w:val="double" w:sz="4" w:space="0" w:color="auto"/>
              <w:right w:val="single" w:sz="6" w:space="0" w:color="auto"/>
            </w:tcBorders>
            <w:vAlign w:val="center"/>
          </w:tcPr>
          <w:p w14:paraId="32630FE9" w14:textId="77777777" w:rsidR="00695517" w:rsidRPr="009E18E9" w:rsidRDefault="00695517" w:rsidP="009B379C">
            <w:pPr>
              <w:rPr>
                <w:b/>
                <w:sz w:val="20"/>
                <w:lang w:val="en-GB"/>
              </w:rPr>
            </w:pPr>
            <w:r w:rsidRPr="009E18E9">
              <w:rPr>
                <w:b/>
                <w:sz w:val="20"/>
                <w:lang w:val="en-GB"/>
              </w:rPr>
              <w:t>Total</w:t>
            </w:r>
          </w:p>
        </w:tc>
        <w:tc>
          <w:tcPr>
            <w:tcW w:w="850" w:type="dxa"/>
            <w:tcBorders>
              <w:top w:val="single" w:sz="6" w:space="0" w:color="auto"/>
              <w:bottom w:val="double" w:sz="4" w:space="0" w:color="auto"/>
              <w:right w:val="single" w:sz="6" w:space="0" w:color="auto"/>
            </w:tcBorders>
            <w:shd w:val="thinDiagCross" w:color="auto" w:fill="auto"/>
          </w:tcPr>
          <w:p w14:paraId="1D661E3C" w14:textId="77777777" w:rsidR="00695517" w:rsidRPr="009E18E9" w:rsidRDefault="00695517" w:rsidP="009B379C">
            <w:pPr>
              <w:rPr>
                <w:sz w:val="20"/>
                <w:lang w:val="en-GB"/>
              </w:rPr>
            </w:pPr>
          </w:p>
        </w:tc>
        <w:tc>
          <w:tcPr>
            <w:tcW w:w="851" w:type="dxa"/>
            <w:tcBorders>
              <w:top w:val="single" w:sz="6" w:space="0" w:color="auto"/>
              <w:left w:val="single" w:sz="6" w:space="0" w:color="auto"/>
              <w:bottom w:val="double" w:sz="4" w:space="0" w:color="auto"/>
              <w:right w:val="single" w:sz="6" w:space="0" w:color="auto"/>
            </w:tcBorders>
            <w:shd w:val="thinDiagCross" w:color="auto" w:fill="auto"/>
          </w:tcPr>
          <w:p w14:paraId="71A2AD4C" w14:textId="77777777" w:rsidR="00695517" w:rsidRPr="009E18E9" w:rsidRDefault="00695517" w:rsidP="009B379C">
            <w:pPr>
              <w:rPr>
                <w:sz w:val="20"/>
                <w:lang w:val="en-GB"/>
              </w:rPr>
            </w:pPr>
          </w:p>
        </w:tc>
        <w:tc>
          <w:tcPr>
            <w:tcW w:w="709" w:type="dxa"/>
            <w:tcBorders>
              <w:top w:val="single" w:sz="6" w:space="0" w:color="auto"/>
              <w:left w:val="single" w:sz="6" w:space="0" w:color="auto"/>
              <w:bottom w:val="double" w:sz="4" w:space="0" w:color="auto"/>
              <w:right w:val="double" w:sz="4" w:space="0" w:color="auto"/>
            </w:tcBorders>
          </w:tcPr>
          <w:p w14:paraId="08DF4415" w14:textId="77777777" w:rsidR="00695517" w:rsidRPr="009E18E9" w:rsidRDefault="00695517" w:rsidP="009B379C">
            <w:pPr>
              <w:rPr>
                <w:sz w:val="20"/>
                <w:lang w:val="en-GB"/>
              </w:rPr>
            </w:pPr>
          </w:p>
        </w:tc>
      </w:tr>
    </w:tbl>
    <w:p w14:paraId="54DEFB94" w14:textId="77777777" w:rsidR="00695517" w:rsidRPr="006C3923" w:rsidRDefault="00695517" w:rsidP="00695517">
      <w:pPr>
        <w:jc w:val="center"/>
        <w:rPr>
          <w:sz w:val="16"/>
          <w:szCs w:val="16"/>
        </w:rPr>
      </w:pPr>
    </w:p>
    <w:p w14:paraId="09664F7C" w14:textId="77777777" w:rsidR="00695517" w:rsidRPr="009E18E9" w:rsidRDefault="00695517" w:rsidP="00695517">
      <w:pPr>
        <w:jc w:val="center"/>
        <w:rPr>
          <w:b/>
          <w:sz w:val="28"/>
        </w:rPr>
      </w:pPr>
      <w:r>
        <w:rPr>
          <w:b/>
          <w:sz w:val="28"/>
        </w:rPr>
        <w:br w:type="page"/>
      </w:r>
    </w:p>
    <w:p w14:paraId="3503FF0C" w14:textId="77777777" w:rsidR="00695517" w:rsidRPr="009E18E9" w:rsidRDefault="00695517" w:rsidP="00695517">
      <w:pPr>
        <w:jc w:val="center"/>
        <w:rPr>
          <w:b/>
          <w:smallCaps/>
          <w:sz w:val="28"/>
        </w:rPr>
      </w:pPr>
      <w:r w:rsidRPr="009E18E9">
        <w:rPr>
          <w:b/>
          <w:sz w:val="28"/>
        </w:rPr>
        <w:lastRenderedPageBreak/>
        <w:t xml:space="preserve">Formulaire </w:t>
      </w:r>
      <w:smartTag w:uri="urn:schemas-microsoft-com:office:smarttags" w:element="stockticker">
        <w:r w:rsidRPr="009E18E9">
          <w:rPr>
            <w:b/>
            <w:smallCaps/>
            <w:sz w:val="28"/>
          </w:rPr>
          <w:t>TECH</w:t>
        </w:r>
      </w:smartTag>
      <w:r w:rsidRPr="009E18E9">
        <w:rPr>
          <w:b/>
          <w:smallCaps/>
          <w:sz w:val="28"/>
        </w:rPr>
        <w:t>-8</w:t>
      </w:r>
      <w:r w:rsidRPr="009E18E9">
        <w:rPr>
          <w:b/>
          <w:sz w:val="28"/>
        </w:rPr>
        <w:t xml:space="preserve"> </w:t>
      </w:r>
      <w:r w:rsidRPr="009E18E9">
        <w:rPr>
          <w:b/>
          <w:smallCaps/>
          <w:sz w:val="28"/>
        </w:rPr>
        <w:t>programme de travail par activité</w:t>
      </w:r>
    </w:p>
    <w:p w14:paraId="755C2F45" w14:textId="77777777" w:rsidR="00695517" w:rsidRPr="009E18E9" w:rsidRDefault="00695517" w:rsidP="00695517">
      <w:pPr>
        <w:pBdr>
          <w:bottom w:val="single" w:sz="8" w:space="1" w:color="auto"/>
        </w:pBdr>
        <w:jc w:val="right"/>
      </w:pPr>
    </w:p>
    <w:p w14:paraId="6C8E67F2" w14:textId="77777777" w:rsidR="00695517" w:rsidRPr="009E18E9" w:rsidRDefault="00695517" w:rsidP="00695517"/>
    <w:p w14:paraId="2E368EC0" w14:textId="77777777" w:rsidR="00695517" w:rsidRPr="009E18E9" w:rsidRDefault="00695517" w:rsidP="00695517"/>
    <w:tbl>
      <w:tblPr>
        <w:tblW w:w="11058" w:type="dxa"/>
        <w:jc w:val="center"/>
        <w:tblLayout w:type="fixed"/>
        <w:tblCellMar>
          <w:left w:w="72" w:type="dxa"/>
          <w:right w:w="72" w:type="dxa"/>
        </w:tblCellMar>
        <w:tblLook w:val="0000" w:firstRow="0" w:lastRow="0" w:firstColumn="0" w:lastColumn="0" w:noHBand="0" w:noVBand="0"/>
      </w:tblPr>
      <w:tblGrid>
        <w:gridCol w:w="709"/>
        <w:gridCol w:w="2552"/>
        <w:gridCol w:w="709"/>
        <w:gridCol w:w="709"/>
        <w:gridCol w:w="709"/>
        <w:gridCol w:w="708"/>
        <w:gridCol w:w="567"/>
        <w:gridCol w:w="567"/>
        <w:gridCol w:w="567"/>
        <w:gridCol w:w="567"/>
        <w:gridCol w:w="567"/>
        <w:gridCol w:w="426"/>
        <w:gridCol w:w="567"/>
        <w:gridCol w:w="567"/>
        <w:gridCol w:w="567"/>
      </w:tblGrid>
      <w:tr w:rsidR="00695517" w:rsidRPr="009E18E9" w14:paraId="7214F8BA" w14:textId="77777777" w:rsidTr="005D66F7">
        <w:trPr>
          <w:cantSplit/>
          <w:trHeight w:hRule="exact" w:val="397"/>
          <w:jc w:val="center"/>
        </w:trPr>
        <w:tc>
          <w:tcPr>
            <w:tcW w:w="709" w:type="dxa"/>
            <w:vMerge w:val="restart"/>
            <w:tcBorders>
              <w:top w:val="double" w:sz="4" w:space="0" w:color="auto"/>
              <w:left w:val="double" w:sz="4" w:space="0" w:color="auto"/>
            </w:tcBorders>
            <w:vAlign w:val="center"/>
          </w:tcPr>
          <w:p w14:paraId="7E0F1B83" w14:textId="77777777" w:rsidR="00695517" w:rsidRPr="009E18E9" w:rsidRDefault="00695517" w:rsidP="009B379C">
            <w:pPr>
              <w:jc w:val="center"/>
              <w:rPr>
                <w:b/>
                <w:sz w:val="20"/>
                <w:lang w:val="en-GB"/>
              </w:rPr>
            </w:pPr>
            <w:r w:rsidRPr="009E18E9">
              <w:rPr>
                <w:b/>
                <w:sz w:val="20"/>
                <w:lang w:val="en-GB"/>
              </w:rPr>
              <w:t>N°</w:t>
            </w:r>
          </w:p>
        </w:tc>
        <w:tc>
          <w:tcPr>
            <w:tcW w:w="2552" w:type="dxa"/>
            <w:vMerge w:val="restart"/>
            <w:tcBorders>
              <w:top w:val="double" w:sz="4" w:space="0" w:color="auto"/>
              <w:left w:val="single" w:sz="6" w:space="0" w:color="auto"/>
            </w:tcBorders>
            <w:vAlign w:val="center"/>
          </w:tcPr>
          <w:p w14:paraId="249F6089" w14:textId="77777777" w:rsidR="00695517" w:rsidRPr="009E18E9" w:rsidRDefault="00695517" w:rsidP="009B379C">
            <w:pPr>
              <w:jc w:val="center"/>
              <w:rPr>
                <w:b/>
                <w:sz w:val="20"/>
                <w:lang w:val="en-GB"/>
              </w:rPr>
            </w:pPr>
            <w:r w:rsidRPr="009E18E9">
              <w:rPr>
                <w:b/>
                <w:sz w:val="20"/>
                <w:lang w:val="en-GB"/>
              </w:rPr>
              <w:t>Activité</w:t>
            </w:r>
            <w:r>
              <w:rPr>
                <w:b/>
                <w:sz w:val="20"/>
                <w:lang w:val="en-GB"/>
              </w:rPr>
              <w:t>s</w:t>
            </w:r>
            <w:r w:rsidRPr="009E18E9">
              <w:rPr>
                <w:vertAlign w:val="superscript"/>
                <w:lang w:val="en-GB"/>
              </w:rPr>
              <w:t>1</w:t>
            </w:r>
          </w:p>
        </w:tc>
        <w:tc>
          <w:tcPr>
            <w:tcW w:w="7797" w:type="dxa"/>
            <w:gridSpan w:val="13"/>
            <w:tcBorders>
              <w:top w:val="double" w:sz="4" w:space="0" w:color="auto"/>
              <w:left w:val="single" w:sz="6" w:space="0" w:color="auto"/>
              <w:bottom w:val="single" w:sz="6" w:space="0" w:color="auto"/>
              <w:right w:val="double" w:sz="4" w:space="0" w:color="auto"/>
            </w:tcBorders>
            <w:vAlign w:val="center"/>
          </w:tcPr>
          <w:p w14:paraId="114729A2" w14:textId="77777777" w:rsidR="00695517" w:rsidRPr="009E18E9" w:rsidRDefault="00695517" w:rsidP="009B379C">
            <w:pPr>
              <w:jc w:val="center"/>
              <w:rPr>
                <w:b/>
                <w:sz w:val="20"/>
                <w:lang w:val="en-GB"/>
              </w:rPr>
            </w:pPr>
            <w:r w:rsidRPr="009E18E9">
              <w:rPr>
                <w:b/>
                <w:sz w:val="20"/>
                <w:lang w:val="en-GB"/>
              </w:rPr>
              <w:t>Mois</w:t>
            </w:r>
            <w:r w:rsidRPr="009E18E9">
              <w:rPr>
                <w:vertAlign w:val="superscript"/>
                <w:lang w:val="en-GB"/>
              </w:rPr>
              <w:t>2</w:t>
            </w:r>
          </w:p>
        </w:tc>
      </w:tr>
      <w:tr w:rsidR="00695517" w:rsidRPr="009E18E9" w14:paraId="251E5971" w14:textId="77777777" w:rsidTr="005D66F7">
        <w:trPr>
          <w:cantSplit/>
          <w:trHeight w:hRule="exact" w:val="397"/>
          <w:jc w:val="center"/>
        </w:trPr>
        <w:tc>
          <w:tcPr>
            <w:tcW w:w="709" w:type="dxa"/>
            <w:vMerge/>
            <w:tcBorders>
              <w:left w:val="double" w:sz="4" w:space="0" w:color="auto"/>
              <w:bottom w:val="single" w:sz="12" w:space="0" w:color="auto"/>
            </w:tcBorders>
            <w:vAlign w:val="center"/>
          </w:tcPr>
          <w:p w14:paraId="2996DF59" w14:textId="77777777" w:rsidR="00695517" w:rsidRPr="009E18E9" w:rsidRDefault="00695517" w:rsidP="009B379C">
            <w:pPr>
              <w:jc w:val="center"/>
              <w:rPr>
                <w:b/>
                <w:sz w:val="20"/>
                <w:lang w:val="en-GB"/>
              </w:rPr>
            </w:pPr>
          </w:p>
        </w:tc>
        <w:tc>
          <w:tcPr>
            <w:tcW w:w="2552" w:type="dxa"/>
            <w:vMerge/>
            <w:tcBorders>
              <w:left w:val="single" w:sz="6" w:space="0" w:color="auto"/>
              <w:bottom w:val="single" w:sz="12" w:space="0" w:color="auto"/>
            </w:tcBorders>
            <w:vAlign w:val="center"/>
          </w:tcPr>
          <w:p w14:paraId="1C0322D7" w14:textId="77777777" w:rsidR="00695517" w:rsidRPr="009E18E9" w:rsidRDefault="00695517" w:rsidP="009B379C">
            <w:pPr>
              <w:jc w:val="center"/>
              <w:rPr>
                <w:b/>
                <w:sz w:val="20"/>
                <w:lang w:val="en-GB"/>
              </w:rPr>
            </w:pPr>
          </w:p>
        </w:tc>
        <w:tc>
          <w:tcPr>
            <w:tcW w:w="709" w:type="dxa"/>
            <w:tcBorders>
              <w:top w:val="single" w:sz="6" w:space="0" w:color="auto"/>
              <w:left w:val="single" w:sz="6" w:space="0" w:color="auto"/>
              <w:bottom w:val="single" w:sz="12" w:space="0" w:color="auto"/>
              <w:right w:val="single" w:sz="6" w:space="0" w:color="auto"/>
            </w:tcBorders>
            <w:vAlign w:val="center"/>
          </w:tcPr>
          <w:p w14:paraId="3F5C4CDA" w14:textId="77777777" w:rsidR="00695517" w:rsidRPr="009E18E9" w:rsidRDefault="00695517" w:rsidP="009B379C">
            <w:pPr>
              <w:jc w:val="center"/>
              <w:rPr>
                <w:b/>
                <w:sz w:val="20"/>
                <w:lang w:val="en-GB"/>
              </w:rPr>
            </w:pPr>
            <w:r w:rsidRPr="009E18E9">
              <w:rPr>
                <w:b/>
                <w:sz w:val="20"/>
                <w:lang w:val="en-GB"/>
              </w:rPr>
              <w:t>1</w:t>
            </w:r>
          </w:p>
        </w:tc>
        <w:tc>
          <w:tcPr>
            <w:tcW w:w="709" w:type="dxa"/>
            <w:tcBorders>
              <w:top w:val="single" w:sz="6" w:space="0" w:color="auto"/>
              <w:left w:val="single" w:sz="6" w:space="0" w:color="auto"/>
              <w:bottom w:val="single" w:sz="12" w:space="0" w:color="auto"/>
              <w:right w:val="single" w:sz="6" w:space="0" w:color="auto"/>
            </w:tcBorders>
            <w:vAlign w:val="center"/>
          </w:tcPr>
          <w:p w14:paraId="52FD0A41" w14:textId="77777777" w:rsidR="00695517" w:rsidRPr="009E18E9" w:rsidRDefault="00695517" w:rsidP="009B379C">
            <w:pPr>
              <w:jc w:val="center"/>
              <w:rPr>
                <w:b/>
                <w:sz w:val="20"/>
                <w:lang w:val="en-GB"/>
              </w:rPr>
            </w:pPr>
            <w:r w:rsidRPr="009E18E9">
              <w:rPr>
                <w:b/>
                <w:sz w:val="20"/>
                <w:lang w:val="en-GB"/>
              </w:rPr>
              <w:t>2</w:t>
            </w:r>
          </w:p>
        </w:tc>
        <w:tc>
          <w:tcPr>
            <w:tcW w:w="709" w:type="dxa"/>
            <w:tcBorders>
              <w:top w:val="single" w:sz="6" w:space="0" w:color="auto"/>
              <w:left w:val="single" w:sz="6" w:space="0" w:color="auto"/>
              <w:bottom w:val="single" w:sz="12" w:space="0" w:color="auto"/>
              <w:right w:val="single" w:sz="6" w:space="0" w:color="auto"/>
            </w:tcBorders>
            <w:vAlign w:val="center"/>
          </w:tcPr>
          <w:p w14:paraId="507F4F41" w14:textId="77777777" w:rsidR="00695517" w:rsidRPr="009E18E9" w:rsidRDefault="00695517" w:rsidP="009B379C">
            <w:pPr>
              <w:jc w:val="center"/>
              <w:rPr>
                <w:b/>
                <w:sz w:val="20"/>
                <w:lang w:val="en-GB"/>
              </w:rPr>
            </w:pPr>
            <w:r w:rsidRPr="009E18E9">
              <w:rPr>
                <w:b/>
                <w:sz w:val="20"/>
                <w:lang w:val="en-GB"/>
              </w:rPr>
              <w:t>3</w:t>
            </w:r>
          </w:p>
        </w:tc>
        <w:tc>
          <w:tcPr>
            <w:tcW w:w="708" w:type="dxa"/>
            <w:tcBorders>
              <w:top w:val="single" w:sz="6" w:space="0" w:color="auto"/>
              <w:left w:val="single" w:sz="6" w:space="0" w:color="auto"/>
              <w:bottom w:val="single" w:sz="12" w:space="0" w:color="auto"/>
              <w:right w:val="single" w:sz="6" w:space="0" w:color="auto"/>
            </w:tcBorders>
            <w:vAlign w:val="center"/>
          </w:tcPr>
          <w:p w14:paraId="3F10632E" w14:textId="77777777" w:rsidR="00695517" w:rsidRPr="009E18E9" w:rsidRDefault="00695517" w:rsidP="009B379C">
            <w:pPr>
              <w:jc w:val="center"/>
              <w:rPr>
                <w:b/>
                <w:sz w:val="20"/>
                <w:lang w:val="en-GB"/>
              </w:rPr>
            </w:pPr>
            <w:r w:rsidRPr="009E18E9">
              <w:rPr>
                <w:b/>
                <w:sz w:val="20"/>
                <w:lang w:val="en-GB"/>
              </w:rPr>
              <w:t>4</w:t>
            </w:r>
          </w:p>
        </w:tc>
        <w:tc>
          <w:tcPr>
            <w:tcW w:w="567" w:type="dxa"/>
            <w:tcBorders>
              <w:top w:val="single" w:sz="6" w:space="0" w:color="auto"/>
              <w:left w:val="single" w:sz="6" w:space="0" w:color="auto"/>
              <w:bottom w:val="single" w:sz="12" w:space="0" w:color="auto"/>
              <w:right w:val="single" w:sz="6" w:space="0" w:color="auto"/>
            </w:tcBorders>
            <w:vAlign w:val="center"/>
          </w:tcPr>
          <w:p w14:paraId="72B9AB22" w14:textId="77777777" w:rsidR="00695517" w:rsidRPr="009E18E9" w:rsidRDefault="00695517" w:rsidP="009B379C">
            <w:pPr>
              <w:jc w:val="center"/>
              <w:rPr>
                <w:b/>
                <w:sz w:val="20"/>
                <w:lang w:val="en-GB"/>
              </w:rPr>
            </w:pPr>
            <w:r w:rsidRPr="009E18E9">
              <w:rPr>
                <w:b/>
                <w:sz w:val="20"/>
                <w:lang w:val="en-GB"/>
              </w:rPr>
              <w:t>5</w:t>
            </w:r>
          </w:p>
        </w:tc>
        <w:tc>
          <w:tcPr>
            <w:tcW w:w="567" w:type="dxa"/>
            <w:tcBorders>
              <w:top w:val="single" w:sz="6" w:space="0" w:color="auto"/>
              <w:left w:val="single" w:sz="6" w:space="0" w:color="auto"/>
              <w:bottom w:val="single" w:sz="12" w:space="0" w:color="auto"/>
              <w:right w:val="single" w:sz="6" w:space="0" w:color="auto"/>
            </w:tcBorders>
            <w:vAlign w:val="center"/>
          </w:tcPr>
          <w:p w14:paraId="57E725DF" w14:textId="77777777" w:rsidR="00695517" w:rsidRPr="009E18E9" w:rsidRDefault="00695517" w:rsidP="009B379C">
            <w:pPr>
              <w:jc w:val="center"/>
              <w:rPr>
                <w:b/>
                <w:sz w:val="20"/>
                <w:lang w:val="en-GB"/>
              </w:rPr>
            </w:pPr>
            <w:r w:rsidRPr="009E18E9">
              <w:rPr>
                <w:b/>
                <w:sz w:val="20"/>
                <w:lang w:val="en-GB"/>
              </w:rPr>
              <w:t>6</w:t>
            </w:r>
          </w:p>
        </w:tc>
        <w:tc>
          <w:tcPr>
            <w:tcW w:w="567" w:type="dxa"/>
            <w:tcBorders>
              <w:top w:val="single" w:sz="6" w:space="0" w:color="auto"/>
              <w:left w:val="single" w:sz="6" w:space="0" w:color="auto"/>
              <w:bottom w:val="single" w:sz="12" w:space="0" w:color="auto"/>
              <w:right w:val="single" w:sz="6" w:space="0" w:color="auto"/>
            </w:tcBorders>
            <w:vAlign w:val="center"/>
          </w:tcPr>
          <w:p w14:paraId="59A4B2DA" w14:textId="77777777" w:rsidR="00695517" w:rsidRPr="009E18E9" w:rsidRDefault="00695517" w:rsidP="009B379C">
            <w:pPr>
              <w:jc w:val="center"/>
              <w:rPr>
                <w:b/>
                <w:sz w:val="20"/>
                <w:lang w:val="en-GB"/>
              </w:rPr>
            </w:pPr>
            <w:r w:rsidRPr="009E18E9">
              <w:rPr>
                <w:b/>
                <w:sz w:val="20"/>
                <w:lang w:val="en-GB"/>
              </w:rPr>
              <w:t>7</w:t>
            </w:r>
          </w:p>
        </w:tc>
        <w:tc>
          <w:tcPr>
            <w:tcW w:w="567" w:type="dxa"/>
            <w:tcBorders>
              <w:top w:val="single" w:sz="6" w:space="0" w:color="auto"/>
              <w:left w:val="single" w:sz="6" w:space="0" w:color="auto"/>
              <w:bottom w:val="single" w:sz="12" w:space="0" w:color="auto"/>
              <w:right w:val="single" w:sz="6" w:space="0" w:color="auto"/>
            </w:tcBorders>
            <w:vAlign w:val="center"/>
          </w:tcPr>
          <w:p w14:paraId="1E6E430B" w14:textId="77777777" w:rsidR="00695517" w:rsidRPr="009E18E9" w:rsidRDefault="00695517" w:rsidP="009B379C">
            <w:pPr>
              <w:jc w:val="center"/>
              <w:rPr>
                <w:b/>
                <w:sz w:val="20"/>
                <w:lang w:val="en-GB"/>
              </w:rPr>
            </w:pPr>
            <w:r w:rsidRPr="009E18E9">
              <w:rPr>
                <w:b/>
                <w:sz w:val="20"/>
                <w:lang w:val="en-GB"/>
              </w:rPr>
              <w:t>8</w:t>
            </w:r>
          </w:p>
        </w:tc>
        <w:tc>
          <w:tcPr>
            <w:tcW w:w="567" w:type="dxa"/>
            <w:tcBorders>
              <w:top w:val="single" w:sz="6" w:space="0" w:color="auto"/>
              <w:left w:val="single" w:sz="6" w:space="0" w:color="auto"/>
              <w:bottom w:val="single" w:sz="12" w:space="0" w:color="auto"/>
              <w:right w:val="single" w:sz="6" w:space="0" w:color="auto"/>
            </w:tcBorders>
            <w:vAlign w:val="center"/>
          </w:tcPr>
          <w:p w14:paraId="070EBB6A" w14:textId="77777777" w:rsidR="00695517" w:rsidRPr="009E18E9" w:rsidRDefault="00695517" w:rsidP="009B379C">
            <w:pPr>
              <w:jc w:val="center"/>
              <w:rPr>
                <w:b/>
                <w:sz w:val="20"/>
                <w:lang w:val="en-GB"/>
              </w:rPr>
            </w:pPr>
            <w:r w:rsidRPr="009E18E9">
              <w:rPr>
                <w:b/>
                <w:sz w:val="20"/>
                <w:lang w:val="en-GB"/>
              </w:rPr>
              <w:t>9</w:t>
            </w:r>
          </w:p>
        </w:tc>
        <w:tc>
          <w:tcPr>
            <w:tcW w:w="426" w:type="dxa"/>
            <w:tcBorders>
              <w:top w:val="single" w:sz="6" w:space="0" w:color="auto"/>
              <w:left w:val="single" w:sz="6" w:space="0" w:color="auto"/>
              <w:bottom w:val="single" w:sz="12" w:space="0" w:color="auto"/>
              <w:right w:val="single" w:sz="6" w:space="0" w:color="auto"/>
            </w:tcBorders>
            <w:vAlign w:val="center"/>
          </w:tcPr>
          <w:p w14:paraId="5B3890BF" w14:textId="77777777" w:rsidR="00695517" w:rsidRPr="009E18E9" w:rsidRDefault="00695517" w:rsidP="009B379C">
            <w:pPr>
              <w:jc w:val="center"/>
              <w:rPr>
                <w:b/>
                <w:sz w:val="20"/>
                <w:lang w:val="en-GB"/>
              </w:rPr>
            </w:pPr>
            <w:r w:rsidRPr="009E18E9">
              <w:rPr>
                <w:b/>
                <w:sz w:val="20"/>
                <w:lang w:val="en-GB"/>
              </w:rPr>
              <w:t>10</w:t>
            </w:r>
          </w:p>
        </w:tc>
        <w:tc>
          <w:tcPr>
            <w:tcW w:w="567" w:type="dxa"/>
            <w:tcBorders>
              <w:top w:val="single" w:sz="6" w:space="0" w:color="auto"/>
              <w:left w:val="single" w:sz="6" w:space="0" w:color="auto"/>
              <w:bottom w:val="single" w:sz="12" w:space="0" w:color="auto"/>
              <w:right w:val="single" w:sz="6" w:space="0" w:color="auto"/>
            </w:tcBorders>
            <w:vAlign w:val="center"/>
          </w:tcPr>
          <w:p w14:paraId="2415D4EB" w14:textId="77777777" w:rsidR="00695517" w:rsidRPr="009E18E9" w:rsidRDefault="00695517" w:rsidP="009B379C">
            <w:pPr>
              <w:jc w:val="center"/>
              <w:rPr>
                <w:b/>
                <w:sz w:val="20"/>
                <w:lang w:val="en-GB"/>
              </w:rPr>
            </w:pPr>
            <w:r w:rsidRPr="009E18E9">
              <w:rPr>
                <w:b/>
                <w:sz w:val="20"/>
                <w:lang w:val="en-GB"/>
              </w:rPr>
              <w:t>11</w:t>
            </w:r>
          </w:p>
        </w:tc>
        <w:tc>
          <w:tcPr>
            <w:tcW w:w="567" w:type="dxa"/>
            <w:tcBorders>
              <w:top w:val="single" w:sz="6" w:space="0" w:color="auto"/>
              <w:left w:val="single" w:sz="6" w:space="0" w:color="auto"/>
              <w:bottom w:val="single" w:sz="12" w:space="0" w:color="auto"/>
              <w:right w:val="single" w:sz="6" w:space="0" w:color="auto"/>
            </w:tcBorders>
            <w:vAlign w:val="center"/>
          </w:tcPr>
          <w:p w14:paraId="7495F390" w14:textId="77777777" w:rsidR="00695517" w:rsidRPr="009E18E9" w:rsidRDefault="00695517" w:rsidP="009B379C">
            <w:pPr>
              <w:jc w:val="center"/>
              <w:rPr>
                <w:b/>
                <w:sz w:val="20"/>
                <w:lang w:val="en-GB"/>
              </w:rPr>
            </w:pPr>
            <w:r w:rsidRPr="009E18E9">
              <w:rPr>
                <w:b/>
                <w:sz w:val="20"/>
                <w:lang w:val="en-GB"/>
              </w:rPr>
              <w:t>12</w:t>
            </w:r>
          </w:p>
        </w:tc>
        <w:tc>
          <w:tcPr>
            <w:tcW w:w="567" w:type="dxa"/>
            <w:tcBorders>
              <w:top w:val="single" w:sz="6" w:space="0" w:color="auto"/>
              <w:left w:val="single" w:sz="6" w:space="0" w:color="auto"/>
              <w:bottom w:val="single" w:sz="12" w:space="0" w:color="auto"/>
              <w:right w:val="double" w:sz="4" w:space="0" w:color="auto"/>
            </w:tcBorders>
            <w:vAlign w:val="center"/>
          </w:tcPr>
          <w:p w14:paraId="37ADE45B" w14:textId="77777777" w:rsidR="00695517" w:rsidRPr="009E18E9" w:rsidRDefault="00695517" w:rsidP="009B379C">
            <w:pPr>
              <w:jc w:val="center"/>
              <w:rPr>
                <w:b/>
                <w:sz w:val="20"/>
                <w:lang w:val="en-GB"/>
              </w:rPr>
            </w:pPr>
            <w:r w:rsidRPr="009E18E9">
              <w:rPr>
                <w:b/>
                <w:sz w:val="20"/>
                <w:lang w:val="en-GB"/>
              </w:rPr>
              <w:t>n</w:t>
            </w:r>
          </w:p>
        </w:tc>
      </w:tr>
      <w:tr w:rsidR="00695517" w:rsidRPr="009E18E9" w14:paraId="7F501F20" w14:textId="77777777" w:rsidTr="005D66F7">
        <w:trPr>
          <w:jc w:val="center"/>
        </w:trPr>
        <w:tc>
          <w:tcPr>
            <w:tcW w:w="709" w:type="dxa"/>
            <w:tcBorders>
              <w:top w:val="single" w:sz="12" w:space="0" w:color="auto"/>
              <w:left w:val="double" w:sz="4" w:space="0" w:color="auto"/>
              <w:bottom w:val="single" w:sz="6" w:space="0" w:color="auto"/>
            </w:tcBorders>
            <w:vAlign w:val="center"/>
          </w:tcPr>
          <w:p w14:paraId="185A0A7C" w14:textId="77777777" w:rsidR="00695517" w:rsidRPr="009E18E9" w:rsidRDefault="00695517" w:rsidP="009B379C">
            <w:pPr>
              <w:jc w:val="center"/>
              <w:rPr>
                <w:sz w:val="20"/>
                <w:lang w:val="en-GB"/>
              </w:rPr>
            </w:pPr>
            <w:r w:rsidRPr="009E18E9">
              <w:rPr>
                <w:sz w:val="20"/>
                <w:lang w:val="en-GB"/>
              </w:rPr>
              <w:t>1</w:t>
            </w:r>
          </w:p>
        </w:tc>
        <w:tc>
          <w:tcPr>
            <w:tcW w:w="2552" w:type="dxa"/>
            <w:tcBorders>
              <w:top w:val="single" w:sz="12" w:space="0" w:color="auto"/>
              <w:left w:val="single" w:sz="6" w:space="0" w:color="auto"/>
              <w:bottom w:val="single" w:sz="6" w:space="0" w:color="auto"/>
            </w:tcBorders>
          </w:tcPr>
          <w:p w14:paraId="515106FF" w14:textId="77777777" w:rsidR="00695517" w:rsidRPr="009E18E9" w:rsidRDefault="00695517" w:rsidP="009B379C">
            <w:pPr>
              <w:rPr>
                <w:lang w:val="en-GB"/>
              </w:rPr>
            </w:pPr>
          </w:p>
        </w:tc>
        <w:tc>
          <w:tcPr>
            <w:tcW w:w="709" w:type="dxa"/>
            <w:tcBorders>
              <w:top w:val="single" w:sz="12" w:space="0" w:color="auto"/>
              <w:left w:val="single" w:sz="6" w:space="0" w:color="auto"/>
              <w:bottom w:val="single" w:sz="6" w:space="0" w:color="auto"/>
              <w:right w:val="single" w:sz="6" w:space="0" w:color="auto"/>
            </w:tcBorders>
          </w:tcPr>
          <w:p w14:paraId="2C863736" w14:textId="77777777" w:rsidR="00695517" w:rsidRPr="009E18E9" w:rsidRDefault="00695517" w:rsidP="009B379C">
            <w:pPr>
              <w:rPr>
                <w:lang w:val="en-GB"/>
              </w:rPr>
            </w:pPr>
          </w:p>
        </w:tc>
        <w:tc>
          <w:tcPr>
            <w:tcW w:w="709" w:type="dxa"/>
            <w:tcBorders>
              <w:top w:val="single" w:sz="12" w:space="0" w:color="auto"/>
              <w:left w:val="single" w:sz="6" w:space="0" w:color="auto"/>
              <w:bottom w:val="single" w:sz="6" w:space="0" w:color="auto"/>
              <w:right w:val="single" w:sz="6" w:space="0" w:color="auto"/>
            </w:tcBorders>
          </w:tcPr>
          <w:p w14:paraId="3400CC8A" w14:textId="77777777" w:rsidR="00695517" w:rsidRPr="009E18E9" w:rsidRDefault="00695517" w:rsidP="009B379C">
            <w:pPr>
              <w:rPr>
                <w:lang w:val="en-GB"/>
              </w:rPr>
            </w:pPr>
          </w:p>
        </w:tc>
        <w:tc>
          <w:tcPr>
            <w:tcW w:w="709" w:type="dxa"/>
            <w:tcBorders>
              <w:top w:val="single" w:sz="12" w:space="0" w:color="auto"/>
              <w:left w:val="single" w:sz="6" w:space="0" w:color="auto"/>
              <w:bottom w:val="single" w:sz="6" w:space="0" w:color="auto"/>
              <w:right w:val="single" w:sz="6" w:space="0" w:color="auto"/>
            </w:tcBorders>
          </w:tcPr>
          <w:p w14:paraId="1DB38D45" w14:textId="77777777" w:rsidR="00695517" w:rsidRPr="009E18E9" w:rsidRDefault="00695517" w:rsidP="009B379C">
            <w:pPr>
              <w:rPr>
                <w:lang w:val="en-GB"/>
              </w:rPr>
            </w:pPr>
          </w:p>
        </w:tc>
        <w:tc>
          <w:tcPr>
            <w:tcW w:w="708" w:type="dxa"/>
            <w:tcBorders>
              <w:top w:val="single" w:sz="12" w:space="0" w:color="auto"/>
              <w:left w:val="single" w:sz="6" w:space="0" w:color="auto"/>
              <w:bottom w:val="single" w:sz="6" w:space="0" w:color="auto"/>
              <w:right w:val="single" w:sz="6" w:space="0" w:color="auto"/>
            </w:tcBorders>
          </w:tcPr>
          <w:p w14:paraId="0C3F6051" w14:textId="77777777" w:rsidR="00695517" w:rsidRPr="009E18E9" w:rsidRDefault="00695517" w:rsidP="009B379C">
            <w:pPr>
              <w:rPr>
                <w:lang w:val="en-GB"/>
              </w:rPr>
            </w:pPr>
          </w:p>
        </w:tc>
        <w:tc>
          <w:tcPr>
            <w:tcW w:w="567" w:type="dxa"/>
            <w:tcBorders>
              <w:top w:val="single" w:sz="12" w:space="0" w:color="auto"/>
              <w:left w:val="single" w:sz="6" w:space="0" w:color="auto"/>
              <w:bottom w:val="single" w:sz="6" w:space="0" w:color="auto"/>
              <w:right w:val="single" w:sz="6" w:space="0" w:color="auto"/>
            </w:tcBorders>
          </w:tcPr>
          <w:p w14:paraId="765ECB81" w14:textId="77777777" w:rsidR="00695517" w:rsidRPr="009E18E9" w:rsidRDefault="00695517" w:rsidP="009B379C">
            <w:pPr>
              <w:rPr>
                <w:lang w:val="en-GB"/>
              </w:rPr>
            </w:pPr>
          </w:p>
        </w:tc>
        <w:tc>
          <w:tcPr>
            <w:tcW w:w="567" w:type="dxa"/>
            <w:tcBorders>
              <w:top w:val="single" w:sz="12" w:space="0" w:color="auto"/>
              <w:left w:val="single" w:sz="6" w:space="0" w:color="auto"/>
              <w:bottom w:val="single" w:sz="6" w:space="0" w:color="auto"/>
              <w:right w:val="single" w:sz="6" w:space="0" w:color="auto"/>
            </w:tcBorders>
          </w:tcPr>
          <w:p w14:paraId="2DB20A07" w14:textId="77777777" w:rsidR="00695517" w:rsidRPr="009E18E9" w:rsidRDefault="00695517" w:rsidP="009B379C">
            <w:pPr>
              <w:rPr>
                <w:lang w:val="en-GB"/>
              </w:rPr>
            </w:pPr>
          </w:p>
        </w:tc>
        <w:tc>
          <w:tcPr>
            <w:tcW w:w="567" w:type="dxa"/>
            <w:tcBorders>
              <w:top w:val="single" w:sz="12" w:space="0" w:color="auto"/>
              <w:left w:val="single" w:sz="6" w:space="0" w:color="auto"/>
              <w:bottom w:val="single" w:sz="6" w:space="0" w:color="auto"/>
              <w:right w:val="single" w:sz="6" w:space="0" w:color="auto"/>
            </w:tcBorders>
          </w:tcPr>
          <w:p w14:paraId="22377341" w14:textId="77777777" w:rsidR="00695517" w:rsidRPr="009E18E9" w:rsidRDefault="00695517" w:rsidP="009B379C">
            <w:pPr>
              <w:rPr>
                <w:lang w:val="en-GB"/>
              </w:rPr>
            </w:pPr>
          </w:p>
        </w:tc>
        <w:tc>
          <w:tcPr>
            <w:tcW w:w="567" w:type="dxa"/>
            <w:tcBorders>
              <w:top w:val="single" w:sz="12" w:space="0" w:color="auto"/>
              <w:left w:val="single" w:sz="6" w:space="0" w:color="auto"/>
              <w:bottom w:val="single" w:sz="6" w:space="0" w:color="auto"/>
              <w:right w:val="single" w:sz="6" w:space="0" w:color="auto"/>
            </w:tcBorders>
          </w:tcPr>
          <w:p w14:paraId="444D4DBE" w14:textId="77777777" w:rsidR="00695517" w:rsidRPr="009E18E9" w:rsidRDefault="00695517" w:rsidP="009B379C">
            <w:pPr>
              <w:rPr>
                <w:lang w:val="en-GB"/>
              </w:rPr>
            </w:pPr>
          </w:p>
        </w:tc>
        <w:tc>
          <w:tcPr>
            <w:tcW w:w="567" w:type="dxa"/>
            <w:tcBorders>
              <w:top w:val="single" w:sz="12" w:space="0" w:color="auto"/>
              <w:left w:val="single" w:sz="6" w:space="0" w:color="auto"/>
              <w:bottom w:val="single" w:sz="6" w:space="0" w:color="auto"/>
              <w:right w:val="single" w:sz="6" w:space="0" w:color="auto"/>
            </w:tcBorders>
          </w:tcPr>
          <w:p w14:paraId="64AC56A6" w14:textId="77777777" w:rsidR="00695517" w:rsidRPr="009E18E9" w:rsidRDefault="00695517" w:rsidP="009B379C">
            <w:pPr>
              <w:rPr>
                <w:lang w:val="en-GB"/>
              </w:rPr>
            </w:pPr>
          </w:p>
        </w:tc>
        <w:tc>
          <w:tcPr>
            <w:tcW w:w="426" w:type="dxa"/>
            <w:tcBorders>
              <w:top w:val="single" w:sz="12" w:space="0" w:color="auto"/>
              <w:left w:val="single" w:sz="6" w:space="0" w:color="auto"/>
              <w:bottom w:val="single" w:sz="6" w:space="0" w:color="auto"/>
              <w:right w:val="single" w:sz="6" w:space="0" w:color="auto"/>
            </w:tcBorders>
          </w:tcPr>
          <w:p w14:paraId="42851C56" w14:textId="77777777" w:rsidR="00695517" w:rsidRPr="009E18E9" w:rsidRDefault="00695517" w:rsidP="009B379C">
            <w:pPr>
              <w:rPr>
                <w:lang w:val="en-GB"/>
              </w:rPr>
            </w:pPr>
          </w:p>
        </w:tc>
        <w:tc>
          <w:tcPr>
            <w:tcW w:w="567" w:type="dxa"/>
            <w:tcBorders>
              <w:top w:val="single" w:sz="12" w:space="0" w:color="auto"/>
              <w:left w:val="single" w:sz="6" w:space="0" w:color="auto"/>
              <w:bottom w:val="single" w:sz="6" w:space="0" w:color="auto"/>
              <w:right w:val="single" w:sz="6" w:space="0" w:color="auto"/>
            </w:tcBorders>
          </w:tcPr>
          <w:p w14:paraId="079CD6A7" w14:textId="77777777" w:rsidR="00695517" w:rsidRPr="009E18E9" w:rsidRDefault="00695517" w:rsidP="009B379C">
            <w:pPr>
              <w:rPr>
                <w:lang w:val="en-GB"/>
              </w:rPr>
            </w:pPr>
          </w:p>
        </w:tc>
        <w:tc>
          <w:tcPr>
            <w:tcW w:w="567" w:type="dxa"/>
            <w:tcBorders>
              <w:top w:val="single" w:sz="12" w:space="0" w:color="auto"/>
              <w:left w:val="single" w:sz="6" w:space="0" w:color="auto"/>
              <w:bottom w:val="single" w:sz="6" w:space="0" w:color="auto"/>
              <w:right w:val="single" w:sz="6" w:space="0" w:color="auto"/>
            </w:tcBorders>
          </w:tcPr>
          <w:p w14:paraId="26E37C1E" w14:textId="77777777" w:rsidR="00695517" w:rsidRPr="009E18E9" w:rsidRDefault="00695517" w:rsidP="009B379C">
            <w:pPr>
              <w:rPr>
                <w:lang w:val="en-GB"/>
              </w:rPr>
            </w:pPr>
          </w:p>
        </w:tc>
        <w:tc>
          <w:tcPr>
            <w:tcW w:w="567" w:type="dxa"/>
            <w:tcBorders>
              <w:top w:val="single" w:sz="12" w:space="0" w:color="auto"/>
              <w:left w:val="single" w:sz="6" w:space="0" w:color="auto"/>
              <w:bottom w:val="single" w:sz="6" w:space="0" w:color="auto"/>
              <w:right w:val="double" w:sz="4" w:space="0" w:color="auto"/>
            </w:tcBorders>
          </w:tcPr>
          <w:p w14:paraId="001D4E43" w14:textId="77777777" w:rsidR="00695517" w:rsidRPr="009E18E9" w:rsidRDefault="00695517" w:rsidP="009B379C">
            <w:pPr>
              <w:rPr>
                <w:lang w:val="en-GB"/>
              </w:rPr>
            </w:pPr>
          </w:p>
        </w:tc>
      </w:tr>
      <w:tr w:rsidR="00695517" w:rsidRPr="009E18E9" w14:paraId="1CAA05CA" w14:textId="77777777" w:rsidTr="005D66F7">
        <w:trPr>
          <w:jc w:val="center"/>
        </w:trPr>
        <w:tc>
          <w:tcPr>
            <w:tcW w:w="709" w:type="dxa"/>
            <w:tcBorders>
              <w:top w:val="single" w:sz="6" w:space="0" w:color="auto"/>
              <w:left w:val="double" w:sz="4" w:space="0" w:color="auto"/>
              <w:bottom w:val="single" w:sz="6" w:space="0" w:color="auto"/>
            </w:tcBorders>
            <w:vAlign w:val="center"/>
          </w:tcPr>
          <w:p w14:paraId="3FC71712" w14:textId="77777777" w:rsidR="00695517" w:rsidRPr="009E18E9" w:rsidRDefault="00695517" w:rsidP="009B379C">
            <w:pPr>
              <w:jc w:val="center"/>
              <w:rPr>
                <w:sz w:val="20"/>
                <w:lang w:val="en-GB"/>
              </w:rPr>
            </w:pPr>
            <w:r w:rsidRPr="009E18E9">
              <w:rPr>
                <w:sz w:val="20"/>
                <w:lang w:val="en-GB"/>
              </w:rPr>
              <w:t>2</w:t>
            </w:r>
          </w:p>
        </w:tc>
        <w:tc>
          <w:tcPr>
            <w:tcW w:w="2552" w:type="dxa"/>
            <w:tcBorders>
              <w:top w:val="single" w:sz="6" w:space="0" w:color="auto"/>
              <w:left w:val="single" w:sz="6" w:space="0" w:color="auto"/>
              <w:bottom w:val="single" w:sz="6" w:space="0" w:color="auto"/>
            </w:tcBorders>
          </w:tcPr>
          <w:p w14:paraId="53CCECEC"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77A9FC56"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4F4270F1"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42F3B793" w14:textId="77777777"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1AD65D11"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CBD26C6"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F854C59"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7CEEB0A"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81BD074"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E18A23F" w14:textId="77777777"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021515E5"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DF59ED8"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2DBCE90"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55905216" w14:textId="77777777" w:rsidR="00695517" w:rsidRPr="009E18E9" w:rsidRDefault="00695517" w:rsidP="009B379C">
            <w:pPr>
              <w:rPr>
                <w:lang w:val="en-GB"/>
              </w:rPr>
            </w:pPr>
          </w:p>
        </w:tc>
      </w:tr>
      <w:tr w:rsidR="00695517" w:rsidRPr="009E18E9" w14:paraId="337995B5" w14:textId="77777777" w:rsidTr="005D66F7">
        <w:trPr>
          <w:jc w:val="center"/>
        </w:trPr>
        <w:tc>
          <w:tcPr>
            <w:tcW w:w="709" w:type="dxa"/>
            <w:tcBorders>
              <w:top w:val="single" w:sz="6" w:space="0" w:color="auto"/>
              <w:left w:val="double" w:sz="4" w:space="0" w:color="auto"/>
              <w:bottom w:val="single" w:sz="6" w:space="0" w:color="auto"/>
            </w:tcBorders>
            <w:vAlign w:val="center"/>
          </w:tcPr>
          <w:p w14:paraId="41ACCA29" w14:textId="77777777" w:rsidR="00695517" w:rsidRPr="009E18E9" w:rsidRDefault="00695517" w:rsidP="009B379C">
            <w:pPr>
              <w:jc w:val="center"/>
              <w:rPr>
                <w:sz w:val="20"/>
                <w:lang w:val="en-GB"/>
              </w:rPr>
            </w:pPr>
            <w:r w:rsidRPr="009E18E9">
              <w:rPr>
                <w:sz w:val="20"/>
                <w:lang w:val="en-GB"/>
              </w:rPr>
              <w:t>3</w:t>
            </w:r>
          </w:p>
        </w:tc>
        <w:tc>
          <w:tcPr>
            <w:tcW w:w="2552" w:type="dxa"/>
            <w:tcBorders>
              <w:top w:val="single" w:sz="6" w:space="0" w:color="auto"/>
              <w:left w:val="single" w:sz="6" w:space="0" w:color="auto"/>
              <w:bottom w:val="single" w:sz="6" w:space="0" w:color="auto"/>
            </w:tcBorders>
          </w:tcPr>
          <w:p w14:paraId="1CD44E14"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17C41E2C"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59C64DB5"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279FFCC9" w14:textId="77777777"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3FB1714D"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5547F5A"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5A65425"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8F6EEFA"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43AB6FF"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B8B4E19" w14:textId="77777777"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7A3FD97D"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E878A64"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0D51371"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7957AC4A" w14:textId="77777777" w:rsidR="00695517" w:rsidRPr="009E18E9" w:rsidRDefault="00695517" w:rsidP="009B379C">
            <w:pPr>
              <w:rPr>
                <w:lang w:val="en-GB"/>
              </w:rPr>
            </w:pPr>
          </w:p>
        </w:tc>
      </w:tr>
      <w:tr w:rsidR="00695517" w:rsidRPr="009E18E9" w14:paraId="34606963" w14:textId="77777777" w:rsidTr="005D66F7">
        <w:trPr>
          <w:jc w:val="center"/>
        </w:trPr>
        <w:tc>
          <w:tcPr>
            <w:tcW w:w="709" w:type="dxa"/>
            <w:tcBorders>
              <w:top w:val="single" w:sz="6" w:space="0" w:color="auto"/>
              <w:left w:val="double" w:sz="4" w:space="0" w:color="auto"/>
              <w:bottom w:val="single" w:sz="6" w:space="0" w:color="auto"/>
            </w:tcBorders>
            <w:vAlign w:val="center"/>
          </w:tcPr>
          <w:p w14:paraId="5A712049" w14:textId="77777777" w:rsidR="00695517" w:rsidRPr="009E18E9" w:rsidRDefault="00695517" w:rsidP="009B379C">
            <w:pPr>
              <w:jc w:val="center"/>
              <w:rPr>
                <w:sz w:val="20"/>
                <w:lang w:val="en-GB"/>
              </w:rPr>
            </w:pPr>
            <w:r w:rsidRPr="009E18E9">
              <w:rPr>
                <w:sz w:val="20"/>
                <w:lang w:val="en-GB"/>
              </w:rPr>
              <w:t>4</w:t>
            </w:r>
          </w:p>
        </w:tc>
        <w:tc>
          <w:tcPr>
            <w:tcW w:w="2552" w:type="dxa"/>
            <w:tcBorders>
              <w:top w:val="single" w:sz="6" w:space="0" w:color="auto"/>
              <w:left w:val="single" w:sz="6" w:space="0" w:color="auto"/>
              <w:bottom w:val="single" w:sz="6" w:space="0" w:color="auto"/>
            </w:tcBorders>
          </w:tcPr>
          <w:p w14:paraId="40F08110"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659415E8"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7D194FFA"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4F1E1CD6" w14:textId="77777777"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514510B0"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19E0CB2"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75A03ED"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35546DC"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98C1C66"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F2A2A8E" w14:textId="77777777"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7FAF5795"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4BFF2B5"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2CEBBBB"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6004D4B1" w14:textId="77777777" w:rsidR="00695517" w:rsidRPr="009E18E9" w:rsidRDefault="00695517" w:rsidP="009B379C">
            <w:pPr>
              <w:rPr>
                <w:lang w:val="en-GB"/>
              </w:rPr>
            </w:pPr>
          </w:p>
        </w:tc>
      </w:tr>
      <w:tr w:rsidR="00695517" w:rsidRPr="009E18E9" w14:paraId="76DCFCC0" w14:textId="77777777" w:rsidTr="005D66F7">
        <w:trPr>
          <w:jc w:val="center"/>
        </w:trPr>
        <w:tc>
          <w:tcPr>
            <w:tcW w:w="709" w:type="dxa"/>
            <w:tcBorders>
              <w:top w:val="single" w:sz="6" w:space="0" w:color="auto"/>
              <w:left w:val="double" w:sz="4" w:space="0" w:color="auto"/>
              <w:bottom w:val="single" w:sz="6" w:space="0" w:color="auto"/>
            </w:tcBorders>
            <w:vAlign w:val="center"/>
          </w:tcPr>
          <w:p w14:paraId="71B7C1B2" w14:textId="77777777" w:rsidR="00695517" w:rsidRPr="009E18E9" w:rsidRDefault="00695517" w:rsidP="009B379C">
            <w:pPr>
              <w:jc w:val="center"/>
              <w:rPr>
                <w:sz w:val="20"/>
                <w:lang w:val="en-GB"/>
              </w:rPr>
            </w:pPr>
            <w:r w:rsidRPr="009E18E9">
              <w:rPr>
                <w:sz w:val="20"/>
                <w:lang w:val="en-GB"/>
              </w:rPr>
              <w:t>5</w:t>
            </w:r>
          </w:p>
        </w:tc>
        <w:tc>
          <w:tcPr>
            <w:tcW w:w="2552" w:type="dxa"/>
            <w:tcBorders>
              <w:top w:val="single" w:sz="6" w:space="0" w:color="auto"/>
              <w:left w:val="single" w:sz="6" w:space="0" w:color="auto"/>
              <w:bottom w:val="single" w:sz="6" w:space="0" w:color="auto"/>
            </w:tcBorders>
          </w:tcPr>
          <w:p w14:paraId="318EB57D"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4AD53E92"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71CE4FC9"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12D7CFAD" w14:textId="77777777"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7C46EAD9"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7AC8037"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FBFA1B6"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5AB93E4"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2556454"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0F69D77" w14:textId="77777777"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4003CBDA"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CB03A24"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FB37003"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61DD0385" w14:textId="77777777" w:rsidR="00695517" w:rsidRPr="009E18E9" w:rsidRDefault="00695517" w:rsidP="009B379C">
            <w:pPr>
              <w:rPr>
                <w:lang w:val="en-GB"/>
              </w:rPr>
            </w:pPr>
          </w:p>
        </w:tc>
      </w:tr>
      <w:tr w:rsidR="00695517" w:rsidRPr="009E18E9" w14:paraId="73626B7C" w14:textId="77777777" w:rsidTr="005D66F7">
        <w:trPr>
          <w:jc w:val="center"/>
        </w:trPr>
        <w:tc>
          <w:tcPr>
            <w:tcW w:w="709" w:type="dxa"/>
            <w:tcBorders>
              <w:top w:val="single" w:sz="6" w:space="0" w:color="auto"/>
              <w:left w:val="double" w:sz="4" w:space="0" w:color="auto"/>
              <w:bottom w:val="single" w:sz="6" w:space="0" w:color="auto"/>
            </w:tcBorders>
            <w:vAlign w:val="center"/>
          </w:tcPr>
          <w:p w14:paraId="16D9401F" w14:textId="77777777" w:rsidR="00695517" w:rsidRPr="009E18E9"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14:paraId="277DAE2B"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1B8F7759" w14:textId="77777777" w:rsidR="00695517" w:rsidRPr="009E18E9" w:rsidRDefault="00695517" w:rsidP="009B379C">
            <w:pPr>
              <w:pStyle w:val="En-tte"/>
              <w:tabs>
                <w:tab w:val="clear" w:pos="4320"/>
                <w:tab w:val="clear" w:pos="8640"/>
              </w:tabs>
              <w:rPr>
                <w:lang w:val="en-GB" w:eastAsia="it-IT"/>
              </w:rPr>
            </w:pPr>
          </w:p>
        </w:tc>
        <w:tc>
          <w:tcPr>
            <w:tcW w:w="709" w:type="dxa"/>
            <w:tcBorders>
              <w:top w:val="single" w:sz="6" w:space="0" w:color="auto"/>
              <w:left w:val="single" w:sz="6" w:space="0" w:color="auto"/>
              <w:bottom w:val="single" w:sz="6" w:space="0" w:color="auto"/>
              <w:right w:val="single" w:sz="6" w:space="0" w:color="auto"/>
            </w:tcBorders>
          </w:tcPr>
          <w:p w14:paraId="69E24EFF"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29FD7949" w14:textId="77777777"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7C22A787"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881E738"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A902EE2"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86337EB"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1650577"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B8F90EE" w14:textId="77777777"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5DB7C71C"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E5E7667"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8F14993"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1BA0657F" w14:textId="77777777" w:rsidR="00695517" w:rsidRPr="009E18E9" w:rsidRDefault="00695517" w:rsidP="009B379C">
            <w:pPr>
              <w:rPr>
                <w:lang w:val="en-GB"/>
              </w:rPr>
            </w:pPr>
          </w:p>
        </w:tc>
      </w:tr>
      <w:tr w:rsidR="00695517" w:rsidRPr="009E18E9" w14:paraId="799FBB1C" w14:textId="77777777" w:rsidTr="005D66F7">
        <w:trPr>
          <w:jc w:val="center"/>
        </w:trPr>
        <w:tc>
          <w:tcPr>
            <w:tcW w:w="709" w:type="dxa"/>
            <w:tcBorders>
              <w:top w:val="single" w:sz="6" w:space="0" w:color="auto"/>
              <w:left w:val="double" w:sz="4" w:space="0" w:color="auto"/>
              <w:bottom w:val="single" w:sz="6" w:space="0" w:color="auto"/>
            </w:tcBorders>
            <w:vAlign w:val="center"/>
          </w:tcPr>
          <w:p w14:paraId="21C276A6" w14:textId="77777777" w:rsidR="00695517" w:rsidRPr="009E18E9"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14:paraId="3C4E88DC"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2BE52F7F"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125BF13C"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6C4232F5" w14:textId="77777777"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42A9C8A1"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682AA6C"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DD0B438"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A9EB105"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4F9DD24"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0A57D21" w14:textId="77777777"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07BE26AB"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4DE3322"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B5C5DFD"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218EAD6C" w14:textId="77777777" w:rsidR="00695517" w:rsidRPr="009E18E9" w:rsidRDefault="00695517" w:rsidP="009B379C">
            <w:pPr>
              <w:rPr>
                <w:lang w:val="en-GB"/>
              </w:rPr>
            </w:pPr>
          </w:p>
        </w:tc>
      </w:tr>
      <w:tr w:rsidR="00695517" w:rsidRPr="009E18E9" w14:paraId="6F884544" w14:textId="77777777" w:rsidTr="005D66F7">
        <w:trPr>
          <w:jc w:val="center"/>
        </w:trPr>
        <w:tc>
          <w:tcPr>
            <w:tcW w:w="709" w:type="dxa"/>
            <w:tcBorders>
              <w:top w:val="single" w:sz="6" w:space="0" w:color="auto"/>
              <w:left w:val="double" w:sz="4" w:space="0" w:color="auto"/>
              <w:bottom w:val="single" w:sz="6" w:space="0" w:color="auto"/>
            </w:tcBorders>
            <w:vAlign w:val="center"/>
          </w:tcPr>
          <w:p w14:paraId="7FDA07D2" w14:textId="77777777" w:rsidR="00695517" w:rsidRPr="009E18E9"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14:paraId="6A6AFDCB"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2597545A"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398BC0FC"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4177578B" w14:textId="77777777"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1A663ABA"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EE7B322"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9CFF6B7"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A38C2BE"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E93BB08"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47AEABC" w14:textId="77777777"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2A8C1D6B"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C5153BB"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706202D"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010D1FC4" w14:textId="77777777" w:rsidR="00695517" w:rsidRPr="009E18E9" w:rsidRDefault="00695517" w:rsidP="009B379C">
            <w:pPr>
              <w:rPr>
                <w:lang w:val="en-GB"/>
              </w:rPr>
            </w:pPr>
          </w:p>
        </w:tc>
      </w:tr>
      <w:tr w:rsidR="00695517" w:rsidRPr="009E18E9" w14:paraId="24CD6A75" w14:textId="77777777" w:rsidTr="005D66F7">
        <w:trPr>
          <w:jc w:val="center"/>
        </w:trPr>
        <w:tc>
          <w:tcPr>
            <w:tcW w:w="709" w:type="dxa"/>
            <w:tcBorders>
              <w:top w:val="single" w:sz="6" w:space="0" w:color="auto"/>
              <w:left w:val="double" w:sz="4" w:space="0" w:color="auto"/>
              <w:bottom w:val="single" w:sz="6" w:space="0" w:color="auto"/>
            </w:tcBorders>
            <w:vAlign w:val="center"/>
          </w:tcPr>
          <w:p w14:paraId="59D64234" w14:textId="77777777" w:rsidR="00695517" w:rsidRPr="009E18E9"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14:paraId="0BB6BE0E"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7CA5C78B"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7EE522FE"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377C6216" w14:textId="77777777"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39CBAA8D"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55AC4C7"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63BF32B"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4EC692D"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C8BB1CC"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630BFC5" w14:textId="77777777"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3739A82E"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9F5CEB8"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60832CD"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2391A0AA" w14:textId="77777777" w:rsidR="00695517" w:rsidRPr="009E18E9" w:rsidRDefault="00695517" w:rsidP="009B379C">
            <w:pPr>
              <w:rPr>
                <w:lang w:val="en-GB"/>
              </w:rPr>
            </w:pPr>
          </w:p>
        </w:tc>
      </w:tr>
      <w:tr w:rsidR="00695517" w:rsidRPr="009E18E9" w14:paraId="1C69228E" w14:textId="77777777" w:rsidTr="005D66F7">
        <w:trPr>
          <w:jc w:val="center"/>
        </w:trPr>
        <w:tc>
          <w:tcPr>
            <w:tcW w:w="709" w:type="dxa"/>
            <w:tcBorders>
              <w:top w:val="single" w:sz="6" w:space="0" w:color="auto"/>
              <w:left w:val="double" w:sz="4" w:space="0" w:color="auto"/>
              <w:bottom w:val="single" w:sz="6" w:space="0" w:color="auto"/>
            </w:tcBorders>
            <w:vAlign w:val="center"/>
          </w:tcPr>
          <w:p w14:paraId="7779D607" w14:textId="77777777" w:rsidR="00695517" w:rsidRPr="009E18E9"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14:paraId="1814CE58"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713CCCEC"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448E7A76"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28FCDD1B" w14:textId="77777777"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07BB1F4B"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0AC227D"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6B3EF9F"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FFC9B46"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8DDB794"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CD878DD" w14:textId="77777777"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77A196CA"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D22C1CA"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9712659"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54D8CE24" w14:textId="77777777" w:rsidR="00695517" w:rsidRPr="009E18E9" w:rsidRDefault="00695517" w:rsidP="009B379C">
            <w:pPr>
              <w:rPr>
                <w:lang w:val="en-GB"/>
              </w:rPr>
            </w:pPr>
          </w:p>
        </w:tc>
      </w:tr>
      <w:tr w:rsidR="00695517" w:rsidRPr="009E18E9" w14:paraId="48D290CE" w14:textId="77777777" w:rsidTr="005D66F7">
        <w:trPr>
          <w:jc w:val="center"/>
        </w:trPr>
        <w:tc>
          <w:tcPr>
            <w:tcW w:w="709" w:type="dxa"/>
            <w:tcBorders>
              <w:top w:val="single" w:sz="6" w:space="0" w:color="auto"/>
              <w:left w:val="double" w:sz="4" w:space="0" w:color="auto"/>
              <w:bottom w:val="single" w:sz="6" w:space="0" w:color="auto"/>
            </w:tcBorders>
            <w:vAlign w:val="center"/>
          </w:tcPr>
          <w:p w14:paraId="085F7582" w14:textId="77777777" w:rsidR="00695517" w:rsidRPr="009E18E9"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14:paraId="512BC07C"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16844119"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6AC20CB5"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316E7789" w14:textId="77777777"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75EC9F4E"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1A859B1"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2859393"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97B31B0"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62E0B1F"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F6DA178" w14:textId="77777777"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7BD84012"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21EFDAF"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9F6E1E3"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3F44ADF6" w14:textId="77777777" w:rsidR="00695517" w:rsidRPr="009E18E9" w:rsidRDefault="00695517" w:rsidP="009B379C">
            <w:pPr>
              <w:rPr>
                <w:lang w:val="en-GB"/>
              </w:rPr>
            </w:pPr>
          </w:p>
        </w:tc>
      </w:tr>
      <w:tr w:rsidR="00695517" w:rsidRPr="009E18E9" w14:paraId="09236FAE" w14:textId="77777777" w:rsidTr="005D66F7">
        <w:trPr>
          <w:jc w:val="center"/>
        </w:trPr>
        <w:tc>
          <w:tcPr>
            <w:tcW w:w="709" w:type="dxa"/>
            <w:tcBorders>
              <w:top w:val="single" w:sz="6" w:space="0" w:color="auto"/>
              <w:left w:val="double" w:sz="4" w:space="0" w:color="auto"/>
              <w:bottom w:val="single" w:sz="6" w:space="0" w:color="auto"/>
            </w:tcBorders>
            <w:vAlign w:val="center"/>
          </w:tcPr>
          <w:p w14:paraId="510A11E4" w14:textId="77777777" w:rsidR="00695517" w:rsidRPr="009E18E9"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14:paraId="0A5D369E"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3504F642"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1A6817EC"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266A7953" w14:textId="77777777"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5DBD2EA8"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DB3C424"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4785C24"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8739A5D"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5F5879F"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760D48D" w14:textId="77777777"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68C6ED60"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28D7902"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868023D"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492AC70F" w14:textId="77777777" w:rsidR="00695517" w:rsidRPr="009E18E9" w:rsidRDefault="00695517" w:rsidP="009B379C">
            <w:pPr>
              <w:rPr>
                <w:lang w:val="en-GB"/>
              </w:rPr>
            </w:pPr>
          </w:p>
        </w:tc>
      </w:tr>
      <w:tr w:rsidR="00695517" w:rsidRPr="009E18E9" w14:paraId="14CBD5E4" w14:textId="77777777" w:rsidTr="005D66F7">
        <w:trPr>
          <w:jc w:val="center"/>
        </w:trPr>
        <w:tc>
          <w:tcPr>
            <w:tcW w:w="709" w:type="dxa"/>
            <w:tcBorders>
              <w:top w:val="single" w:sz="6" w:space="0" w:color="auto"/>
              <w:left w:val="double" w:sz="4" w:space="0" w:color="auto"/>
              <w:bottom w:val="single" w:sz="6" w:space="0" w:color="auto"/>
            </w:tcBorders>
            <w:vAlign w:val="center"/>
          </w:tcPr>
          <w:p w14:paraId="2F8028E6" w14:textId="77777777" w:rsidR="00695517" w:rsidRPr="009E18E9"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14:paraId="62ADCC5B"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40859FDE"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6152D533"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41C9DF4B" w14:textId="77777777"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78880AF2"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618E9CA"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4CDB83B"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321A511"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CC6841F"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6C77859" w14:textId="77777777"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7D60B523"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211F282"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5912332"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2BFFF0F6" w14:textId="77777777" w:rsidR="00695517" w:rsidRPr="009E18E9" w:rsidRDefault="00695517" w:rsidP="009B379C">
            <w:pPr>
              <w:rPr>
                <w:lang w:val="en-GB"/>
              </w:rPr>
            </w:pPr>
          </w:p>
        </w:tc>
      </w:tr>
      <w:tr w:rsidR="00695517" w:rsidRPr="009E18E9" w14:paraId="2EEC9B09" w14:textId="77777777" w:rsidTr="005D66F7">
        <w:trPr>
          <w:jc w:val="center"/>
        </w:trPr>
        <w:tc>
          <w:tcPr>
            <w:tcW w:w="709" w:type="dxa"/>
            <w:tcBorders>
              <w:top w:val="single" w:sz="6" w:space="0" w:color="auto"/>
              <w:left w:val="double" w:sz="4" w:space="0" w:color="auto"/>
              <w:bottom w:val="single" w:sz="6" w:space="0" w:color="auto"/>
            </w:tcBorders>
            <w:vAlign w:val="center"/>
          </w:tcPr>
          <w:p w14:paraId="6AD94FD3" w14:textId="77777777" w:rsidR="00695517" w:rsidRPr="009E18E9" w:rsidRDefault="00695517" w:rsidP="009B379C">
            <w:pPr>
              <w:ind w:left="-25"/>
              <w:jc w:val="center"/>
              <w:rPr>
                <w:sz w:val="20"/>
                <w:lang w:val="en-GB"/>
              </w:rPr>
            </w:pPr>
          </w:p>
        </w:tc>
        <w:tc>
          <w:tcPr>
            <w:tcW w:w="2552" w:type="dxa"/>
            <w:tcBorders>
              <w:top w:val="single" w:sz="6" w:space="0" w:color="auto"/>
              <w:left w:val="single" w:sz="6" w:space="0" w:color="auto"/>
              <w:bottom w:val="single" w:sz="6" w:space="0" w:color="auto"/>
            </w:tcBorders>
          </w:tcPr>
          <w:p w14:paraId="2DD8387E" w14:textId="77777777" w:rsidR="00695517" w:rsidRPr="009E18E9" w:rsidRDefault="00695517" w:rsidP="009B379C">
            <w:pPr>
              <w:ind w:left="-25"/>
              <w:rPr>
                <w:lang w:val="en-GB"/>
              </w:rPr>
            </w:pPr>
          </w:p>
        </w:tc>
        <w:tc>
          <w:tcPr>
            <w:tcW w:w="709" w:type="dxa"/>
            <w:tcBorders>
              <w:top w:val="single" w:sz="6" w:space="0" w:color="auto"/>
              <w:left w:val="single" w:sz="6" w:space="0" w:color="auto"/>
              <w:bottom w:val="single" w:sz="6" w:space="0" w:color="auto"/>
              <w:right w:val="single" w:sz="6" w:space="0" w:color="auto"/>
            </w:tcBorders>
          </w:tcPr>
          <w:p w14:paraId="5AFC0C1E"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1269CCA5"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7FDC7F13" w14:textId="77777777"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4903F164"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7505BFA"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0E546B6"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6D67322"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C0BAFFA"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76ACE62" w14:textId="77777777"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477C40CB"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4CE989F"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4C1BC52"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17623DE1" w14:textId="77777777" w:rsidR="00695517" w:rsidRPr="009E18E9" w:rsidRDefault="00695517" w:rsidP="009B379C">
            <w:pPr>
              <w:rPr>
                <w:lang w:val="en-GB"/>
              </w:rPr>
            </w:pPr>
          </w:p>
        </w:tc>
      </w:tr>
      <w:tr w:rsidR="00695517" w:rsidRPr="009E18E9" w14:paraId="4F7711BE" w14:textId="77777777" w:rsidTr="005D66F7">
        <w:trPr>
          <w:jc w:val="center"/>
        </w:trPr>
        <w:tc>
          <w:tcPr>
            <w:tcW w:w="709" w:type="dxa"/>
            <w:tcBorders>
              <w:top w:val="single" w:sz="6" w:space="0" w:color="auto"/>
              <w:left w:val="double" w:sz="4" w:space="0" w:color="auto"/>
              <w:bottom w:val="double" w:sz="4" w:space="0" w:color="auto"/>
            </w:tcBorders>
            <w:vAlign w:val="center"/>
          </w:tcPr>
          <w:p w14:paraId="460467E2" w14:textId="77777777" w:rsidR="00695517" w:rsidRPr="009E18E9" w:rsidRDefault="00695517" w:rsidP="009B379C">
            <w:pPr>
              <w:ind w:left="-25"/>
              <w:jc w:val="center"/>
              <w:rPr>
                <w:sz w:val="20"/>
                <w:lang w:val="en-GB"/>
              </w:rPr>
            </w:pPr>
            <w:r w:rsidRPr="009E18E9">
              <w:rPr>
                <w:sz w:val="20"/>
                <w:lang w:val="en-GB"/>
              </w:rPr>
              <w:t>n</w:t>
            </w:r>
          </w:p>
        </w:tc>
        <w:tc>
          <w:tcPr>
            <w:tcW w:w="2552" w:type="dxa"/>
            <w:tcBorders>
              <w:top w:val="single" w:sz="6" w:space="0" w:color="auto"/>
              <w:left w:val="single" w:sz="6" w:space="0" w:color="auto"/>
              <w:bottom w:val="double" w:sz="4" w:space="0" w:color="auto"/>
            </w:tcBorders>
          </w:tcPr>
          <w:p w14:paraId="32122B1C" w14:textId="77777777" w:rsidR="00695517" w:rsidRPr="009E18E9" w:rsidRDefault="00695517" w:rsidP="009B379C">
            <w:pPr>
              <w:ind w:left="-25"/>
              <w:rPr>
                <w:lang w:val="en-GB"/>
              </w:rPr>
            </w:pPr>
          </w:p>
        </w:tc>
        <w:tc>
          <w:tcPr>
            <w:tcW w:w="709" w:type="dxa"/>
            <w:tcBorders>
              <w:top w:val="single" w:sz="6" w:space="0" w:color="auto"/>
              <w:left w:val="single" w:sz="6" w:space="0" w:color="auto"/>
              <w:bottom w:val="double" w:sz="4" w:space="0" w:color="auto"/>
              <w:right w:val="single" w:sz="6" w:space="0" w:color="auto"/>
            </w:tcBorders>
          </w:tcPr>
          <w:p w14:paraId="7E0C9B1F" w14:textId="77777777" w:rsidR="00695517" w:rsidRPr="009E18E9" w:rsidRDefault="00695517" w:rsidP="009B379C">
            <w:pPr>
              <w:rPr>
                <w:lang w:val="en-GB"/>
              </w:rPr>
            </w:pPr>
          </w:p>
        </w:tc>
        <w:tc>
          <w:tcPr>
            <w:tcW w:w="709" w:type="dxa"/>
            <w:tcBorders>
              <w:top w:val="single" w:sz="6" w:space="0" w:color="auto"/>
              <w:left w:val="single" w:sz="6" w:space="0" w:color="auto"/>
              <w:bottom w:val="double" w:sz="4" w:space="0" w:color="auto"/>
              <w:right w:val="single" w:sz="6" w:space="0" w:color="auto"/>
            </w:tcBorders>
          </w:tcPr>
          <w:p w14:paraId="44A7FF2E" w14:textId="77777777" w:rsidR="00695517" w:rsidRPr="009E18E9" w:rsidRDefault="00695517" w:rsidP="009B379C">
            <w:pPr>
              <w:rPr>
                <w:lang w:val="en-GB"/>
              </w:rPr>
            </w:pPr>
          </w:p>
        </w:tc>
        <w:tc>
          <w:tcPr>
            <w:tcW w:w="709" w:type="dxa"/>
            <w:tcBorders>
              <w:top w:val="single" w:sz="6" w:space="0" w:color="auto"/>
              <w:left w:val="single" w:sz="6" w:space="0" w:color="auto"/>
              <w:bottom w:val="double" w:sz="4" w:space="0" w:color="auto"/>
              <w:right w:val="single" w:sz="6" w:space="0" w:color="auto"/>
            </w:tcBorders>
          </w:tcPr>
          <w:p w14:paraId="7BF5588E" w14:textId="77777777" w:rsidR="00695517" w:rsidRPr="009E18E9" w:rsidRDefault="00695517" w:rsidP="009B379C">
            <w:pPr>
              <w:rPr>
                <w:lang w:val="en-GB"/>
              </w:rPr>
            </w:pPr>
          </w:p>
        </w:tc>
        <w:tc>
          <w:tcPr>
            <w:tcW w:w="708" w:type="dxa"/>
            <w:tcBorders>
              <w:top w:val="single" w:sz="6" w:space="0" w:color="auto"/>
              <w:left w:val="single" w:sz="6" w:space="0" w:color="auto"/>
              <w:bottom w:val="double" w:sz="4" w:space="0" w:color="auto"/>
              <w:right w:val="single" w:sz="6" w:space="0" w:color="auto"/>
            </w:tcBorders>
          </w:tcPr>
          <w:p w14:paraId="0E533F6B" w14:textId="77777777" w:rsidR="00695517" w:rsidRPr="009E18E9" w:rsidRDefault="00695517" w:rsidP="009B379C">
            <w:pPr>
              <w:rPr>
                <w:lang w:val="en-GB"/>
              </w:rPr>
            </w:pPr>
          </w:p>
        </w:tc>
        <w:tc>
          <w:tcPr>
            <w:tcW w:w="567" w:type="dxa"/>
            <w:tcBorders>
              <w:top w:val="single" w:sz="6" w:space="0" w:color="auto"/>
              <w:left w:val="single" w:sz="6" w:space="0" w:color="auto"/>
              <w:bottom w:val="double" w:sz="4" w:space="0" w:color="auto"/>
              <w:right w:val="single" w:sz="6" w:space="0" w:color="auto"/>
            </w:tcBorders>
          </w:tcPr>
          <w:p w14:paraId="2AB49ADA" w14:textId="77777777" w:rsidR="00695517" w:rsidRPr="009E18E9" w:rsidRDefault="00695517" w:rsidP="009B379C">
            <w:pPr>
              <w:rPr>
                <w:lang w:val="en-GB"/>
              </w:rPr>
            </w:pPr>
          </w:p>
        </w:tc>
        <w:tc>
          <w:tcPr>
            <w:tcW w:w="567" w:type="dxa"/>
            <w:tcBorders>
              <w:top w:val="single" w:sz="6" w:space="0" w:color="auto"/>
              <w:left w:val="single" w:sz="6" w:space="0" w:color="auto"/>
              <w:bottom w:val="double" w:sz="4" w:space="0" w:color="auto"/>
              <w:right w:val="single" w:sz="6" w:space="0" w:color="auto"/>
            </w:tcBorders>
          </w:tcPr>
          <w:p w14:paraId="6DA572C3" w14:textId="77777777" w:rsidR="00695517" w:rsidRPr="009E18E9" w:rsidRDefault="00695517" w:rsidP="009B379C">
            <w:pPr>
              <w:rPr>
                <w:lang w:val="en-GB"/>
              </w:rPr>
            </w:pPr>
          </w:p>
        </w:tc>
        <w:tc>
          <w:tcPr>
            <w:tcW w:w="567" w:type="dxa"/>
            <w:tcBorders>
              <w:top w:val="single" w:sz="6" w:space="0" w:color="auto"/>
              <w:left w:val="single" w:sz="6" w:space="0" w:color="auto"/>
              <w:bottom w:val="double" w:sz="4" w:space="0" w:color="auto"/>
              <w:right w:val="single" w:sz="6" w:space="0" w:color="auto"/>
            </w:tcBorders>
          </w:tcPr>
          <w:p w14:paraId="7F308D4F" w14:textId="77777777" w:rsidR="00695517" w:rsidRPr="009E18E9" w:rsidRDefault="00695517" w:rsidP="009B379C">
            <w:pPr>
              <w:rPr>
                <w:lang w:val="en-GB"/>
              </w:rPr>
            </w:pPr>
          </w:p>
        </w:tc>
        <w:tc>
          <w:tcPr>
            <w:tcW w:w="567" w:type="dxa"/>
            <w:tcBorders>
              <w:top w:val="single" w:sz="6" w:space="0" w:color="auto"/>
              <w:left w:val="single" w:sz="6" w:space="0" w:color="auto"/>
              <w:bottom w:val="double" w:sz="4" w:space="0" w:color="auto"/>
              <w:right w:val="single" w:sz="6" w:space="0" w:color="auto"/>
            </w:tcBorders>
          </w:tcPr>
          <w:p w14:paraId="04AA1440" w14:textId="77777777" w:rsidR="00695517" w:rsidRPr="009E18E9" w:rsidRDefault="00695517" w:rsidP="009B379C">
            <w:pPr>
              <w:rPr>
                <w:lang w:val="en-GB"/>
              </w:rPr>
            </w:pPr>
          </w:p>
        </w:tc>
        <w:tc>
          <w:tcPr>
            <w:tcW w:w="567" w:type="dxa"/>
            <w:tcBorders>
              <w:top w:val="single" w:sz="6" w:space="0" w:color="auto"/>
              <w:left w:val="single" w:sz="6" w:space="0" w:color="auto"/>
              <w:bottom w:val="double" w:sz="4" w:space="0" w:color="auto"/>
              <w:right w:val="single" w:sz="6" w:space="0" w:color="auto"/>
            </w:tcBorders>
          </w:tcPr>
          <w:p w14:paraId="0BD79B2B" w14:textId="77777777" w:rsidR="00695517" w:rsidRPr="009E18E9" w:rsidRDefault="00695517" w:rsidP="009B379C">
            <w:pPr>
              <w:rPr>
                <w:lang w:val="en-GB"/>
              </w:rPr>
            </w:pPr>
          </w:p>
        </w:tc>
        <w:tc>
          <w:tcPr>
            <w:tcW w:w="426" w:type="dxa"/>
            <w:tcBorders>
              <w:top w:val="single" w:sz="6" w:space="0" w:color="auto"/>
              <w:left w:val="single" w:sz="6" w:space="0" w:color="auto"/>
              <w:bottom w:val="double" w:sz="4" w:space="0" w:color="auto"/>
              <w:right w:val="single" w:sz="6" w:space="0" w:color="auto"/>
            </w:tcBorders>
          </w:tcPr>
          <w:p w14:paraId="696871C6" w14:textId="77777777" w:rsidR="00695517" w:rsidRPr="009E18E9" w:rsidRDefault="00695517" w:rsidP="009B379C">
            <w:pPr>
              <w:rPr>
                <w:lang w:val="en-GB"/>
              </w:rPr>
            </w:pPr>
          </w:p>
        </w:tc>
        <w:tc>
          <w:tcPr>
            <w:tcW w:w="567" w:type="dxa"/>
            <w:tcBorders>
              <w:top w:val="single" w:sz="6" w:space="0" w:color="auto"/>
              <w:left w:val="single" w:sz="6" w:space="0" w:color="auto"/>
              <w:bottom w:val="double" w:sz="4" w:space="0" w:color="auto"/>
              <w:right w:val="single" w:sz="6" w:space="0" w:color="auto"/>
            </w:tcBorders>
          </w:tcPr>
          <w:p w14:paraId="66E198C3" w14:textId="77777777" w:rsidR="00695517" w:rsidRPr="009E18E9" w:rsidRDefault="00695517" w:rsidP="009B379C">
            <w:pPr>
              <w:rPr>
                <w:lang w:val="en-GB"/>
              </w:rPr>
            </w:pPr>
          </w:p>
        </w:tc>
        <w:tc>
          <w:tcPr>
            <w:tcW w:w="567" w:type="dxa"/>
            <w:tcBorders>
              <w:top w:val="single" w:sz="6" w:space="0" w:color="auto"/>
              <w:left w:val="single" w:sz="6" w:space="0" w:color="auto"/>
              <w:bottom w:val="double" w:sz="4" w:space="0" w:color="auto"/>
              <w:right w:val="single" w:sz="6" w:space="0" w:color="auto"/>
            </w:tcBorders>
          </w:tcPr>
          <w:p w14:paraId="77AE56E4" w14:textId="77777777" w:rsidR="00695517" w:rsidRPr="009E18E9" w:rsidRDefault="00695517" w:rsidP="009B379C">
            <w:pPr>
              <w:rPr>
                <w:lang w:val="en-GB"/>
              </w:rPr>
            </w:pPr>
          </w:p>
        </w:tc>
        <w:tc>
          <w:tcPr>
            <w:tcW w:w="567" w:type="dxa"/>
            <w:tcBorders>
              <w:top w:val="single" w:sz="6" w:space="0" w:color="auto"/>
              <w:left w:val="single" w:sz="6" w:space="0" w:color="auto"/>
              <w:bottom w:val="double" w:sz="4" w:space="0" w:color="auto"/>
              <w:right w:val="double" w:sz="4" w:space="0" w:color="auto"/>
            </w:tcBorders>
          </w:tcPr>
          <w:p w14:paraId="764851CD" w14:textId="77777777" w:rsidR="00695517" w:rsidRPr="009E18E9" w:rsidRDefault="00695517" w:rsidP="009B379C">
            <w:pPr>
              <w:rPr>
                <w:lang w:val="en-GB"/>
              </w:rPr>
            </w:pPr>
          </w:p>
        </w:tc>
      </w:tr>
    </w:tbl>
    <w:p w14:paraId="25F091FF" w14:textId="77777777" w:rsidR="00695517" w:rsidRPr="009E18E9" w:rsidRDefault="00695517" w:rsidP="00695517">
      <w:pPr>
        <w:rPr>
          <w:lang w:val="en-GB"/>
        </w:rPr>
      </w:pPr>
    </w:p>
    <w:p w14:paraId="191DB3AA" w14:textId="77777777" w:rsidR="00695517" w:rsidRPr="009E18E9" w:rsidRDefault="00695517" w:rsidP="00695517">
      <w:pPr>
        <w:pStyle w:val="Retraitcorpsdetexte"/>
        <w:tabs>
          <w:tab w:val="left" w:pos="360"/>
        </w:tabs>
        <w:ind w:left="360" w:hanging="360"/>
        <w:rPr>
          <w:sz w:val="20"/>
        </w:rPr>
      </w:pPr>
      <w:r w:rsidRPr="009E18E9">
        <w:rPr>
          <w:sz w:val="20"/>
        </w:rPr>
        <w:t>1</w:t>
      </w:r>
      <w:r w:rsidRPr="009E18E9">
        <w:rPr>
          <w:sz w:val="20"/>
        </w:rPr>
        <w:tab/>
        <w:t>Indiquer toutes les activités principales de la Mission, notamment la présentation des rapports (par ex. rapport de démarrage, intérimaire et final) et les autres jalons, notamment les approbations de l’Autorité contractante.  Dans le cas de Missions divisées en étapes, indiquer les activités, la présentation des rapports et les jalons séparément pour chaque étape.</w:t>
      </w:r>
    </w:p>
    <w:p w14:paraId="238233F0" w14:textId="77777777" w:rsidR="00695517" w:rsidRDefault="00695517" w:rsidP="00695517">
      <w:pPr>
        <w:pStyle w:val="Retraitcorpsdetexte"/>
        <w:tabs>
          <w:tab w:val="left" w:pos="360"/>
        </w:tabs>
        <w:ind w:left="360" w:hanging="360"/>
        <w:rPr>
          <w:sz w:val="20"/>
        </w:rPr>
      </w:pPr>
      <w:r w:rsidRPr="009E18E9">
        <w:rPr>
          <w:sz w:val="20"/>
        </w:rPr>
        <w:t>2</w:t>
      </w:r>
      <w:r w:rsidRPr="009E18E9">
        <w:rPr>
          <w:sz w:val="20"/>
        </w:rPr>
        <w:tab/>
        <w:t xml:space="preserve">La durée des activités doit être présentée sous </w:t>
      </w:r>
      <w:r>
        <w:rPr>
          <w:sz w:val="20"/>
        </w:rPr>
        <w:t xml:space="preserve">la </w:t>
      </w:r>
      <w:r w:rsidRPr="009E18E9">
        <w:rPr>
          <w:sz w:val="20"/>
        </w:rPr>
        <w:t>forme d'un graphique à barres.</w:t>
      </w:r>
    </w:p>
    <w:p w14:paraId="550F33FC" w14:textId="77777777" w:rsidR="00695517" w:rsidRPr="00850E15" w:rsidRDefault="00695517" w:rsidP="00695517">
      <w:pPr>
        <w:pStyle w:val="Retraitcorpsdetexte"/>
        <w:tabs>
          <w:tab w:val="left" w:pos="360"/>
        </w:tabs>
        <w:ind w:left="360" w:hanging="360"/>
        <w:jc w:val="center"/>
        <w:rPr>
          <w:b/>
          <w:sz w:val="32"/>
          <w:szCs w:val="32"/>
        </w:rPr>
      </w:pPr>
      <w:r>
        <w:rPr>
          <w:sz w:val="20"/>
        </w:rPr>
        <w:br w:type="page"/>
      </w:r>
      <w:bookmarkStart w:id="89" w:name="_Toc72513667"/>
      <w:bookmarkStart w:id="90" w:name="_Toc72514647"/>
      <w:bookmarkStart w:id="91" w:name="_Toc72514826"/>
      <w:bookmarkStart w:id="92" w:name="_Toc72515061"/>
      <w:bookmarkStart w:id="93" w:name="_Toc189450394"/>
      <w:bookmarkStart w:id="94" w:name="_Toc298343861"/>
      <w:r w:rsidRPr="00850E15">
        <w:rPr>
          <w:b/>
          <w:sz w:val="32"/>
          <w:szCs w:val="32"/>
        </w:rPr>
        <w:lastRenderedPageBreak/>
        <w:t>Section 5. Proposition financière - Formulaires types</w:t>
      </w:r>
      <w:bookmarkEnd w:id="89"/>
      <w:bookmarkEnd w:id="90"/>
      <w:bookmarkEnd w:id="91"/>
      <w:bookmarkEnd w:id="92"/>
      <w:bookmarkEnd w:id="93"/>
      <w:bookmarkEnd w:id="94"/>
    </w:p>
    <w:p w14:paraId="434A346C" w14:textId="77777777" w:rsidR="00695517" w:rsidRDefault="00695517" w:rsidP="00695517"/>
    <w:p w14:paraId="10C9DFF7" w14:textId="77777777" w:rsidR="00695517" w:rsidRDefault="00695517" w:rsidP="00695517">
      <w:pPr>
        <w:jc w:val="both"/>
      </w:pPr>
      <w:r>
        <w:t>[</w:t>
      </w:r>
      <w:r>
        <w:rPr>
          <w:i/>
        </w:rPr>
        <w:t xml:space="preserve">Les commentaires entre crochets </w:t>
      </w:r>
      <w:r>
        <w:t xml:space="preserve">[ ] </w:t>
      </w:r>
      <w:r>
        <w:rPr>
          <w:i/>
        </w:rPr>
        <w:t>visent à aider les Candidats présélectionnés à élaborer leurs propositions financières ; ils ne doivent pas figurer sur les propositions financières soumises</w:t>
      </w:r>
      <w:r>
        <w:t>]</w:t>
      </w:r>
    </w:p>
    <w:p w14:paraId="2BA1BA35" w14:textId="77777777" w:rsidR="00695517" w:rsidRDefault="00695517" w:rsidP="00695517">
      <w:pPr>
        <w:jc w:val="both"/>
      </w:pPr>
    </w:p>
    <w:p w14:paraId="767154EC" w14:textId="77777777" w:rsidR="00695517" w:rsidRDefault="00695517" w:rsidP="00695517">
      <w:pPr>
        <w:jc w:val="both"/>
      </w:pPr>
      <w:r>
        <w:t>Les Formulaires types de Proposition financière doivent être utilisés pour l’élaboration de celle-ci conformément aux instructions figurant au paragraphe 12.1 de la Section 2. Ils doivent être utilisés quel que soit le mode de sélection stipulé au paragraphe 4 de la Lettre d’invitation</w:t>
      </w:r>
    </w:p>
    <w:p w14:paraId="74D3E17C" w14:textId="77777777" w:rsidR="00695517" w:rsidRDefault="00695517" w:rsidP="00695517">
      <w:pPr>
        <w:jc w:val="both"/>
      </w:pPr>
    </w:p>
    <w:p w14:paraId="7F7E46B5" w14:textId="77777777" w:rsidR="00695517" w:rsidRDefault="00695517" w:rsidP="00695517">
      <w:pPr>
        <w:jc w:val="both"/>
      </w:pPr>
      <w:r>
        <w:t>[</w:t>
      </w:r>
      <w:r>
        <w:rPr>
          <w:i/>
        </w:rPr>
        <w:t xml:space="preserve">L’annexe « Négociations financières – Décomposition des taux de rémunération ne doit </w:t>
      </w:r>
      <w:r>
        <w:t>être</w:t>
      </w:r>
      <w:r>
        <w:rPr>
          <w:i/>
        </w:rPr>
        <w:t xml:space="preserve"> utilisée que dans le cas de négociations financières lorsque la méthode " Sélection sur la base de la qualité " est adoptée, conformément aux indications du paragraphe 16 de la Section 2</w:t>
      </w:r>
      <w:r>
        <w:t>]</w:t>
      </w:r>
    </w:p>
    <w:p w14:paraId="2A6B86EA" w14:textId="77777777" w:rsidR="00695517" w:rsidRDefault="00695517" w:rsidP="00695517"/>
    <w:p w14:paraId="7A238DE7" w14:textId="77777777" w:rsidR="00695517" w:rsidRDefault="00695517" w:rsidP="00695517">
      <w:r>
        <w:t>FIN-1.</w:t>
      </w:r>
      <w:r>
        <w:tab/>
        <w:t>Lettre de soumission de la Proposition financière</w:t>
      </w:r>
      <w:r>
        <w:tab/>
      </w:r>
      <w:r>
        <w:tab/>
      </w:r>
      <w:r>
        <w:tab/>
      </w:r>
      <w:r>
        <w:tab/>
      </w:r>
      <w:r>
        <w:tab/>
        <w:t>p.</w:t>
      </w:r>
      <w:r w:rsidR="00632E97">
        <w:t>3</w:t>
      </w:r>
      <w:r w:rsidR="00465DBF">
        <w:t>2</w:t>
      </w:r>
    </w:p>
    <w:p w14:paraId="4107E163" w14:textId="77777777" w:rsidR="00695517" w:rsidRDefault="00695517" w:rsidP="00695517"/>
    <w:p w14:paraId="665E6037" w14:textId="77777777" w:rsidR="00695517" w:rsidRDefault="00695517" w:rsidP="00695517">
      <w:r>
        <w:t>FIN-2.</w:t>
      </w:r>
      <w:r>
        <w:tab/>
        <w:t>État récapitulatif des coûts</w:t>
      </w:r>
      <w:r>
        <w:tab/>
      </w:r>
      <w:r>
        <w:tab/>
      </w:r>
      <w:r>
        <w:tab/>
      </w:r>
      <w:r>
        <w:tab/>
      </w:r>
      <w:r>
        <w:tab/>
      </w:r>
      <w:r>
        <w:tab/>
      </w:r>
      <w:r>
        <w:tab/>
      </w:r>
      <w:r>
        <w:tab/>
        <w:t>p.</w:t>
      </w:r>
      <w:r w:rsidR="00465DBF">
        <w:t>33</w:t>
      </w:r>
    </w:p>
    <w:p w14:paraId="4D9E023C" w14:textId="77777777" w:rsidR="00695517" w:rsidRDefault="00695517" w:rsidP="00695517"/>
    <w:p w14:paraId="41C892FC" w14:textId="77777777" w:rsidR="00695517" w:rsidRDefault="00695517" w:rsidP="00695517">
      <w:r>
        <w:t>FIN-3.</w:t>
      </w:r>
      <w:r>
        <w:tab/>
        <w:t>Ventilation des coûts par activité</w:t>
      </w:r>
      <w:r>
        <w:tab/>
      </w:r>
      <w:r>
        <w:tab/>
      </w:r>
      <w:r>
        <w:tab/>
      </w:r>
      <w:r>
        <w:tab/>
      </w:r>
      <w:r>
        <w:tab/>
      </w:r>
      <w:r>
        <w:tab/>
      </w:r>
      <w:r>
        <w:tab/>
        <w:t>p.</w:t>
      </w:r>
      <w:r w:rsidR="00465DBF">
        <w:t>34</w:t>
      </w:r>
    </w:p>
    <w:p w14:paraId="46BBA98F" w14:textId="77777777" w:rsidR="00695517" w:rsidRDefault="00695517" w:rsidP="00695517"/>
    <w:p w14:paraId="2864AEE3" w14:textId="77777777" w:rsidR="00695517" w:rsidRDefault="00695517" w:rsidP="00695517">
      <w:r>
        <w:t>FIN-4.</w:t>
      </w:r>
      <w:r>
        <w:tab/>
        <w:t xml:space="preserve"> Ventilation des rémunérations (contrat au temps passé)</w:t>
      </w:r>
      <w:r>
        <w:tab/>
      </w:r>
      <w:r>
        <w:tab/>
      </w:r>
      <w:r>
        <w:tab/>
      </w:r>
      <w:r>
        <w:tab/>
        <w:t>p.</w:t>
      </w:r>
      <w:r w:rsidR="00465DBF">
        <w:t>35</w:t>
      </w:r>
    </w:p>
    <w:p w14:paraId="39960F6F" w14:textId="77777777" w:rsidR="00695517" w:rsidRDefault="00695517" w:rsidP="00695517"/>
    <w:p w14:paraId="4CDAEE6A" w14:textId="77777777" w:rsidR="00695517" w:rsidRDefault="00695517" w:rsidP="00695517">
      <w:r>
        <w:t>FIN-4.</w:t>
      </w:r>
      <w:r>
        <w:tab/>
        <w:t xml:space="preserve"> Ventilation des rémunérations (contrat au forfait)</w:t>
      </w:r>
      <w:r>
        <w:tab/>
      </w:r>
      <w:r>
        <w:tab/>
      </w:r>
      <w:r>
        <w:tab/>
      </w:r>
      <w:r>
        <w:tab/>
      </w:r>
      <w:r>
        <w:tab/>
        <w:t>p.</w:t>
      </w:r>
      <w:r w:rsidR="00465DBF">
        <w:t>36</w:t>
      </w:r>
    </w:p>
    <w:p w14:paraId="05F9313A" w14:textId="77777777" w:rsidR="00695517" w:rsidRDefault="00695517" w:rsidP="00695517"/>
    <w:p w14:paraId="43E233F2" w14:textId="77777777" w:rsidR="00695517" w:rsidRDefault="00695517" w:rsidP="00695517">
      <w:r>
        <w:t>FIN-5.</w:t>
      </w:r>
      <w:r>
        <w:tab/>
        <w:t xml:space="preserve">Ventilation des frais remboursables </w:t>
      </w:r>
      <w:r>
        <w:tab/>
      </w:r>
      <w:r>
        <w:tab/>
      </w:r>
      <w:r>
        <w:tab/>
      </w:r>
      <w:r>
        <w:tab/>
      </w:r>
      <w:r>
        <w:tab/>
      </w:r>
      <w:r>
        <w:tab/>
      </w:r>
      <w:r>
        <w:tab/>
        <w:t>p.</w:t>
      </w:r>
      <w:r w:rsidR="00D51F46">
        <w:t>37</w:t>
      </w:r>
    </w:p>
    <w:p w14:paraId="57EF9564" w14:textId="77777777" w:rsidR="00695517" w:rsidRDefault="00695517" w:rsidP="00695517"/>
    <w:p w14:paraId="1D430C4D" w14:textId="77777777" w:rsidR="00695517" w:rsidRDefault="00695517" w:rsidP="00695517">
      <w:r>
        <w:t>FIN-5.</w:t>
      </w:r>
      <w:r>
        <w:tab/>
        <w:t xml:space="preserve">Ventilation des </w:t>
      </w:r>
      <w:r w:rsidR="00465DBF">
        <w:t>d</w:t>
      </w:r>
      <w:r w:rsidR="004E1AA3">
        <w:t xml:space="preserve">épenses remboursables </w:t>
      </w:r>
      <w:r w:rsidR="004E1AA3">
        <w:tab/>
      </w:r>
      <w:r w:rsidR="004E1AA3">
        <w:tab/>
      </w:r>
      <w:r w:rsidR="004E1AA3">
        <w:tab/>
      </w:r>
      <w:r w:rsidR="004E1AA3">
        <w:tab/>
      </w:r>
      <w:r w:rsidR="004E1AA3">
        <w:tab/>
      </w:r>
      <w:r w:rsidR="004E1AA3">
        <w:tab/>
        <w:t>p.38</w:t>
      </w:r>
    </w:p>
    <w:p w14:paraId="303B99D3" w14:textId="77777777" w:rsidR="00695517" w:rsidRDefault="00695517" w:rsidP="00695517"/>
    <w:p w14:paraId="798901CD" w14:textId="77777777" w:rsidR="00695517" w:rsidRDefault="00695517" w:rsidP="00695517">
      <w:r>
        <w:t>Annexe : Négociations financières – Décompositio</w:t>
      </w:r>
      <w:r w:rsidR="003F2630">
        <w:t>n des taux de rémunération</w:t>
      </w:r>
      <w:r w:rsidR="003F2630">
        <w:tab/>
      </w:r>
      <w:r w:rsidR="003F2630">
        <w:tab/>
        <w:t>p.39</w:t>
      </w:r>
    </w:p>
    <w:p w14:paraId="1817009F" w14:textId="77777777" w:rsidR="00695517" w:rsidRDefault="00695517" w:rsidP="00695517"/>
    <w:p w14:paraId="457FA403" w14:textId="77777777" w:rsidR="00695517" w:rsidRDefault="00695517" w:rsidP="00775535">
      <w:pPr>
        <w:jc w:val="right"/>
      </w:pPr>
    </w:p>
    <w:p w14:paraId="4CC3CF2C" w14:textId="77777777" w:rsidR="00695517" w:rsidRDefault="00695517" w:rsidP="00695517">
      <w:pPr>
        <w:jc w:val="center"/>
        <w:rPr>
          <w:b/>
        </w:rPr>
      </w:pPr>
    </w:p>
    <w:p w14:paraId="0EEF9AC9" w14:textId="77777777" w:rsidR="00695517" w:rsidRDefault="00695517" w:rsidP="00695517">
      <w:pPr>
        <w:jc w:val="center"/>
        <w:rPr>
          <w:b/>
        </w:rPr>
      </w:pPr>
    </w:p>
    <w:p w14:paraId="1911D5A8" w14:textId="77777777" w:rsidR="00695517" w:rsidRDefault="00695517" w:rsidP="00695517">
      <w:pPr>
        <w:jc w:val="center"/>
        <w:rPr>
          <w:b/>
          <w:sz w:val="28"/>
        </w:rPr>
      </w:pPr>
      <w:r>
        <w:rPr>
          <w:b/>
        </w:rPr>
        <w:br w:type="page"/>
      </w:r>
      <w:r>
        <w:rPr>
          <w:b/>
        </w:rPr>
        <w:lastRenderedPageBreak/>
        <w:t>Formulaire FIN-1</w:t>
      </w:r>
      <w:r>
        <w:rPr>
          <w:b/>
          <w:sz w:val="28"/>
        </w:rPr>
        <w:t xml:space="preserve">. </w:t>
      </w:r>
      <w:r>
        <w:rPr>
          <w:rFonts w:ascii="Times New Roman Bold" w:hAnsi="Times New Roman Bold"/>
          <w:b/>
          <w:smallCaps/>
          <w:sz w:val="28"/>
        </w:rPr>
        <w:t>Lettre de soumission de la Proposition financière</w:t>
      </w:r>
    </w:p>
    <w:p w14:paraId="5C3E5031" w14:textId="77777777" w:rsidR="00695517" w:rsidRDefault="00695517" w:rsidP="00695517">
      <w:pPr>
        <w:pBdr>
          <w:bottom w:val="single" w:sz="12" w:space="1" w:color="auto"/>
        </w:pBdr>
      </w:pPr>
    </w:p>
    <w:p w14:paraId="5D97508D" w14:textId="77777777" w:rsidR="00695517" w:rsidRDefault="00695517" w:rsidP="00695517">
      <w:pPr>
        <w:rPr>
          <w:b/>
          <w:sz w:val="28"/>
        </w:rPr>
      </w:pPr>
    </w:p>
    <w:p w14:paraId="10FA0884" w14:textId="77777777" w:rsidR="00695517" w:rsidRDefault="00695517" w:rsidP="00695517">
      <w:pPr>
        <w:jc w:val="right"/>
      </w:pPr>
      <w:r>
        <w:t>[</w:t>
      </w:r>
      <w:r>
        <w:rPr>
          <w:i/>
        </w:rPr>
        <w:t>Lieu, date</w:t>
      </w:r>
      <w:r>
        <w:t>]</w:t>
      </w:r>
    </w:p>
    <w:p w14:paraId="63257AE1" w14:textId="77777777" w:rsidR="00695517" w:rsidRDefault="00695517" w:rsidP="00695517">
      <w:pPr>
        <w:spacing w:after="200"/>
        <w:ind w:firstLine="720"/>
      </w:pPr>
      <w:r>
        <w:t>À :</w:t>
      </w:r>
      <w:r>
        <w:tab/>
        <w:t>[</w:t>
      </w:r>
      <w:r>
        <w:rPr>
          <w:i/>
        </w:rPr>
        <w:t>Nom et adresse de l’Autorité contractante</w:t>
      </w:r>
      <w:r>
        <w:t>]</w:t>
      </w:r>
    </w:p>
    <w:p w14:paraId="2FE7FC28" w14:textId="77777777" w:rsidR="00695517" w:rsidRDefault="00695517" w:rsidP="00695517">
      <w:pPr>
        <w:spacing w:after="200"/>
        <w:ind w:firstLine="720"/>
      </w:pPr>
      <w:r>
        <w:t>Madame/Monsieur,</w:t>
      </w:r>
    </w:p>
    <w:p w14:paraId="71C14C04" w14:textId="77777777" w:rsidR="00695517" w:rsidRDefault="00695517" w:rsidP="00695517">
      <w:pPr>
        <w:spacing w:after="200"/>
        <w:jc w:val="both"/>
      </w:pPr>
      <w:r>
        <w:t>Nous, soussignés, avons l’honneur de vous proposer nos services, à titre de consultant, pour [</w:t>
      </w:r>
      <w:r>
        <w:rPr>
          <w:i/>
        </w:rPr>
        <w:t>titre de la mission</w:t>
      </w:r>
      <w:r>
        <w:t>] conformément à votre Demande de propositions en date du [</w:t>
      </w:r>
      <w:r>
        <w:rPr>
          <w:i/>
        </w:rPr>
        <w:t>date</w:t>
      </w:r>
      <w:r>
        <w:t>] et à notre Proposition technique. Vous trouverez ci-joint notre Proposition financière qui s’élève à [</w:t>
      </w:r>
      <w:r>
        <w:rPr>
          <w:i/>
        </w:rPr>
        <w:t>montant en lettres et en chiffres</w:t>
      </w:r>
      <w:r>
        <w:t>]</w:t>
      </w:r>
      <w:r>
        <w:rPr>
          <w:rStyle w:val="Appelnotedebasdep"/>
        </w:rPr>
        <w:footnoteReference w:customMarkFollows="1" w:id="6"/>
        <w:t>1</w:t>
      </w:r>
      <w:r>
        <w:t xml:space="preserve"> FCFA, toutes taxes comprises.</w:t>
      </w:r>
    </w:p>
    <w:p w14:paraId="1F8E2C37" w14:textId="77777777" w:rsidR="00695517" w:rsidRDefault="00695517" w:rsidP="00695517">
      <w:pPr>
        <w:spacing w:after="200"/>
        <w:jc w:val="both"/>
      </w:pPr>
      <w:r>
        <w:t>Notre Proposition financière a pour nous force obligatoire, sous réserve des modifications résultant de la négociation du Marché, jusqu’à l’expiration du délai de validité de la Proposition, c’est-à-dire jusqu’à l’échéance stipulée au paragraphe 6 des Données particulières.</w:t>
      </w:r>
    </w:p>
    <w:p w14:paraId="2C431013" w14:textId="77777777" w:rsidR="00695517" w:rsidRDefault="00695517" w:rsidP="00695517">
      <w:pPr>
        <w:tabs>
          <w:tab w:val="left" w:pos="540"/>
          <w:tab w:val="right" w:pos="9000"/>
        </w:tabs>
        <w:spacing w:after="200"/>
        <w:jc w:val="both"/>
      </w:pPr>
      <w:r w:rsidRPr="00FB6E77">
        <w:t>Nous nous engageons à ne pas octroyer ou promettre d'octroyer à toute personne intervenant à quelque titre que ce soit dans la procédure de passation du marché un avantage indu, pécuniaire ou autre, directement ou par des intermédiaires, en vue d'obtenir le marché</w:t>
      </w:r>
      <w:r w:rsidRPr="001E2F8C">
        <w:t>, comme en atteste le formulaire d’engagement ci-joint, signé par nos soins.</w:t>
      </w:r>
    </w:p>
    <w:p w14:paraId="23CC776E" w14:textId="77777777" w:rsidR="00695517" w:rsidRDefault="00695517" w:rsidP="00695517">
      <w:pPr>
        <w:tabs>
          <w:tab w:val="left" w:pos="630"/>
        </w:tabs>
      </w:pPr>
    </w:p>
    <w:p w14:paraId="760E7838" w14:textId="77777777" w:rsidR="00695517" w:rsidRDefault="00695517" w:rsidP="00695517">
      <w:pPr>
        <w:tabs>
          <w:tab w:val="left" w:pos="630"/>
        </w:tabs>
      </w:pPr>
      <w:r>
        <w:t>Veuillez agréer, Madame/Monsieur, l’assurance de notre considération distinguée.</w:t>
      </w:r>
    </w:p>
    <w:p w14:paraId="24270491" w14:textId="77777777" w:rsidR="00695517" w:rsidRDefault="00695517" w:rsidP="00695517"/>
    <w:p w14:paraId="07E6EAD9" w14:textId="77777777" w:rsidR="00695517" w:rsidRDefault="00695517" w:rsidP="00695517">
      <w:pPr>
        <w:jc w:val="center"/>
      </w:pPr>
    </w:p>
    <w:p w14:paraId="40CC34D7" w14:textId="77777777" w:rsidR="00695517" w:rsidRDefault="00695517" w:rsidP="00695517">
      <w:pPr>
        <w:rPr>
          <w:u w:val="single"/>
        </w:rPr>
      </w:pPr>
      <w:r>
        <w:t xml:space="preserve">Signature du représentant habilité :  </w:t>
      </w:r>
      <w:r>
        <w:rPr>
          <w:u w:val="single"/>
        </w:rPr>
        <w:t xml:space="preserve"> </w:t>
      </w:r>
      <w:r>
        <w:t>_____________________________________________</w:t>
      </w:r>
      <w:r>
        <w:rPr>
          <w:u w:val="single"/>
        </w:rPr>
        <w:t xml:space="preserve"> </w:t>
      </w:r>
    </w:p>
    <w:p w14:paraId="7513E3CF" w14:textId="77777777" w:rsidR="00695517" w:rsidRDefault="00695517" w:rsidP="00695517">
      <w:r>
        <w:t>Nom et titre du signataire : ____________________________________________________</w:t>
      </w:r>
    </w:p>
    <w:p w14:paraId="171775E3" w14:textId="77777777" w:rsidR="00761F6D" w:rsidRDefault="00761F6D" w:rsidP="00761F6D">
      <w:r>
        <w:t>Adresse</w:t>
      </w:r>
      <w:r w:rsidRPr="00761F6D">
        <w:t xml:space="preserve"> </w:t>
      </w:r>
      <w:r>
        <w:t>du signataire :   __________________________________________________________</w:t>
      </w:r>
    </w:p>
    <w:p w14:paraId="7A123857" w14:textId="77777777" w:rsidR="00695517" w:rsidRDefault="00695517" w:rsidP="00695517">
      <w:r>
        <w:t>Nom et adresse du C</w:t>
      </w:r>
      <w:r w:rsidR="00761F6D">
        <w:t>andidat</w:t>
      </w:r>
      <w:r>
        <w:t> :  ________________________________________________</w:t>
      </w:r>
    </w:p>
    <w:p w14:paraId="28084842" w14:textId="77777777" w:rsidR="00695517" w:rsidRDefault="00695517" w:rsidP="00695517">
      <w:r>
        <w:br w:type="page"/>
      </w:r>
    </w:p>
    <w:p w14:paraId="60C8E01F" w14:textId="77777777" w:rsidR="00695517" w:rsidRDefault="00695517" w:rsidP="00695517">
      <w:pPr>
        <w:ind w:right="900"/>
        <w:jc w:val="center"/>
        <w:rPr>
          <w:b/>
          <w:sz w:val="28"/>
        </w:rPr>
      </w:pPr>
      <w:r>
        <w:rPr>
          <w:b/>
          <w:sz w:val="28"/>
        </w:rPr>
        <w:lastRenderedPageBreak/>
        <w:t xml:space="preserve">Formulaire FIN-2 </w:t>
      </w:r>
      <w:r>
        <w:rPr>
          <w:rFonts w:ascii="Times New Roman Bold" w:hAnsi="Times New Roman Bold"/>
          <w:b/>
          <w:smallCaps/>
          <w:sz w:val="28"/>
        </w:rPr>
        <w:t xml:space="preserve">État récapitulatif des coûts </w:t>
      </w:r>
    </w:p>
    <w:p w14:paraId="154ADE6E" w14:textId="77777777" w:rsidR="00695517" w:rsidRDefault="00695517" w:rsidP="00695517"/>
    <w:tbl>
      <w:tblPr>
        <w:tblW w:w="1002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244"/>
        <w:gridCol w:w="1389"/>
        <w:gridCol w:w="1417"/>
        <w:gridCol w:w="1418"/>
        <w:gridCol w:w="1559"/>
      </w:tblGrid>
      <w:tr w:rsidR="00695517" w14:paraId="46D0569A" w14:textId="77777777" w:rsidTr="009B379C">
        <w:trPr>
          <w:cantSplit/>
          <w:trHeight w:val="1171"/>
          <w:jc w:val="center"/>
        </w:trPr>
        <w:tc>
          <w:tcPr>
            <w:tcW w:w="4244" w:type="dxa"/>
            <w:tcBorders>
              <w:top w:val="double" w:sz="4" w:space="0" w:color="auto"/>
              <w:left w:val="double" w:sz="4" w:space="0" w:color="auto"/>
            </w:tcBorders>
            <w:vAlign w:val="center"/>
          </w:tcPr>
          <w:p w14:paraId="7443DB47" w14:textId="77777777" w:rsidR="00695517" w:rsidRDefault="00695517" w:rsidP="009B379C">
            <w:pPr>
              <w:pStyle w:val="Titre8"/>
              <w:jc w:val="center"/>
            </w:pPr>
            <w:r>
              <w:t>Poste</w:t>
            </w:r>
          </w:p>
        </w:tc>
        <w:tc>
          <w:tcPr>
            <w:tcW w:w="5783" w:type="dxa"/>
            <w:gridSpan w:val="4"/>
            <w:tcBorders>
              <w:top w:val="double" w:sz="4" w:space="0" w:color="auto"/>
            </w:tcBorders>
            <w:vAlign w:val="center"/>
          </w:tcPr>
          <w:p w14:paraId="6A403145" w14:textId="77777777" w:rsidR="00695517" w:rsidRDefault="00695517" w:rsidP="009B379C">
            <w:pPr>
              <w:spacing w:before="40" w:after="40"/>
              <w:jc w:val="center"/>
              <w:rPr>
                <w:b/>
                <w:sz w:val="20"/>
              </w:rPr>
            </w:pPr>
            <w:r>
              <w:rPr>
                <w:b/>
                <w:sz w:val="20"/>
              </w:rPr>
              <w:t>COUTS (FCFA ou DEVISES)</w:t>
            </w:r>
          </w:p>
          <w:p w14:paraId="3BAF1549" w14:textId="77777777" w:rsidR="00695517" w:rsidRDefault="00695517" w:rsidP="009B379C">
            <w:pPr>
              <w:jc w:val="center"/>
              <w:rPr>
                <w:b/>
              </w:rPr>
            </w:pPr>
            <w:r>
              <w:rPr>
                <w:i/>
                <w:sz w:val="20"/>
              </w:rPr>
              <w:t xml:space="preserve">(les colonnes ci-dessous </w:t>
            </w:r>
            <w:r w:rsidRPr="00333736">
              <w:rPr>
                <w:i/>
                <w:sz w:val="20"/>
              </w:rPr>
              <w:t xml:space="preserve">sont remplies selon les </w:t>
            </w:r>
            <w:r>
              <w:rPr>
                <w:i/>
                <w:sz w:val="20"/>
              </w:rPr>
              <w:t xml:space="preserve">modalités d’exécution des missions </w:t>
            </w:r>
            <w:r w:rsidRPr="00333736">
              <w:rPr>
                <w:i/>
                <w:sz w:val="20"/>
              </w:rPr>
              <w:t>et peuvent porter, selon les cas, sur les coûts hors douanes et hors TVA, les coûts en</w:t>
            </w:r>
            <w:r>
              <w:rPr>
                <w:i/>
                <w:sz w:val="20"/>
              </w:rPr>
              <w:t xml:space="preserve"> toutes taxes comprises et </w:t>
            </w:r>
            <w:r w:rsidRPr="00333736">
              <w:rPr>
                <w:i/>
                <w:sz w:val="20"/>
              </w:rPr>
              <w:t xml:space="preserve"> les coûts équivalents en devises)</w:t>
            </w:r>
          </w:p>
        </w:tc>
      </w:tr>
      <w:tr w:rsidR="00695517" w14:paraId="56C05972" w14:textId="77777777" w:rsidTr="009B379C">
        <w:trPr>
          <w:trHeight w:hRule="exact" w:val="851"/>
          <w:jc w:val="center"/>
        </w:trPr>
        <w:tc>
          <w:tcPr>
            <w:tcW w:w="4244" w:type="dxa"/>
            <w:tcBorders>
              <w:top w:val="single" w:sz="12" w:space="0" w:color="auto"/>
              <w:left w:val="double" w:sz="4" w:space="0" w:color="auto"/>
              <w:bottom w:val="double" w:sz="4" w:space="0" w:color="auto"/>
            </w:tcBorders>
            <w:vAlign w:val="center"/>
          </w:tcPr>
          <w:p w14:paraId="41973DEB" w14:textId="77777777" w:rsidR="00695517" w:rsidRDefault="00695517" w:rsidP="009B379C">
            <w:pPr>
              <w:pStyle w:val="En-tte"/>
              <w:tabs>
                <w:tab w:val="clear" w:pos="4320"/>
                <w:tab w:val="clear" w:pos="8640"/>
              </w:tabs>
              <w:spacing w:before="40"/>
            </w:pPr>
          </w:p>
        </w:tc>
        <w:tc>
          <w:tcPr>
            <w:tcW w:w="1389" w:type="dxa"/>
            <w:tcBorders>
              <w:top w:val="single" w:sz="12" w:space="0" w:color="auto"/>
              <w:bottom w:val="double" w:sz="4" w:space="0" w:color="auto"/>
            </w:tcBorders>
            <w:vAlign w:val="center"/>
          </w:tcPr>
          <w:p w14:paraId="622F3065" w14:textId="77777777" w:rsidR="00695517" w:rsidRDefault="00695517" w:rsidP="009B379C">
            <w:pPr>
              <w:spacing w:before="40"/>
            </w:pPr>
          </w:p>
        </w:tc>
        <w:tc>
          <w:tcPr>
            <w:tcW w:w="1417" w:type="dxa"/>
            <w:tcBorders>
              <w:top w:val="single" w:sz="12" w:space="0" w:color="auto"/>
              <w:bottom w:val="double" w:sz="4" w:space="0" w:color="auto"/>
            </w:tcBorders>
            <w:vAlign w:val="center"/>
          </w:tcPr>
          <w:p w14:paraId="47606C3B" w14:textId="77777777" w:rsidR="00695517" w:rsidRDefault="00695517" w:rsidP="009B379C">
            <w:pPr>
              <w:spacing w:before="40"/>
            </w:pPr>
          </w:p>
        </w:tc>
        <w:tc>
          <w:tcPr>
            <w:tcW w:w="1418" w:type="dxa"/>
            <w:tcBorders>
              <w:top w:val="single" w:sz="12" w:space="0" w:color="auto"/>
              <w:bottom w:val="double" w:sz="4" w:space="0" w:color="auto"/>
            </w:tcBorders>
            <w:vAlign w:val="center"/>
          </w:tcPr>
          <w:p w14:paraId="5924EF98" w14:textId="77777777" w:rsidR="00695517" w:rsidRDefault="00695517" w:rsidP="009B379C">
            <w:pPr>
              <w:spacing w:before="40"/>
            </w:pPr>
          </w:p>
        </w:tc>
        <w:tc>
          <w:tcPr>
            <w:tcW w:w="1559" w:type="dxa"/>
            <w:tcBorders>
              <w:top w:val="single" w:sz="12" w:space="0" w:color="auto"/>
              <w:bottom w:val="double" w:sz="4" w:space="0" w:color="auto"/>
            </w:tcBorders>
            <w:vAlign w:val="center"/>
          </w:tcPr>
          <w:p w14:paraId="79088417" w14:textId="77777777" w:rsidR="00695517" w:rsidRDefault="00695517" w:rsidP="009B379C">
            <w:pPr>
              <w:spacing w:before="40"/>
            </w:pPr>
          </w:p>
        </w:tc>
      </w:tr>
      <w:tr w:rsidR="00695517" w14:paraId="7F534B11" w14:textId="77777777" w:rsidTr="009B379C">
        <w:trPr>
          <w:trHeight w:hRule="exact" w:val="851"/>
          <w:jc w:val="center"/>
        </w:trPr>
        <w:tc>
          <w:tcPr>
            <w:tcW w:w="4244" w:type="dxa"/>
            <w:tcBorders>
              <w:top w:val="single" w:sz="12" w:space="0" w:color="auto"/>
              <w:left w:val="double" w:sz="4" w:space="0" w:color="auto"/>
              <w:bottom w:val="double" w:sz="4" w:space="0" w:color="auto"/>
            </w:tcBorders>
            <w:vAlign w:val="center"/>
          </w:tcPr>
          <w:p w14:paraId="2C344441" w14:textId="77777777" w:rsidR="00695517" w:rsidRDefault="00695517" w:rsidP="009B379C">
            <w:pPr>
              <w:pStyle w:val="En-tte"/>
              <w:tabs>
                <w:tab w:val="clear" w:pos="4320"/>
                <w:tab w:val="clear" w:pos="8640"/>
              </w:tabs>
              <w:spacing w:before="40"/>
            </w:pPr>
          </w:p>
        </w:tc>
        <w:tc>
          <w:tcPr>
            <w:tcW w:w="1389" w:type="dxa"/>
            <w:tcBorders>
              <w:top w:val="single" w:sz="12" w:space="0" w:color="auto"/>
              <w:bottom w:val="double" w:sz="4" w:space="0" w:color="auto"/>
            </w:tcBorders>
            <w:vAlign w:val="center"/>
          </w:tcPr>
          <w:p w14:paraId="6C2B4348" w14:textId="77777777" w:rsidR="00695517" w:rsidRDefault="00695517" w:rsidP="009B379C">
            <w:pPr>
              <w:spacing w:before="40"/>
            </w:pPr>
          </w:p>
        </w:tc>
        <w:tc>
          <w:tcPr>
            <w:tcW w:w="1417" w:type="dxa"/>
            <w:tcBorders>
              <w:top w:val="single" w:sz="12" w:space="0" w:color="auto"/>
              <w:bottom w:val="double" w:sz="4" w:space="0" w:color="auto"/>
            </w:tcBorders>
            <w:vAlign w:val="center"/>
          </w:tcPr>
          <w:p w14:paraId="52C120E8" w14:textId="77777777" w:rsidR="00695517" w:rsidRDefault="00695517" w:rsidP="009B379C">
            <w:pPr>
              <w:spacing w:before="40"/>
            </w:pPr>
          </w:p>
        </w:tc>
        <w:tc>
          <w:tcPr>
            <w:tcW w:w="1418" w:type="dxa"/>
            <w:tcBorders>
              <w:top w:val="single" w:sz="12" w:space="0" w:color="auto"/>
              <w:bottom w:val="double" w:sz="4" w:space="0" w:color="auto"/>
            </w:tcBorders>
            <w:vAlign w:val="center"/>
          </w:tcPr>
          <w:p w14:paraId="561858F2" w14:textId="77777777" w:rsidR="00695517" w:rsidRDefault="00695517" w:rsidP="009B379C">
            <w:pPr>
              <w:spacing w:before="40"/>
            </w:pPr>
          </w:p>
        </w:tc>
        <w:tc>
          <w:tcPr>
            <w:tcW w:w="1559" w:type="dxa"/>
            <w:tcBorders>
              <w:top w:val="single" w:sz="12" w:space="0" w:color="auto"/>
              <w:bottom w:val="double" w:sz="4" w:space="0" w:color="auto"/>
            </w:tcBorders>
            <w:vAlign w:val="center"/>
          </w:tcPr>
          <w:p w14:paraId="7F190EA2" w14:textId="77777777" w:rsidR="00695517" w:rsidRDefault="00695517" w:rsidP="009B379C">
            <w:pPr>
              <w:spacing w:before="40"/>
            </w:pPr>
          </w:p>
        </w:tc>
      </w:tr>
      <w:tr w:rsidR="00695517" w14:paraId="426B73D2" w14:textId="77777777" w:rsidTr="009B379C">
        <w:trPr>
          <w:trHeight w:hRule="exact" w:val="851"/>
          <w:jc w:val="center"/>
        </w:trPr>
        <w:tc>
          <w:tcPr>
            <w:tcW w:w="4244" w:type="dxa"/>
            <w:tcBorders>
              <w:top w:val="single" w:sz="12" w:space="0" w:color="auto"/>
              <w:left w:val="double" w:sz="4" w:space="0" w:color="auto"/>
              <w:bottom w:val="double" w:sz="4" w:space="0" w:color="auto"/>
            </w:tcBorders>
            <w:vAlign w:val="center"/>
          </w:tcPr>
          <w:p w14:paraId="3973D2DF" w14:textId="77777777" w:rsidR="00695517" w:rsidRDefault="00695517" w:rsidP="009B379C">
            <w:pPr>
              <w:pStyle w:val="En-tte"/>
              <w:tabs>
                <w:tab w:val="clear" w:pos="4320"/>
                <w:tab w:val="clear" w:pos="8640"/>
              </w:tabs>
              <w:spacing w:before="40"/>
              <w:rPr>
                <w:lang w:eastAsia="it-IT"/>
              </w:rPr>
            </w:pPr>
            <w:r>
              <w:t>Coût total de la proposition financière</w:t>
            </w:r>
            <w:r>
              <w:rPr>
                <w:vertAlign w:val="superscript"/>
              </w:rPr>
              <w:t xml:space="preserve"> </w:t>
            </w:r>
            <w:r>
              <w:rPr>
                <w:rStyle w:val="Appelnotedebasdep"/>
              </w:rPr>
              <w:footnoteReference w:id="7"/>
            </w:r>
          </w:p>
        </w:tc>
        <w:tc>
          <w:tcPr>
            <w:tcW w:w="1389" w:type="dxa"/>
            <w:tcBorders>
              <w:top w:val="single" w:sz="12" w:space="0" w:color="auto"/>
              <w:bottom w:val="double" w:sz="4" w:space="0" w:color="auto"/>
            </w:tcBorders>
            <w:vAlign w:val="center"/>
          </w:tcPr>
          <w:p w14:paraId="2B6D8D0E" w14:textId="77777777" w:rsidR="00695517" w:rsidRDefault="00695517" w:rsidP="009B379C">
            <w:pPr>
              <w:spacing w:before="40"/>
            </w:pPr>
          </w:p>
        </w:tc>
        <w:tc>
          <w:tcPr>
            <w:tcW w:w="1417" w:type="dxa"/>
            <w:tcBorders>
              <w:top w:val="single" w:sz="12" w:space="0" w:color="auto"/>
              <w:bottom w:val="double" w:sz="4" w:space="0" w:color="auto"/>
            </w:tcBorders>
            <w:vAlign w:val="center"/>
          </w:tcPr>
          <w:p w14:paraId="24C915F9" w14:textId="77777777" w:rsidR="00695517" w:rsidRDefault="00695517" w:rsidP="009B379C">
            <w:pPr>
              <w:spacing w:before="40"/>
            </w:pPr>
          </w:p>
        </w:tc>
        <w:tc>
          <w:tcPr>
            <w:tcW w:w="1418" w:type="dxa"/>
            <w:tcBorders>
              <w:top w:val="single" w:sz="12" w:space="0" w:color="auto"/>
              <w:bottom w:val="double" w:sz="4" w:space="0" w:color="auto"/>
            </w:tcBorders>
            <w:vAlign w:val="center"/>
          </w:tcPr>
          <w:p w14:paraId="515CBAA9" w14:textId="77777777" w:rsidR="00695517" w:rsidRDefault="00695517" w:rsidP="009B379C">
            <w:pPr>
              <w:spacing w:before="40"/>
            </w:pPr>
          </w:p>
        </w:tc>
        <w:tc>
          <w:tcPr>
            <w:tcW w:w="1559" w:type="dxa"/>
            <w:tcBorders>
              <w:top w:val="single" w:sz="12" w:space="0" w:color="auto"/>
              <w:bottom w:val="double" w:sz="4" w:space="0" w:color="auto"/>
            </w:tcBorders>
            <w:vAlign w:val="center"/>
          </w:tcPr>
          <w:p w14:paraId="6D71D0FD" w14:textId="77777777" w:rsidR="00695517" w:rsidRDefault="00695517" w:rsidP="009B379C">
            <w:pPr>
              <w:spacing w:before="40"/>
            </w:pPr>
          </w:p>
        </w:tc>
      </w:tr>
    </w:tbl>
    <w:p w14:paraId="2F470726" w14:textId="77777777" w:rsidR="00695517" w:rsidRDefault="00695517" w:rsidP="00695517">
      <w:pPr>
        <w:pStyle w:val="En-tte"/>
        <w:tabs>
          <w:tab w:val="clear" w:pos="4320"/>
          <w:tab w:val="clear" w:pos="8640"/>
        </w:tabs>
        <w:rPr>
          <w:lang w:eastAsia="it-IT"/>
        </w:rPr>
      </w:pPr>
    </w:p>
    <w:p w14:paraId="52E9F7B3" w14:textId="77777777" w:rsidR="00695517" w:rsidRDefault="00695517" w:rsidP="00695517"/>
    <w:p w14:paraId="74D05F06" w14:textId="77777777" w:rsidR="00695517" w:rsidRDefault="00695517" w:rsidP="00695517">
      <w:pPr>
        <w:rPr>
          <w:sz w:val="28"/>
        </w:rPr>
      </w:pPr>
    </w:p>
    <w:p w14:paraId="78DA5094" w14:textId="77777777" w:rsidR="00695517" w:rsidRDefault="00695517" w:rsidP="00695517">
      <w:pPr>
        <w:jc w:val="center"/>
      </w:pPr>
      <w:r>
        <w:rPr>
          <w:sz w:val="28"/>
        </w:rPr>
        <w:br w:type="page"/>
      </w:r>
    </w:p>
    <w:p w14:paraId="6A523114" w14:textId="77777777" w:rsidR="00695517" w:rsidRDefault="00695517" w:rsidP="00695517">
      <w:pPr>
        <w:ind w:right="900"/>
        <w:jc w:val="center"/>
        <w:rPr>
          <w:b/>
          <w:sz w:val="28"/>
        </w:rPr>
      </w:pPr>
      <w:r>
        <w:rPr>
          <w:b/>
          <w:sz w:val="28"/>
        </w:rPr>
        <w:lastRenderedPageBreak/>
        <w:t xml:space="preserve">Formulaire FIN-3. </w:t>
      </w:r>
      <w:r>
        <w:rPr>
          <w:rFonts w:ascii="Times New Roman Bold" w:hAnsi="Times New Roman Bold"/>
          <w:b/>
          <w:smallCaps/>
          <w:sz w:val="28"/>
        </w:rPr>
        <w:t>Ventilation des coûts par activité</w:t>
      </w:r>
      <w:r>
        <w:rPr>
          <w:rFonts w:ascii="Times New Roman Bold" w:hAnsi="Times New Roman Bold"/>
          <w:b/>
          <w:smallCaps/>
          <w:sz w:val="28"/>
          <w:vertAlign w:val="superscript"/>
        </w:rPr>
        <w:t>1</w:t>
      </w:r>
    </w:p>
    <w:p w14:paraId="6E31BB15" w14:textId="77777777" w:rsidR="00695517" w:rsidRDefault="00695517" w:rsidP="00695517"/>
    <w:tbl>
      <w:tblPr>
        <w:tblW w:w="1022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289"/>
        <w:gridCol w:w="1985"/>
        <w:gridCol w:w="1985"/>
        <w:gridCol w:w="1985"/>
        <w:gridCol w:w="1985"/>
      </w:tblGrid>
      <w:tr w:rsidR="00695517" w14:paraId="40B6CAE7" w14:textId="77777777" w:rsidTr="009B379C">
        <w:trPr>
          <w:cantSplit/>
          <w:trHeight w:val="1418"/>
          <w:jc w:val="center"/>
        </w:trPr>
        <w:tc>
          <w:tcPr>
            <w:tcW w:w="2289" w:type="dxa"/>
            <w:tcBorders>
              <w:top w:val="double" w:sz="4" w:space="0" w:color="auto"/>
              <w:bottom w:val="double" w:sz="4" w:space="0" w:color="auto"/>
            </w:tcBorders>
            <w:vAlign w:val="center"/>
          </w:tcPr>
          <w:p w14:paraId="04E30746" w14:textId="77777777" w:rsidR="00695517" w:rsidRDefault="00695517" w:rsidP="009B379C">
            <w:pPr>
              <w:spacing w:before="80" w:after="80"/>
              <w:rPr>
                <w:b/>
              </w:rPr>
            </w:pPr>
            <w:r>
              <w:rPr>
                <w:b/>
              </w:rPr>
              <w:t>Groupe d'activités (Etapes):</w:t>
            </w:r>
            <w:r>
              <w:rPr>
                <w:vertAlign w:val="superscript"/>
              </w:rPr>
              <w:t>2</w:t>
            </w:r>
          </w:p>
          <w:p w14:paraId="149AB89D" w14:textId="77777777" w:rsidR="00695517" w:rsidRDefault="00695517" w:rsidP="009B379C">
            <w:pPr>
              <w:pStyle w:val="En-tte"/>
              <w:tabs>
                <w:tab w:val="clear" w:pos="4320"/>
                <w:tab w:val="clear" w:pos="8640"/>
                <w:tab w:val="right" w:pos="4149"/>
              </w:tabs>
              <w:spacing w:after="120"/>
              <w:rPr>
                <w:u w:val="single"/>
                <w:lang w:eastAsia="it-IT"/>
              </w:rPr>
            </w:pPr>
            <w:r>
              <w:rPr>
                <w:lang w:eastAsia="it-IT"/>
              </w:rPr>
              <w:t xml:space="preserve"> </w:t>
            </w:r>
            <w:r>
              <w:rPr>
                <w:u w:val="single"/>
                <w:lang w:eastAsia="it-IT"/>
              </w:rPr>
              <w:tab/>
            </w:r>
          </w:p>
          <w:p w14:paraId="0EA90AA6" w14:textId="77777777" w:rsidR="00695517" w:rsidRDefault="00695517" w:rsidP="009B379C">
            <w:pPr>
              <w:pStyle w:val="En-tte"/>
              <w:tabs>
                <w:tab w:val="clear" w:pos="4320"/>
                <w:tab w:val="clear" w:pos="8640"/>
                <w:tab w:val="right" w:pos="4149"/>
              </w:tabs>
              <w:spacing w:after="120"/>
              <w:rPr>
                <w:u w:val="single"/>
              </w:rPr>
            </w:pPr>
            <w:r>
              <w:rPr>
                <w:lang w:eastAsia="it-IT"/>
              </w:rPr>
              <w:t xml:space="preserve"> </w:t>
            </w:r>
            <w:r>
              <w:rPr>
                <w:u w:val="single"/>
                <w:lang w:eastAsia="it-IT"/>
              </w:rPr>
              <w:tab/>
            </w:r>
          </w:p>
        </w:tc>
        <w:tc>
          <w:tcPr>
            <w:tcW w:w="7940" w:type="dxa"/>
            <w:gridSpan w:val="4"/>
            <w:tcBorders>
              <w:top w:val="double" w:sz="4" w:space="0" w:color="auto"/>
              <w:bottom w:val="single" w:sz="8" w:space="0" w:color="auto"/>
            </w:tcBorders>
            <w:vAlign w:val="center"/>
          </w:tcPr>
          <w:p w14:paraId="060A2AD8" w14:textId="77777777" w:rsidR="00695517" w:rsidRDefault="00695517" w:rsidP="009B379C">
            <w:pPr>
              <w:spacing w:before="80" w:after="80"/>
            </w:pPr>
            <w:r>
              <w:rPr>
                <w:b/>
              </w:rPr>
              <w:t>Description:</w:t>
            </w:r>
            <w:r>
              <w:rPr>
                <w:vertAlign w:val="superscript"/>
              </w:rPr>
              <w:t>3</w:t>
            </w:r>
          </w:p>
          <w:p w14:paraId="4F1A5E36" w14:textId="77777777" w:rsidR="00695517" w:rsidRDefault="00695517" w:rsidP="009B379C">
            <w:pPr>
              <w:pStyle w:val="En-tte"/>
              <w:tabs>
                <w:tab w:val="clear" w:pos="4320"/>
                <w:tab w:val="clear" w:pos="8640"/>
                <w:tab w:val="right" w:pos="7533"/>
              </w:tabs>
              <w:spacing w:after="120"/>
              <w:rPr>
                <w:u w:val="single"/>
                <w:lang w:eastAsia="it-IT"/>
              </w:rPr>
            </w:pPr>
            <w:r>
              <w:rPr>
                <w:lang w:eastAsia="it-IT"/>
              </w:rPr>
              <w:t xml:space="preserve"> </w:t>
            </w:r>
            <w:r>
              <w:rPr>
                <w:u w:val="single"/>
                <w:lang w:eastAsia="it-IT"/>
              </w:rPr>
              <w:tab/>
            </w:r>
          </w:p>
          <w:p w14:paraId="419D0ADE" w14:textId="77777777" w:rsidR="00695517" w:rsidRDefault="00695517" w:rsidP="009B379C">
            <w:pPr>
              <w:tabs>
                <w:tab w:val="right" w:pos="7533"/>
              </w:tabs>
              <w:spacing w:before="120" w:after="120"/>
              <w:rPr>
                <w:u w:val="single"/>
              </w:rPr>
            </w:pPr>
            <w:r>
              <w:t xml:space="preserve"> </w:t>
            </w:r>
            <w:r>
              <w:rPr>
                <w:u w:val="single"/>
              </w:rPr>
              <w:tab/>
            </w:r>
          </w:p>
        </w:tc>
      </w:tr>
      <w:tr w:rsidR="00695517" w14:paraId="1C6EB01E" w14:textId="77777777" w:rsidTr="009B379C">
        <w:trPr>
          <w:cantSplit/>
          <w:trHeight w:val="1215"/>
          <w:jc w:val="center"/>
        </w:trPr>
        <w:tc>
          <w:tcPr>
            <w:tcW w:w="2289" w:type="dxa"/>
            <w:tcBorders>
              <w:top w:val="double" w:sz="4" w:space="0" w:color="auto"/>
            </w:tcBorders>
            <w:vAlign w:val="center"/>
          </w:tcPr>
          <w:p w14:paraId="3F92DB1B" w14:textId="77777777" w:rsidR="00695517" w:rsidRDefault="00695517" w:rsidP="009B379C">
            <w:pPr>
              <w:pStyle w:val="Titre8"/>
              <w:spacing w:before="40"/>
              <w:jc w:val="center"/>
            </w:pPr>
            <w:r>
              <w:t>Eléments du coût</w:t>
            </w:r>
          </w:p>
        </w:tc>
        <w:tc>
          <w:tcPr>
            <w:tcW w:w="7940" w:type="dxa"/>
            <w:gridSpan w:val="4"/>
            <w:tcBorders>
              <w:top w:val="double" w:sz="4" w:space="0" w:color="auto"/>
            </w:tcBorders>
            <w:vAlign w:val="center"/>
          </w:tcPr>
          <w:p w14:paraId="7FEC76D1" w14:textId="77777777" w:rsidR="00695517" w:rsidRDefault="00695517" w:rsidP="009B379C">
            <w:pPr>
              <w:spacing w:before="40" w:after="40"/>
              <w:jc w:val="center"/>
              <w:rPr>
                <w:b/>
                <w:sz w:val="20"/>
              </w:rPr>
            </w:pPr>
            <w:r>
              <w:rPr>
                <w:b/>
              </w:rPr>
              <w:t>Coûts</w:t>
            </w:r>
            <w:r>
              <w:rPr>
                <w:b/>
                <w:sz w:val="20"/>
              </w:rPr>
              <w:t xml:space="preserve"> (FCFA ou DEVISES)</w:t>
            </w:r>
          </w:p>
          <w:p w14:paraId="2D97323A" w14:textId="77777777" w:rsidR="00695517" w:rsidRDefault="00695517" w:rsidP="009B379C">
            <w:pPr>
              <w:jc w:val="center"/>
              <w:rPr>
                <w:b/>
              </w:rPr>
            </w:pPr>
            <w:r>
              <w:rPr>
                <w:i/>
                <w:sz w:val="20"/>
              </w:rPr>
              <w:t xml:space="preserve">(les colonnes ci-dessous </w:t>
            </w:r>
            <w:r w:rsidRPr="00333736">
              <w:rPr>
                <w:i/>
                <w:sz w:val="20"/>
              </w:rPr>
              <w:t xml:space="preserve">sont remplies selon les </w:t>
            </w:r>
            <w:r>
              <w:rPr>
                <w:i/>
                <w:sz w:val="20"/>
              </w:rPr>
              <w:t xml:space="preserve">modalités d’exécution des missions </w:t>
            </w:r>
            <w:r w:rsidRPr="00333736">
              <w:rPr>
                <w:i/>
                <w:sz w:val="20"/>
              </w:rPr>
              <w:t>et peuvent porter, selon les cas, sur les coûts hors douanes et hors TVA, les coûts en</w:t>
            </w:r>
            <w:r>
              <w:rPr>
                <w:i/>
                <w:sz w:val="20"/>
              </w:rPr>
              <w:t xml:space="preserve"> toutes taxes comprises et </w:t>
            </w:r>
            <w:r w:rsidRPr="00333736">
              <w:rPr>
                <w:i/>
                <w:sz w:val="20"/>
              </w:rPr>
              <w:t xml:space="preserve"> les coûts équivalents en </w:t>
            </w:r>
            <w:r w:rsidR="00AF793E" w:rsidRPr="00333736">
              <w:rPr>
                <w:i/>
                <w:sz w:val="20"/>
              </w:rPr>
              <w:t>devises</w:t>
            </w:r>
            <w:r w:rsidRPr="00333736">
              <w:rPr>
                <w:i/>
                <w:sz w:val="20"/>
              </w:rPr>
              <w:t>)</w:t>
            </w:r>
          </w:p>
        </w:tc>
      </w:tr>
      <w:tr w:rsidR="00695517" w14:paraId="497CF91D" w14:textId="77777777" w:rsidTr="009B379C">
        <w:trPr>
          <w:trHeight w:hRule="exact" w:val="397"/>
          <w:jc w:val="center"/>
        </w:trPr>
        <w:tc>
          <w:tcPr>
            <w:tcW w:w="2289" w:type="dxa"/>
            <w:tcBorders>
              <w:top w:val="single" w:sz="12" w:space="0" w:color="auto"/>
              <w:bottom w:val="single" w:sz="8" w:space="0" w:color="auto"/>
            </w:tcBorders>
          </w:tcPr>
          <w:p w14:paraId="5D672897" w14:textId="77777777" w:rsidR="00695517" w:rsidRDefault="00695517" w:rsidP="009B379C">
            <w:pPr>
              <w:pStyle w:val="En-tte"/>
              <w:tabs>
                <w:tab w:val="clear" w:pos="4320"/>
                <w:tab w:val="clear" w:pos="8640"/>
              </w:tabs>
              <w:spacing w:before="40" w:after="40"/>
              <w:rPr>
                <w:lang w:eastAsia="it-IT"/>
              </w:rPr>
            </w:pPr>
            <w:r>
              <w:rPr>
                <w:lang w:eastAsia="it-IT"/>
              </w:rPr>
              <w:t>Remunération</w:t>
            </w:r>
            <w:r>
              <w:rPr>
                <w:vertAlign w:val="superscript"/>
                <w:lang w:eastAsia="it-IT"/>
              </w:rPr>
              <w:t>4</w:t>
            </w:r>
          </w:p>
        </w:tc>
        <w:tc>
          <w:tcPr>
            <w:tcW w:w="1985" w:type="dxa"/>
            <w:tcBorders>
              <w:top w:val="single" w:sz="12" w:space="0" w:color="auto"/>
              <w:bottom w:val="single" w:sz="8" w:space="0" w:color="auto"/>
            </w:tcBorders>
          </w:tcPr>
          <w:p w14:paraId="598D23D0" w14:textId="77777777" w:rsidR="00695517" w:rsidRDefault="00695517" w:rsidP="009B379C">
            <w:pPr>
              <w:spacing w:before="40" w:after="40"/>
            </w:pPr>
          </w:p>
        </w:tc>
        <w:tc>
          <w:tcPr>
            <w:tcW w:w="1985" w:type="dxa"/>
            <w:tcBorders>
              <w:top w:val="single" w:sz="12" w:space="0" w:color="auto"/>
              <w:bottom w:val="single" w:sz="8" w:space="0" w:color="auto"/>
            </w:tcBorders>
          </w:tcPr>
          <w:p w14:paraId="16A3BF2D" w14:textId="77777777" w:rsidR="00695517" w:rsidRDefault="00695517" w:rsidP="009B379C">
            <w:pPr>
              <w:spacing w:before="40" w:after="40"/>
            </w:pPr>
          </w:p>
        </w:tc>
        <w:tc>
          <w:tcPr>
            <w:tcW w:w="1985" w:type="dxa"/>
            <w:tcBorders>
              <w:top w:val="single" w:sz="12" w:space="0" w:color="auto"/>
              <w:bottom w:val="single" w:sz="8" w:space="0" w:color="auto"/>
            </w:tcBorders>
          </w:tcPr>
          <w:p w14:paraId="22E9E84F" w14:textId="77777777" w:rsidR="00695517" w:rsidRDefault="00695517" w:rsidP="009B379C">
            <w:pPr>
              <w:spacing w:before="40" w:after="40"/>
            </w:pPr>
          </w:p>
        </w:tc>
        <w:tc>
          <w:tcPr>
            <w:tcW w:w="1985" w:type="dxa"/>
            <w:tcBorders>
              <w:top w:val="single" w:sz="12" w:space="0" w:color="auto"/>
              <w:bottom w:val="single" w:sz="8" w:space="0" w:color="auto"/>
            </w:tcBorders>
          </w:tcPr>
          <w:p w14:paraId="0281D2B4" w14:textId="77777777" w:rsidR="00695517" w:rsidRDefault="00695517" w:rsidP="009B379C">
            <w:pPr>
              <w:spacing w:before="40" w:after="40"/>
            </w:pPr>
          </w:p>
        </w:tc>
      </w:tr>
      <w:tr w:rsidR="00695517" w14:paraId="6A424ED7" w14:textId="77777777" w:rsidTr="009B379C">
        <w:trPr>
          <w:trHeight w:hRule="exact" w:val="397"/>
          <w:jc w:val="center"/>
        </w:trPr>
        <w:tc>
          <w:tcPr>
            <w:tcW w:w="2289" w:type="dxa"/>
            <w:tcBorders>
              <w:top w:val="single" w:sz="8" w:space="0" w:color="auto"/>
              <w:right w:val="single" w:sz="8" w:space="0" w:color="auto"/>
            </w:tcBorders>
            <w:vAlign w:val="center"/>
          </w:tcPr>
          <w:p w14:paraId="5A6DB071" w14:textId="77777777" w:rsidR="00695517" w:rsidRDefault="00695517" w:rsidP="009B379C">
            <w:pPr>
              <w:spacing w:before="40" w:after="40"/>
            </w:pPr>
            <w:r>
              <w:t>Frais remboursables</w:t>
            </w:r>
            <w:r>
              <w:rPr>
                <w:vertAlign w:val="superscript"/>
              </w:rPr>
              <w:t xml:space="preserve"> </w:t>
            </w:r>
          </w:p>
        </w:tc>
        <w:tc>
          <w:tcPr>
            <w:tcW w:w="1985" w:type="dxa"/>
            <w:tcBorders>
              <w:top w:val="single" w:sz="8" w:space="0" w:color="auto"/>
              <w:left w:val="single" w:sz="8" w:space="0" w:color="auto"/>
              <w:bottom w:val="single" w:sz="8" w:space="0" w:color="auto"/>
              <w:right w:val="single" w:sz="8" w:space="0" w:color="auto"/>
            </w:tcBorders>
          </w:tcPr>
          <w:p w14:paraId="3D16C6E7" w14:textId="77777777" w:rsidR="00695517" w:rsidRDefault="00695517" w:rsidP="009B379C">
            <w:pPr>
              <w:spacing w:before="40" w:after="40"/>
            </w:pPr>
          </w:p>
        </w:tc>
        <w:tc>
          <w:tcPr>
            <w:tcW w:w="1985" w:type="dxa"/>
            <w:tcBorders>
              <w:top w:val="single" w:sz="8" w:space="0" w:color="auto"/>
              <w:left w:val="single" w:sz="8" w:space="0" w:color="auto"/>
              <w:bottom w:val="single" w:sz="8" w:space="0" w:color="auto"/>
              <w:right w:val="single" w:sz="8" w:space="0" w:color="auto"/>
            </w:tcBorders>
          </w:tcPr>
          <w:p w14:paraId="2DD95C51" w14:textId="77777777" w:rsidR="00695517" w:rsidRDefault="00695517" w:rsidP="009B379C">
            <w:pPr>
              <w:spacing w:before="40" w:after="40"/>
            </w:pPr>
          </w:p>
        </w:tc>
        <w:tc>
          <w:tcPr>
            <w:tcW w:w="1985" w:type="dxa"/>
            <w:tcBorders>
              <w:top w:val="single" w:sz="8" w:space="0" w:color="auto"/>
              <w:left w:val="single" w:sz="8" w:space="0" w:color="auto"/>
              <w:bottom w:val="single" w:sz="8" w:space="0" w:color="auto"/>
              <w:right w:val="single" w:sz="8" w:space="0" w:color="auto"/>
            </w:tcBorders>
          </w:tcPr>
          <w:p w14:paraId="06B76573" w14:textId="77777777" w:rsidR="00695517" w:rsidRDefault="00695517" w:rsidP="009B379C">
            <w:pPr>
              <w:spacing w:before="40" w:after="40"/>
            </w:pPr>
          </w:p>
        </w:tc>
        <w:tc>
          <w:tcPr>
            <w:tcW w:w="1985" w:type="dxa"/>
            <w:tcBorders>
              <w:top w:val="single" w:sz="8" w:space="0" w:color="auto"/>
              <w:left w:val="single" w:sz="8" w:space="0" w:color="auto"/>
              <w:bottom w:val="single" w:sz="8" w:space="0" w:color="auto"/>
            </w:tcBorders>
          </w:tcPr>
          <w:p w14:paraId="44BB8DF8" w14:textId="77777777" w:rsidR="00695517" w:rsidRDefault="00695517" w:rsidP="009B379C">
            <w:pPr>
              <w:spacing w:before="40" w:after="40"/>
            </w:pPr>
          </w:p>
        </w:tc>
      </w:tr>
      <w:tr w:rsidR="00695517" w14:paraId="62579080" w14:textId="77777777" w:rsidTr="009B379C">
        <w:trPr>
          <w:trHeight w:hRule="exact" w:val="397"/>
          <w:jc w:val="center"/>
        </w:trPr>
        <w:tc>
          <w:tcPr>
            <w:tcW w:w="2289" w:type="dxa"/>
            <w:tcBorders>
              <w:top w:val="single" w:sz="8" w:space="0" w:color="auto"/>
            </w:tcBorders>
          </w:tcPr>
          <w:p w14:paraId="0CD76F97" w14:textId="77777777" w:rsidR="00695517" w:rsidRDefault="00695517" w:rsidP="009B379C">
            <w:pPr>
              <w:spacing w:before="40" w:after="40"/>
            </w:pPr>
            <w:r>
              <w:t>Totaux partiels</w:t>
            </w:r>
          </w:p>
        </w:tc>
        <w:tc>
          <w:tcPr>
            <w:tcW w:w="1985" w:type="dxa"/>
            <w:tcBorders>
              <w:top w:val="single" w:sz="8" w:space="0" w:color="auto"/>
            </w:tcBorders>
          </w:tcPr>
          <w:p w14:paraId="3FE0B365" w14:textId="77777777" w:rsidR="00695517" w:rsidRDefault="00695517" w:rsidP="009B379C">
            <w:pPr>
              <w:pStyle w:val="En-tte"/>
              <w:tabs>
                <w:tab w:val="clear" w:pos="4320"/>
                <w:tab w:val="clear" w:pos="8640"/>
              </w:tabs>
              <w:spacing w:before="40" w:after="40"/>
              <w:rPr>
                <w:lang w:eastAsia="it-IT"/>
              </w:rPr>
            </w:pPr>
          </w:p>
        </w:tc>
        <w:tc>
          <w:tcPr>
            <w:tcW w:w="1985" w:type="dxa"/>
            <w:tcBorders>
              <w:top w:val="single" w:sz="8" w:space="0" w:color="auto"/>
            </w:tcBorders>
          </w:tcPr>
          <w:p w14:paraId="2A4F04BB" w14:textId="77777777" w:rsidR="00695517" w:rsidRDefault="00695517" w:rsidP="009B379C">
            <w:pPr>
              <w:spacing w:before="40" w:after="40"/>
            </w:pPr>
          </w:p>
        </w:tc>
        <w:tc>
          <w:tcPr>
            <w:tcW w:w="1985" w:type="dxa"/>
            <w:tcBorders>
              <w:top w:val="single" w:sz="8" w:space="0" w:color="auto"/>
            </w:tcBorders>
          </w:tcPr>
          <w:p w14:paraId="34754803" w14:textId="77777777" w:rsidR="00695517" w:rsidRDefault="00695517" w:rsidP="009B379C">
            <w:pPr>
              <w:pStyle w:val="En-tte"/>
              <w:tabs>
                <w:tab w:val="clear" w:pos="4320"/>
                <w:tab w:val="clear" w:pos="8640"/>
              </w:tabs>
              <w:spacing w:before="40" w:after="40"/>
              <w:rPr>
                <w:lang w:eastAsia="it-IT"/>
              </w:rPr>
            </w:pPr>
          </w:p>
        </w:tc>
        <w:tc>
          <w:tcPr>
            <w:tcW w:w="1985" w:type="dxa"/>
            <w:tcBorders>
              <w:top w:val="single" w:sz="8" w:space="0" w:color="auto"/>
            </w:tcBorders>
          </w:tcPr>
          <w:p w14:paraId="125858E9" w14:textId="77777777" w:rsidR="00695517" w:rsidRDefault="00695517" w:rsidP="009B379C">
            <w:pPr>
              <w:spacing w:before="40" w:after="40"/>
              <w:jc w:val="center"/>
            </w:pPr>
          </w:p>
        </w:tc>
      </w:tr>
    </w:tbl>
    <w:p w14:paraId="544F5EA2" w14:textId="77777777" w:rsidR="00695517" w:rsidRDefault="00695517" w:rsidP="00695517">
      <w:pPr>
        <w:pStyle w:val="En-tte"/>
        <w:tabs>
          <w:tab w:val="clear" w:pos="4320"/>
          <w:tab w:val="clear" w:pos="8640"/>
        </w:tabs>
        <w:rPr>
          <w:lang w:eastAsia="it-IT"/>
        </w:rPr>
      </w:pPr>
    </w:p>
    <w:p w14:paraId="03EE486B" w14:textId="77777777" w:rsidR="00695517" w:rsidRDefault="00695517" w:rsidP="00695517">
      <w:pPr>
        <w:pStyle w:val="Notedebasdepage"/>
      </w:pPr>
      <w:r>
        <w:t>1</w:t>
      </w:r>
      <w:r>
        <w:tab/>
        <w:t>Le Formulaire FIN-3 doit être complété pour la totalité de la mission au moins. Dans certains cas, certaines des activités requièrent des modalités de facturation et de paiement différentes (par ex. Lorsque la mission est divisée en étapes qui comportent chacune un échéancier différent); le Soumissionnaire</w:t>
      </w:r>
      <w:r w:rsidDel="00577BD1">
        <w:t xml:space="preserve"> </w:t>
      </w:r>
      <w:r>
        <w:t>complétera un Formulaire FIN-3 différent pour chaque groupe d’activités. Le total des totaux partiels de tous les Formulaires FIN-3 doit correspondre au Coût total de la Proposition financière indiqué sur le Formulaire FIN-2.</w:t>
      </w:r>
    </w:p>
    <w:p w14:paraId="675CE2FF" w14:textId="77777777" w:rsidR="00695517" w:rsidRDefault="00695517" w:rsidP="00695517">
      <w:pPr>
        <w:pStyle w:val="Notedebasdepage"/>
        <w:tabs>
          <w:tab w:val="left" w:pos="360"/>
        </w:tabs>
        <w:ind w:left="360" w:hanging="360"/>
      </w:pPr>
      <w:r>
        <w:t>2</w:t>
      </w:r>
      <w:r>
        <w:tab/>
        <w:t xml:space="preserve">Les noms des activités (Etapes) doivent être le même, ou correspondre, à ceux apparaissant à la deuxième colonne du Formulaire </w:t>
      </w:r>
      <w:smartTag w:uri="urn:schemas-microsoft-com:office:smarttags" w:element="stockticker">
        <w:r>
          <w:t>TECH</w:t>
        </w:r>
      </w:smartTag>
      <w:r>
        <w:t>-8.</w:t>
      </w:r>
    </w:p>
    <w:p w14:paraId="717D3E54" w14:textId="77777777" w:rsidR="00695517" w:rsidRDefault="00695517" w:rsidP="00695517">
      <w:pPr>
        <w:pStyle w:val="Notedebasdepage"/>
        <w:tabs>
          <w:tab w:val="left" w:pos="360"/>
        </w:tabs>
        <w:ind w:left="360" w:hanging="360"/>
      </w:pPr>
      <w:r>
        <w:t>3</w:t>
      </w:r>
      <w:r>
        <w:tab/>
        <w:t>Brèves descriptions des activités dont la ventilation des coûts figure sur le présent Formulaire.</w:t>
      </w:r>
    </w:p>
    <w:p w14:paraId="6CCD19B8" w14:textId="77777777" w:rsidR="00695517" w:rsidRDefault="00695517" w:rsidP="00695517">
      <w:pPr>
        <w:pStyle w:val="Notedebasdepage"/>
        <w:tabs>
          <w:tab w:val="left" w:pos="360"/>
        </w:tabs>
        <w:ind w:left="360" w:hanging="360"/>
      </w:pPr>
      <w:r>
        <w:t>4</w:t>
      </w:r>
      <w:r>
        <w:tab/>
        <w:t>La Rémunération et les Dépenses remboursables doivent correspondre aux Coûts totaux indiqués dans les Formulaires FIN-4 et FIN-5, respectivement.</w:t>
      </w:r>
    </w:p>
    <w:p w14:paraId="136095C4" w14:textId="77777777" w:rsidR="00695517" w:rsidRDefault="00695517" w:rsidP="00695517"/>
    <w:p w14:paraId="7B5E45A9" w14:textId="77777777" w:rsidR="00695517" w:rsidRDefault="00695517" w:rsidP="00695517">
      <w:pPr>
        <w:rPr>
          <w:sz w:val="28"/>
        </w:rPr>
      </w:pPr>
    </w:p>
    <w:p w14:paraId="6AA34CD8" w14:textId="77777777" w:rsidR="00695517" w:rsidRDefault="00695517" w:rsidP="00695517">
      <w:pPr>
        <w:rPr>
          <w:sz w:val="28"/>
        </w:rPr>
      </w:pPr>
      <w:r>
        <w:rPr>
          <w:sz w:val="28"/>
        </w:rPr>
        <w:br w:type="page"/>
      </w:r>
    </w:p>
    <w:p w14:paraId="15C7DC67" w14:textId="77777777" w:rsidR="00695517" w:rsidRDefault="00695517" w:rsidP="00695517">
      <w:pPr>
        <w:jc w:val="center"/>
        <w:rPr>
          <w:rFonts w:ascii="Times New Roman Bold" w:hAnsi="Times New Roman Bold"/>
          <w:b/>
          <w:smallCaps/>
        </w:rPr>
      </w:pPr>
      <w:r>
        <w:rPr>
          <w:b/>
          <w:sz w:val="28"/>
        </w:rPr>
        <w:lastRenderedPageBreak/>
        <w:t>Formulaire FIN-4</w:t>
      </w:r>
      <w:r>
        <w:rPr>
          <w:sz w:val="28"/>
        </w:rPr>
        <w:t xml:space="preserve">. </w:t>
      </w:r>
      <w:r>
        <w:rPr>
          <w:rFonts w:ascii="Times New Roman Bold" w:hAnsi="Times New Roman Bold"/>
          <w:b/>
          <w:smallCaps/>
          <w:sz w:val="28"/>
        </w:rPr>
        <w:t xml:space="preserve">Ventilation de la rémunération </w:t>
      </w:r>
      <w:r>
        <w:rPr>
          <w:rStyle w:val="Appelnotedebasdep"/>
          <w:rFonts w:ascii="Times New Roman Bold" w:hAnsi="Times New Roman Bold"/>
          <w:b/>
          <w:smallCaps/>
        </w:rPr>
        <w:footnoteReference w:customMarkFollows="1" w:id="8"/>
        <w:t>1</w:t>
      </w:r>
    </w:p>
    <w:p w14:paraId="2F5F1E68" w14:textId="77777777" w:rsidR="00695517" w:rsidRDefault="00695517" w:rsidP="00695517">
      <w:pPr>
        <w:jc w:val="center"/>
      </w:pPr>
    </w:p>
    <w:p w14:paraId="6F1E3E17" w14:textId="77777777" w:rsidR="00695517" w:rsidRDefault="00695517" w:rsidP="00695517">
      <w:pPr>
        <w:jc w:val="center"/>
      </w:pPr>
      <w:r>
        <w:t xml:space="preserve">(Ce Formulaire FIN-4 est à utiliser uniquement dans le cas où  un Marché au temps passé est inclus dans la </w:t>
      </w:r>
      <w:r w:rsidR="0081500F">
        <w:t>DP</w:t>
      </w:r>
      <w:r>
        <w:t>)</w:t>
      </w:r>
    </w:p>
    <w:p w14:paraId="7640EF0A" w14:textId="77777777" w:rsidR="00695517" w:rsidRDefault="00695517" w:rsidP="00695517">
      <w:pPr>
        <w:jc w:val="center"/>
      </w:pPr>
    </w:p>
    <w:tbl>
      <w:tblPr>
        <w:tblW w:w="1003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68"/>
        <w:gridCol w:w="1654"/>
        <w:gridCol w:w="1361"/>
        <w:gridCol w:w="1565"/>
        <w:gridCol w:w="982"/>
        <w:gridCol w:w="992"/>
        <w:gridCol w:w="1134"/>
        <w:gridCol w:w="1276"/>
      </w:tblGrid>
      <w:tr w:rsidR="00695517" w14:paraId="2F1BC01D" w14:textId="77777777" w:rsidTr="009B379C">
        <w:trPr>
          <w:cantSplit/>
          <w:jc w:val="center"/>
        </w:trPr>
        <w:tc>
          <w:tcPr>
            <w:tcW w:w="10032" w:type="dxa"/>
            <w:gridSpan w:val="8"/>
            <w:tcBorders>
              <w:top w:val="double" w:sz="4" w:space="0" w:color="auto"/>
              <w:bottom w:val="double" w:sz="4" w:space="0" w:color="auto"/>
            </w:tcBorders>
            <w:vAlign w:val="center"/>
          </w:tcPr>
          <w:p w14:paraId="341F480C" w14:textId="77777777" w:rsidR="00695517" w:rsidRDefault="00695517" w:rsidP="009B379C">
            <w:pPr>
              <w:pStyle w:val="En-tte"/>
              <w:tabs>
                <w:tab w:val="clear" w:pos="4320"/>
                <w:tab w:val="clear" w:pos="8640"/>
                <w:tab w:val="right" w:pos="12070"/>
              </w:tabs>
              <w:spacing w:before="120" w:after="120"/>
              <w:rPr>
                <w:u w:val="single"/>
              </w:rPr>
            </w:pPr>
            <w:r>
              <w:rPr>
                <w:b/>
              </w:rPr>
              <w:t>Groupe d'activités (Étapes):</w:t>
            </w:r>
            <w:r>
              <w:t xml:space="preserve"> </w:t>
            </w:r>
            <w:r>
              <w:rPr>
                <w:u w:val="single"/>
              </w:rPr>
              <w:tab/>
            </w:r>
          </w:p>
        </w:tc>
      </w:tr>
      <w:tr w:rsidR="00695517" w:rsidRPr="00232693" w14:paraId="39272247" w14:textId="77777777" w:rsidTr="009B379C">
        <w:trPr>
          <w:jc w:val="center"/>
        </w:trPr>
        <w:tc>
          <w:tcPr>
            <w:tcW w:w="1068" w:type="dxa"/>
            <w:tcBorders>
              <w:top w:val="double" w:sz="4" w:space="0" w:color="auto"/>
              <w:bottom w:val="single" w:sz="12" w:space="0" w:color="auto"/>
            </w:tcBorders>
            <w:vAlign w:val="center"/>
          </w:tcPr>
          <w:p w14:paraId="56A5E483" w14:textId="77777777" w:rsidR="00695517" w:rsidRDefault="00695517" w:rsidP="009B379C">
            <w:pPr>
              <w:spacing w:before="40" w:after="40"/>
              <w:jc w:val="center"/>
              <w:rPr>
                <w:b/>
                <w:sz w:val="20"/>
                <w:lang w:val="en-GB"/>
              </w:rPr>
            </w:pPr>
            <w:r>
              <w:rPr>
                <w:b/>
                <w:sz w:val="20"/>
                <w:lang w:val="en-GB"/>
              </w:rPr>
              <w:t>Nom</w:t>
            </w:r>
            <w:r>
              <w:rPr>
                <w:vertAlign w:val="superscript"/>
                <w:lang w:val="en-GB"/>
              </w:rPr>
              <w:t>2</w:t>
            </w:r>
          </w:p>
        </w:tc>
        <w:tc>
          <w:tcPr>
            <w:tcW w:w="1654" w:type="dxa"/>
            <w:tcBorders>
              <w:top w:val="double" w:sz="4" w:space="0" w:color="auto"/>
              <w:bottom w:val="single" w:sz="12" w:space="0" w:color="auto"/>
            </w:tcBorders>
            <w:vAlign w:val="center"/>
          </w:tcPr>
          <w:p w14:paraId="353C5679" w14:textId="77777777" w:rsidR="00695517" w:rsidRDefault="00695517" w:rsidP="009B379C">
            <w:pPr>
              <w:spacing w:before="40" w:after="40"/>
              <w:jc w:val="center"/>
              <w:rPr>
                <w:b/>
                <w:sz w:val="20"/>
                <w:lang w:val="en-GB"/>
              </w:rPr>
            </w:pPr>
            <w:r>
              <w:rPr>
                <w:b/>
                <w:sz w:val="20"/>
                <w:lang w:val="en-GB"/>
              </w:rPr>
              <w:t>Poste</w:t>
            </w:r>
            <w:r>
              <w:rPr>
                <w:vertAlign w:val="superscript"/>
                <w:lang w:val="en-GB"/>
              </w:rPr>
              <w:t>3</w:t>
            </w:r>
          </w:p>
        </w:tc>
        <w:tc>
          <w:tcPr>
            <w:tcW w:w="1361" w:type="dxa"/>
            <w:tcBorders>
              <w:top w:val="double" w:sz="4" w:space="0" w:color="auto"/>
              <w:bottom w:val="single" w:sz="12" w:space="0" w:color="auto"/>
            </w:tcBorders>
            <w:vAlign w:val="center"/>
          </w:tcPr>
          <w:p w14:paraId="66CE3479" w14:textId="77777777" w:rsidR="00695517" w:rsidRDefault="00695517" w:rsidP="009B379C">
            <w:pPr>
              <w:spacing w:before="40" w:after="40"/>
              <w:jc w:val="center"/>
              <w:rPr>
                <w:b/>
                <w:sz w:val="20"/>
                <w:lang w:val="en-GB"/>
              </w:rPr>
            </w:pPr>
            <w:r>
              <w:rPr>
                <w:b/>
                <w:sz w:val="20"/>
                <w:lang w:val="en-GB"/>
              </w:rPr>
              <w:t>Taux personnel/</w:t>
            </w:r>
          </w:p>
          <w:p w14:paraId="0FC001F7" w14:textId="77777777" w:rsidR="00695517" w:rsidRDefault="00695517" w:rsidP="009B379C">
            <w:pPr>
              <w:spacing w:before="40" w:after="40"/>
              <w:jc w:val="center"/>
              <w:rPr>
                <w:b/>
                <w:sz w:val="20"/>
                <w:lang w:val="en-GB"/>
              </w:rPr>
            </w:pPr>
            <w:r>
              <w:rPr>
                <w:b/>
                <w:sz w:val="20"/>
                <w:lang w:val="en-GB"/>
              </w:rPr>
              <w:t>mois</w:t>
            </w:r>
            <w:r>
              <w:rPr>
                <w:vertAlign w:val="superscript"/>
                <w:lang w:val="en-GB"/>
              </w:rPr>
              <w:t>4</w:t>
            </w:r>
          </w:p>
        </w:tc>
        <w:tc>
          <w:tcPr>
            <w:tcW w:w="1565" w:type="dxa"/>
            <w:tcBorders>
              <w:top w:val="double" w:sz="4" w:space="0" w:color="auto"/>
              <w:bottom w:val="single" w:sz="12" w:space="0" w:color="auto"/>
            </w:tcBorders>
            <w:vAlign w:val="center"/>
          </w:tcPr>
          <w:p w14:paraId="54182BCF" w14:textId="77777777" w:rsidR="00695517" w:rsidRDefault="00695517" w:rsidP="009B379C">
            <w:pPr>
              <w:spacing w:before="40" w:after="40"/>
              <w:jc w:val="center"/>
              <w:rPr>
                <w:b/>
                <w:sz w:val="20"/>
                <w:lang w:val="en-GB"/>
              </w:rPr>
            </w:pPr>
            <w:r>
              <w:rPr>
                <w:b/>
                <w:sz w:val="20"/>
                <w:lang w:val="en-GB"/>
              </w:rPr>
              <w:t>Temps passé</w:t>
            </w:r>
            <w:r>
              <w:rPr>
                <w:vertAlign w:val="superscript"/>
                <w:lang w:val="en-GB"/>
              </w:rPr>
              <w:t>5</w:t>
            </w:r>
          </w:p>
          <w:p w14:paraId="3E557E30" w14:textId="77777777" w:rsidR="00695517" w:rsidRDefault="00695517" w:rsidP="009B379C">
            <w:pPr>
              <w:spacing w:before="40" w:after="40"/>
              <w:jc w:val="center"/>
              <w:rPr>
                <w:sz w:val="20"/>
                <w:lang w:val="en-GB"/>
              </w:rPr>
            </w:pPr>
            <w:r>
              <w:rPr>
                <w:sz w:val="20"/>
                <w:lang w:val="en-GB"/>
              </w:rPr>
              <w:t>(Persx/mois)</w:t>
            </w:r>
          </w:p>
        </w:tc>
        <w:tc>
          <w:tcPr>
            <w:tcW w:w="4384" w:type="dxa"/>
            <w:gridSpan w:val="4"/>
            <w:tcBorders>
              <w:top w:val="double" w:sz="4" w:space="0" w:color="auto"/>
              <w:bottom w:val="single" w:sz="12" w:space="0" w:color="auto"/>
            </w:tcBorders>
            <w:vAlign w:val="center"/>
          </w:tcPr>
          <w:p w14:paraId="70D6D70B" w14:textId="77777777" w:rsidR="00695517" w:rsidRDefault="00695517" w:rsidP="009B379C">
            <w:pPr>
              <w:spacing w:before="40" w:after="40"/>
              <w:jc w:val="center"/>
              <w:rPr>
                <w:b/>
                <w:sz w:val="20"/>
              </w:rPr>
            </w:pPr>
            <w:r>
              <w:rPr>
                <w:b/>
                <w:sz w:val="20"/>
              </w:rPr>
              <w:t>COUTS (FCFA ou DEVISES)</w:t>
            </w:r>
            <w:r w:rsidRPr="00232693">
              <w:rPr>
                <w:vertAlign w:val="superscript"/>
              </w:rPr>
              <w:t xml:space="preserve"> 6</w:t>
            </w:r>
          </w:p>
          <w:p w14:paraId="7D04B881" w14:textId="77777777" w:rsidR="00695517" w:rsidRPr="00232693" w:rsidRDefault="00695517" w:rsidP="009B379C">
            <w:pPr>
              <w:spacing w:before="40" w:after="40"/>
              <w:jc w:val="center"/>
              <w:rPr>
                <w:sz w:val="20"/>
              </w:rPr>
            </w:pPr>
            <w:r>
              <w:rPr>
                <w:i/>
                <w:sz w:val="20"/>
              </w:rPr>
              <w:t xml:space="preserve">(les colonnes ci-dessous </w:t>
            </w:r>
            <w:r w:rsidRPr="00333736">
              <w:rPr>
                <w:i/>
                <w:sz w:val="20"/>
              </w:rPr>
              <w:t xml:space="preserve">sont remplies selon les </w:t>
            </w:r>
            <w:r>
              <w:rPr>
                <w:i/>
                <w:sz w:val="20"/>
              </w:rPr>
              <w:t xml:space="preserve">modalités d’exécution des missions </w:t>
            </w:r>
            <w:r w:rsidRPr="00333736">
              <w:rPr>
                <w:i/>
                <w:sz w:val="20"/>
              </w:rPr>
              <w:t xml:space="preserve">et peuvent porter, selon les cas, </w:t>
            </w:r>
            <w:r>
              <w:rPr>
                <w:i/>
                <w:sz w:val="20"/>
              </w:rPr>
              <w:t xml:space="preserve">sur les coûts </w:t>
            </w:r>
            <w:r w:rsidRPr="00333736">
              <w:rPr>
                <w:i/>
                <w:sz w:val="20"/>
              </w:rPr>
              <w:t>hors TVA, les coûts en</w:t>
            </w:r>
            <w:r>
              <w:rPr>
                <w:i/>
                <w:sz w:val="20"/>
              </w:rPr>
              <w:t xml:space="preserve"> toutes taxes comprises et </w:t>
            </w:r>
            <w:r w:rsidRPr="00333736">
              <w:rPr>
                <w:i/>
                <w:sz w:val="20"/>
              </w:rPr>
              <w:t xml:space="preserve"> les coûts équivalents en devises)</w:t>
            </w:r>
          </w:p>
        </w:tc>
      </w:tr>
      <w:tr w:rsidR="00695517" w14:paraId="4B364F51" w14:textId="77777777" w:rsidTr="009B379C">
        <w:trPr>
          <w:cantSplit/>
          <w:trHeight w:hRule="exact" w:val="284"/>
          <w:jc w:val="center"/>
        </w:trPr>
        <w:tc>
          <w:tcPr>
            <w:tcW w:w="1068" w:type="dxa"/>
            <w:tcBorders>
              <w:top w:val="single" w:sz="12" w:space="0" w:color="auto"/>
              <w:bottom w:val="single" w:sz="6" w:space="0" w:color="auto"/>
              <w:right w:val="nil"/>
            </w:tcBorders>
            <w:vAlign w:val="bottom"/>
          </w:tcPr>
          <w:p w14:paraId="2D5AC98C" w14:textId="77777777" w:rsidR="00695517" w:rsidRDefault="00695517" w:rsidP="009B379C">
            <w:pPr>
              <w:pStyle w:val="En-tte"/>
              <w:tabs>
                <w:tab w:val="clear" w:pos="4320"/>
                <w:tab w:val="clear" w:pos="8640"/>
              </w:tabs>
              <w:rPr>
                <w:b/>
                <w:lang w:eastAsia="it-IT"/>
              </w:rPr>
            </w:pPr>
            <w:r>
              <w:rPr>
                <w:b/>
                <w:sz w:val="20"/>
                <w:lang w:eastAsia="it-IT"/>
              </w:rPr>
              <w:t>Personnel Étranger</w:t>
            </w:r>
          </w:p>
        </w:tc>
        <w:tc>
          <w:tcPr>
            <w:tcW w:w="1654" w:type="dxa"/>
            <w:tcBorders>
              <w:top w:val="single" w:sz="12" w:space="0" w:color="auto"/>
              <w:left w:val="nil"/>
              <w:bottom w:val="single" w:sz="6" w:space="0" w:color="auto"/>
              <w:right w:val="nil"/>
            </w:tcBorders>
            <w:vAlign w:val="center"/>
          </w:tcPr>
          <w:p w14:paraId="0EF2CBD7" w14:textId="77777777" w:rsidR="00695517" w:rsidRDefault="00695517" w:rsidP="009B379C">
            <w:pPr>
              <w:pStyle w:val="En-tte"/>
              <w:tabs>
                <w:tab w:val="clear" w:pos="4320"/>
                <w:tab w:val="clear" w:pos="8640"/>
              </w:tabs>
              <w:rPr>
                <w:b/>
                <w:lang w:eastAsia="it-IT"/>
              </w:rPr>
            </w:pPr>
          </w:p>
        </w:tc>
        <w:tc>
          <w:tcPr>
            <w:tcW w:w="1361" w:type="dxa"/>
            <w:tcBorders>
              <w:top w:val="single" w:sz="12" w:space="0" w:color="auto"/>
              <w:left w:val="nil"/>
              <w:bottom w:val="single" w:sz="6" w:space="0" w:color="auto"/>
              <w:right w:val="nil"/>
            </w:tcBorders>
            <w:vAlign w:val="center"/>
          </w:tcPr>
          <w:p w14:paraId="1382B1A1" w14:textId="77777777" w:rsidR="00695517" w:rsidRDefault="00695517" w:rsidP="009B379C">
            <w:pPr>
              <w:pStyle w:val="En-tte"/>
              <w:tabs>
                <w:tab w:val="clear" w:pos="4320"/>
                <w:tab w:val="clear" w:pos="8640"/>
              </w:tabs>
              <w:rPr>
                <w:lang w:eastAsia="it-IT"/>
              </w:rPr>
            </w:pPr>
          </w:p>
        </w:tc>
        <w:tc>
          <w:tcPr>
            <w:tcW w:w="1565" w:type="dxa"/>
            <w:tcBorders>
              <w:top w:val="single" w:sz="12" w:space="0" w:color="auto"/>
              <w:left w:val="nil"/>
              <w:bottom w:val="single" w:sz="6" w:space="0" w:color="auto"/>
              <w:right w:val="nil"/>
            </w:tcBorders>
            <w:vAlign w:val="center"/>
          </w:tcPr>
          <w:p w14:paraId="17E51BA6" w14:textId="77777777" w:rsidR="00695517" w:rsidRDefault="00695517" w:rsidP="009B379C">
            <w:pPr>
              <w:pStyle w:val="En-tte"/>
              <w:tabs>
                <w:tab w:val="clear" w:pos="4320"/>
                <w:tab w:val="clear" w:pos="8640"/>
              </w:tabs>
              <w:rPr>
                <w:lang w:eastAsia="it-IT"/>
              </w:rPr>
            </w:pPr>
          </w:p>
        </w:tc>
        <w:tc>
          <w:tcPr>
            <w:tcW w:w="982" w:type="dxa"/>
            <w:tcBorders>
              <w:top w:val="single" w:sz="12" w:space="0" w:color="auto"/>
              <w:left w:val="nil"/>
              <w:bottom w:val="single" w:sz="6" w:space="0" w:color="auto"/>
              <w:right w:val="nil"/>
            </w:tcBorders>
            <w:vAlign w:val="center"/>
          </w:tcPr>
          <w:p w14:paraId="4B625E96" w14:textId="77777777" w:rsidR="00695517" w:rsidRDefault="00695517" w:rsidP="009B379C">
            <w:pPr>
              <w:pStyle w:val="En-tte"/>
              <w:tabs>
                <w:tab w:val="clear" w:pos="4320"/>
                <w:tab w:val="clear" w:pos="8640"/>
              </w:tabs>
              <w:rPr>
                <w:lang w:eastAsia="it-IT"/>
              </w:rPr>
            </w:pPr>
          </w:p>
        </w:tc>
        <w:tc>
          <w:tcPr>
            <w:tcW w:w="992" w:type="dxa"/>
            <w:tcBorders>
              <w:top w:val="single" w:sz="12" w:space="0" w:color="auto"/>
              <w:left w:val="nil"/>
              <w:bottom w:val="single" w:sz="6" w:space="0" w:color="auto"/>
              <w:right w:val="nil"/>
            </w:tcBorders>
            <w:vAlign w:val="center"/>
          </w:tcPr>
          <w:p w14:paraId="17D36B93" w14:textId="77777777" w:rsidR="00695517" w:rsidRDefault="00695517" w:rsidP="009B379C">
            <w:pPr>
              <w:pStyle w:val="En-tte"/>
              <w:tabs>
                <w:tab w:val="clear" w:pos="4320"/>
                <w:tab w:val="clear" w:pos="8640"/>
              </w:tabs>
              <w:rPr>
                <w:lang w:eastAsia="it-IT"/>
              </w:rPr>
            </w:pPr>
          </w:p>
        </w:tc>
        <w:tc>
          <w:tcPr>
            <w:tcW w:w="1134" w:type="dxa"/>
            <w:tcBorders>
              <w:top w:val="single" w:sz="12" w:space="0" w:color="auto"/>
              <w:left w:val="nil"/>
              <w:bottom w:val="single" w:sz="6" w:space="0" w:color="auto"/>
              <w:right w:val="nil"/>
            </w:tcBorders>
            <w:vAlign w:val="center"/>
          </w:tcPr>
          <w:p w14:paraId="24D29A08" w14:textId="77777777" w:rsidR="00695517" w:rsidRDefault="00695517" w:rsidP="009B379C">
            <w:pPr>
              <w:pStyle w:val="En-tte"/>
              <w:tabs>
                <w:tab w:val="clear" w:pos="4320"/>
                <w:tab w:val="clear" w:pos="8640"/>
              </w:tabs>
              <w:rPr>
                <w:lang w:eastAsia="it-IT"/>
              </w:rPr>
            </w:pPr>
          </w:p>
        </w:tc>
        <w:tc>
          <w:tcPr>
            <w:tcW w:w="1276" w:type="dxa"/>
            <w:tcBorders>
              <w:top w:val="single" w:sz="12" w:space="0" w:color="auto"/>
              <w:left w:val="nil"/>
              <w:bottom w:val="single" w:sz="6" w:space="0" w:color="auto"/>
            </w:tcBorders>
            <w:vAlign w:val="center"/>
          </w:tcPr>
          <w:p w14:paraId="3E6BDE27" w14:textId="77777777" w:rsidR="00695517" w:rsidRDefault="00695517" w:rsidP="009B379C">
            <w:pPr>
              <w:pStyle w:val="En-tte"/>
              <w:tabs>
                <w:tab w:val="clear" w:pos="4320"/>
                <w:tab w:val="clear" w:pos="8640"/>
              </w:tabs>
              <w:rPr>
                <w:lang w:eastAsia="it-IT"/>
              </w:rPr>
            </w:pPr>
          </w:p>
        </w:tc>
      </w:tr>
      <w:tr w:rsidR="00695517" w14:paraId="22FA96A9" w14:textId="77777777" w:rsidTr="009B379C">
        <w:trPr>
          <w:cantSplit/>
          <w:jc w:val="center"/>
        </w:trPr>
        <w:tc>
          <w:tcPr>
            <w:tcW w:w="1068" w:type="dxa"/>
            <w:vMerge w:val="restart"/>
            <w:tcBorders>
              <w:top w:val="single" w:sz="6" w:space="0" w:color="auto"/>
              <w:bottom w:val="single" w:sz="6" w:space="0" w:color="auto"/>
            </w:tcBorders>
            <w:vAlign w:val="center"/>
          </w:tcPr>
          <w:p w14:paraId="7D8DA566" w14:textId="77777777" w:rsidR="00695517" w:rsidRDefault="00695517" w:rsidP="009B379C">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14:paraId="3E0F2521" w14:textId="77777777" w:rsidR="00695517" w:rsidRDefault="00695517" w:rsidP="009B379C">
            <w:pPr>
              <w:rPr>
                <w:sz w:val="20"/>
                <w:lang w:val="en-GB"/>
              </w:rPr>
            </w:pPr>
          </w:p>
        </w:tc>
        <w:tc>
          <w:tcPr>
            <w:tcW w:w="1361" w:type="dxa"/>
            <w:tcBorders>
              <w:top w:val="single" w:sz="6" w:space="0" w:color="auto"/>
              <w:bottom w:val="dashSmallGap" w:sz="4" w:space="0" w:color="auto"/>
            </w:tcBorders>
            <w:vAlign w:val="center"/>
          </w:tcPr>
          <w:p w14:paraId="66102C31" w14:textId="77777777" w:rsidR="00695517" w:rsidRDefault="00695517" w:rsidP="009B379C">
            <w:pPr>
              <w:rPr>
                <w:sz w:val="16"/>
                <w:lang w:val="en-GB"/>
              </w:rPr>
            </w:pPr>
            <w:r>
              <w:rPr>
                <w:sz w:val="16"/>
                <w:lang w:val="en-GB"/>
              </w:rPr>
              <w:t>[Siège]</w:t>
            </w:r>
          </w:p>
        </w:tc>
        <w:tc>
          <w:tcPr>
            <w:tcW w:w="1565" w:type="dxa"/>
            <w:tcBorders>
              <w:top w:val="single" w:sz="6" w:space="0" w:color="auto"/>
              <w:bottom w:val="dashSmallGap" w:sz="4" w:space="0" w:color="auto"/>
            </w:tcBorders>
            <w:vAlign w:val="center"/>
          </w:tcPr>
          <w:p w14:paraId="157C3F67" w14:textId="77777777" w:rsidR="00695517" w:rsidRDefault="00695517" w:rsidP="009B379C">
            <w:pPr>
              <w:pStyle w:val="En-tte"/>
              <w:tabs>
                <w:tab w:val="clear" w:pos="4320"/>
                <w:tab w:val="clear" w:pos="8640"/>
              </w:tabs>
              <w:rPr>
                <w:sz w:val="20"/>
                <w:lang w:eastAsia="it-IT"/>
              </w:rPr>
            </w:pPr>
          </w:p>
        </w:tc>
        <w:tc>
          <w:tcPr>
            <w:tcW w:w="982" w:type="dxa"/>
            <w:tcBorders>
              <w:top w:val="single" w:sz="6" w:space="0" w:color="auto"/>
              <w:bottom w:val="single" w:sz="6" w:space="0" w:color="auto"/>
            </w:tcBorders>
            <w:vAlign w:val="center"/>
          </w:tcPr>
          <w:p w14:paraId="5A98FF99" w14:textId="77777777" w:rsidR="00695517" w:rsidRDefault="00695517" w:rsidP="009B379C">
            <w:pPr>
              <w:rPr>
                <w:sz w:val="20"/>
                <w:lang w:val="en-GB"/>
              </w:rPr>
            </w:pPr>
          </w:p>
        </w:tc>
        <w:tc>
          <w:tcPr>
            <w:tcW w:w="992" w:type="dxa"/>
            <w:tcBorders>
              <w:top w:val="single" w:sz="6" w:space="0" w:color="auto"/>
              <w:bottom w:val="single" w:sz="6" w:space="0" w:color="auto"/>
            </w:tcBorders>
            <w:vAlign w:val="center"/>
          </w:tcPr>
          <w:p w14:paraId="3A927EBA" w14:textId="77777777" w:rsidR="00695517" w:rsidRDefault="00695517" w:rsidP="009B379C">
            <w:pPr>
              <w:rPr>
                <w:sz w:val="20"/>
                <w:lang w:val="en-GB"/>
              </w:rPr>
            </w:pPr>
          </w:p>
        </w:tc>
        <w:tc>
          <w:tcPr>
            <w:tcW w:w="1134" w:type="dxa"/>
            <w:tcBorders>
              <w:top w:val="single" w:sz="6" w:space="0" w:color="auto"/>
              <w:bottom w:val="single" w:sz="6" w:space="0" w:color="auto"/>
            </w:tcBorders>
            <w:vAlign w:val="center"/>
          </w:tcPr>
          <w:p w14:paraId="21147FDC" w14:textId="77777777" w:rsidR="00695517" w:rsidRDefault="00695517" w:rsidP="009B379C">
            <w:pPr>
              <w:rPr>
                <w:sz w:val="20"/>
                <w:lang w:val="en-GB"/>
              </w:rPr>
            </w:pPr>
          </w:p>
        </w:tc>
        <w:tc>
          <w:tcPr>
            <w:tcW w:w="1276" w:type="dxa"/>
            <w:tcBorders>
              <w:top w:val="single" w:sz="6" w:space="0" w:color="auto"/>
              <w:bottom w:val="single" w:sz="6" w:space="0" w:color="auto"/>
            </w:tcBorders>
            <w:shd w:val="thinDiagCross" w:color="auto" w:fill="auto"/>
            <w:vAlign w:val="center"/>
          </w:tcPr>
          <w:p w14:paraId="2A79F00B" w14:textId="77777777" w:rsidR="00695517" w:rsidRDefault="00695517" w:rsidP="009B379C">
            <w:pPr>
              <w:rPr>
                <w:sz w:val="20"/>
                <w:lang w:val="en-GB"/>
              </w:rPr>
            </w:pPr>
          </w:p>
        </w:tc>
      </w:tr>
      <w:tr w:rsidR="00695517" w14:paraId="19423EE2" w14:textId="77777777" w:rsidTr="009B379C">
        <w:trPr>
          <w:cantSplit/>
          <w:jc w:val="center"/>
        </w:trPr>
        <w:tc>
          <w:tcPr>
            <w:tcW w:w="1068" w:type="dxa"/>
            <w:vMerge/>
            <w:tcBorders>
              <w:top w:val="single" w:sz="6" w:space="0" w:color="auto"/>
              <w:bottom w:val="single" w:sz="6" w:space="0" w:color="auto"/>
            </w:tcBorders>
            <w:vAlign w:val="center"/>
          </w:tcPr>
          <w:p w14:paraId="0272A1DF" w14:textId="77777777" w:rsidR="00695517"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14:paraId="02B89EA3" w14:textId="77777777" w:rsidR="00695517" w:rsidRDefault="00695517" w:rsidP="009B379C">
            <w:pPr>
              <w:rPr>
                <w:sz w:val="20"/>
                <w:lang w:val="en-GB"/>
              </w:rPr>
            </w:pPr>
          </w:p>
        </w:tc>
        <w:tc>
          <w:tcPr>
            <w:tcW w:w="1361" w:type="dxa"/>
            <w:tcBorders>
              <w:top w:val="dashSmallGap" w:sz="4" w:space="0" w:color="auto"/>
              <w:bottom w:val="single" w:sz="6" w:space="0" w:color="auto"/>
            </w:tcBorders>
            <w:vAlign w:val="center"/>
          </w:tcPr>
          <w:p w14:paraId="7FAA96A6" w14:textId="77777777" w:rsidR="00695517" w:rsidRDefault="00695517" w:rsidP="009B379C">
            <w:pPr>
              <w:rPr>
                <w:sz w:val="16"/>
                <w:lang w:val="en-GB"/>
              </w:rPr>
            </w:pPr>
            <w:r>
              <w:rPr>
                <w:sz w:val="16"/>
                <w:lang w:val="en-GB"/>
              </w:rPr>
              <w:t>[Terrain]</w:t>
            </w:r>
          </w:p>
        </w:tc>
        <w:tc>
          <w:tcPr>
            <w:tcW w:w="1565" w:type="dxa"/>
            <w:tcBorders>
              <w:top w:val="dashSmallGap" w:sz="4" w:space="0" w:color="auto"/>
              <w:bottom w:val="single" w:sz="6" w:space="0" w:color="auto"/>
            </w:tcBorders>
            <w:vAlign w:val="center"/>
          </w:tcPr>
          <w:p w14:paraId="4E62616D" w14:textId="77777777" w:rsidR="00695517" w:rsidRDefault="00695517" w:rsidP="009B379C">
            <w:pPr>
              <w:pStyle w:val="En-tte"/>
              <w:tabs>
                <w:tab w:val="clear" w:pos="4320"/>
                <w:tab w:val="clear" w:pos="8640"/>
              </w:tabs>
              <w:rPr>
                <w:sz w:val="20"/>
                <w:lang w:eastAsia="it-IT"/>
              </w:rPr>
            </w:pPr>
          </w:p>
        </w:tc>
        <w:tc>
          <w:tcPr>
            <w:tcW w:w="982" w:type="dxa"/>
            <w:tcBorders>
              <w:top w:val="single" w:sz="6" w:space="0" w:color="auto"/>
              <w:bottom w:val="single" w:sz="6" w:space="0" w:color="auto"/>
            </w:tcBorders>
            <w:shd w:val="thinDiagCross" w:color="auto" w:fill="auto"/>
            <w:vAlign w:val="center"/>
          </w:tcPr>
          <w:p w14:paraId="2F406000" w14:textId="77777777" w:rsidR="00695517" w:rsidRDefault="00695517" w:rsidP="009B379C">
            <w:pPr>
              <w:rPr>
                <w:sz w:val="20"/>
                <w:lang w:val="en-GB"/>
              </w:rPr>
            </w:pPr>
          </w:p>
        </w:tc>
        <w:tc>
          <w:tcPr>
            <w:tcW w:w="992" w:type="dxa"/>
            <w:tcBorders>
              <w:top w:val="single" w:sz="6" w:space="0" w:color="auto"/>
              <w:bottom w:val="single" w:sz="6" w:space="0" w:color="auto"/>
            </w:tcBorders>
            <w:shd w:val="thinDiagCross" w:color="auto" w:fill="auto"/>
            <w:vAlign w:val="center"/>
          </w:tcPr>
          <w:p w14:paraId="53AFABD4" w14:textId="77777777" w:rsidR="00695517" w:rsidRDefault="00695517" w:rsidP="009B379C">
            <w:pPr>
              <w:rPr>
                <w:sz w:val="20"/>
                <w:lang w:val="en-GB"/>
              </w:rPr>
            </w:pPr>
          </w:p>
        </w:tc>
        <w:tc>
          <w:tcPr>
            <w:tcW w:w="1134" w:type="dxa"/>
            <w:tcBorders>
              <w:top w:val="single" w:sz="6" w:space="0" w:color="auto"/>
              <w:bottom w:val="single" w:sz="6" w:space="0" w:color="auto"/>
            </w:tcBorders>
            <w:shd w:val="thinDiagCross" w:color="auto" w:fill="auto"/>
            <w:vAlign w:val="center"/>
          </w:tcPr>
          <w:p w14:paraId="155FB6F7" w14:textId="77777777" w:rsidR="00695517" w:rsidRDefault="00695517" w:rsidP="009B379C">
            <w:pPr>
              <w:rPr>
                <w:sz w:val="20"/>
                <w:lang w:val="en-GB"/>
              </w:rPr>
            </w:pPr>
          </w:p>
        </w:tc>
        <w:tc>
          <w:tcPr>
            <w:tcW w:w="1276" w:type="dxa"/>
            <w:tcBorders>
              <w:top w:val="single" w:sz="6" w:space="0" w:color="auto"/>
              <w:bottom w:val="single" w:sz="6" w:space="0" w:color="auto"/>
            </w:tcBorders>
            <w:vAlign w:val="center"/>
          </w:tcPr>
          <w:p w14:paraId="13FAD822" w14:textId="77777777" w:rsidR="00695517" w:rsidRDefault="00695517" w:rsidP="009B379C">
            <w:pPr>
              <w:rPr>
                <w:sz w:val="20"/>
                <w:lang w:val="en-GB"/>
              </w:rPr>
            </w:pPr>
          </w:p>
        </w:tc>
      </w:tr>
      <w:tr w:rsidR="00695517" w14:paraId="1A365B8F" w14:textId="77777777" w:rsidTr="009B379C">
        <w:trPr>
          <w:cantSplit/>
          <w:jc w:val="center"/>
        </w:trPr>
        <w:tc>
          <w:tcPr>
            <w:tcW w:w="1068" w:type="dxa"/>
            <w:vMerge/>
            <w:tcBorders>
              <w:top w:val="single" w:sz="6" w:space="0" w:color="auto"/>
              <w:bottom w:val="single" w:sz="6" w:space="0" w:color="auto"/>
            </w:tcBorders>
            <w:vAlign w:val="center"/>
          </w:tcPr>
          <w:p w14:paraId="1D73363A" w14:textId="77777777" w:rsidR="00695517"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14:paraId="67F4058B" w14:textId="77777777" w:rsidR="00695517" w:rsidRDefault="00695517" w:rsidP="009B379C">
            <w:pPr>
              <w:rPr>
                <w:sz w:val="20"/>
                <w:lang w:val="en-GB"/>
              </w:rPr>
            </w:pPr>
          </w:p>
        </w:tc>
        <w:tc>
          <w:tcPr>
            <w:tcW w:w="1361" w:type="dxa"/>
            <w:tcBorders>
              <w:top w:val="dashSmallGap" w:sz="4" w:space="0" w:color="auto"/>
              <w:bottom w:val="single" w:sz="6" w:space="0" w:color="auto"/>
            </w:tcBorders>
            <w:vAlign w:val="center"/>
          </w:tcPr>
          <w:p w14:paraId="1785815C" w14:textId="77777777" w:rsidR="00695517" w:rsidRDefault="00695517" w:rsidP="009B379C">
            <w:pPr>
              <w:rPr>
                <w:sz w:val="20"/>
                <w:lang w:val="en-GB"/>
              </w:rPr>
            </w:pPr>
          </w:p>
        </w:tc>
        <w:tc>
          <w:tcPr>
            <w:tcW w:w="1565" w:type="dxa"/>
            <w:tcBorders>
              <w:top w:val="dashSmallGap" w:sz="4" w:space="0" w:color="auto"/>
              <w:bottom w:val="single" w:sz="6" w:space="0" w:color="auto"/>
            </w:tcBorders>
            <w:vAlign w:val="center"/>
          </w:tcPr>
          <w:p w14:paraId="77C0746B" w14:textId="77777777" w:rsidR="00695517" w:rsidRDefault="00695517" w:rsidP="009B379C">
            <w:pPr>
              <w:pStyle w:val="En-tte"/>
              <w:tabs>
                <w:tab w:val="clear" w:pos="4320"/>
                <w:tab w:val="clear" w:pos="8640"/>
              </w:tabs>
              <w:rPr>
                <w:sz w:val="20"/>
                <w:lang w:eastAsia="it-IT"/>
              </w:rPr>
            </w:pPr>
          </w:p>
        </w:tc>
        <w:tc>
          <w:tcPr>
            <w:tcW w:w="982" w:type="dxa"/>
            <w:tcBorders>
              <w:top w:val="single" w:sz="6" w:space="0" w:color="auto"/>
              <w:bottom w:val="single" w:sz="6" w:space="0" w:color="auto"/>
            </w:tcBorders>
            <w:shd w:val="thinDiagCross" w:color="auto" w:fill="auto"/>
            <w:vAlign w:val="center"/>
          </w:tcPr>
          <w:p w14:paraId="2D3F3072" w14:textId="77777777" w:rsidR="00695517" w:rsidRDefault="00695517" w:rsidP="009B379C">
            <w:pPr>
              <w:rPr>
                <w:sz w:val="20"/>
                <w:lang w:val="en-GB"/>
              </w:rPr>
            </w:pPr>
          </w:p>
        </w:tc>
        <w:tc>
          <w:tcPr>
            <w:tcW w:w="992" w:type="dxa"/>
            <w:tcBorders>
              <w:top w:val="single" w:sz="6" w:space="0" w:color="auto"/>
              <w:bottom w:val="single" w:sz="6" w:space="0" w:color="auto"/>
            </w:tcBorders>
            <w:shd w:val="thinDiagCross" w:color="auto" w:fill="auto"/>
            <w:vAlign w:val="center"/>
          </w:tcPr>
          <w:p w14:paraId="6C325DC1" w14:textId="77777777" w:rsidR="00695517" w:rsidRDefault="00695517" w:rsidP="009B379C">
            <w:pPr>
              <w:rPr>
                <w:sz w:val="20"/>
                <w:lang w:val="en-GB"/>
              </w:rPr>
            </w:pPr>
          </w:p>
        </w:tc>
        <w:tc>
          <w:tcPr>
            <w:tcW w:w="1134" w:type="dxa"/>
            <w:tcBorders>
              <w:top w:val="single" w:sz="6" w:space="0" w:color="auto"/>
              <w:bottom w:val="single" w:sz="6" w:space="0" w:color="auto"/>
            </w:tcBorders>
            <w:shd w:val="thinDiagCross" w:color="auto" w:fill="auto"/>
            <w:vAlign w:val="center"/>
          </w:tcPr>
          <w:p w14:paraId="634394DF" w14:textId="77777777" w:rsidR="00695517" w:rsidRDefault="00695517" w:rsidP="009B379C">
            <w:pPr>
              <w:rPr>
                <w:sz w:val="20"/>
                <w:lang w:val="en-GB"/>
              </w:rPr>
            </w:pPr>
          </w:p>
        </w:tc>
        <w:tc>
          <w:tcPr>
            <w:tcW w:w="1276" w:type="dxa"/>
            <w:tcBorders>
              <w:top w:val="single" w:sz="6" w:space="0" w:color="auto"/>
              <w:bottom w:val="single" w:sz="6" w:space="0" w:color="auto"/>
            </w:tcBorders>
            <w:vAlign w:val="center"/>
          </w:tcPr>
          <w:p w14:paraId="32B30E3F" w14:textId="77777777" w:rsidR="00695517" w:rsidRDefault="00695517" w:rsidP="009B379C">
            <w:pPr>
              <w:rPr>
                <w:sz w:val="20"/>
                <w:lang w:val="en-GB"/>
              </w:rPr>
            </w:pPr>
          </w:p>
        </w:tc>
      </w:tr>
      <w:tr w:rsidR="00695517" w14:paraId="6800FDF0" w14:textId="77777777" w:rsidTr="009B379C">
        <w:trPr>
          <w:cantSplit/>
          <w:jc w:val="center"/>
        </w:trPr>
        <w:tc>
          <w:tcPr>
            <w:tcW w:w="1068" w:type="dxa"/>
            <w:vMerge/>
            <w:tcBorders>
              <w:top w:val="single" w:sz="6" w:space="0" w:color="auto"/>
              <w:bottom w:val="single" w:sz="6" w:space="0" w:color="auto"/>
            </w:tcBorders>
            <w:vAlign w:val="center"/>
          </w:tcPr>
          <w:p w14:paraId="32633A2B" w14:textId="77777777" w:rsidR="00695517"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14:paraId="23BB4676" w14:textId="77777777" w:rsidR="00695517" w:rsidRDefault="00695517" w:rsidP="009B379C">
            <w:pPr>
              <w:rPr>
                <w:sz w:val="20"/>
                <w:lang w:val="en-GB"/>
              </w:rPr>
            </w:pPr>
          </w:p>
        </w:tc>
        <w:tc>
          <w:tcPr>
            <w:tcW w:w="1361" w:type="dxa"/>
            <w:tcBorders>
              <w:top w:val="dashSmallGap" w:sz="4" w:space="0" w:color="auto"/>
              <w:bottom w:val="single" w:sz="6" w:space="0" w:color="auto"/>
            </w:tcBorders>
            <w:vAlign w:val="center"/>
          </w:tcPr>
          <w:p w14:paraId="628AD13E" w14:textId="77777777" w:rsidR="00695517" w:rsidRDefault="00695517" w:rsidP="009B379C">
            <w:pPr>
              <w:rPr>
                <w:sz w:val="20"/>
                <w:lang w:val="en-GB"/>
              </w:rPr>
            </w:pPr>
          </w:p>
        </w:tc>
        <w:tc>
          <w:tcPr>
            <w:tcW w:w="1565" w:type="dxa"/>
            <w:tcBorders>
              <w:top w:val="dashSmallGap" w:sz="4" w:space="0" w:color="auto"/>
              <w:bottom w:val="single" w:sz="6" w:space="0" w:color="auto"/>
            </w:tcBorders>
            <w:vAlign w:val="center"/>
          </w:tcPr>
          <w:p w14:paraId="028A1018" w14:textId="77777777" w:rsidR="00695517" w:rsidRDefault="00695517" w:rsidP="009B379C">
            <w:pPr>
              <w:pStyle w:val="En-tte"/>
              <w:tabs>
                <w:tab w:val="clear" w:pos="4320"/>
                <w:tab w:val="clear" w:pos="8640"/>
              </w:tabs>
              <w:rPr>
                <w:sz w:val="20"/>
                <w:lang w:eastAsia="it-IT"/>
              </w:rPr>
            </w:pPr>
          </w:p>
        </w:tc>
        <w:tc>
          <w:tcPr>
            <w:tcW w:w="982" w:type="dxa"/>
            <w:tcBorders>
              <w:top w:val="single" w:sz="6" w:space="0" w:color="auto"/>
              <w:bottom w:val="single" w:sz="6" w:space="0" w:color="auto"/>
            </w:tcBorders>
            <w:shd w:val="thinDiagCross" w:color="auto" w:fill="auto"/>
            <w:vAlign w:val="center"/>
          </w:tcPr>
          <w:p w14:paraId="059810A9" w14:textId="77777777" w:rsidR="00695517" w:rsidRDefault="00695517" w:rsidP="009B379C">
            <w:pPr>
              <w:rPr>
                <w:sz w:val="20"/>
                <w:lang w:val="en-GB"/>
              </w:rPr>
            </w:pPr>
          </w:p>
        </w:tc>
        <w:tc>
          <w:tcPr>
            <w:tcW w:w="992" w:type="dxa"/>
            <w:tcBorders>
              <w:top w:val="single" w:sz="6" w:space="0" w:color="auto"/>
              <w:bottom w:val="single" w:sz="6" w:space="0" w:color="auto"/>
            </w:tcBorders>
            <w:shd w:val="thinDiagCross" w:color="auto" w:fill="auto"/>
            <w:vAlign w:val="center"/>
          </w:tcPr>
          <w:p w14:paraId="35C3CFC1" w14:textId="77777777" w:rsidR="00695517" w:rsidRDefault="00695517" w:rsidP="009B379C">
            <w:pPr>
              <w:rPr>
                <w:sz w:val="20"/>
                <w:lang w:val="en-GB"/>
              </w:rPr>
            </w:pPr>
          </w:p>
        </w:tc>
        <w:tc>
          <w:tcPr>
            <w:tcW w:w="1134" w:type="dxa"/>
            <w:tcBorders>
              <w:top w:val="single" w:sz="6" w:space="0" w:color="auto"/>
              <w:bottom w:val="single" w:sz="6" w:space="0" w:color="auto"/>
            </w:tcBorders>
            <w:shd w:val="thinDiagCross" w:color="auto" w:fill="auto"/>
            <w:vAlign w:val="center"/>
          </w:tcPr>
          <w:p w14:paraId="3405FDF7" w14:textId="77777777" w:rsidR="00695517" w:rsidRDefault="00695517" w:rsidP="009B379C">
            <w:pPr>
              <w:rPr>
                <w:sz w:val="20"/>
                <w:lang w:val="en-GB"/>
              </w:rPr>
            </w:pPr>
          </w:p>
        </w:tc>
        <w:tc>
          <w:tcPr>
            <w:tcW w:w="1276" w:type="dxa"/>
            <w:tcBorders>
              <w:top w:val="single" w:sz="6" w:space="0" w:color="auto"/>
              <w:bottom w:val="single" w:sz="6" w:space="0" w:color="auto"/>
            </w:tcBorders>
            <w:vAlign w:val="center"/>
          </w:tcPr>
          <w:p w14:paraId="64ECB5A2" w14:textId="77777777" w:rsidR="00695517" w:rsidRDefault="00695517" w:rsidP="009B379C">
            <w:pPr>
              <w:rPr>
                <w:sz w:val="20"/>
                <w:lang w:val="en-GB"/>
              </w:rPr>
            </w:pPr>
          </w:p>
        </w:tc>
      </w:tr>
      <w:tr w:rsidR="00695517" w14:paraId="2B98BF55" w14:textId="77777777" w:rsidTr="009B379C">
        <w:trPr>
          <w:cantSplit/>
          <w:jc w:val="center"/>
        </w:trPr>
        <w:tc>
          <w:tcPr>
            <w:tcW w:w="1068" w:type="dxa"/>
            <w:vMerge w:val="restart"/>
            <w:tcBorders>
              <w:top w:val="single" w:sz="6" w:space="0" w:color="auto"/>
              <w:bottom w:val="single" w:sz="6" w:space="0" w:color="auto"/>
            </w:tcBorders>
            <w:vAlign w:val="center"/>
          </w:tcPr>
          <w:p w14:paraId="091AC438" w14:textId="77777777" w:rsidR="00695517" w:rsidRDefault="00695517" w:rsidP="009B379C">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14:paraId="62E65EA0" w14:textId="77777777" w:rsidR="00695517" w:rsidRDefault="00695517" w:rsidP="009B379C">
            <w:pPr>
              <w:rPr>
                <w:sz w:val="20"/>
                <w:lang w:val="en-GB"/>
              </w:rPr>
            </w:pPr>
          </w:p>
        </w:tc>
        <w:tc>
          <w:tcPr>
            <w:tcW w:w="1361" w:type="dxa"/>
            <w:tcBorders>
              <w:top w:val="single" w:sz="6" w:space="0" w:color="auto"/>
              <w:bottom w:val="dashSmallGap" w:sz="4" w:space="0" w:color="auto"/>
            </w:tcBorders>
            <w:vAlign w:val="center"/>
          </w:tcPr>
          <w:p w14:paraId="3AC90880" w14:textId="77777777" w:rsidR="00695517" w:rsidRDefault="00695517" w:rsidP="009B379C">
            <w:pPr>
              <w:rPr>
                <w:sz w:val="20"/>
                <w:lang w:val="en-GB"/>
              </w:rPr>
            </w:pPr>
          </w:p>
        </w:tc>
        <w:tc>
          <w:tcPr>
            <w:tcW w:w="1565" w:type="dxa"/>
            <w:tcBorders>
              <w:top w:val="single" w:sz="6" w:space="0" w:color="auto"/>
              <w:bottom w:val="dashSmallGap" w:sz="4" w:space="0" w:color="auto"/>
            </w:tcBorders>
            <w:vAlign w:val="center"/>
          </w:tcPr>
          <w:p w14:paraId="4D57F150" w14:textId="77777777" w:rsidR="00695517" w:rsidRDefault="00695517" w:rsidP="009B379C">
            <w:pPr>
              <w:pStyle w:val="En-tte"/>
              <w:tabs>
                <w:tab w:val="clear" w:pos="4320"/>
                <w:tab w:val="clear" w:pos="8640"/>
              </w:tabs>
              <w:rPr>
                <w:sz w:val="20"/>
                <w:lang w:eastAsia="it-IT"/>
              </w:rPr>
            </w:pPr>
          </w:p>
        </w:tc>
        <w:tc>
          <w:tcPr>
            <w:tcW w:w="982" w:type="dxa"/>
            <w:tcBorders>
              <w:top w:val="single" w:sz="6" w:space="0" w:color="auto"/>
              <w:bottom w:val="single" w:sz="6" w:space="0" w:color="auto"/>
            </w:tcBorders>
            <w:vAlign w:val="center"/>
          </w:tcPr>
          <w:p w14:paraId="41D16999" w14:textId="77777777" w:rsidR="00695517" w:rsidRDefault="00695517" w:rsidP="009B379C">
            <w:pPr>
              <w:rPr>
                <w:sz w:val="20"/>
                <w:lang w:val="en-GB"/>
              </w:rPr>
            </w:pPr>
          </w:p>
        </w:tc>
        <w:tc>
          <w:tcPr>
            <w:tcW w:w="992" w:type="dxa"/>
            <w:tcBorders>
              <w:top w:val="single" w:sz="6" w:space="0" w:color="auto"/>
              <w:bottom w:val="single" w:sz="6" w:space="0" w:color="auto"/>
            </w:tcBorders>
            <w:vAlign w:val="center"/>
          </w:tcPr>
          <w:p w14:paraId="19CCDCC4" w14:textId="77777777" w:rsidR="00695517" w:rsidRDefault="00695517" w:rsidP="009B379C">
            <w:pPr>
              <w:rPr>
                <w:sz w:val="20"/>
                <w:lang w:val="en-GB"/>
              </w:rPr>
            </w:pPr>
          </w:p>
        </w:tc>
        <w:tc>
          <w:tcPr>
            <w:tcW w:w="1134" w:type="dxa"/>
            <w:tcBorders>
              <w:top w:val="single" w:sz="6" w:space="0" w:color="auto"/>
              <w:bottom w:val="single" w:sz="6" w:space="0" w:color="auto"/>
            </w:tcBorders>
            <w:vAlign w:val="center"/>
          </w:tcPr>
          <w:p w14:paraId="633DF7EF" w14:textId="77777777" w:rsidR="00695517" w:rsidRDefault="00695517" w:rsidP="009B379C">
            <w:pPr>
              <w:rPr>
                <w:sz w:val="20"/>
                <w:lang w:val="en-GB"/>
              </w:rPr>
            </w:pPr>
          </w:p>
        </w:tc>
        <w:tc>
          <w:tcPr>
            <w:tcW w:w="1276" w:type="dxa"/>
            <w:tcBorders>
              <w:top w:val="single" w:sz="6" w:space="0" w:color="auto"/>
              <w:bottom w:val="single" w:sz="6" w:space="0" w:color="auto"/>
            </w:tcBorders>
            <w:shd w:val="thinDiagCross" w:color="auto" w:fill="auto"/>
            <w:vAlign w:val="center"/>
          </w:tcPr>
          <w:p w14:paraId="5B5D7685" w14:textId="77777777" w:rsidR="00695517" w:rsidRDefault="00695517" w:rsidP="009B379C">
            <w:pPr>
              <w:rPr>
                <w:sz w:val="20"/>
                <w:lang w:val="en-GB"/>
              </w:rPr>
            </w:pPr>
          </w:p>
        </w:tc>
      </w:tr>
      <w:tr w:rsidR="00695517" w14:paraId="4962A03E" w14:textId="77777777" w:rsidTr="009B379C">
        <w:trPr>
          <w:cantSplit/>
          <w:jc w:val="center"/>
        </w:trPr>
        <w:tc>
          <w:tcPr>
            <w:tcW w:w="1068" w:type="dxa"/>
            <w:vMerge/>
            <w:tcBorders>
              <w:top w:val="single" w:sz="6" w:space="0" w:color="auto"/>
              <w:bottom w:val="single" w:sz="6" w:space="0" w:color="auto"/>
            </w:tcBorders>
            <w:vAlign w:val="center"/>
          </w:tcPr>
          <w:p w14:paraId="1DF0F2C1" w14:textId="77777777" w:rsidR="00695517"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14:paraId="3F9D858B" w14:textId="77777777" w:rsidR="00695517" w:rsidRDefault="00695517" w:rsidP="009B379C">
            <w:pPr>
              <w:rPr>
                <w:sz w:val="20"/>
                <w:lang w:val="en-GB"/>
              </w:rPr>
            </w:pPr>
          </w:p>
        </w:tc>
        <w:tc>
          <w:tcPr>
            <w:tcW w:w="1361" w:type="dxa"/>
            <w:tcBorders>
              <w:top w:val="dashSmallGap" w:sz="4" w:space="0" w:color="auto"/>
              <w:bottom w:val="single" w:sz="6" w:space="0" w:color="auto"/>
            </w:tcBorders>
            <w:vAlign w:val="center"/>
          </w:tcPr>
          <w:p w14:paraId="1918FE83" w14:textId="77777777" w:rsidR="00695517" w:rsidRDefault="00695517" w:rsidP="009B379C">
            <w:pPr>
              <w:rPr>
                <w:sz w:val="20"/>
                <w:lang w:val="en-GB"/>
              </w:rPr>
            </w:pPr>
          </w:p>
        </w:tc>
        <w:tc>
          <w:tcPr>
            <w:tcW w:w="1565" w:type="dxa"/>
            <w:tcBorders>
              <w:top w:val="dashSmallGap" w:sz="4" w:space="0" w:color="auto"/>
              <w:bottom w:val="single" w:sz="6" w:space="0" w:color="auto"/>
            </w:tcBorders>
            <w:vAlign w:val="center"/>
          </w:tcPr>
          <w:p w14:paraId="6EE8B956" w14:textId="77777777" w:rsidR="00695517" w:rsidRDefault="00695517" w:rsidP="009B379C">
            <w:pPr>
              <w:pStyle w:val="En-tte"/>
              <w:tabs>
                <w:tab w:val="clear" w:pos="4320"/>
                <w:tab w:val="clear" w:pos="8640"/>
              </w:tabs>
              <w:rPr>
                <w:sz w:val="20"/>
                <w:lang w:eastAsia="it-IT"/>
              </w:rPr>
            </w:pPr>
          </w:p>
        </w:tc>
        <w:tc>
          <w:tcPr>
            <w:tcW w:w="982" w:type="dxa"/>
            <w:tcBorders>
              <w:top w:val="single" w:sz="6" w:space="0" w:color="auto"/>
              <w:bottom w:val="single" w:sz="6" w:space="0" w:color="auto"/>
            </w:tcBorders>
            <w:shd w:val="thinDiagCross" w:color="auto" w:fill="auto"/>
            <w:vAlign w:val="center"/>
          </w:tcPr>
          <w:p w14:paraId="711AF899" w14:textId="77777777" w:rsidR="00695517" w:rsidRDefault="00695517" w:rsidP="009B379C">
            <w:pPr>
              <w:rPr>
                <w:sz w:val="20"/>
                <w:lang w:val="en-GB"/>
              </w:rPr>
            </w:pPr>
          </w:p>
        </w:tc>
        <w:tc>
          <w:tcPr>
            <w:tcW w:w="992" w:type="dxa"/>
            <w:tcBorders>
              <w:top w:val="single" w:sz="6" w:space="0" w:color="auto"/>
              <w:bottom w:val="single" w:sz="6" w:space="0" w:color="auto"/>
            </w:tcBorders>
            <w:shd w:val="thinDiagCross" w:color="auto" w:fill="auto"/>
            <w:vAlign w:val="center"/>
          </w:tcPr>
          <w:p w14:paraId="32BFF633" w14:textId="77777777" w:rsidR="00695517" w:rsidRDefault="00695517" w:rsidP="009B379C">
            <w:pPr>
              <w:rPr>
                <w:sz w:val="20"/>
                <w:lang w:val="en-GB"/>
              </w:rPr>
            </w:pPr>
          </w:p>
        </w:tc>
        <w:tc>
          <w:tcPr>
            <w:tcW w:w="1134" w:type="dxa"/>
            <w:tcBorders>
              <w:top w:val="single" w:sz="6" w:space="0" w:color="auto"/>
              <w:bottom w:val="single" w:sz="6" w:space="0" w:color="auto"/>
            </w:tcBorders>
            <w:shd w:val="thinDiagCross" w:color="auto" w:fill="auto"/>
            <w:vAlign w:val="center"/>
          </w:tcPr>
          <w:p w14:paraId="0954DCAB" w14:textId="77777777" w:rsidR="00695517" w:rsidRDefault="00695517" w:rsidP="009B379C">
            <w:pPr>
              <w:rPr>
                <w:sz w:val="20"/>
                <w:lang w:val="en-GB"/>
              </w:rPr>
            </w:pPr>
          </w:p>
        </w:tc>
        <w:tc>
          <w:tcPr>
            <w:tcW w:w="1276" w:type="dxa"/>
            <w:tcBorders>
              <w:top w:val="single" w:sz="6" w:space="0" w:color="auto"/>
              <w:bottom w:val="single" w:sz="6" w:space="0" w:color="auto"/>
            </w:tcBorders>
            <w:vAlign w:val="center"/>
          </w:tcPr>
          <w:p w14:paraId="17A2534E" w14:textId="77777777" w:rsidR="00695517" w:rsidRDefault="00695517" w:rsidP="009B379C">
            <w:pPr>
              <w:rPr>
                <w:sz w:val="20"/>
                <w:lang w:val="en-GB"/>
              </w:rPr>
            </w:pPr>
          </w:p>
        </w:tc>
      </w:tr>
      <w:tr w:rsidR="00695517" w14:paraId="78260C34" w14:textId="77777777" w:rsidTr="009B379C">
        <w:trPr>
          <w:trHeight w:hRule="exact" w:val="284"/>
          <w:jc w:val="center"/>
        </w:trPr>
        <w:tc>
          <w:tcPr>
            <w:tcW w:w="1068" w:type="dxa"/>
            <w:tcBorders>
              <w:top w:val="single" w:sz="8" w:space="0" w:color="auto"/>
              <w:bottom w:val="single" w:sz="6" w:space="0" w:color="auto"/>
              <w:right w:val="nil"/>
            </w:tcBorders>
            <w:vAlign w:val="bottom"/>
          </w:tcPr>
          <w:p w14:paraId="67AA3A3F" w14:textId="77777777" w:rsidR="00695517" w:rsidRDefault="00695517" w:rsidP="009B379C">
            <w:pPr>
              <w:pStyle w:val="En-tte"/>
              <w:tabs>
                <w:tab w:val="clear" w:pos="4320"/>
                <w:tab w:val="clear" w:pos="8640"/>
              </w:tabs>
              <w:rPr>
                <w:b/>
                <w:sz w:val="20"/>
                <w:lang w:eastAsia="it-IT"/>
              </w:rPr>
            </w:pPr>
            <w:r>
              <w:rPr>
                <w:b/>
                <w:sz w:val="20"/>
                <w:lang w:eastAsia="it-IT"/>
              </w:rPr>
              <w:t>Personnel local</w:t>
            </w:r>
          </w:p>
        </w:tc>
        <w:tc>
          <w:tcPr>
            <w:tcW w:w="1654" w:type="dxa"/>
            <w:tcBorders>
              <w:top w:val="single" w:sz="8" w:space="0" w:color="auto"/>
              <w:left w:val="nil"/>
              <w:bottom w:val="single" w:sz="6" w:space="0" w:color="auto"/>
              <w:right w:val="nil"/>
            </w:tcBorders>
            <w:vAlign w:val="center"/>
          </w:tcPr>
          <w:p w14:paraId="088966EB" w14:textId="77777777" w:rsidR="00695517" w:rsidRDefault="00695517" w:rsidP="009B379C">
            <w:pPr>
              <w:pStyle w:val="En-tte"/>
              <w:tabs>
                <w:tab w:val="clear" w:pos="4320"/>
                <w:tab w:val="clear" w:pos="8640"/>
              </w:tabs>
              <w:rPr>
                <w:lang w:eastAsia="it-IT"/>
              </w:rPr>
            </w:pPr>
          </w:p>
        </w:tc>
        <w:tc>
          <w:tcPr>
            <w:tcW w:w="1361" w:type="dxa"/>
            <w:tcBorders>
              <w:top w:val="single" w:sz="8" w:space="0" w:color="auto"/>
              <w:left w:val="nil"/>
              <w:bottom w:val="single" w:sz="6" w:space="0" w:color="auto"/>
              <w:right w:val="nil"/>
            </w:tcBorders>
            <w:vAlign w:val="center"/>
          </w:tcPr>
          <w:p w14:paraId="1A3E0BA8" w14:textId="77777777" w:rsidR="00695517" w:rsidRDefault="00695517" w:rsidP="009B379C">
            <w:pPr>
              <w:pStyle w:val="En-tte"/>
            </w:pPr>
          </w:p>
        </w:tc>
        <w:tc>
          <w:tcPr>
            <w:tcW w:w="1565" w:type="dxa"/>
            <w:tcBorders>
              <w:top w:val="single" w:sz="8" w:space="0" w:color="auto"/>
              <w:left w:val="nil"/>
              <w:bottom w:val="single" w:sz="6" w:space="0" w:color="auto"/>
              <w:right w:val="nil"/>
            </w:tcBorders>
            <w:vAlign w:val="center"/>
          </w:tcPr>
          <w:p w14:paraId="5951EE0B" w14:textId="77777777" w:rsidR="00695517" w:rsidRDefault="00695517" w:rsidP="009B379C">
            <w:pPr>
              <w:rPr>
                <w:lang w:val="en-GB"/>
              </w:rPr>
            </w:pPr>
          </w:p>
        </w:tc>
        <w:tc>
          <w:tcPr>
            <w:tcW w:w="982" w:type="dxa"/>
            <w:tcBorders>
              <w:top w:val="single" w:sz="8" w:space="0" w:color="auto"/>
              <w:left w:val="nil"/>
              <w:bottom w:val="single" w:sz="6" w:space="0" w:color="auto"/>
              <w:right w:val="nil"/>
            </w:tcBorders>
            <w:vAlign w:val="center"/>
          </w:tcPr>
          <w:p w14:paraId="3725F6CF" w14:textId="77777777" w:rsidR="00695517" w:rsidRDefault="00695517" w:rsidP="009B379C">
            <w:pPr>
              <w:pStyle w:val="En-tte"/>
              <w:tabs>
                <w:tab w:val="clear" w:pos="4320"/>
                <w:tab w:val="clear" w:pos="8640"/>
              </w:tabs>
              <w:rPr>
                <w:lang w:eastAsia="it-IT"/>
              </w:rPr>
            </w:pPr>
          </w:p>
        </w:tc>
        <w:tc>
          <w:tcPr>
            <w:tcW w:w="992" w:type="dxa"/>
            <w:tcBorders>
              <w:top w:val="single" w:sz="8" w:space="0" w:color="auto"/>
              <w:left w:val="nil"/>
              <w:bottom w:val="single" w:sz="6" w:space="0" w:color="auto"/>
              <w:right w:val="nil"/>
            </w:tcBorders>
            <w:vAlign w:val="center"/>
          </w:tcPr>
          <w:p w14:paraId="467A42BC" w14:textId="77777777" w:rsidR="00695517" w:rsidRDefault="00695517" w:rsidP="009B379C">
            <w:pPr>
              <w:rPr>
                <w:lang w:val="en-GB"/>
              </w:rPr>
            </w:pPr>
          </w:p>
        </w:tc>
        <w:tc>
          <w:tcPr>
            <w:tcW w:w="1134" w:type="dxa"/>
            <w:tcBorders>
              <w:top w:val="single" w:sz="8" w:space="0" w:color="auto"/>
              <w:left w:val="nil"/>
              <w:bottom w:val="single" w:sz="6" w:space="0" w:color="auto"/>
              <w:right w:val="nil"/>
            </w:tcBorders>
            <w:vAlign w:val="center"/>
          </w:tcPr>
          <w:p w14:paraId="5B5EF079" w14:textId="77777777" w:rsidR="00695517" w:rsidRDefault="00695517" w:rsidP="009B379C">
            <w:pPr>
              <w:rPr>
                <w:lang w:val="en-GB"/>
              </w:rPr>
            </w:pPr>
          </w:p>
        </w:tc>
        <w:tc>
          <w:tcPr>
            <w:tcW w:w="1276" w:type="dxa"/>
            <w:tcBorders>
              <w:top w:val="single" w:sz="8" w:space="0" w:color="auto"/>
              <w:left w:val="nil"/>
              <w:bottom w:val="single" w:sz="6" w:space="0" w:color="auto"/>
            </w:tcBorders>
            <w:vAlign w:val="center"/>
          </w:tcPr>
          <w:p w14:paraId="643C4B6A" w14:textId="77777777" w:rsidR="00695517" w:rsidRDefault="00695517" w:rsidP="009B379C">
            <w:pPr>
              <w:rPr>
                <w:lang w:val="en-GB"/>
              </w:rPr>
            </w:pPr>
          </w:p>
        </w:tc>
      </w:tr>
      <w:tr w:rsidR="00695517" w14:paraId="55BE0AC3" w14:textId="77777777" w:rsidTr="009B379C">
        <w:trPr>
          <w:cantSplit/>
          <w:jc w:val="center"/>
        </w:trPr>
        <w:tc>
          <w:tcPr>
            <w:tcW w:w="1068" w:type="dxa"/>
            <w:vMerge w:val="restart"/>
            <w:tcBorders>
              <w:top w:val="single" w:sz="6" w:space="0" w:color="auto"/>
              <w:bottom w:val="single" w:sz="6" w:space="0" w:color="auto"/>
            </w:tcBorders>
            <w:vAlign w:val="center"/>
          </w:tcPr>
          <w:p w14:paraId="66AF19E7" w14:textId="77777777" w:rsidR="00695517" w:rsidRDefault="00695517" w:rsidP="009B379C">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14:paraId="6681AC3A" w14:textId="77777777" w:rsidR="00695517" w:rsidRDefault="00695517" w:rsidP="009B379C">
            <w:pPr>
              <w:pStyle w:val="En-tte"/>
              <w:tabs>
                <w:tab w:val="clear" w:pos="4320"/>
                <w:tab w:val="clear" w:pos="8640"/>
              </w:tabs>
              <w:rPr>
                <w:sz w:val="20"/>
                <w:lang w:eastAsia="it-IT"/>
              </w:rPr>
            </w:pPr>
          </w:p>
        </w:tc>
        <w:tc>
          <w:tcPr>
            <w:tcW w:w="1361" w:type="dxa"/>
            <w:tcBorders>
              <w:top w:val="single" w:sz="6" w:space="0" w:color="auto"/>
              <w:bottom w:val="dashSmallGap" w:sz="4" w:space="0" w:color="auto"/>
            </w:tcBorders>
            <w:vAlign w:val="center"/>
          </w:tcPr>
          <w:p w14:paraId="17B909D6" w14:textId="77777777" w:rsidR="00695517" w:rsidRDefault="00695517" w:rsidP="009B379C">
            <w:pPr>
              <w:rPr>
                <w:sz w:val="16"/>
                <w:lang w:val="en-GB"/>
              </w:rPr>
            </w:pPr>
            <w:r>
              <w:rPr>
                <w:sz w:val="16"/>
                <w:lang w:val="en-GB"/>
              </w:rPr>
              <w:t>[Siège]</w:t>
            </w:r>
          </w:p>
        </w:tc>
        <w:tc>
          <w:tcPr>
            <w:tcW w:w="1565" w:type="dxa"/>
            <w:tcBorders>
              <w:top w:val="single" w:sz="6" w:space="0" w:color="auto"/>
              <w:bottom w:val="dashSmallGap" w:sz="4" w:space="0" w:color="auto"/>
            </w:tcBorders>
            <w:vAlign w:val="center"/>
          </w:tcPr>
          <w:p w14:paraId="30BB0546" w14:textId="77777777" w:rsidR="00695517" w:rsidRDefault="00695517" w:rsidP="009B379C">
            <w:pPr>
              <w:pStyle w:val="En-tte"/>
              <w:tabs>
                <w:tab w:val="clear" w:pos="4320"/>
                <w:tab w:val="clear" w:pos="8640"/>
              </w:tabs>
              <w:rPr>
                <w:sz w:val="20"/>
                <w:lang w:eastAsia="it-IT"/>
              </w:rPr>
            </w:pPr>
          </w:p>
        </w:tc>
        <w:tc>
          <w:tcPr>
            <w:tcW w:w="982" w:type="dxa"/>
            <w:vMerge w:val="restart"/>
            <w:tcBorders>
              <w:top w:val="single" w:sz="6" w:space="0" w:color="auto"/>
              <w:bottom w:val="single" w:sz="6" w:space="0" w:color="auto"/>
            </w:tcBorders>
            <w:shd w:val="thinDiagCross" w:color="auto" w:fill="auto"/>
            <w:vAlign w:val="center"/>
          </w:tcPr>
          <w:p w14:paraId="11C6208E" w14:textId="77777777" w:rsidR="00695517" w:rsidRDefault="00695517" w:rsidP="009B379C">
            <w:pPr>
              <w:rPr>
                <w:sz w:val="20"/>
                <w:lang w:val="en-GB"/>
              </w:rPr>
            </w:pPr>
          </w:p>
        </w:tc>
        <w:tc>
          <w:tcPr>
            <w:tcW w:w="992" w:type="dxa"/>
            <w:vMerge w:val="restart"/>
            <w:tcBorders>
              <w:top w:val="single" w:sz="6" w:space="0" w:color="auto"/>
              <w:bottom w:val="single" w:sz="6" w:space="0" w:color="auto"/>
            </w:tcBorders>
            <w:shd w:val="thinDiagCross" w:color="auto" w:fill="auto"/>
            <w:vAlign w:val="center"/>
          </w:tcPr>
          <w:p w14:paraId="78DB9E0E" w14:textId="77777777" w:rsidR="00695517" w:rsidRDefault="00695517" w:rsidP="009B379C">
            <w:pPr>
              <w:rPr>
                <w:sz w:val="20"/>
                <w:lang w:val="en-GB"/>
              </w:rPr>
            </w:pPr>
          </w:p>
        </w:tc>
        <w:tc>
          <w:tcPr>
            <w:tcW w:w="1134" w:type="dxa"/>
            <w:vMerge w:val="restart"/>
            <w:tcBorders>
              <w:top w:val="single" w:sz="6" w:space="0" w:color="auto"/>
              <w:bottom w:val="single" w:sz="6" w:space="0" w:color="auto"/>
            </w:tcBorders>
            <w:shd w:val="thinDiagCross" w:color="auto" w:fill="auto"/>
            <w:vAlign w:val="center"/>
          </w:tcPr>
          <w:p w14:paraId="1C4B8150" w14:textId="77777777" w:rsidR="00695517" w:rsidRDefault="00695517" w:rsidP="009B379C">
            <w:pPr>
              <w:rPr>
                <w:sz w:val="20"/>
                <w:lang w:val="en-GB"/>
              </w:rPr>
            </w:pPr>
          </w:p>
        </w:tc>
        <w:tc>
          <w:tcPr>
            <w:tcW w:w="1276" w:type="dxa"/>
            <w:tcBorders>
              <w:top w:val="single" w:sz="6" w:space="0" w:color="auto"/>
              <w:bottom w:val="single" w:sz="6" w:space="0" w:color="auto"/>
            </w:tcBorders>
            <w:vAlign w:val="center"/>
          </w:tcPr>
          <w:p w14:paraId="17ACA837" w14:textId="77777777" w:rsidR="00695517" w:rsidRDefault="00695517" w:rsidP="009B379C">
            <w:pPr>
              <w:rPr>
                <w:sz w:val="20"/>
                <w:lang w:val="en-GB"/>
              </w:rPr>
            </w:pPr>
          </w:p>
        </w:tc>
      </w:tr>
      <w:tr w:rsidR="00695517" w14:paraId="20A91B91" w14:textId="77777777" w:rsidTr="009B379C">
        <w:trPr>
          <w:cantSplit/>
          <w:jc w:val="center"/>
        </w:trPr>
        <w:tc>
          <w:tcPr>
            <w:tcW w:w="1068" w:type="dxa"/>
            <w:vMerge/>
            <w:tcBorders>
              <w:top w:val="single" w:sz="6" w:space="0" w:color="auto"/>
              <w:bottom w:val="single" w:sz="6" w:space="0" w:color="auto"/>
            </w:tcBorders>
            <w:vAlign w:val="center"/>
          </w:tcPr>
          <w:p w14:paraId="76AFD14C" w14:textId="77777777" w:rsidR="00695517"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14:paraId="51FD577B" w14:textId="77777777" w:rsidR="00695517" w:rsidRDefault="00695517" w:rsidP="009B379C">
            <w:pPr>
              <w:pStyle w:val="En-tte"/>
              <w:tabs>
                <w:tab w:val="clear" w:pos="4320"/>
                <w:tab w:val="clear" w:pos="8640"/>
              </w:tabs>
              <w:rPr>
                <w:sz w:val="20"/>
                <w:lang w:eastAsia="it-IT"/>
              </w:rPr>
            </w:pPr>
          </w:p>
        </w:tc>
        <w:tc>
          <w:tcPr>
            <w:tcW w:w="1361" w:type="dxa"/>
            <w:tcBorders>
              <w:top w:val="dashSmallGap" w:sz="4" w:space="0" w:color="auto"/>
              <w:bottom w:val="single" w:sz="6" w:space="0" w:color="auto"/>
            </w:tcBorders>
            <w:vAlign w:val="center"/>
          </w:tcPr>
          <w:p w14:paraId="7F11E1B9" w14:textId="77777777" w:rsidR="00695517" w:rsidRDefault="00695517" w:rsidP="009B379C">
            <w:pPr>
              <w:rPr>
                <w:sz w:val="16"/>
                <w:lang w:val="en-GB"/>
              </w:rPr>
            </w:pPr>
            <w:r>
              <w:rPr>
                <w:sz w:val="16"/>
                <w:lang w:val="en-GB"/>
              </w:rPr>
              <w:t>[Terrain]</w:t>
            </w:r>
          </w:p>
        </w:tc>
        <w:tc>
          <w:tcPr>
            <w:tcW w:w="1565" w:type="dxa"/>
            <w:tcBorders>
              <w:top w:val="dashSmallGap" w:sz="4" w:space="0" w:color="auto"/>
              <w:bottom w:val="single" w:sz="6" w:space="0" w:color="auto"/>
            </w:tcBorders>
            <w:vAlign w:val="center"/>
          </w:tcPr>
          <w:p w14:paraId="6C0D6074" w14:textId="77777777" w:rsidR="00695517" w:rsidRDefault="00695517" w:rsidP="009B379C">
            <w:pPr>
              <w:pStyle w:val="En-tte"/>
              <w:tabs>
                <w:tab w:val="clear" w:pos="4320"/>
                <w:tab w:val="clear" w:pos="8640"/>
              </w:tabs>
              <w:rPr>
                <w:sz w:val="20"/>
                <w:lang w:eastAsia="it-IT"/>
              </w:rPr>
            </w:pPr>
          </w:p>
        </w:tc>
        <w:tc>
          <w:tcPr>
            <w:tcW w:w="982" w:type="dxa"/>
            <w:vMerge/>
            <w:tcBorders>
              <w:top w:val="single" w:sz="6" w:space="0" w:color="auto"/>
              <w:bottom w:val="single" w:sz="6" w:space="0" w:color="auto"/>
            </w:tcBorders>
            <w:shd w:val="thinDiagCross" w:color="auto" w:fill="auto"/>
            <w:vAlign w:val="center"/>
          </w:tcPr>
          <w:p w14:paraId="583A31DC" w14:textId="77777777" w:rsidR="00695517" w:rsidRDefault="00695517" w:rsidP="009B379C">
            <w:pPr>
              <w:rPr>
                <w:sz w:val="20"/>
                <w:lang w:val="en-GB"/>
              </w:rPr>
            </w:pPr>
          </w:p>
        </w:tc>
        <w:tc>
          <w:tcPr>
            <w:tcW w:w="992" w:type="dxa"/>
            <w:vMerge/>
            <w:tcBorders>
              <w:top w:val="single" w:sz="6" w:space="0" w:color="auto"/>
              <w:bottom w:val="single" w:sz="6" w:space="0" w:color="auto"/>
            </w:tcBorders>
            <w:shd w:val="thinDiagCross" w:color="auto" w:fill="auto"/>
            <w:vAlign w:val="center"/>
          </w:tcPr>
          <w:p w14:paraId="4B97982B" w14:textId="77777777" w:rsidR="00695517" w:rsidRDefault="00695517" w:rsidP="009B379C">
            <w:pPr>
              <w:rPr>
                <w:sz w:val="20"/>
                <w:lang w:val="en-GB"/>
              </w:rPr>
            </w:pPr>
          </w:p>
        </w:tc>
        <w:tc>
          <w:tcPr>
            <w:tcW w:w="1134" w:type="dxa"/>
            <w:vMerge/>
            <w:tcBorders>
              <w:top w:val="single" w:sz="6" w:space="0" w:color="auto"/>
              <w:bottom w:val="single" w:sz="6" w:space="0" w:color="auto"/>
            </w:tcBorders>
            <w:shd w:val="thinDiagCross" w:color="auto" w:fill="auto"/>
            <w:vAlign w:val="center"/>
          </w:tcPr>
          <w:p w14:paraId="11B57BE5" w14:textId="77777777" w:rsidR="00695517" w:rsidRDefault="00695517" w:rsidP="009B379C">
            <w:pPr>
              <w:rPr>
                <w:sz w:val="20"/>
                <w:lang w:val="en-GB"/>
              </w:rPr>
            </w:pPr>
          </w:p>
        </w:tc>
        <w:tc>
          <w:tcPr>
            <w:tcW w:w="1276" w:type="dxa"/>
            <w:tcBorders>
              <w:top w:val="single" w:sz="6" w:space="0" w:color="auto"/>
              <w:bottom w:val="single" w:sz="6" w:space="0" w:color="auto"/>
            </w:tcBorders>
            <w:vAlign w:val="center"/>
          </w:tcPr>
          <w:p w14:paraId="7A5EC499" w14:textId="77777777" w:rsidR="00695517" w:rsidRDefault="00695517" w:rsidP="009B379C">
            <w:pPr>
              <w:rPr>
                <w:sz w:val="20"/>
                <w:lang w:val="en-GB"/>
              </w:rPr>
            </w:pPr>
          </w:p>
        </w:tc>
      </w:tr>
      <w:tr w:rsidR="00695517" w14:paraId="77E2E05C" w14:textId="77777777" w:rsidTr="009B379C">
        <w:trPr>
          <w:cantSplit/>
          <w:jc w:val="center"/>
        </w:trPr>
        <w:tc>
          <w:tcPr>
            <w:tcW w:w="1068" w:type="dxa"/>
            <w:vMerge w:val="restart"/>
            <w:tcBorders>
              <w:top w:val="single" w:sz="6" w:space="0" w:color="auto"/>
              <w:bottom w:val="single" w:sz="6" w:space="0" w:color="auto"/>
            </w:tcBorders>
            <w:vAlign w:val="center"/>
          </w:tcPr>
          <w:p w14:paraId="1293586E" w14:textId="77777777" w:rsidR="00695517" w:rsidRDefault="00695517" w:rsidP="009B379C">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14:paraId="39B423C4" w14:textId="77777777" w:rsidR="00695517" w:rsidRDefault="00695517" w:rsidP="009B379C">
            <w:pPr>
              <w:rPr>
                <w:sz w:val="20"/>
                <w:lang w:val="en-GB"/>
              </w:rPr>
            </w:pPr>
          </w:p>
        </w:tc>
        <w:tc>
          <w:tcPr>
            <w:tcW w:w="1361" w:type="dxa"/>
            <w:tcBorders>
              <w:top w:val="single" w:sz="6" w:space="0" w:color="auto"/>
              <w:bottom w:val="dashSmallGap" w:sz="4" w:space="0" w:color="auto"/>
            </w:tcBorders>
            <w:vAlign w:val="center"/>
          </w:tcPr>
          <w:p w14:paraId="4ECCEBB2" w14:textId="77777777" w:rsidR="00695517" w:rsidRDefault="00695517" w:rsidP="009B379C">
            <w:pPr>
              <w:rPr>
                <w:sz w:val="20"/>
                <w:lang w:val="en-GB"/>
              </w:rPr>
            </w:pPr>
          </w:p>
        </w:tc>
        <w:tc>
          <w:tcPr>
            <w:tcW w:w="1565" w:type="dxa"/>
            <w:tcBorders>
              <w:top w:val="single" w:sz="6" w:space="0" w:color="auto"/>
              <w:bottom w:val="dashSmallGap" w:sz="4" w:space="0" w:color="auto"/>
            </w:tcBorders>
            <w:vAlign w:val="center"/>
          </w:tcPr>
          <w:p w14:paraId="267AEF2C" w14:textId="77777777" w:rsidR="00695517" w:rsidRDefault="00695517" w:rsidP="009B379C">
            <w:pPr>
              <w:pStyle w:val="En-tte"/>
              <w:tabs>
                <w:tab w:val="clear" w:pos="4320"/>
                <w:tab w:val="clear" w:pos="8640"/>
              </w:tabs>
              <w:rPr>
                <w:sz w:val="20"/>
                <w:lang w:eastAsia="it-IT"/>
              </w:rPr>
            </w:pPr>
          </w:p>
        </w:tc>
        <w:tc>
          <w:tcPr>
            <w:tcW w:w="982" w:type="dxa"/>
            <w:vMerge w:val="restart"/>
            <w:tcBorders>
              <w:top w:val="single" w:sz="6" w:space="0" w:color="auto"/>
              <w:bottom w:val="single" w:sz="6" w:space="0" w:color="auto"/>
            </w:tcBorders>
            <w:shd w:val="thinDiagCross" w:color="auto" w:fill="auto"/>
            <w:vAlign w:val="center"/>
          </w:tcPr>
          <w:p w14:paraId="553626DA" w14:textId="77777777" w:rsidR="00695517" w:rsidRDefault="00695517" w:rsidP="009B379C">
            <w:pPr>
              <w:rPr>
                <w:sz w:val="20"/>
                <w:lang w:val="en-GB"/>
              </w:rPr>
            </w:pPr>
          </w:p>
        </w:tc>
        <w:tc>
          <w:tcPr>
            <w:tcW w:w="992" w:type="dxa"/>
            <w:vMerge w:val="restart"/>
            <w:tcBorders>
              <w:top w:val="single" w:sz="6" w:space="0" w:color="auto"/>
              <w:bottom w:val="single" w:sz="6" w:space="0" w:color="auto"/>
            </w:tcBorders>
            <w:shd w:val="thinDiagCross" w:color="auto" w:fill="auto"/>
            <w:vAlign w:val="center"/>
          </w:tcPr>
          <w:p w14:paraId="197D580F" w14:textId="77777777" w:rsidR="00695517" w:rsidRDefault="00695517" w:rsidP="009B379C">
            <w:pPr>
              <w:rPr>
                <w:sz w:val="20"/>
                <w:lang w:val="en-GB"/>
              </w:rPr>
            </w:pPr>
          </w:p>
        </w:tc>
        <w:tc>
          <w:tcPr>
            <w:tcW w:w="1134" w:type="dxa"/>
            <w:vMerge w:val="restart"/>
            <w:tcBorders>
              <w:top w:val="single" w:sz="6" w:space="0" w:color="auto"/>
              <w:bottom w:val="single" w:sz="6" w:space="0" w:color="auto"/>
            </w:tcBorders>
            <w:shd w:val="thinDiagCross" w:color="auto" w:fill="auto"/>
            <w:vAlign w:val="center"/>
          </w:tcPr>
          <w:p w14:paraId="78A7E946" w14:textId="77777777" w:rsidR="00695517" w:rsidRDefault="00695517" w:rsidP="009B379C">
            <w:pPr>
              <w:rPr>
                <w:sz w:val="20"/>
                <w:lang w:val="en-GB"/>
              </w:rPr>
            </w:pPr>
          </w:p>
        </w:tc>
        <w:tc>
          <w:tcPr>
            <w:tcW w:w="1276" w:type="dxa"/>
            <w:tcBorders>
              <w:top w:val="single" w:sz="6" w:space="0" w:color="auto"/>
              <w:bottom w:val="single" w:sz="6" w:space="0" w:color="auto"/>
            </w:tcBorders>
            <w:vAlign w:val="center"/>
          </w:tcPr>
          <w:p w14:paraId="5CAD1A9D" w14:textId="77777777" w:rsidR="00695517" w:rsidRDefault="00695517" w:rsidP="009B379C">
            <w:pPr>
              <w:rPr>
                <w:sz w:val="20"/>
                <w:lang w:val="en-GB"/>
              </w:rPr>
            </w:pPr>
          </w:p>
        </w:tc>
      </w:tr>
      <w:tr w:rsidR="00695517" w14:paraId="3DE399B8" w14:textId="77777777" w:rsidTr="009B379C">
        <w:trPr>
          <w:cantSplit/>
          <w:jc w:val="center"/>
        </w:trPr>
        <w:tc>
          <w:tcPr>
            <w:tcW w:w="1068" w:type="dxa"/>
            <w:vMerge/>
            <w:tcBorders>
              <w:top w:val="single" w:sz="6" w:space="0" w:color="auto"/>
              <w:bottom w:val="single" w:sz="6" w:space="0" w:color="auto"/>
            </w:tcBorders>
            <w:vAlign w:val="center"/>
          </w:tcPr>
          <w:p w14:paraId="55C615C4" w14:textId="77777777" w:rsidR="00695517"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14:paraId="2B3DF338" w14:textId="77777777" w:rsidR="00695517" w:rsidRDefault="00695517" w:rsidP="009B379C">
            <w:pPr>
              <w:rPr>
                <w:sz w:val="20"/>
                <w:lang w:val="en-GB"/>
              </w:rPr>
            </w:pPr>
          </w:p>
        </w:tc>
        <w:tc>
          <w:tcPr>
            <w:tcW w:w="1361" w:type="dxa"/>
            <w:tcBorders>
              <w:top w:val="dashSmallGap" w:sz="4" w:space="0" w:color="auto"/>
              <w:bottom w:val="single" w:sz="6" w:space="0" w:color="auto"/>
            </w:tcBorders>
            <w:vAlign w:val="center"/>
          </w:tcPr>
          <w:p w14:paraId="02A87E38" w14:textId="77777777" w:rsidR="00695517" w:rsidRDefault="00695517" w:rsidP="009B379C">
            <w:pPr>
              <w:rPr>
                <w:sz w:val="20"/>
                <w:lang w:val="en-GB"/>
              </w:rPr>
            </w:pPr>
          </w:p>
        </w:tc>
        <w:tc>
          <w:tcPr>
            <w:tcW w:w="1565" w:type="dxa"/>
            <w:tcBorders>
              <w:top w:val="dashSmallGap" w:sz="4" w:space="0" w:color="auto"/>
              <w:bottom w:val="single" w:sz="6" w:space="0" w:color="auto"/>
            </w:tcBorders>
            <w:vAlign w:val="center"/>
          </w:tcPr>
          <w:p w14:paraId="14FED9C7" w14:textId="77777777" w:rsidR="00695517" w:rsidRDefault="00695517" w:rsidP="009B379C">
            <w:pPr>
              <w:pStyle w:val="En-tte"/>
              <w:tabs>
                <w:tab w:val="clear" w:pos="4320"/>
                <w:tab w:val="clear" w:pos="8640"/>
              </w:tabs>
              <w:rPr>
                <w:sz w:val="20"/>
                <w:lang w:eastAsia="it-IT"/>
              </w:rPr>
            </w:pPr>
          </w:p>
        </w:tc>
        <w:tc>
          <w:tcPr>
            <w:tcW w:w="982" w:type="dxa"/>
            <w:vMerge/>
            <w:tcBorders>
              <w:top w:val="single" w:sz="6" w:space="0" w:color="auto"/>
              <w:bottom w:val="single" w:sz="6" w:space="0" w:color="auto"/>
            </w:tcBorders>
            <w:shd w:val="thinDiagCross" w:color="auto" w:fill="auto"/>
            <w:vAlign w:val="center"/>
          </w:tcPr>
          <w:p w14:paraId="0FF559F3" w14:textId="77777777" w:rsidR="00695517" w:rsidRDefault="00695517" w:rsidP="009B379C">
            <w:pPr>
              <w:rPr>
                <w:sz w:val="20"/>
                <w:lang w:val="en-GB"/>
              </w:rPr>
            </w:pPr>
          </w:p>
        </w:tc>
        <w:tc>
          <w:tcPr>
            <w:tcW w:w="992" w:type="dxa"/>
            <w:vMerge/>
            <w:tcBorders>
              <w:top w:val="single" w:sz="6" w:space="0" w:color="auto"/>
              <w:bottom w:val="single" w:sz="6" w:space="0" w:color="auto"/>
            </w:tcBorders>
            <w:shd w:val="thinDiagCross" w:color="auto" w:fill="auto"/>
            <w:vAlign w:val="center"/>
          </w:tcPr>
          <w:p w14:paraId="528881AA" w14:textId="77777777" w:rsidR="00695517" w:rsidRDefault="00695517" w:rsidP="009B379C">
            <w:pPr>
              <w:rPr>
                <w:sz w:val="20"/>
                <w:lang w:val="en-GB"/>
              </w:rPr>
            </w:pPr>
          </w:p>
        </w:tc>
        <w:tc>
          <w:tcPr>
            <w:tcW w:w="1134" w:type="dxa"/>
            <w:vMerge/>
            <w:tcBorders>
              <w:top w:val="single" w:sz="6" w:space="0" w:color="auto"/>
              <w:bottom w:val="single" w:sz="6" w:space="0" w:color="auto"/>
            </w:tcBorders>
            <w:shd w:val="thinDiagCross" w:color="auto" w:fill="auto"/>
            <w:vAlign w:val="center"/>
          </w:tcPr>
          <w:p w14:paraId="59E32E0C" w14:textId="77777777" w:rsidR="00695517" w:rsidRDefault="00695517" w:rsidP="009B379C">
            <w:pPr>
              <w:rPr>
                <w:sz w:val="20"/>
                <w:lang w:val="en-GB"/>
              </w:rPr>
            </w:pPr>
          </w:p>
        </w:tc>
        <w:tc>
          <w:tcPr>
            <w:tcW w:w="1276" w:type="dxa"/>
            <w:tcBorders>
              <w:top w:val="single" w:sz="6" w:space="0" w:color="auto"/>
              <w:bottom w:val="single" w:sz="6" w:space="0" w:color="auto"/>
            </w:tcBorders>
            <w:vAlign w:val="center"/>
          </w:tcPr>
          <w:p w14:paraId="7B6A73A6" w14:textId="77777777" w:rsidR="00695517" w:rsidRDefault="00695517" w:rsidP="009B379C">
            <w:pPr>
              <w:rPr>
                <w:sz w:val="20"/>
                <w:lang w:val="en-GB"/>
              </w:rPr>
            </w:pPr>
          </w:p>
        </w:tc>
      </w:tr>
      <w:tr w:rsidR="00695517" w14:paraId="2A343D7A" w14:textId="77777777" w:rsidTr="009B379C">
        <w:trPr>
          <w:cantSplit/>
          <w:jc w:val="center"/>
        </w:trPr>
        <w:tc>
          <w:tcPr>
            <w:tcW w:w="1068" w:type="dxa"/>
            <w:vMerge w:val="restart"/>
            <w:tcBorders>
              <w:top w:val="single" w:sz="6" w:space="0" w:color="auto"/>
              <w:bottom w:val="single" w:sz="6" w:space="0" w:color="auto"/>
            </w:tcBorders>
            <w:vAlign w:val="center"/>
          </w:tcPr>
          <w:p w14:paraId="5F8D0FC5" w14:textId="77777777" w:rsidR="00695517" w:rsidRDefault="00695517" w:rsidP="009B379C">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14:paraId="41A2CFEF" w14:textId="77777777" w:rsidR="00695517" w:rsidRDefault="00695517" w:rsidP="009B379C">
            <w:pPr>
              <w:rPr>
                <w:sz w:val="20"/>
                <w:lang w:val="en-GB"/>
              </w:rPr>
            </w:pPr>
          </w:p>
        </w:tc>
        <w:tc>
          <w:tcPr>
            <w:tcW w:w="1361" w:type="dxa"/>
            <w:tcBorders>
              <w:top w:val="single" w:sz="6" w:space="0" w:color="auto"/>
              <w:bottom w:val="dashSmallGap" w:sz="4" w:space="0" w:color="auto"/>
            </w:tcBorders>
            <w:vAlign w:val="center"/>
          </w:tcPr>
          <w:p w14:paraId="1E0FD5B9" w14:textId="77777777" w:rsidR="00695517" w:rsidRDefault="00695517" w:rsidP="009B379C">
            <w:pPr>
              <w:rPr>
                <w:sz w:val="20"/>
                <w:lang w:val="en-GB"/>
              </w:rPr>
            </w:pPr>
          </w:p>
        </w:tc>
        <w:tc>
          <w:tcPr>
            <w:tcW w:w="1565" w:type="dxa"/>
            <w:tcBorders>
              <w:top w:val="single" w:sz="6" w:space="0" w:color="auto"/>
              <w:bottom w:val="dashSmallGap" w:sz="4" w:space="0" w:color="auto"/>
            </w:tcBorders>
            <w:vAlign w:val="center"/>
          </w:tcPr>
          <w:p w14:paraId="6086E223" w14:textId="77777777" w:rsidR="00695517" w:rsidRDefault="00695517" w:rsidP="009B379C">
            <w:pPr>
              <w:pStyle w:val="En-tte"/>
              <w:tabs>
                <w:tab w:val="clear" w:pos="4320"/>
                <w:tab w:val="clear" w:pos="8640"/>
              </w:tabs>
              <w:rPr>
                <w:sz w:val="20"/>
                <w:lang w:eastAsia="it-IT"/>
              </w:rPr>
            </w:pPr>
          </w:p>
        </w:tc>
        <w:tc>
          <w:tcPr>
            <w:tcW w:w="982" w:type="dxa"/>
            <w:vMerge w:val="restart"/>
            <w:tcBorders>
              <w:top w:val="single" w:sz="6" w:space="0" w:color="auto"/>
              <w:bottom w:val="single" w:sz="6" w:space="0" w:color="auto"/>
            </w:tcBorders>
            <w:shd w:val="thinDiagCross" w:color="auto" w:fill="auto"/>
            <w:vAlign w:val="center"/>
          </w:tcPr>
          <w:p w14:paraId="319E40F1" w14:textId="77777777" w:rsidR="00695517" w:rsidRDefault="00695517" w:rsidP="009B379C">
            <w:pPr>
              <w:rPr>
                <w:sz w:val="20"/>
                <w:lang w:val="en-GB"/>
              </w:rPr>
            </w:pPr>
          </w:p>
        </w:tc>
        <w:tc>
          <w:tcPr>
            <w:tcW w:w="992" w:type="dxa"/>
            <w:vMerge w:val="restart"/>
            <w:tcBorders>
              <w:top w:val="single" w:sz="6" w:space="0" w:color="auto"/>
              <w:bottom w:val="single" w:sz="6" w:space="0" w:color="auto"/>
            </w:tcBorders>
            <w:shd w:val="thinDiagCross" w:color="auto" w:fill="auto"/>
            <w:vAlign w:val="center"/>
          </w:tcPr>
          <w:p w14:paraId="1F2E2A6E" w14:textId="77777777" w:rsidR="00695517" w:rsidRDefault="00695517" w:rsidP="009B379C">
            <w:pPr>
              <w:rPr>
                <w:sz w:val="20"/>
                <w:lang w:val="en-GB"/>
              </w:rPr>
            </w:pPr>
          </w:p>
        </w:tc>
        <w:tc>
          <w:tcPr>
            <w:tcW w:w="1134" w:type="dxa"/>
            <w:vMerge w:val="restart"/>
            <w:tcBorders>
              <w:top w:val="single" w:sz="6" w:space="0" w:color="auto"/>
              <w:bottom w:val="single" w:sz="6" w:space="0" w:color="auto"/>
            </w:tcBorders>
            <w:shd w:val="thinDiagCross" w:color="auto" w:fill="auto"/>
            <w:vAlign w:val="center"/>
          </w:tcPr>
          <w:p w14:paraId="491E7F60" w14:textId="77777777" w:rsidR="00695517" w:rsidRDefault="00695517" w:rsidP="009B379C">
            <w:pPr>
              <w:rPr>
                <w:sz w:val="20"/>
                <w:lang w:val="en-GB"/>
              </w:rPr>
            </w:pPr>
          </w:p>
        </w:tc>
        <w:tc>
          <w:tcPr>
            <w:tcW w:w="1276" w:type="dxa"/>
            <w:tcBorders>
              <w:top w:val="single" w:sz="6" w:space="0" w:color="auto"/>
              <w:bottom w:val="single" w:sz="6" w:space="0" w:color="auto"/>
            </w:tcBorders>
            <w:vAlign w:val="center"/>
          </w:tcPr>
          <w:p w14:paraId="32094F4E" w14:textId="77777777" w:rsidR="00695517" w:rsidRDefault="00695517" w:rsidP="009B379C">
            <w:pPr>
              <w:rPr>
                <w:sz w:val="20"/>
                <w:lang w:val="en-GB"/>
              </w:rPr>
            </w:pPr>
          </w:p>
        </w:tc>
      </w:tr>
      <w:tr w:rsidR="00695517" w14:paraId="53578771" w14:textId="77777777" w:rsidTr="009B379C">
        <w:trPr>
          <w:cantSplit/>
          <w:jc w:val="center"/>
        </w:trPr>
        <w:tc>
          <w:tcPr>
            <w:tcW w:w="1068" w:type="dxa"/>
            <w:vMerge/>
            <w:tcBorders>
              <w:top w:val="single" w:sz="6" w:space="0" w:color="auto"/>
              <w:bottom w:val="single" w:sz="8" w:space="0" w:color="auto"/>
            </w:tcBorders>
            <w:vAlign w:val="center"/>
          </w:tcPr>
          <w:p w14:paraId="31273881" w14:textId="77777777" w:rsidR="00695517"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8" w:space="0" w:color="auto"/>
            </w:tcBorders>
            <w:vAlign w:val="center"/>
          </w:tcPr>
          <w:p w14:paraId="48AF75C5" w14:textId="77777777" w:rsidR="00695517" w:rsidRDefault="00695517" w:rsidP="009B379C">
            <w:pPr>
              <w:rPr>
                <w:sz w:val="20"/>
                <w:lang w:val="en-GB"/>
              </w:rPr>
            </w:pPr>
          </w:p>
        </w:tc>
        <w:tc>
          <w:tcPr>
            <w:tcW w:w="1361" w:type="dxa"/>
            <w:tcBorders>
              <w:top w:val="dashSmallGap" w:sz="4" w:space="0" w:color="auto"/>
              <w:bottom w:val="single" w:sz="8" w:space="0" w:color="auto"/>
            </w:tcBorders>
            <w:vAlign w:val="center"/>
          </w:tcPr>
          <w:p w14:paraId="0E45D64B" w14:textId="77777777" w:rsidR="00695517" w:rsidRDefault="00695517" w:rsidP="009B379C">
            <w:pPr>
              <w:rPr>
                <w:sz w:val="20"/>
                <w:lang w:val="en-GB"/>
              </w:rPr>
            </w:pPr>
          </w:p>
        </w:tc>
        <w:tc>
          <w:tcPr>
            <w:tcW w:w="1565" w:type="dxa"/>
            <w:tcBorders>
              <w:top w:val="dashSmallGap" w:sz="4" w:space="0" w:color="auto"/>
              <w:bottom w:val="single" w:sz="8" w:space="0" w:color="auto"/>
            </w:tcBorders>
            <w:vAlign w:val="center"/>
          </w:tcPr>
          <w:p w14:paraId="283AB8EA" w14:textId="77777777" w:rsidR="00695517" w:rsidRDefault="00695517" w:rsidP="009B379C">
            <w:pPr>
              <w:pStyle w:val="En-tte"/>
              <w:tabs>
                <w:tab w:val="clear" w:pos="4320"/>
                <w:tab w:val="clear" w:pos="8640"/>
              </w:tabs>
              <w:rPr>
                <w:sz w:val="20"/>
                <w:lang w:eastAsia="it-IT"/>
              </w:rPr>
            </w:pPr>
          </w:p>
        </w:tc>
        <w:tc>
          <w:tcPr>
            <w:tcW w:w="982" w:type="dxa"/>
            <w:vMerge/>
            <w:tcBorders>
              <w:top w:val="single" w:sz="6" w:space="0" w:color="auto"/>
              <w:bottom w:val="single" w:sz="6" w:space="0" w:color="auto"/>
            </w:tcBorders>
            <w:shd w:val="thinDiagCross" w:color="auto" w:fill="auto"/>
            <w:vAlign w:val="center"/>
          </w:tcPr>
          <w:p w14:paraId="6FD4AF4A" w14:textId="77777777" w:rsidR="00695517" w:rsidRDefault="00695517" w:rsidP="009B379C">
            <w:pPr>
              <w:rPr>
                <w:sz w:val="20"/>
                <w:lang w:val="en-GB"/>
              </w:rPr>
            </w:pPr>
          </w:p>
        </w:tc>
        <w:tc>
          <w:tcPr>
            <w:tcW w:w="992" w:type="dxa"/>
            <w:vMerge/>
            <w:tcBorders>
              <w:top w:val="single" w:sz="6" w:space="0" w:color="auto"/>
              <w:bottom w:val="single" w:sz="6" w:space="0" w:color="auto"/>
            </w:tcBorders>
            <w:shd w:val="thinDiagCross" w:color="auto" w:fill="auto"/>
            <w:vAlign w:val="center"/>
          </w:tcPr>
          <w:p w14:paraId="4D559242" w14:textId="77777777" w:rsidR="00695517" w:rsidRDefault="00695517" w:rsidP="009B379C">
            <w:pPr>
              <w:rPr>
                <w:sz w:val="20"/>
                <w:lang w:val="en-GB"/>
              </w:rPr>
            </w:pPr>
          </w:p>
        </w:tc>
        <w:tc>
          <w:tcPr>
            <w:tcW w:w="1134" w:type="dxa"/>
            <w:vMerge/>
            <w:tcBorders>
              <w:top w:val="single" w:sz="6" w:space="0" w:color="auto"/>
              <w:bottom w:val="single" w:sz="6" w:space="0" w:color="auto"/>
            </w:tcBorders>
            <w:shd w:val="thinDiagCross" w:color="auto" w:fill="auto"/>
            <w:vAlign w:val="center"/>
          </w:tcPr>
          <w:p w14:paraId="66D8C8DD" w14:textId="77777777" w:rsidR="00695517" w:rsidRDefault="00695517" w:rsidP="009B379C">
            <w:pPr>
              <w:rPr>
                <w:sz w:val="20"/>
                <w:lang w:val="en-GB"/>
              </w:rPr>
            </w:pPr>
          </w:p>
        </w:tc>
        <w:tc>
          <w:tcPr>
            <w:tcW w:w="1276" w:type="dxa"/>
            <w:tcBorders>
              <w:top w:val="single" w:sz="6" w:space="0" w:color="auto"/>
              <w:bottom w:val="single" w:sz="8" w:space="0" w:color="auto"/>
            </w:tcBorders>
            <w:vAlign w:val="center"/>
          </w:tcPr>
          <w:p w14:paraId="259EACCA" w14:textId="77777777" w:rsidR="00695517" w:rsidRDefault="00695517" w:rsidP="009B379C">
            <w:pPr>
              <w:rPr>
                <w:sz w:val="20"/>
                <w:lang w:val="en-GB"/>
              </w:rPr>
            </w:pPr>
          </w:p>
        </w:tc>
      </w:tr>
      <w:tr w:rsidR="00695517" w14:paraId="372FBA68" w14:textId="77777777" w:rsidTr="009B379C">
        <w:trPr>
          <w:trHeight w:hRule="exact" w:val="397"/>
          <w:jc w:val="center"/>
        </w:trPr>
        <w:tc>
          <w:tcPr>
            <w:tcW w:w="1068" w:type="dxa"/>
            <w:tcBorders>
              <w:top w:val="single" w:sz="8" w:space="0" w:color="auto"/>
              <w:bottom w:val="single" w:sz="8" w:space="0" w:color="auto"/>
              <w:right w:val="nil"/>
            </w:tcBorders>
            <w:vAlign w:val="center"/>
          </w:tcPr>
          <w:p w14:paraId="5FF3CD85" w14:textId="77777777" w:rsidR="00695517" w:rsidRDefault="00695517" w:rsidP="009B379C">
            <w:pPr>
              <w:rPr>
                <w:lang w:val="en-GB"/>
              </w:rPr>
            </w:pPr>
          </w:p>
        </w:tc>
        <w:tc>
          <w:tcPr>
            <w:tcW w:w="1654" w:type="dxa"/>
            <w:tcBorders>
              <w:top w:val="single" w:sz="8" w:space="0" w:color="auto"/>
              <w:left w:val="nil"/>
              <w:bottom w:val="single" w:sz="8" w:space="0" w:color="auto"/>
              <w:right w:val="nil"/>
            </w:tcBorders>
            <w:vAlign w:val="center"/>
          </w:tcPr>
          <w:p w14:paraId="27204E7F" w14:textId="77777777" w:rsidR="00695517" w:rsidRDefault="00695517" w:rsidP="009B379C">
            <w:pPr>
              <w:rPr>
                <w:lang w:val="en-GB"/>
              </w:rPr>
            </w:pPr>
          </w:p>
        </w:tc>
        <w:tc>
          <w:tcPr>
            <w:tcW w:w="1361" w:type="dxa"/>
            <w:tcBorders>
              <w:top w:val="single" w:sz="8" w:space="0" w:color="auto"/>
              <w:left w:val="nil"/>
              <w:bottom w:val="single" w:sz="8" w:space="0" w:color="auto"/>
              <w:right w:val="nil"/>
            </w:tcBorders>
            <w:vAlign w:val="center"/>
          </w:tcPr>
          <w:p w14:paraId="1D70162F" w14:textId="77777777" w:rsidR="00695517" w:rsidRDefault="00695517" w:rsidP="009B379C">
            <w:pPr>
              <w:rPr>
                <w:lang w:val="en-GB"/>
              </w:rPr>
            </w:pPr>
          </w:p>
        </w:tc>
        <w:tc>
          <w:tcPr>
            <w:tcW w:w="1565" w:type="dxa"/>
            <w:tcBorders>
              <w:top w:val="single" w:sz="8" w:space="0" w:color="auto"/>
              <w:left w:val="nil"/>
              <w:bottom w:val="single" w:sz="8" w:space="0" w:color="auto"/>
            </w:tcBorders>
            <w:vAlign w:val="center"/>
          </w:tcPr>
          <w:p w14:paraId="700FDDD1" w14:textId="77777777" w:rsidR="00695517" w:rsidRDefault="00695517" w:rsidP="009B379C">
            <w:pPr>
              <w:rPr>
                <w:lang w:val="en-GB"/>
              </w:rPr>
            </w:pPr>
            <w:r>
              <w:rPr>
                <w:lang w:val="en-GB"/>
              </w:rPr>
              <w:t>Coût total</w:t>
            </w:r>
          </w:p>
        </w:tc>
        <w:tc>
          <w:tcPr>
            <w:tcW w:w="982" w:type="dxa"/>
            <w:tcBorders>
              <w:top w:val="single" w:sz="6" w:space="0" w:color="auto"/>
              <w:bottom w:val="single" w:sz="6" w:space="0" w:color="auto"/>
            </w:tcBorders>
            <w:vAlign w:val="center"/>
          </w:tcPr>
          <w:p w14:paraId="2BBD857A" w14:textId="77777777" w:rsidR="00695517" w:rsidRDefault="00695517" w:rsidP="009B379C">
            <w:pPr>
              <w:rPr>
                <w:lang w:val="en-GB"/>
              </w:rPr>
            </w:pPr>
          </w:p>
        </w:tc>
        <w:tc>
          <w:tcPr>
            <w:tcW w:w="992" w:type="dxa"/>
            <w:tcBorders>
              <w:top w:val="single" w:sz="6" w:space="0" w:color="auto"/>
              <w:bottom w:val="single" w:sz="6" w:space="0" w:color="auto"/>
            </w:tcBorders>
            <w:vAlign w:val="center"/>
          </w:tcPr>
          <w:p w14:paraId="20B65830" w14:textId="77777777" w:rsidR="00695517" w:rsidRDefault="00695517" w:rsidP="009B379C">
            <w:pPr>
              <w:rPr>
                <w:lang w:val="en-GB"/>
              </w:rPr>
            </w:pPr>
          </w:p>
        </w:tc>
        <w:tc>
          <w:tcPr>
            <w:tcW w:w="1134" w:type="dxa"/>
            <w:tcBorders>
              <w:top w:val="single" w:sz="6" w:space="0" w:color="auto"/>
              <w:bottom w:val="single" w:sz="6" w:space="0" w:color="auto"/>
            </w:tcBorders>
            <w:vAlign w:val="center"/>
          </w:tcPr>
          <w:p w14:paraId="0E61EC21" w14:textId="77777777" w:rsidR="00695517" w:rsidRDefault="00695517" w:rsidP="009B379C">
            <w:pPr>
              <w:rPr>
                <w:lang w:val="en-GB"/>
              </w:rPr>
            </w:pPr>
          </w:p>
        </w:tc>
        <w:tc>
          <w:tcPr>
            <w:tcW w:w="1276" w:type="dxa"/>
            <w:tcBorders>
              <w:top w:val="single" w:sz="8" w:space="0" w:color="auto"/>
              <w:bottom w:val="single" w:sz="8" w:space="0" w:color="auto"/>
            </w:tcBorders>
            <w:vAlign w:val="center"/>
          </w:tcPr>
          <w:p w14:paraId="5DAC546D" w14:textId="77777777" w:rsidR="00695517" w:rsidRDefault="00695517" w:rsidP="009B379C">
            <w:pPr>
              <w:rPr>
                <w:lang w:val="en-GB"/>
              </w:rPr>
            </w:pPr>
          </w:p>
        </w:tc>
      </w:tr>
    </w:tbl>
    <w:p w14:paraId="3D0EF555" w14:textId="77777777" w:rsidR="00695517" w:rsidRDefault="00695517" w:rsidP="00695517">
      <w:pPr>
        <w:spacing w:after="200"/>
        <w:jc w:val="center"/>
        <w:rPr>
          <w:sz w:val="20"/>
        </w:rPr>
      </w:pPr>
      <w:bookmarkStart w:id="95" w:name="_Toc64435231"/>
      <w:bookmarkStart w:id="96" w:name="_Toc64435421"/>
      <w:bookmarkStart w:id="97" w:name="_Toc64435611"/>
      <w:bookmarkStart w:id="98" w:name="_Toc72513668"/>
      <w:bookmarkStart w:id="99" w:name="_Toc72514648"/>
      <w:bookmarkStart w:id="100" w:name="_Toc72514827"/>
    </w:p>
    <w:p w14:paraId="01E697A6" w14:textId="77777777" w:rsidR="00695517" w:rsidRDefault="00695517" w:rsidP="00695517">
      <w:pPr>
        <w:spacing w:after="200"/>
        <w:jc w:val="center"/>
        <w:rPr>
          <w:rFonts w:ascii="Times New Roman Bold" w:hAnsi="Times New Roman Bold"/>
          <w:b/>
          <w:bCs/>
          <w:smallCaps/>
          <w:sz w:val="28"/>
        </w:rPr>
      </w:pPr>
      <w:r>
        <w:rPr>
          <w:sz w:val="20"/>
        </w:rPr>
        <w:br w:type="page"/>
      </w:r>
      <w:r>
        <w:rPr>
          <w:rFonts w:ascii="Times New Roman Bold" w:hAnsi="Times New Roman Bold"/>
          <w:b/>
          <w:bCs/>
          <w:smallCaps/>
          <w:sz w:val="28"/>
        </w:rPr>
        <w:lastRenderedPageBreak/>
        <w:t>Formulaire FIN-4 Ventilation de la rémunération</w:t>
      </w:r>
      <w:bookmarkEnd w:id="95"/>
      <w:bookmarkEnd w:id="96"/>
      <w:bookmarkEnd w:id="97"/>
      <w:bookmarkEnd w:id="98"/>
      <w:bookmarkEnd w:id="99"/>
      <w:bookmarkEnd w:id="100"/>
      <w:r w:rsidR="00981B85">
        <w:rPr>
          <w:rStyle w:val="Appelnotedebasdep"/>
          <w:rFonts w:ascii="Times New Roman Bold" w:hAnsi="Times New Roman Bold"/>
          <w:b/>
          <w:bCs/>
          <w:smallCaps/>
        </w:rPr>
        <w:footnoteReference w:id="9"/>
      </w:r>
    </w:p>
    <w:p w14:paraId="06545FA6" w14:textId="77777777" w:rsidR="00695517" w:rsidRDefault="00695517" w:rsidP="00695517">
      <w:pPr>
        <w:jc w:val="both"/>
      </w:pPr>
      <w:r>
        <w:t xml:space="preserve">(Ce Formulaire est à utiliser uniquement dans le cas où un Marché forfaitaire est inclus dans la </w:t>
      </w:r>
      <w:r w:rsidR="0081500F">
        <w:t>DP</w:t>
      </w:r>
      <w:r>
        <w:t>. Les informations présentées sur ce Formulaire seront uniquement utilisées pour définir les montants des paiements au Consultant au titre de services supplémentaires demandés par l’Autorité contractante)</w:t>
      </w:r>
    </w:p>
    <w:p w14:paraId="6DE61A74" w14:textId="77777777" w:rsidR="00695517" w:rsidRDefault="00695517" w:rsidP="00695517"/>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552"/>
        <w:gridCol w:w="2552"/>
        <w:gridCol w:w="3400"/>
      </w:tblGrid>
      <w:tr w:rsidR="00695517" w14:paraId="056DA95C" w14:textId="77777777" w:rsidTr="009B379C">
        <w:trPr>
          <w:trHeight w:hRule="exact" w:val="567"/>
          <w:jc w:val="center"/>
        </w:trPr>
        <w:tc>
          <w:tcPr>
            <w:tcW w:w="2552" w:type="dxa"/>
            <w:tcBorders>
              <w:top w:val="double" w:sz="4" w:space="0" w:color="auto"/>
              <w:bottom w:val="single" w:sz="12" w:space="0" w:color="auto"/>
            </w:tcBorders>
            <w:vAlign w:val="center"/>
          </w:tcPr>
          <w:p w14:paraId="2F91B8FC" w14:textId="77777777" w:rsidR="00695517" w:rsidRDefault="00695517" w:rsidP="009B379C">
            <w:pPr>
              <w:spacing w:before="40" w:after="40"/>
              <w:jc w:val="center"/>
              <w:rPr>
                <w:b/>
                <w:lang w:val="en-GB"/>
              </w:rPr>
            </w:pPr>
            <w:r>
              <w:rPr>
                <w:b/>
                <w:lang w:val="en-GB"/>
              </w:rPr>
              <w:t>Nom</w:t>
            </w:r>
            <w:r w:rsidR="00981B85">
              <w:rPr>
                <w:rStyle w:val="Appelnotedebasdep"/>
                <w:b/>
                <w:lang w:val="en-GB"/>
              </w:rPr>
              <w:footnoteReference w:id="10"/>
            </w:r>
          </w:p>
        </w:tc>
        <w:tc>
          <w:tcPr>
            <w:tcW w:w="2552" w:type="dxa"/>
            <w:tcBorders>
              <w:top w:val="double" w:sz="4" w:space="0" w:color="auto"/>
              <w:bottom w:val="single" w:sz="12" w:space="0" w:color="auto"/>
            </w:tcBorders>
            <w:vAlign w:val="center"/>
          </w:tcPr>
          <w:p w14:paraId="047278FD" w14:textId="77777777" w:rsidR="00695517" w:rsidRDefault="00695517" w:rsidP="009B379C">
            <w:pPr>
              <w:spacing w:before="40" w:after="40"/>
              <w:jc w:val="center"/>
              <w:rPr>
                <w:b/>
                <w:lang w:val="en-GB"/>
              </w:rPr>
            </w:pPr>
            <w:r>
              <w:rPr>
                <w:b/>
                <w:lang w:val="en-GB"/>
              </w:rPr>
              <w:t>Poste</w:t>
            </w:r>
            <w:r w:rsidR="00981B85">
              <w:rPr>
                <w:rStyle w:val="Appelnotedebasdep"/>
                <w:b/>
                <w:lang w:val="en-GB"/>
              </w:rPr>
              <w:footnoteReference w:id="11"/>
            </w:r>
          </w:p>
        </w:tc>
        <w:tc>
          <w:tcPr>
            <w:tcW w:w="3400" w:type="dxa"/>
            <w:tcBorders>
              <w:top w:val="double" w:sz="4" w:space="0" w:color="auto"/>
              <w:bottom w:val="single" w:sz="12" w:space="0" w:color="auto"/>
            </w:tcBorders>
            <w:vAlign w:val="center"/>
          </w:tcPr>
          <w:p w14:paraId="3698226E" w14:textId="77777777" w:rsidR="00695517" w:rsidRDefault="00695517" w:rsidP="009B379C">
            <w:pPr>
              <w:spacing w:before="40" w:after="40"/>
              <w:jc w:val="center"/>
              <w:rPr>
                <w:b/>
                <w:lang w:val="en-GB"/>
              </w:rPr>
            </w:pPr>
            <w:r>
              <w:rPr>
                <w:b/>
                <w:lang w:val="en-GB"/>
              </w:rPr>
              <w:t>Taux personnel/mois</w:t>
            </w:r>
          </w:p>
        </w:tc>
      </w:tr>
      <w:tr w:rsidR="00695517" w14:paraId="0EB3F655" w14:textId="77777777" w:rsidTr="009B379C">
        <w:trPr>
          <w:cantSplit/>
          <w:trHeight w:hRule="exact" w:val="397"/>
          <w:jc w:val="center"/>
        </w:trPr>
        <w:tc>
          <w:tcPr>
            <w:tcW w:w="2552" w:type="dxa"/>
            <w:tcBorders>
              <w:top w:val="single" w:sz="12" w:space="0" w:color="auto"/>
              <w:bottom w:val="single" w:sz="6" w:space="0" w:color="auto"/>
              <w:right w:val="nil"/>
            </w:tcBorders>
            <w:vAlign w:val="center"/>
          </w:tcPr>
          <w:p w14:paraId="5B06E844" w14:textId="77777777" w:rsidR="00695517" w:rsidRDefault="00695517" w:rsidP="009B379C">
            <w:pPr>
              <w:pStyle w:val="En-tte"/>
              <w:tabs>
                <w:tab w:val="clear" w:pos="4320"/>
                <w:tab w:val="clear" w:pos="8640"/>
              </w:tabs>
              <w:rPr>
                <w:b/>
                <w:lang w:eastAsia="it-IT"/>
              </w:rPr>
            </w:pPr>
            <w:r>
              <w:rPr>
                <w:b/>
                <w:sz w:val="20"/>
                <w:lang w:eastAsia="it-IT"/>
              </w:rPr>
              <w:t>Personnel étranger</w:t>
            </w:r>
          </w:p>
        </w:tc>
        <w:tc>
          <w:tcPr>
            <w:tcW w:w="2552" w:type="dxa"/>
            <w:tcBorders>
              <w:top w:val="single" w:sz="12" w:space="0" w:color="auto"/>
              <w:left w:val="nil"/>
              <w:bottom w:val="single" w:sz="6" w:space="0" w:color="auto"/>
              <w:right w:val="nil"/>
            </w:tcBorders>
            <w:vAlign w:val="center"/>
          </w:tcPr>
          <w:p w14:paraId="33095B3C" w14:textId="77777777" w:rsidR="00695517" w:rsidRDefault="00695517" w:rsidP="009B379C">
            <w:pPr>
              <w:pStyle w:val="En-tte"/>
              <w:tabs>
                <w:tab w:val="clear" w:pos="4320"/>
                <w:tab w:val="clear" w:pos="8640"/>
              </w:tabs>
              <w:rPr>
                <w:b/>
                <w:lang w:eastAsia="it-IT"/>
              </w:rPr>
            </w:pPr>
          </w:p>
        </w:tc>
        <w:tc>
          <w:tcPr>
            <w:tcW w:w="3400" w:type="dxa"/>
            <w:tcBorders>
              <w:top w:val="single" w:sz="12" w:space="0" w:color="auto"/>
              <w:left w:val="nil"/>
              <w:bottom w:val="single" w:sz="6" w:space="0" w:color="auto"/>
              <w:right w:val="double" w:sz="4" w:space="0" w:color="auto"/>
            </w:tcBorders>
            <w:vAlign w:val="center"/>
          </w:tcPr>
          <w:p w14:paraId="08FDE12B" w14:textId="77777777" w:rsidR="00695517" w:rsidRDefault="00695517" w:rsidP="009B379C">
            <w:pPr>
              <w:pStyle w:val="En-tte"/>
              <w:tabs>
                <w:tab w:val="clear" w:pos="4320"/>
                <w:tab w:val="clear" w:pos="8640"/>
              </w:tabs>
              <w:rPr>
                <w:lang w:eastAsia="it-IT"/>
              </w:rPr>
            </w:pPr>
          </w:p>
        </w:tc>
      </w:tr>
      <w:tr w:rsidR="00695517" w14:paraId="266B19BD" w14:textId="77777777" w:rsidTr="009B379C">
        <w:trPr>
          <w:cantSplit/>
          <w:jc w:val="center"/>
        </w:trPr>
        <w:tc>
          <w:tcPr>
            <w:tcW w:w="2552" w:type="dxa"/>
            <w:vMerge w:val="restart"/>
            <w:tcBorders>
              <w:top w:val="single" w:sz="6" w:space="0" w:color="auto"/>
              <w:bottom w:val="single" w:sz="6" w:space="0" w:color="auto"/>
            </w:tcBorders>
            <w:vAlign w:val="center"/>
          </w:tcPr>
          <w:p w14:paraId="28FDC7D6"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14:paraId="2AE835FC" w14:textId="77777777" w:rsidR="00695517" w:rsidRDefault="00695517" w:rsidP="009B379C">
            <w:pPr>
              <w:rPr>
                <w:sz w:val="20"/>
                <w:lang w:val="en-GB"/>
              </w:rPr>
            </w:pPr>
          </w:p>
        </w:tc>
        <w:tc>
          <w:tcPr>
            <w:tcW w:w="3400" w:type="dxa"/>
            <w:tcBorders>
              <w:top w:val="single" w:sz="6" w:space="0" w:color="auto"/>
              <w:bottom w:val="dashSmallGap" w:sz="4" w:space="0" w:color="auto"/>
            </w:tcBorders>
            <w:vAlign w:val="center"/>
          </w:tcPr>
          <w:p w14:paraId="296BC4D6" w14:textId="77777777" w:rsidR="00695517" w:rsidRDefault="00695517" w:rsidP="009B379C">
            <w:pPr>
              <w:rPr>
                <w:sz w:val="16"/>
                <w:lang w:val="en-GB"/>
              </w:rPr>
            </w:pPr>
            <w:r>
              <w:rPr>
                <w:sz w:val="16"/>
                <w:lang w:val="en-GB"/>
              </w:rPr>
              <w:t>[Siège]</w:t>
            </w:r>
          </w:p>
        </w:tc>
      </w:tr>
      <w:tr w:rsidR="00695517" w14:paraId="479F4B82" w14:textId="77777777" w:rsidTr="009B379C">
        <w:trPr>
          <w:cantSplit/>
          <w:jc w:val="center"/>
        </w:trPr>
        <w:tc>
          <w:tcPr>
            <w:tcW w:w="2552" w:type="dxa"/>
            <w:vMerge/>
            <w:tcBorders>
              <w:top w:val="single" w:sz="6" w:space="0" w:color="auto"/>
              <w:bottom w:val="single" w:sz="6" w:space="0" w:color="auto"/>
            </w:tcBorders>
            <w:vAlign w:val="center"/>
          </w:tcPr>
          <w:p w14:paraId="75C732E3" w14:textId="77777777" w:rsidR="00695517" w:rsidRDefault="00695517" w:rsidP="009B379C">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14:paraId="75F81663" w14:textId="77777777" w:rsidR="00695517" w:rsidRDefault="00695517" w:rsidP="009B379C">
            <w:pPr>
              <w:rPr>
                <w:sz w:val="20"/>
                <w:lang w:val="en-GB"/>
              </w:rPr>
            </w:pPr>
          </w:p>
        </w:tc>
        <w:tc>
          <w:tcPr>
            <w:tcW w:w="3399" w:type="dxa"/>
            <w:tcBorders>
              <w:top w:val="dashSmallGap" w:sz="4" w:space="0" w:color="auto"/>
              <w:bottom w:val="single" w:sz="6" w:space="0" w:color="auto"/>
            </w:tcBorders>
            <w:vAlign w:val="center"/>
          </w:tcPr>
          <w:p w14:paraId="497FD1C5" w14:textId="77777777" w:rsidR="00695517" w:rsidRDefault="00695517" w:rsidP="009B379C">
            <w:pPr>
              <w:rPr>
                <w:sz w:val="16"/>
                <w:lang w:val="en-GB"/>
              </w:rPr>
            </w:pPr>
            <w:r>
              <w:rPr>
                <w:sz w:val="16"/>
                <w:lang w:val="en-GB"/>
              </w:rPr>
              <w:t>[Terrain]</w:t>
            </w:r>
          </w:p>
        </w:tc>
      </w:tr>
      <w:tr w:rsidR="00695517" w14:paraId="62956F2D" w14:textId="77777777" w:rsidTr="009B379C">
        <w:trPr>
          <w:cantSplit/>
          <w:jc w:val="center"/>
        </w:trPr>
        <w:tc>
          <w:tcPr>
            <w:tcW w:w="2552" w:type="dxa"/>
            <w:vMerge w:val="restart"/>
            <w:tcBorders>
              <w:top w:val="single" w:sz="6" w:space="0" w:color="auto"/>
              <w:bottom w:val="single" w:sz="6" w:space="0" w:color="auto"/>
            </w:tcBorders>
            <w:vAlign w:val="center"/>
          </w:tcPr>
          <w:p w14:paraId="45208501"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14:paraId="0B9B5BD8" w14:textId="77777777" w:rsidR="00695517" w:rsidRDefault="00695517" w:rsidP="009B379C">
            <w:pPr>
              <w:rPr>
                <w:sz w:val="20"/>
                <w:lang w:val="en-GB"/>
              </w:rPr>
            </w:pPr>
          </w:p>
        </w:tc>
        <w:tc>
          <w:tcPr>
            <w:tcW w:w="3400" w:type="dxa"/>
            <w:tcBorders>
              <w:top w:val="single" w:sz="6" w:space="0" w:color="auto"/>
              <w:bottom w:val="dashSmallGap" w:sz="4" w:space="0" w:color="auto"/>
            </w:tcBorders>
            <w:vAlign w:val="center"/>
          </w:tcPr>
          <w:p w14:paraId="621F3732" w14:textId="77777777" w:rsidR="00695517" w:rsidRDefault="00695517" w:rsidP="009B379C">
            <w:pPr>
              <w:rPr>
                <w:sz w:val="20"/>
                <w:lang w:val="en-GB"/>
              </w:rPr>
            </w:pPr>
          </w:p>
        </w:tc>
      </w:tr>
      <w:tr w:rsidR="00695517" w14:paraId="657ECC41" w14:textId="77777777" w:rsidTr="009B379C">
        <w:trPr>
          <w:cantSplit/>
          <w:jc w:val="center"/>
        </w:trPr>
        <w:tc>
          <w:tcPr>
            <w:tcW w:w="2552" w:type="dxa"/>
            <w:vMerge/>
            <w:tcBorders>
              <w:top w:val="single" w:sz="6" w:space="0" w:color="auto"/>
              <w:bottom w:val="single" w:sz="6" w:space="0" w:color="auto"/>
            </w:tcBorders>
            <w:vAlign w:val="center"/>
          </w:tcPr>
          <w:p w14:paraId="19D6EE69" w14:textId="77777777" w:rsidR="00695517" w:rsidRDefault="00695517" w:rsidP="009B379C">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14:paraId="6584FC8C" w14:textId="77777777" w:rsidR="00695517" w:rsidRDefault="00695517" w:rsidP="009B379C">
            <w:pPr>
              <w:rPr>
                <w:sz w:val="20"/>
                <w:lang w:val="en-GB"/>
              </w:rPr>
            </w:pPr>
          </w:p>
        </w:tc>
        <w:tc>
          <w:tcPr>
            <w:tcW w:w="3399" w:type="dxa"/>
            <w:tcBorders>
              <w:top w:val="dashSmallGap" w:sz="4" w:space="0" w:color="auto"/>
              <w:bottom w:val="single" w:sz="6" w:space="0" w:color="auto"/>
            </w:tcBorders>
            <w:vAlign w:val="center"/>
          </w:tcPr>
          <w:p w14:paraId="39D96EDC" w14:textId="77777777" w:rsidR="00695517" w:rsidRDefault="00695517" w:rsidP="009B379C">
            <w:pPr>
              <w:rPr>
                <w:sz w:val="20"/>
                <w:lang w:val="en-GB"/>
              </w:rPr>
            </w:pPr>
          </w:p>
        </w:tc>
      </w:tr>
      <w:tr w:rsidR="00695517" w14:paraId="2EC7540A" w14:textId="77777777" w:rsidTr="009B379C">
        <w:trPr>
          <w:cantSplit/>
          <w:jc w:val="center"/>
        </w:trPr>
        <w:tc>
          <w:tcPr>
            <w:tcW w:w="2552" w:type="dxa"/>
            <w:vMerge w:val="restart"/>
            <w:tcBorders>
              <w:top w:val="single" w:sz="6" w:space="0" w:color="auto"/>
            </w:tcBorders>
            <w:vAlign w:val="center"/>
          </w:tcPr>
          <w:p w14:paraId="4C6ECDC0"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51D82D6B" w14:textId="77777777" w:rsidR="00695517" w:rsidRDefault="00695517" w:rsidP="009B379C">
            <w:pPr>
              <w:rPr>
                <w:sz w:val="20"/>
                <w:lang w:val="en-GB"/>
              </w:rPr>
            </w:pPr>
          </w:p>
        </w:tc>
        <w:tc>
          <w:tcPr>
            <w:tcW w:w="3400" w:type="dxa"/>
            <w:tcBorders>
              <w:top w:val="single" w:sz="6" w:space="0" w:color="auto"/>
              <w:bottom w:val="dashSmallGap" w:sz="4" w:space="0" w:color="auto"/>
            </w:tcBorders>
            <w:vAlign w:val="center"/>
          </w:tcPr>
          <w:p w14:paraId="6D534693" w14:textId="77777777" w:rsidR="00695517" w:rsidRDefault="00695517" w:rsidP="009B379C">
            <w:pPr>
              <w:rPr>
                <w:sz w:val="20"/>
                <w:lang w:val="en-GB"/>
              </w:rPr>
            </w:pPr>
          </w:p>
        </w:tc>
      </w:tr>
      <w:tr w:rsidR="00695517" w14:paraId="04301A23" w14:textId="77777777" w:rsidTr="009B379C">
        <w:trPr>
          <w:cantSplit/>
          <w:jc w:val="center"/>
        </w:trPr>
        <w:tc>
          <w:tcPr>
            <w:tcW w:w="2552" w:type="dxa"/>
            <w:vMerge/>
            <w:tcBorders>
              <w:bottom w:val="single" w:sz="6" w:space="0" w:color="auto"/>
            </w:tcBorders>
            <w:vAlign w:val="center"/>
          </w:tcPr>
          <w:p w14:paraId="2FEFC6FF" w14:textId="77777777" w:rsidR="00695517" w:rsidRDefault="00695517" w:rsidP="009B379C">
            <w:pPr>
              <w:pStyle w:val="En-tte"/>
              <w:tabs>
                <w:tab w:val="clear" w:pos="4320"/>
                <w:tab w:val="clear" w:pos="8640"/>
              </w:tabs>
              <w:rPr>
                <w:sz w:val="20"/>
                <w:lang w:eastAsia="it-IT"/>
              </w:rPr>
            </w:pPr>
          </w:p>
        </w:tc>
        <w:tc>
          <w:tcPr>
            <w:tcW w:w="2552" w:type="dxa"/>
            <w:vMerge/>
            <w:tcBorders>
              <w:bottom w:val="single" w:sz="6" w:space="0" w:color="auto"/>
            </w:tcBorders>
            <w:vAlign w:val="center"/>
          </w:tcPr>
          <w:p w14:paraId="1CB1E36E" w14:textId="77777777" w:rsidR="00695517" w:rsidRDefault="00695517" w:rsidP="009B379C">
            <w:pPr>
              <w:rPr>
                <w:sz w:val="20"/>
                <w:lang w:val="en-GB"/>
              </w:rPr>
            </w:pPr>
          </w:p>
        </w:tc>
        <w:tc>
          <w:tcPr>
            <w:tcW w:w="3399" w:type="dxa"/>
            <w:tcBorders>
              <w:top w:val="single" w:sz="6" w:space="0" w:color="auto"/>
              <w:bottom w:val="dashSmallGap" w:sz="4" w:space="0" w:color="auto"/>
            </w:tcBorders>
            <w:vAlign w:val="center"/>
          </w:tcPr>
          <w:p w14:paraId="6F6EAEAD" w14:textId="77777777" w:rsidR="00695517" w:rsidRDefault="00695517" w:rsidP="009B379C">
            <w:pPr>
              <w:rPr>
                <w:sz w:val="20"/>
                <w:lang w:val="en-GB"/>
              </w:rPr>
            </w:pPr>
          </w:p>
        </w:tc>
      </w:tr>
      <w:tr w:rsidR="00695517" w14:paraId="75170A66" w14:textId="77777777" w:rsidTr="009B379C">
        <w:trPr>
          <w:cantSplit/>
          <w:jc w:val="center"/>
        </w:trPr>
        <w:tc>
          <w:tcPr>
            <w:tcW w:w="2552" w:type="dxa"/>
            <w:vMerge w:val="restart"/>
            <w:tcBorders>
              <w:top w:val="single" w:sz="6" w:space="0" w:color="auto"/>
            </w:tcBorders>
            <w:vAlign w:val="center"/>
          </w:tcPr>
          <w:p w14:paraId="44676AC9"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4E787217" w14:textId="77777777" w:rsidR="00695517" w:rsidRDefault="00695517" w:rsidP="009B379C">
            <w:pPr>
              <w:rPr>
                <w:sz w:val="20"/>
                <w:lang w:val="en-GB"/>
              </w:rPr>
            </w:pPr>
          </w:p>
        </w:tc>
        <w:tc>
          <w:tcPr>
            <w:tcW w:w="3400" w:type="dxa"/>
            <w:tcBorders>
              <w:top w:val="single" w:sz="6" w:space="0" w:color="auto"/>
              <w:bottom w:val="dashSmallGap" w:sz="4" w:space="0" w:color="auto"/>
            </w:tcBorders>
            <w:vAlign w:val="center"/>
          </w:tcPr>
          <w:p w14:paraId="7DBDCAB9" w14:textId="77777777" w:rsidR="00695517" w:rsidRDefault="00695517" w:rsidP="009B379C">
            <w:pPr>
              <w:rPr>
                <w:sz w:val="20"/>
                <w:lang w:val="en-GB"/>
              </w:rPr>
            </w:pPr>
          </w:p>
        </w:tc>
      </w:tr>
      <w:tr w:rsidR="00695517" w14:paraId="0B805F8D" w14:textId="77777777" w:rsidTr="009B379C">
        <w:trPr>
          <w:cantSplit/>
          <w:jc w:val="center"/>
        </w:trPr>
        <w:tc>
          <w:tcPr>
            <w:tcW w:w="2552" w:type="dxa"/>
            <w:vMerge/>
            <w:vAlign w:val="center"/>
          </w:tcPr>
          <w:p w14:paraId="0FF6DA2D" w14:textId="77777777" w:rsidR="00695517" w:rsidRDefault="00695517" w:rsidP="009B379C">
            <w:pPr>
              <w:pStyle w:val="En-tte"/>
              <w:tabs>
                <w:tab w:val="clear" w:pos="4320"/>
                <w:tab w:val="clear" w:pos="8640"/>
              </w:tabs>
              <w:rPr>
                <w:sz w:val="20"/>
                <w:lang w:eastAsia="it-IT"/>
              </w:rPr>
            </w:pPr>
          </w:p>
        </w:tc>
        <w:tc>
          <w:tcPr>
            <w:tcW w:w="2552" w:type="dxa"/>
            <w:vMerge/>
            <w:vAlign w:val="center"/>
          </w:tcPr>
          <w:p w14:paraId="0C1CB237" w14:textId="77777777" w:rsidR="00695517" w:rsidRDefault="00695517" w:rsidP="009B379C">
            <w:pPr>
              <w:rPr>
                <w:sz w:val="20"/>
                <w:lang w:val="en-GB"/>
              </w:rPr>
            </w:pPr>
          </w:p>
        </w:tc>
        <w:tc>
          <w:tcPr>
            <w:tcW w:w="3399" w:type="dxa"/>
            <w:tcBorders>
              <w:top w:val="single" w:sz="6" w:space="0" w:color="auto"/>
              <w:bottom w:val="dashSmallGap" w:sz="4" w:space="0" w:color="auto"/>
            </w:tcBorders>
            <w:vAlign w:val="center"/>
          </w:tcPr>
          <w:p w14:paraId="43ED8E7E" w14:textId="77777777" w:rsidR="00695517" w:rsidRDefault="00695517" w:rsidP="009B379C">
            <w:pPr>
              <w:rPr>
                <w:sz w:val="20"/>
                <w:lang w:val="en-GB"/>
              </w:rPr>
            </w:pPr>
          </w:p>
        </w:tc>
      </w:tr>
      <w:tr w:rsidR="00695517" w14:paraId="2FE99582" w14:textId="77777777" w:rsidTr="009B379C">
        <w:trPr>
          <w:cantSplit/>
          <w:jc w:val="center"/>
        </w:trPr>
        <w:tc>
          <w:tcPr>
            <w:tcW w:w="2552" w:type="dxa"/>
            <w:vMerge w:val="restart"/>
            <w:tcBorders>
              <w:top w:val="single" w:sz="6" w:space="0" w:color="auto"/>
            </w:tcBorders>
            <w:vAlign w:val="center"/>
          </w:tcPr>
          <w:p w14:paraId="56DE6DA7"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2E2179CF" w14:textId="77777777" w:rsidR="00695517" w:rsidRDefault="00695517" w:rsidP="009B379C">
            <w:pPr>
              <w:rPr>
                <w:sz w:val="20"/>
                <w:lang w:val="en-GB"/>
              </w:rPr>
            </w:pPr>
          </w:p>
        </w:tc>
        <w:tc>
          <w:tcPr>
            <w:tcW w:w="3400" w:type="dxa"/>
            <w:tcBorders>
              <w:top w:val="single" w:sz="6" w:space="0" w:color="auto"/>
              <w:bottom w:val="dashSmallGap" w:sz="4" w:space="0" w:color="auto"/>
            </w:tcBorders>
            <w:vAlign w:val="center"/>
          </w:tcPr>
          <w:p w14:paraId="554AC161" w14:textId="77777777" w:rsidR="00695517" w:rsidRDefault="00695517" w:rsidP="009B379C">
            <w:pPr>
              <w:rPr>
                <w:sz w:val="20"/>
                <w:lang w:val="en-GB"/>
              </w:rPr>
            </w:pPr>
          </w:p>
        </w:tc>
      </w:tr>
      <w:tr w:rsidR="00695517" w14:paraId="04AE86B6" w14:textId="77777777" w:rsidTr="009B379C">
        <w:trPr>
          <w:cantSplit/>
          <w:jc w:val="center"/>
        </w:trPr>
        <w:tc>
          <w:tcPr>
            <w:tcW w:w="2552" w:type="dxa"/>
            <w:vMerge/>
            <w:vAlign w:val="center"/>
          </w:tcPr>
          <w:p w14:paraId="2F196BF4" w14:textId="77777777" w:rsidR="00695517" w:rsidRDefault="00695517" w:rsidP="009B379C">
            <w:pPr>
              <w:pStyle w:val="En-tte"/>
              <w:tabs>
                <w:tab w:val="clear" w:pos="4320"/>
                <w:tab w:val="clear" w:pos="8640"/>
              </w:tabs>
              <w:rPr>
                <w:sz w:val="20"/>
                <w:lang w:eastAsia="it-IT"/>
              </w:rPr>
            </w:pPr>
          </w:p>
        </w:tc>
        <w:tc>
          <w:tcPr>
            <w:tcW w:w="2552" w:type="dxa"/>
            <w:vMerge/>
            <w:vAlign w:val="center"/>
          </w:tcPr>
          <w:p w14:paraId="7D4F2D4E" w14:textId="77777777" w:rsidR="00695517" w:rsidRDefault="00695517" w:rsidP="009B379C">
            <w:pPr>
              <w:rPr>
                <w:sz w:val="20"/>
                <w:lang w:val="en-GB"/>
              </w:rPr>
            </w:pPr>
          </w:p>
        </w:tc>
        <w:tc>
          <w:tcPr>
            <w:tcW w:w="3399" w:type="dxa"/>
            <w:tcBorders>
              <w:top w:val="single" w:sz="6" w:space="0" w:color="auto"/>
              <w:bottom w:val="dashSmallGap" w:sz="4" w:space="0" w:color="auto"/>
            </w:tcBorders>
            <w:vAlign w:val="center"/>
          </w:tcPr>
          <w:p w14:paraId="6189F5FB" w14:textId="77777777" w:rsidR="00695517" w:rsidRDefault="00695517" w:rsidP="009B379C">
            <w:pPr>
              <w:rPr>
                <w:sz w:val="20"/>
                <w:lang w:val="en-GB"/>
              </w:rPr>
            </w:pPr>
          </w:p>
        </w:tc>
      </w:tr>
      <w:tr w:rsidR="00695517" w14:paraId="4BF399EB" w14:textId="77777777" w:rsidTr="009B379C">
        <w:trPr>
          <w:cantSplit/>
          <w:jc w:val="center"/>
        </w:trPr>
        <w:tc>
          <w:tcPr>
            <w:tcW w:w="2552" w:type="dxa"/>
            <w:vMerge w:val="restart"/>
            <w:tcBorders>
              <w:top w:val="single" w:sz="6" w:space="0" w:color="auto"/>
            </w:tcBorders>
            <w:vAlign w:val="center"/>
          </w:tcPr>
          <w:p w14:paraId="3672B681"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69D04A27" w14:textId="77777777" w:rsidR="00695517" w:rsidRDefault="00695517" w:rsidP="009B379C">
            <w:pPr>
              <w:rPr>
                <w:sz w:val="20"/>
                <w:lang w:val="en-GB"/>
              </w:rPr>
            </w:pPr>
          </w:p>
        </w:tc>
        <w:tc>
          <w:tcPr>
            <w:tcW w:w="3400" w:type="dxa"/>
            <w:tcBorders>
              <w:top w:val="single" w:sz="6" w:space="0" w:color="auto"/>
              <w:bottom w:val="dashSmallGap" w:sz="4" w:space="0" w:color="auto"/>
            </w:tcBorders>
            <w:vAlign w:val="center"/>
          </w:tcPr>
          <w:p w14:paraId="76B9AB75" w14:textId="77777777" w:rsidR="00695517" w:rsidRDefault="00695517" w:rsidP="009B379C">
            <w:pPr>
              <w:rPr>
                <w:sz w:val="20"/>
                <w:lang w:val="en-GB"/>
              </w:rPr>
            </w:pPr>
          </w:p>
        </w:tc>
      </w:tr>
      <w:tr w:rsidR="00695517" w14:paraId="338B90C7" w14:textId="77777777" w:rsidTr="009B379C">
        <w:trPr>
          <w:cantSplit/>
          <w:jc w:val="center"/>
        </w:trPr>
        <w:tc>
          <w:tcPr>
            <w:tcW w:w="2552" w:type="dxa"/>
            <w:vMerge/>
            <w:tcBorders>
              <w:bottom w:val="single" w:sz="6" w:space="0" w:color="auto"/>
            </w:tcBorders>
            <w:vAlign w:val="center"/>
          </w:tcPr>
          <w:p w14:paraId="5B64B44C" w14:textId="77777777" w:rsidR="00695517" w:rsidRDefault="00695517" w:rsidP="009B379C">
            <w:pPr>
              <w:pStyle w:val="En-tte"/>
              <w:tabs>
                <w:tab w:val="clear" w:pos="4320"/>
                <w:tab w:val="clear" w:pos="8640"/>
              </w:tabs>
              <w:rPr>
                <w:sz w:val="20"/>
                <w:lang w:eastAsia="it-IT"/>
              </w:rPr>
            </w:pPr>
          </w:p>
        </w:tc>
        <w:tc>
          <w:tcPr>
            <w:tcW w:w="2552" w:type="dxa"/>
            <w:vMerge/>
            <w:tcBorders>
              <w:bottom w:val="single" w:sz="6" w:space="0" w:color="auto"/>
            </w:tcBorders>
            <w:vAlign w:val="center"/>
          </w:tcPr>
          <w:p w14:paraId="41659EFA" w14:textId="77777777" w:rsidR="00695517" w:rsidRDefault="00695517" w:rsidP="009B379C">
            <w:pPr>
              <w:rPr>
                <w:sz w:val="20"/>
                <w:lang w:val="en-GB"/>
              </w:rPr>
            </w:pPr>
          </w:p>
        </w:tc>
        <w:tc>
          <w:tcPr>
            <w:tcW w:w="3399" w:type="dxa"/>
            <w:tcBorders>
              <w:top w:val="single" w:sz="6" w:space="0" w:color="auto"/>
              <w:bottom w:val="dashSmallGap" w:sz="4" w:space="0" w:color="auto"/>
            </w:tcBorders>
            <w:vAlign w:val="center"/>
          </w:tcPr>
          <w:p w14:paraId="7290AEB7" w14:textId="77777777" w:rsidR="00695517" w:rsidRDefault="00695517" w:rsidP="009B379C">
            <w:pPr>
              <w:rPr>
                <w:sz w:val="20"/>
                <w:lang w:val="en-GB"/>
              </w:rPr>
            </w:pPr>
          </w:p>
        </w:tc>
      </w:tr>
      <w:tr w:rsidR="00695517" w14:paraId="48FF7761" w14:textId="77777777" w:rsidTr="009B379C">
        <w:trPr>
          <w:cantSplit/>
          <w:jc w:val="center"/>
        </w:trPr>
        <w:tc>
          <w:tcPr>
            <w:tcW w:w="2552" w:type="dxa"/>
            <w:vMerge w:val="restart"/>
            <w:tcBorders>
              <w:top w:val="single" w:sz="6" w:space="0" w:color="auto"/>
              <w:bottom w:val="single" w:sz="6" w:space="0" w:color="auto"/>
            </w:tcBorders>
            <w:vAlign w:val="center"/>
          </w:tcPr>
          <w:p w14:paraId="0C3DE429"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14:paraId="3D669F68" w14:textId="77777777" w:rsidR="00695517" w:rsidRDefault="00695517" w:rsidP="009B379C">
            <w:pPr>
              <w:rPr>
                <w:sz w:val="20"/>
                <w:lang w:val="en-GB"/>
              </w:rPr>
            </w:pPr>
          </w:p>
        </w:tc>
        <w:tc>
          <w:tcPr>
            <w:tcW w:w="3400" w:type="dxa"/>
            <w:tcBorders>
              <w:top w:val="single" w:sz="6" w:space="0" w:color="auto"/>
              <w:bottom w:val="dashSmallGap" w:sz="4" w:space="0" w:color="auto"/>
            </w:tcBorders>
            <w:vAlign w:val="center"/>
          </w:tcPr>
          <w:p w14:paraId="24FE408F" w14:textId="77777777" w:rsidR="00695517" w:rsidRDefault="00695517" w:rsidP="009B379C">
            <w:pPr>
              <w:rPr>
                <w:sz w:val="20"/>
                <w:lang w:val="en-GB"/>
              </w:rPr>
            </w:pPr>
          </w:p>
        </w:tc>
      </w:tr>
      <w:tr w:rsidR="00695517" w14:paraId="2B3C32CE" w14:textId="77777777" w:rsidTr="009B379C">
        <w:trPr>
          <w:cantSplit/>
          <w:jc w:val="center"/>
        </w:trPr>
        <w:tc>
          <w:tcPr>
            <w:tcW w:w="2552" w:type="dxa"/>
            <w:vMerge/>
            <w:tcBorders>
              <w:top w:val="single" w:sz="6" w:space="0" w:color="auto"/>
              <w:bottom w:val="single" w:sz="6" w:space="0" w:color="auto"/>
            </w:tcBorders>
            <w:vAlign w:val="center"/>
          </w:tcPr>
          <w:p w14:paraId="0B939E61" w14:textId="77777777" w:rsidR="00695517" w:rsidRDefault="00695517" w:rsidP="009B379C">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14:paraId="392FB66C" w14:textId="77777777" w:rsidR="00695517" w:rsidRDefault="00695517" w:rsidP="009B379C">
            <w:pPr>
              <w:rPr>
                <w:sz w:val="20"/>
                <w:lang w:val="en-GB"/>
              </w:rPr>
            </w:pPr>
          </w:p>
        </w:tc>
        <w:tc>
          <w:tcPr>
            <w:tcW w:w="3399" w:type="dxa"/>
            <w:tcBorders>
              <w:top w:val="dashSmallGap" w:sz="4" w:space="0" w:color="auto"/>
              <w:bottom w:val="single" w:sz="6" w:space="0" w:color="auto"/>
            </w:tcBorders>
            <w:vAlign w:val="center"/>
          </w:tcPr>
          <w:p w14:paraId="76761623" w14:textId="77777777" w:rsidR="00695517" w:rsidRDefault="00695517" w:rsidP="009B379C">
            <w:pPr>
              <w:rPr>
                <w:sz w:val="20"/>
                <w:lang w:val="en-GB"/>
              </w:rPr>
            </w:pPr>
          </w:p>
        </w:tc>
      </w:tr>
      <w:tr w:rsidR="00695517" w14:paraId="451304BD" w14:textId="77777777" w:rsidTr="009B379C">
        <w:trPr>
          <w:cantSplit/>
          <w:jc w:val="center"/>
        </w:trPr>
        <w:tc>
          <w:tcPr>
            <w:tcW w:w="2552" w:type="dxa"/>
            <w:vMerge w:val="restart"/>
            <w:tcBorders>
              <w:top w:val="single" w:sz="6" w:space="0" w:color="auto"/>
              <w:bottom w:val="single" w:sz="6" w:space="0" w:color="auto"/>
            </w:tcBorders>
            <w:vAlign w:val="center"/>
          </w:tcPr>
          <w:p w14:paraId="3F75C681"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14:paraId="244D0926" w14:textId="77777777" w:rsidR="00695517" w:rsidRDefault="00695517" w:rsidP="009B379C">
            <w:pPr>
              <w:rPr>
                <w:sz w:val="20"/>
                <w:lang w:val="en-GB"/>
              </w:rPr>
            </w:pPr>
          </w:p>
        </w:tc>
        <w:tc>
          <w:tcPr>
            <w:tcW w:w="3400" w:type="dxa"/>
            <w:tcBorders>
              <w:top w:val="single" w:sz="6" w:space="0" w:color="auto"/>
              <w:bottom w:val="dashSmallGap" w:sz="4" w:space="0" w:color="auto"/>
            </w:tcBorders>
            <w:vAlign w:val="center"/>
          </w:tcPr>
          <w:p w14:paraId="3A64B8D1" w14:textId="77777777" w:rsidR="00695517" w:rsidRDefault="00695517" w:rsidP="009B379C">
            <w:pPr>
              <w:rPr>
                <w:sz w:val="20"/>
                <w:lang w:val="en-GB"/>
              </w:rPr>
            </w:pPr>
          </w:p>
        </w:tc>
      </w:tr>
      <w:tr w:rsidR="00695517" w14:paraId="3C092D83" w14:textId="77777777" w:rsidTr="009B379C">
        <w:trPr>
          <w:cantSplit/>
          <w:jc w:val="center"/>
        </w:trPr>
        <w:tc>
          <w:tcPr>
            <w:tcW w:w="2552" w:type="dxa"/>
            <w:vMerge/>
            <w:tcBorders>
              <w:top w:val="single" w:sz="6" w:space="0" w:color="auto"/>
              <w:bottom w:val="single" w:sz="6" w:space="0" w:color="auto"/>
            </w:tcBorders>
            <w:vAlign w:val="center"/>
          </w:tcPr>
          <w:p w14:paraId="05A9A633" w14:textId="77777777" w:rsidR="00695517" w:rsidRDefault="00695517" w:rsidP="009B379C">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14:paraId="58599658" w14:textId="77777777" w:rsidR="00695517" w:rsidRDefault="00695517" w:rsidP="009B379C">
            <w:pPr>
              <w:rPr>
                <w:sz w:val="20"/>
                <w:lang w:val="en-GB"/>
              </w:rPr>
            </w:pPr>
          </w:p>
        </w:tc>
        <w:tc>
          <w:tcPr>
            <w:tcW w:w="3399" w:type="dxa"/>
            <w:tcBorders>
              <w:top w:val="dashSmallGap" w:sz="4" w:space="0" w:color="auto"/>
              <w:bottom w:val="single" w:sz="6" w:space="0" w:color="auto"/>
            </w:tcBorders>
            <w:vAlign w:val="center"/>
          </w:tcPr>
          <w:p w14:paraId="7FE98110" w14:textId="77777777" w:rsidR="00695517" w:rsidRDefault="00695517" w:rsidP="009B379C">
            <w:pPr>
              <w:rPr>
                <w:sz w:val="20"/>
                <w:lang w:val="en-GB"/>
              </w:rPr>
            </w:pPr>
          </w:p>
        </w:tc>
      </w:tr>
      <w:tr w:rsidR="00695517" w14:paraId="32092E10" w14:textId="77777777" w:rsidTr="009B379C">
        <w:trPr>
          <w:cantSplit/>
          <w:jc w:val="center"/>
        </w:trPr>
        <w:tc>
          <w:tcPr>
            <w:tcW w:w="2552" w:type="dxa"/>
            <w:vMerge w:val="restart"/>
            <w:tcBorders>
              <w:top w:val="single" w:sz="6" w:space="0" w:color="auto"/>
            </w:tcBorders>
            <w:vAlign w:val="center"/>
          </w:tcPr>
          <w:p w14:paraId="4723C73E"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429F6865" w14:textId="77777777" w:rsidR="00695517" w:rsidRDefault="00695517" w:rsidP="009B379C">
            <w:pPr>
              <w:pStyle w:val="Notedebasdepage"/>
              <w:rPr>
                <w:lang w:val="en-GB"/>
              </w:rPr>
            </w:pPr>
          </w:p>
        </w:tc>
        <w:tc>
          <w:tcPr>
            <w:tcW w:w="3400" w:type="dxa"/>
            <w:tcBorders>
              <w:top w:val="single" w:sz="6" w:space="0" w:color="auto"/>
              <w:bottom w:val="dashSmallGap" w:sz="4" w:space="0" w:color="auto"/>
            </w:tcBorders>
            <w:vAlign w:val="center"/>
          </w:tcPr>
          <w:p w14:paraId="7874C07B" w14:textId="77777777" w:rsidR="00695517" w:rsidRDefault="00695517" w:rsidP="009B379C">
            <w:pPr>
              <w:rPr>
                <w:sz w:val="20"/>
                <w:lang w:val="en-GB"/>
              </w:rPr>
            </w:pPr>
          </w:p>
        </w:tc>
      </w:tr>
      <w:tr w:rsidR="00695517" w14:paraId="78A7A9F6" w14:textId="77777777" w:rsidTr="009B379C">
        <w:trPr>
          <w:cantSplit/>
          <w:jc w:val="center"/>
        </w:trPr>
        <w:tc>
          <w:tcPr>
            <w:tcW w:w="2552" w:type="dxa"/>
            <w:vMerge/>
            <w:tcBorders>
              <w:bottom w:val="single" w:sz="6" w:space="0" w:color="auto"/>
            </w:tcBorders>
            <w:vAlign w:val="center"/>
          </w:tcPr>
          <w:p w14:paraId="2538ED90" w14:textId="77777777" w:rsidR="00695517" w:rsidRDefault="00695517" w:rsidP="009B379C">
            <w:pPr>
              <w:pStyle w:val="En-tte"/>
              <w:tabs>
                <w:tab w:val="clear" w:pos="4320"/>
                <w:tab w:val="clear" w:pos="8640"/>
              </w:tabs>
              <w:rPr>
                <w:sz w:val="20"/>
                <w:lang w:eastAsia="it-IT"/>
              </w:rPr>
            </w:pPr>
          </w:p>
        </w:tc>
        <w:tc>
          <w:tcPr>
            <w:tcW w:w="2552" w:type="dxa"/>
            <w:vMerge/>
            <w:tcBorders>
              <w:bottom w:val="single" w:sz="6" w:space="0" w:color="auto"/>
            </w:tcBorders>
            <w:vAlign w:val="center"/>
          </w:tcPr>
          <w:p w14:paraId="13FE674F" w14:textId="77777777" w:rsidR="00695517" w:rsidRDefault="00695517" w:rsidP="009B379C">
            <w:pPr>
              <w:rPr>
                <w:sz w:val="20"/>
                <w:lang w:val="en-GB"/>
              </w:rPr>
            </w:pPr>
          </w:p>
        </w:tc>
        <w:tc>
          <w:tcPr>
            <w:tcW w:w="3399" w:type="dxa"/>
            <w:tcBorders>
              <w:top w:val="single" w:sz="6" w:space="0" w:color="auto"/>
              <w:bottom w:val="dashSmallGap" w:sz="4" w:space="0" w:color="auto"/>
            </w:tcBorders>
            <w:vAlign w:val="center"/>
          </w:tcPr>
          <w:p w14:paraId="21CE0BCE" w14:textId="77777777" w:rsidR="00695517" w:rsidRDefault="00695517" w:rsidP="009B379C">
            <w:pPr>
              <w:rPr>
                <w:sz w:val="20"/>
                <w:lang w:val="en-GB"/>
              </w:rPr>
            </w:pPr>
          </w:p>
        </w:tc>
      </w:tr>
      <w:tr w:rsidR="00695517" w14:paraId="51945373" w14:textId="77777777" w:rsidTr="009B379C">
        <w:trPr>
          <w:cantSplit/>
          <w:jc w:val="center"/>
        </w:trPr>
        <w:tc>
          <w:tcPr>
            <w:tcW w:w="2552" w:type="dxa"/>
            <w:vMerge w:val="restart"/>
            <w:tcBorders>
              <w:top w:val="single" w:sz="6" w:space="0" w:color="auto"/>
              <w:bottom w:val="single" w:sz="6" w:space="0" w:color="auto"/>
            </w:tcBorders>
            <w:vAlign w:val="center"/>
          </w:tcPr>
          <w:p w14:paraId="5330312F"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14:paraId="7ADBCAC9" w14:textId="77777777" w:rsidR="00695517" w:rsidRDefault="00695517" w:rsidP="009B379C">
            <w:pPr>
              <w:rPr>
                <w:sz w:val="20"/>
                <w:lang w:val="en-GB"/>
              </w:rPr>
            </w:pPr>
          </w:p>
        </w:tc>
        <w:tc>
          <w:tcPr>
            <w:tcW w:w="3400" w:type="dxa"/>
            <w:tcBorders>
              <w:top w:val="single" w:sz="6" w:space="0" w:color="auto"/>
              <w:bottom w:val="dashSmallGap" w:sz="4" w:space="0" w:color="auto"/>
            </w:tcBorders>
            <w:vAlign w:val="center"/>
          </w:tcPr>
          <w:p w14:paraId="5CFF84BE" w14:textId="77777777" w:rsidR="00695517" w:rsidRDefault="00695517" w:rsidP="009B379C">
            <w:pPr>
              <w:rPr>
                <w:sz w:val="20"/>
                <w:lang w:val="en-GB"/>
              </w:rPr>
            </w:pPr>
          </w:p>
        </w:tc>
      </w:tr>
      <w:tr w:rsidR="00695517" w14:paraId="3E926A1E" w14:textId="77777777" w:rsidTr="009B379C">
        <w:trPr>
          <w:cantSplit/>
          <w:jc w:val="center"/>
        </w:trPr>
        <w:tc>
          <w:tcPr>
            <w:tcW w:w="2552" w:type="dxa"/>
            <w:vMerge/>
            <w:tcBorders>
              <w:top w:val="single" w:sz="6" w:space="0" w:color="auto"/>
              <w:bottom w:val="single" w:sz="8" w:space="0" w:color="auto"/>
            </w:tcBorders>
            <w:vAlign w:val="center"/>
          </w:tcPr>
          <w:p w14:paraId="4252483B" w14:textId="77777777" w:rsidR="00695517" w:rsidRDefault="00695517" w:rsidP="009B379C">
            <w:pPr>
              <w:pStyle w:val="En-tte"/>
              <w:tabs>
                <w:tab w:val="clear" w:pos="4320"/>
                <w:tab w:val="clear" w:pos="8640"/>
              </w:tabs>
              <w:rPr>
                <w:sz w:val="20"/>
                <w:lang w:eastAsia="it-IT"/>
              </w:rPr>
            </w:pPr>
          </w:p>
        </w:tc>
        <w:tc>
          <w:tcPr>
            <w:tcW w:w="2552" w:type="dxa"/>
            <w:vMerge/>
            <w:tcBorders>
              <w:top w:val="single" w:sz="6" w:space="0" w:color="auto"/>
              <w:bottom w:val="single" w:sz="8" w:space="0" w:color="auto"/>
            </w:tcBorders>
            <w:vAlign w:val="center"/>
          </w:tcPr>
          <w:p w14:paraId="69A9D706" w14:textId="77777777" w:rsidR="00695517" w:rsidRDefault="00695517" w:rsidP="009B379C">
            <w:pPr>
              <w:rPr>
                <w:sz w:val="20"/>
                <w:lang w:val="en-GB"/>
              </w:rPr>
            </w:pPr>
          </w:p>
        </w:tc>
        <w:tc>
          <w:tcPr>
            <w:tcW w:w="3399" w:type="dxa"/>
            <w:tcBorders>
              <w:top w:val="dashSmallGap" w:sz="4" w:space="0" w:color="auto"/>
              <w:bottom w:val="single" w:sz="8" w:space="0" w:color="auto"/>
            </w:tcBorders>
            <w:vAlign w:val="center"/>
          </w:tcPr>
          <w:p w14:paraId="33AAE7FB" w14:textId="77777777" w:rsidR="00695517" w:rsidRDefault="00695517" w:rsidP="009B379C">
            <w:pPr>
              <w:rPr>
                <w:sz w:val="20"/>
                <w:lang w:val="en-GB"/>
              </w:rPr>
            </w:pPr>
          </w:p>
        </w:tc>
      </w:tr>
      <w:tr w:rsidR="00695517" w14:paraId="3AE19B73" w14:textId="77777777" w:rsidTr="009B379C">
        <w:trPr>
          <w:trHeight w:hRule="exact" w:val="397"/>
          <w:jc w:val="center"/>
        </w:trPr>
        <w:tc>
          <w:tcPr>
            <w:tcW w:w="2552" w:type="dxa"/>
            <w:tcBorders>
              <w:top w:val="single" w:sz="8" w:space="0" w:color="auto"/>
              <w:bottom w:val="single" w:sz="6" w:space="0" w:color="auto"/>
              <w:right w:val="nil"/>
            </w:tcBorders>
            <w:vAlign w:val="center"/>
          </w:tcPr>
          <w:p w14:paraId="11FDC3E3" w14:textId="77777777" w:rsidR="00695517" w:rsidRDefault="00695517" w:rsidP="009B379C">
            <w:pPr>
              <w:pStyle w:val="En-tte"/>
              <w:tabs>
                <w:tab w:val="clear" w:pos="4320"/>
                <w:tab w:val="clear" w:pos="8640"/>
              </w:tabs>
              <w:rPr>
                <w:b/>
                <w:sz w:val="20"/>
                <w:lang w:eastAsia="it-IT"/>
              </w:rPr>
            </w:pPr>
            <w:r>
              <w:rPr>
                <w:b/>
                <w:sz w:val="20"/>
                <w:lang w:eastAsia="it-IT"/>
              </w:rPr>
              <w:t>Personnel local</w:t>
            </w:r>
          </w:p>
        </w:tc>
        <w:tc>
          <w:tcPr>
            <w:tcW w:w="2552" w:type="dxa"/>
            <w:tcBorders>
              <w:top w:val="single" w:sz="8" w:space="0" w:color="auto"/>
              <w:left w:val="nil"/>
              <w:bottom w:val="single" w:sz="6" w:space="0" w:color="auto"/>
              <w:right w:val="nil"/>
            </w:tcBorders>
            <w:vAlign w:val="center"/>
          </w:tcPr>
          <w:p w14:paraId="4F509DC7" w14:textId="77777777" w:rsidR="00695517" w:rsidRDefault="00695517" w:rsidP="009B379C">
            <w:pPr>
              <w:pStyle w:val="En-tte"/>
              <w:tabs>
                <w:tab w:val="clear" w:pos="4320"/>
                <w:tab w:val="clear" w:pos="8640"/>
              </w:tabs>
              <w:rPr>
                <w:lang w:eastAsia="it-IT"/>
              </w:rPr>
            </w:pPr>
          </w:p>
        </w:tc>
        <w:tc>
          <w:tcPr>
            <w:tcW w:w="3400" w:type="dxa"/>
            <w:tcBorders>
              <w:top w:val="single" w:sz="8" w:space="0" w:color="auto"/>
              <w:left w:val="nil"/>
              <w:bottom w:val="single" w:sz="6" w:space="0" w:color="auto"/>
              <w:right w:val="double" w:sz="4" w:space="0" w:color="auto"/>
            </w:tcBorders>
            <w:vAlign w:val="center"/>
          </w:tcPr>
          <w:p w14:paraId="62C1AB9D" w14:textId="77777777" w:rsidR="00695517" w:rsidRDefault="00695517" w:rsidP="009B379C">
            <w:pPr>
              <w:pStyle w:val="En-tte"/>
            </w:pPr>
          </w:p>
        </w:tc>
      </w:tr>
      <w:tr w:rsidR="00695517" w14:paraId="60194C3B" w14:textId="77777777" w:rsidTr="009B379C">
        <w:trPr>
          <w:cantSplit/>
          <w:jc w:val="center"/>
        </w:trPr>
        <w:tc>
          <w:tcPr>
            <w:tcW w:w="2552" w:type="dxa"/>
            <w:vMerge w:val="restart"/>
            <w:tcBorders>
              <w:top w:val="single" w:sz="6" w:space="0" w:color="auto"/>
              <w:bottom w:val="single" w:sz="6" w:space="0" w:color="auto"/>
            </w:tcBorders>
            <w:vAlign w:val="center"/>
          </w:tcPr>
          <w:p w14:paraId="7C155674"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14:paraId="59A28B83" w14:textId="77777777" w:rsidR="00695517" w:rsidRDefault="00695517" w:rsidP="009B379C">
            <w:pPr>
              <w:pStyle w:val="En-tte"/>
              <w:tabs>
                <w:tab w:val="clear" w:pos="4320"/>
                <w:tab w:val="clear" w:pos="8640"/>
              </w:tabs>
              <w:rPr>
                <w:sz w:val="20"/>
                <w:lang w:eastAsia="it-IT"/>
              </w:rPr>
            </w:pPr>
          </w:p>
        </w:tc>
        <w:tc>
          <w:tcPr>
            <w:tcW w:w="3400" w:type="dxa"/>
            <w:tcBorders>
              <w:top w:val="single" w:sz="6" w:space="0" w:color="auto"/>
              <w:bottom w:val="dashSmallGap" w:sz="4" w:space="0" w:color="auto"/>
            </w:tcBorders>
            <w:vAlign w:val="center"/>
          </w:tcPr>
          <w:p w14:paraId="4BCF05AB" w14:textId="77777777" w:rsidR="00695517" w:rsidRDefault="00695517" w:rsidP="009B379C">
            <w:pPr>
              <w:rPr>
                <w:sz w:val="16"/>
                <w:lang w:val="en-GB"/>
              </w:rPr>
            </w:pPr>
            <w:r>
              <w:rPr>
                <w:sz w:val="16"/>
                <w:lang w:val="en-GB"/>
              </w:rPr>
              <w:t>[Siège]</w:t>
            </w:r>
          </w:p>
        </w:tc>
      </w:tr>
      <w:tr w:rsidR="00695517" w14:paraId="1C91C8CF" w14:textId="77777777" w:rsidTr="009B379C">
        <w:trPr>
          <w:cantSplit/>
          <w:jc w:val="center"/>
        </w:trPr>
        <w:tc>
          <w:tcPr>
            <w:tcW w:w="2552" w:type="dxa"/>
            <w:vMerge/>
            <w:tcBorders>
              <w:top w:val="single" w:sz="6" w:space="0" w:color="auto"/>
              <w:bottom w:val="single" w:sz="6" w:space="0" w:color="auto"/>
            </w:tcBorders>
            <w:vAlign w:val="center"/>
          </w:tcPr>
          <w:p w14:paraId="458E6ED7" w14:textId="77777777" w:rsidR="00695517" w:rsidRDefault="00695517" w:rsidP="009B379C">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14:paraId="043F0E2B" w14:textId="77777777" w:rsidR="00695517" w:rsidRDefault="00695517" w:rsidP="009B379C">
            <w:pPr>
              <w:pStyle w:val="En-tte"/>
              <w:tabs>
                <w:tab w:val="clear" w:pos="4320"/>
                <w:tab w:val="clear" w:pos="8640"/>
              </w:tabs>
              <w:rPr>
                <w:sz w:val="20"/>
                <w:lang w:eastAsia="it-IT"/>
              </w:rPr>
            </w:pPr>
          </w:p>
        </w:tc>
        <w:tc>
          <w:tcPr>
            <w:tcW w:w="3399" w:type="dxa"/>
            <w:tcBorders>
              <w:top w:val="dashSmallGap" w:sz="4" w:space="0" w:color="auto"/>
              <w:bottom w:val="single" w:sz="6" w:space="0" w:color="auto"/>
            </w:tcBorders>
            <w:vAlign w:val="center"/>
          </w:tcPr>
          <w:p w14:paraId="020F35DB" w14:textId="77777777" w:rsidR="00695517" w:rsidRDefault="00695517" w:rsidP="009B379C">
            <w:pPr>
              <w:rPr>
                <w:sz w:val="16"/>
                <w:lang w:val="en-GB"/>
              </w:rPr>
            </w:pPr>
            <w:r>
              <w:rPr>
                <w:sz w:val="16"/>
                <w:lang w:val="en-GB"/>
              </w:rPr>
              <w:t>[Terrain]</w:t>
            </w:r>
          </w:p>
        </w:tc>
      </w:tr>
      <w:tr w:rsidR="00695517" w14:paraId="6B54B821" w14:textId="77777777" w:rsidTr="009B379C">
        <w:trPr>
          <w:cantSplit/>
          <w:jc w:val="center"/>
        </w:trPr>
        <w:tc>
          <w:tcPr>
            <w:tcW w:w="2552" w:type="dxa"/>
            <w:vMerge w:val="restart"/>
            <w:tcBorders>
              <w:top w:val="single" w:sz="6" w:space="0" w:color="auto"/>
            </w:tcBorders>
            <w:vAlign w:val="center"/>
          </w:tcPr>
          <w:p w14:paraId="1FD17429"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416213E6" w14:textId="77777777" w:rsidR="00695517" w:rsidRDefault="00695517" w:rsidP="009B379C">
            <w:pPr>
              <w:rPr>
                <w:sz w:val="20"/>
                <w:lang w:val="en-GB"/>
              </w:rPr>
            </w:pPr>
          </w:p>
        </w:tc>
        <w:tc>
          <w:tcPr>
            <w:tcW w:w="3400" w:type="dxa"/>
            <w:tcBorders>
              <w:top w:val="single" w:sz="6" w:space="0" w:color="auto"/>
              <w:bottom w:val="dashSmallGap" w:sz="4" w:space="0" w:color="auto"/>
            </w:tcBorders>
            <w:vAlign w:val="center"/>
          </w:tcPr>
          <w:p w14:paraId="6AA23193" w14:textId="77777777" w:rsidR="00695517" w:rsidRDefault="00695517" w:rsidP="009B379C">
            <w:pPr>
              <w:rPr>
                <w:sz w:val="20"/>
                <w:lang w:val="en-GB"/>
              </w:rPr>
            </w:pPr>
          </w:p>
        </w:tc>
      </w:tr>
      <w:tr w:rsidR="00695517" w14:paraId="50CD61CE" w14:textId="77777777" w:rsidTr="009B379C">
        <w:trPr>
          <w:cantSplit/>
          <w:jc w:val="center"/>
        </w:trPr>
        <w:tc>
          <w:tcPr>
            <w:tcW w:w="2552" w:type="dxa"/>
            <w:vMerge/>
            <w:vAlign w:val="center"/>
          </w:tcPr>
          <w:p w14:paraId="2C28C120" w14:textId="77777777" w:rsidR="00695517" w:rsidRDefault="00695517" w:rsidP="009B379C">
            <w:pPr>
              <w:pStyle w:val="En-tte"/>
              <w:tabs>
                <w:tab w:val="clear" w:pos="4320"/>
                <w:tab w:val="clear" w:pos="8640"/>
              </w:tabs>
              <w:rPr>
                <w:sz w:val="20"/>
                <w:lang w:eastAsia="it-IT"/>
              </w:rPr>
            </w:pPr>
          </w:p>
        </w:tc>
        <w:tc>
          <w:tcPr>
            <w:tcW w:w="2552" w:type="dxa"/>
            <w:vMerge/>
            <w:vAlign w:val="center"/>
          </w:tcPr>
          <w:p w14:paraId="3285BB46" w14:textId="77777777" w:rsidR="00695517" w:rsidRDefault="00695517" w:rsidP="009B379C">
            <w:pPr>
              <w:rPr>
                <w:sz w:val="20"/>
                <w:lang w:val="en-GB"/>
              </w:rPr>
            </w:pPr>
          </w:p>
        </w:tc>
        <w:tc>
          <w:tcPr>
            <w:tcW w:w="3399" w:type="dxa"/>
            <w:tcBorders>
              <w:top w:val="single" w:sz="6" w:space="0" w:color="auto"/>
              <w:bottom w:val="dashSmallGap" w:sz="4" w:space="0" w:color="auto"/>
            </w:tcBorders>
            <w:vAlign w:val="center"/>
          </w:tcPr>
          <w:p w14:paraId="4F6E2D51" w14:textId="77777777" w:rsidR="00695517" w:rsidRDefault="00695517" w:rsidP="009B379C">
            <w:pPr>
              <w:rPr>
                <w:sz w:val="20"/>
                <w:lang w:val="en-GB"/>
              </w:rPr>
            </w:pPr>
          </w:p>
        </w:tc>
      </w:tr>
      <w:tr w:rsidR="00695517" w14:paraId="7CF186E8" w14:textId="77777777" w:rsidTr="009B379C">
        <w:trPr>
          <w:cantSplit/>
          <w:jc w:val="center"/>
        </w:trPr>
        <w:tc>
          <w:tcPr>
            <w:tcW w:w="2552" w:type="dxa"/>
            <w:vMerge w:val="restart"/>
            <w:tcBorders>
              <w:top w:val="single" w:sz="6" w:space="0" w:color="auto"/>
            </w:tcBorders>
            <w:vAlign w:val="center"/>
          </w:tcPr>
          <w:p w14:paraId="722DEC75"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66D52F6D" w14:textId="77777777" w:rsidR="00695517" w:rsidRDefault="00695517" w:rsidP="009B379C">
            <w:pPr>
              <w:rPr>
                <w:sz w:val="20"/>
                <w:lang w:val="en-GB"/>
              </w:rPr>
            </w:pPr>
          </w:p>
        </w:tc>
        <w:tc>
          <w:tcPr>
            <w:tcW w:w="3400" w:type="dxa"/>
            <w:tcBorders>
              <w:top w:val="single" w:sz="6" w:space="0" w:color="auto"/>
              <w:bottom w:val="dashSmallGap" w:sz="4" w:space="0" w:color="auto"/>
            </w:tcBorders>
            <w:vAlign w:val="center"/>
          </w:tcPr>
          <w:p w14:paraId="1B894A3B" w14:textId="77777777" w:rsidR="00695517" w:rsidRDefault="00695517" w:rsidP="009B379C">
            <w:pPr>
              <w:rPr>
                <w:sz w:val="20"/>
                <w:lang w:val="en-GB"/>
              </w:rPr>
            </w:pPr>
          </w:p>
        </w:tc>
      </w:tr>
      <w:tr w:rsidR="00695517" w14:paraId="182A4EDB" w14:textId="77777777" w:rsidTr="009B379C">
        <w:trPr>
          <w:cantSplit/>
          <w:jc w:val="center"/>
        </w:trPr>
        <w:tc>
          <w:tcPr>
            <w:tcW w:w="2552" w:type="dxa"/>
            <w:vMerge/>
            <w:vAlign w:val="center"/>
          </w:tcPr>
          <w:p w14:paraId="58D16B70" w14:textId="77777777" w:rsidR="00695517" w:rsidRDefault="00695517" w:rsidP="009B379C">
            <w:pPr>
              <w:pStyle w:val="En-tte"/>
              <w:tabs>
                <w:tab w:val="clear" w:pos="4320"/>
                <w:tab w:val="clear" w:pos="8640"/>
              </w:tabs>
              <w:rPr>
                <w:sz w:val="20"/>
                <w:lang w:eastAsia="it-IT"/>
              </w:rPr>
            </w:pPr>
          </w:p>
        </w:tc>
        <w:tc>
          <w:tcPr>
            <w:tcW w:w="2552" w:type="dxa"/>
            <w:vMerge/>
            <w:vAlign w:val="center"/>
          </w:tcPr>
          <w:p w14:paraId="75139CF3" w14:textId="77777777" w:rsidR="00695517" w:rsidRDefault="00695517" w:rsidP="009B379C">
            <w:pPr>
              <w:rPr>
                <w:sz w:val="20"/>
                <w:lang w:val="en-GB"/>
              </w:rPr>
            </w:pPr>
          </w:p>
        </w:tc>
        <w:tc>
          <w:tcPr>
            <w:tcW w:w="3399" w:type="dxa"/>
            <w:tcBorders>
              <w:top w:val="single" w:sz="6" w:space="0" w:color="auto"/>
              <w:bottom w:val="dashSmallGap" w:sz="4" w:space="0" w:color="auto"/>
            </w:tcBorders>
            <w:vAlign w:val="center"/>
          </w:tcPr>
          <w:p w14:paraId="0C78FA63" w14:textId="77777777" w:rsidR="00695517" w:rsidRDefault="00695517" w:rsidP="009B379C">
            <w:pPr>
              <w:rPr>
                <w:sz w:val="20"/>
                <w:lang w:val="en-GB"/>
              </w:rPr>
            </w:pPr>
          </w:p>
        </w:tc>
      </w:tr>
      <w:tr w:rsidR="00695517" w14:paraId="4AC616F6" w14:textId="77777777" w:rsidTr="009B379C">
        <w:trPr>
          <w:cantSplit/>
          <w:jc w:val="center"/>
        </w:trPr>
        <w:tc>
          <w:tcPr>
            <w:tcW w:w="2552" w:type="dxa"/>
            <w:vMerge w:val="restart"/>
            <w:tcBorders>
              <w:top w:val="single" w:sz="6" w:space="0" w:color="auto"/>
            </w:tcBorders>
            <w:vAlign w:val="center"/>
          </w:tcPr>
          <w:p w14:paraId="2A1FE573"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24B247F8" w14:textId="77777777" w:rsidR="00695517" w:rsidRDefault="00695517" w:rsidP="009B379C">
            <w:pPr>
              <w:rPr>
                <w:sz w:val="20"/>
                <w:lang w:val="en-GB"/>
              </w:rPr>
            </w:pPr>
          </w:p>
        </w:tc>
        <w:tc>
          <w:tcPr>
            <w:tcW w:w="3400" w:type="dxa"/>
            <w:tcBorders>
              <w:top w:val="single" w:sz="6" w:space="0" w:color="auto"/>
              <w:bottom w:val="dashSmallGap" w:sz="4" w:space="0" w:color="auto"/>
            </w:tcBorders>
            <w:vAlign w:val="center"/>
          </w:tcPr>
          <w:p w14:paraId="667FAABE" w14:textId="77777777" w:rsidR="00695517" w:rsidRDefault="00695517" w:rsidP="009B379C">
            <w:pPr>
              <w:rPr>
                <w:sz w:val="20"/>
                <w:lang w:val="en-GB"/>
              </w:rPr>
            </w:pPr>
          </w:p>
        </w:tc>
      </w:tr>
      <w:tr w:rsidR="00695517" w14:paraId="5A27D074" w14:textId="77777777" w:rsidTr="009B379C">
        <w:trPr>
          <w:cantSplit/>
          <w:jc w:val="center"/>
        </w:trPr>
        <w:tc>
          <w:tcPr>
            <w:tcW w:w="2552" w:type="dxa"/>
            <w:vMerge/>
            <w:tcBorders>
              <w:bottom w:val="single" w:sz="6" w:space="0" w:color="auto"/>
            </w:tcBorders>
            <w:vAlign w:val="center"/>
          </w:tcPr>
          <w:p w14:paraId="2C6BB056" w14:textId="77777777" w:rsidR="00695517" w:rsidRDefault="00695517" w:rsidP="009B379C">
            <w:pPr>
              <w:pStyle w:val="En-tte"/>
              <w:tabs>
                <w:tab w:val="clear" w:pos="4320"/>
                <w:tab w:val="clear" w:pos="8640"/>
              </w:tabs>
              <w:rPr>
                <w:sz w:val="20"/>
                <w:lang w:eastAsia="it-IT"/>
              </w:rPr>
            </w:pPr>
          </w:p>
        </w:tc>
        <w:tc>
          <w:tcPr>
            <w:tcW w:w="2552" w:type="dxa"/>
            <w:vMerge/>
            <w:tcBorders>
              <w:bottom w:val="single" w:sz="6" w:space="0" w:color="auto"/>
            </w:tcBorders>
            <w:vAlign w:val="center"/>
          </w:tcPr>
          <w:p w14:paraId="3A58AC55" w14:textId="77777777" w:rsidR="00695517" w:rsidRDefault="00695517" w:rsidP="009B379C">
            <w:pPr>
              <w:rPr>
                <w:sz w:val="20"/>
                <w:lang w:val="en-GB"/>
              </w:rPr>
            </w:pPr>
          </w:p>
        </w:tc>
        <w:tc>
          <w:tcPr>
            <w:tcW w:w="3399" w:type="dxa"/>
            <w:tcBorders>
              <w:top w:val="single" w:sz="6" w:space="0" w:color="auto"/>
              <w:bottom w:val="dashSmallGap" w:sz="4" w:space="0" w:color="auto"/>
            </w:tcBorders>
            <w:vAlign w:val="center"/>
          </w:tcPr>
          <w:p w14:paraId="76D81197" w14:textId="77777777" w:rsidR="00695517" w:rsidRDefault="00695517" w:rsidP="009B379C">
            <w:pPr>
              <w:rPr>
                <w:sz w:val="20"/>
                <w:lang w:val="en-GB"/>
              </w:rPr>
            </w:pPr>
          </w:p>
        </w:tc>
      </w:tr>
      <w:tr w:rsidR="00695517" w14:paraId="4782CDF4" w14:textId="77777777" w:rsidTr="009B379C">
        <w:trPr>
          <w:cantSplit/>
          <w:jc w:val="center"/>
        </w:trPr>
        <w:tc>
          <w:tcPr>
            <w:tcW w:w="2552" w:type="dxa"/>
            <w:vMerge w:val="restart"/>
            <w:tcBorders>
              <w:top w:val="single" w:sz="6" w:space="0" w:color="auto"/>
            </w:tcBorders>
            <w:vAlign w:val="center"/>
          </w:tcPr>
          <w:p w14:paraId="4474E30F"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53378606" w14:textId="77777777" w:rsidR="00695517" w:rsidRDefault="00695517" w:rsidP="009B379C">
            <w:pPr>
              <w:rPr>
                <w:sz w:val="20"/>
                <w:lang w:val="en-GB"/>
              </w:rPr>
            </w:pPr>
          </w:p>
        </w:tc>
        <w:tc>
          <w:tcPr>
            <w:tcW w:w="3400" w:type="dxa"/>
            <w:tcBorders>
              <w:top w:val="single" w:sz="6" w:space="0" w:color="auto"/>
              <w:bottom w:val="dashSmallGap" w:sz="4" w:space="0" w:color="auto"/>
            </w:tcBorders>
            <w:vAlign w:val="center"/>
          </w:tcPr>
          <w:p w14:paraId="141D6A46" w14:textId="77777777" w:rsidR="00695517" w:rsidRDefault="00695517" w:rsidP="009B379C">
            <w:pPr>
              <w:rPr>
                <w:sz w:val="20"/>
                <w:lang w:val="en-GB"/>
              </w:rPr>
            </w:pPr>
          </w:p>
        </w:tc>
      </w:tr>
      <w:tr w:rsidR="00695517" w14:paraId="01D378C7" w14:textId="77777777" w:rsidTr="009B379C">
        <w:trPr>
          <w:cantSplit/>
          <w:jc w:val="center"/>
        </w:trPr>
        <w:tc>
          <w:tcPr>
            <w:tcW w:w="2552" w:type="dxa"/>
            <w:vMerge/>
            <w:tcBorders>
              <w:bottom w:val="double" w:sz="4" w:space="0" w:color="auto"/>
            </w:tcBorders>
            <w:vAlign w:val="center"/>
          </w:tcPr>
          <w:p w14:paraId="0023F145" w14:textId="77777777" w:rsidR="00695517" w:rsidRDefault="00695517" w:rsidP="009B379C">
            <w:pPr>
              <w:pStyle w:val="En-tte"/>
              <w:tabs>
                <w:tab w:val="clear" w:pos="4320"/>
                <w:tab w:val="clear" w:pos="8640"/>
              </w:tabs>
              <w:rPr>
                <w:sz w:val="20"/>
                <w:lang w:eastAsia="it-IT"/>
              </w:rPr>
            </w:pPr>
          </w:p>
        </w:tc>
        <w:tc>
          <w:tcPr>
            <w:tcW w:w="2552" w:type="dxa"/>
            <w:vMerge/>
            <w:tcBorders>
              <w:bottom w:val="double" w:sz="4" w:space="0" w:color="auto"/>
            </w:tcBorders>
            <w:vAlign w:val="center"/>
          </w:tcPr>
          <w:p w14:paraId="7DEB9F8E" w14:textId="77777777" w:rsidR="00695517" w:rsidRDefault="00695517" w:rsidP="009B379C">
            <w:pPr>
              <w:rPr>
                <w:sz w:val="20"/>
                <w:lang w:val="en-GB"/>
              </w:rPr>
            </w:pPr>
          </w:p>
        </w:tc>
        <w:tc>
          <w:tcPr>
            <w:tcW w:w="3399" w:type="dxa"/>
            <w:tcBorders>
              <w:top w:val="single" w:sz="6" w:space="0" w:color="auto"/>
              <w:bottom w:val="double" w:sz="4" w:space="0" w:color="auto"/>
            </w:tcBorders>
            <w:vAlign w:val="center"/>
          </w:tcPr>
          <w:p w14:paraId="53551355" w14:textId="77777777" w:rsidR="00695517" w:rsidRDefault="00695517" w:rsidP="009B379C">
            <w:pPr>
              <w:rPr>
                <w:sz w:val="20"/>
                <w:lang w:val="en-GB"/>
              </w:rPr>
            </w:pPr>
          </w:p>
        </w:tc>
      </w:tr>
    </w:tbl>
    <w:p w14:paraId="28CD160E" w14:textId="77777777" w:rsidR="00695517" w:rsidRDefault="00695517" w:rsidP="00695517">
      <w:pPr>
        <w:ind w:right="900"/>
        <w:jc w:val="center"/>
        <w:rPr>
          <w:b/>
          <w:sz w:val="28"/>
        </w:rPr>
      </w:pPr>
    </w:p>
    <w:p w14:paraId="5ED3CD8F" w14:textId="77777777" w:rsidR="00695517" w:rsidRDefault="00695517" w:rsidP="00695517">
      <w:pPr>
        <w:ind w:right="900"/>
        <w:jc w:val="center"/>
        <w:rPr>
          <w:b/>
        </w:rPr>
      </w:pPr>
      <w:r>
        <w:rPr>
          <w:b/>
          <w:sz w:val="28"/>
        </w:rPr>
        <w:t>Formulaire FIN-5. Ventilation des frais remboursables</w:t>
      </w:r>
      <w:r>
        <w:rPr>
          <w:rStyle w:val="Appelnotedebasdep"/>
          <w:b/>
        </w:rPr>
        <w:footnoteReference w:customMarkFollows="1" w:id="12"/>
        <w:t>1</w:t>
      </w:r>
    </w:p>
    <w:p w14:paraId="7E81D9D0" w14:textId="77777777" w:rsidR="00695517" w:rsidRDefault="00695517" w:rsidP="00695517">
      <w:pPr>
        <w:ind w:right="900"/>
        <w:jc w:val="center"/>
        <w:rPr>
          <w:b/>
        </w:rPr>
      </w:pPr>
    </w:p>
    <w:tbl>
      <w:tblPr>
        <w:tblW w:w="937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723"/>
        <w:gridCol w:w="2024"/>
        <w:gridCol w:w="992"/>
        <w:gridCol w:w="993"/>
        <w:gridCol w:w="956"/>
        <w:gridCol w:w="851"/>
        <w:gridCol w:w="850"/>
        <w:gridCol w:w="851"/>
        <w:gridCol w:w="1134"/>
      </w:tblGrid>
      <w:tr w:rsidR="00695517" w14:paraId="1D9E34F6" w14:textId="77777777" w:rsidTr="009B379C">
        <w:trPr>
          <w:cantSplit/>
          <w:trHeight w:hRule="exact" w:val="454"/>
          <w:jc w:val="center"/>
        </w:trPr>
        <w:tc>
          <w:tcPr>
            <w:tcW w:w="9374" w:type="dxa"/>
            <w:gridSpan w:val="9"/>
            <w:tcBorders>
              <w:top w:val="double" w:sz="4" w:space="0" w:color="auto"/>
              <w:bottom w:val="double" w:sz="4" w:space="0" w:color="auto"/>
            </w:tcBorders>
            <w:vAlign w:val="center"/>
          </w:tcPr>
          <w:p w14:paraId="568DEBDC" w14:textId="77777777" w:rsidR="00695517" w:rsidRDefault="00695517" w:rsidP="009B379C">
            <w:pPr>
              <w:pStyle w:val="En-tte"/>
              <w:tabs>
                <w:tab w:val="clear" w:pos="4320"/>
                <w:tab w:val="clear" w:pos="8640"/>
                <w:tab w:val="right" w:pos="12070"/>
              </w:tabs>
              <w:rPr>
                <w:u w:val="single"/>
              </w:rPr>
            </w:pPr>
            <w:r>
              <w:rPr>
                <w:b/>
              </w:rPr>
              <w:t>Groupe d'activités (Etapes):</w:t>
            </w:r>
            <w:r>
              <w:t xml:space="preserve"> </w:t>
            </w:r>
            <w:r>
              <w:rPr>
                <w:u w:val="single"/>
              </w:rPr>
              <w:tab/>
            </w:r>
          </w:p>
        </w:tc>
      </w:tr>
      <w:tr w:rsidR="00695517" w:rsidRPr="00A01540" w14:paraId="6CCC1B9C" w14:textId="77777777" w:rsidTr="009B379C">
        <w:trPr>
          <w:jc w:val="center"/>
        </w:trPr>
        <w:tc>
          <w:tcPr>
            <w:tcW w:w="723" w:type="dxa"/>
            <w:tcBorders>
              <w:top w:val="double" w:sz="4" w:space="0" w:color="auto"/>
              <w:bottom w:val="single" w:sz="12" w:space="0" w:color="auto"/>
            </w:tcBorders>
            <w:vAlign w:val="center"/>
          </w:tcPr>
          <w:p w14:paraId="59627345" w14:textId="77777777" w:rsidR="00695517" w:rsidRPr="00A01540" w:rsidRDefault="00695517" w:rsidP="009B379C">
            <w:pPr>
              <w:spacing w:before="40" w:after="40"/>
              <w:jc w:val="center"/>
              <w:rPr>
                <w:b/>
                <w:sz w:val="20"/>
              </w:rPr>
            </w:pPr>
            <w:r w:rsidRPr="00A01540">
              <w:rPr>
                <w:b/>
                <w:sz w:val="20"/>
              </w:rPr>
              <w:t>N°</w:t>
            </w:r>
          </w:p>
        </w:tc>
        <w:tc>
          <w:tcPr>
            <w:tcW w:w="2024" w:type="dxa"/>
            <w:tcBorders>
              <w:top w:val="double" w:sz="4" w:space="0" w:color="auto"/>
              <w:bottom w:val="single" w:sz="12" w:space="0" w:color="auto"/>
            </w:tcBorders>
            <w:vAlign w:val="center"/>
          </w:tcPr>
          <w:p w14:paraId="30ECF6DC" w14:textId="77777777" w:rsidR="00695517" w:rsidRPr="00A01540" w:rsidRDefault="00695517" w:rsidP="009B379C">
            <w:pPr>
              <w:spacing w:before="40" w:after="40"/>
              <w:jc w:val="center"/>
              <w:rPr>
                <w:b/>
                <w:sz w:val="20"/>
              </w:rPr>
            </w:pPr>
            <w:r w:rsidRPr="00A01540">
              <w:rPr>
                <w:b/>
                <w:sz w:val="20"/>
              </w:rPr>
              <w:t>Description</w:t>
            </w:r>
            <w:r w:rsidRPr="00A01540">
              <w:rPr>
                <w:b/>
                <w:vertAlign w:val="superscript"/>
              </w:rPr>
              <w:t>2</w:t>
            </w:r>
          </w:p>
        </w:tc>
        <w:tc>
          <w:tcPr>
            <w:tcW w:w="992" w:type="dxa"/>
            <w:tcBorders>
              <w:top w:val="double" w:sz="4" w:space="0" w:color="auto"/>
              <w:bottom w:val="single" w:sz="12" w:space="0" w:color="auto"/>
            </w:tcBorders>
            <w:vAlign w:val="center"/>
          </w:tcPr>
          <w:p w14:paraId="0DC712C4" w14:textId="77777777" w:rsidR="00695517" w:rsidRPr="00A01540" w:rsidRDefault="00695517" w:rsidP="009B379C">
            <w:pPr>
              <w:spacing w:before="40" w:after="40"/>
              <w:jc w:val="center"/>
              <w:rPr>
                <w:b/>
                <w:sz w:val="20"/>
              </w:rPr>
            </w:pPr>
            <w:r w:rsidRPr="00A01540">
              <w:rPr>
                <w:b/>
                <w:sz w:val="20"/>
              </w:rPr>
              <w:t>Unité</w:t>
            </w:r>
          </w:p>
        </w:tc>
        <w:tc>
          <w:tcPr>
            <w:tcW w:w="993" w:type="dxa"/>
            <w:tcBorders>
              <w:top w:val="double" w:sz="4" w:space="0" w:color="auto"/>
              <w:bottom w:val="single" w:sz="12" w:space="0" w:color="auto"/>
            </w:tcBorders>
            <w:vAlign w:val="center"/>
          </w:tcPr>
          <w:p w14:paraId="2927AF90" w14:textId="77777777" w:rsidR="00695517" w:rsidRPr="00A01540" w:rsidRDefault="00695517" w:rsidP="009B379C">
            <w:pPr>
              <w:spacing w:before="40" w:after="40"/>
              <w:jc w:val="center"/>
              <w:rPr>
                <w:b/>
                <w:sz w:val="20"/>
              </w:rPr>
            </w:pPr>
            <w:r w:rsidRPr="00A01540">
              <w:rPr>
                <w:b/>
                <w:sz w:val="20"/>
              </w:rPr>
              <w:t>Coût unitaire</w:t>
            </w:r>
            <w:r w:rsidRPr="00A01540">
              <w:rPr>
                <w:b/>
                <w:vertAlign w:val="superscript"/>
              </w:rPr>
              <w:t>3</w:t>
            </w:r>
          </w:p>
        </w:tc>
        <w:tc>
          <w:tcPr>
            <w:tcW w:w="956" w:type="dxa"/>
            <w:tcBorders>
              <w:top w:val="double" w:sz="4" w:space="0" w:color="auto"/>
              <w:bottom w:val="single" w:sz="12" w:space="0" w:color="auto"/>
            </w:tcBorders>
            <w:vAlign w:val="center"/>
          </w:tcPr>
          <w:p w14:paraId="7286F04A" w14:textId="77777777" w:rsidR="00695517" w:rsidRPr="00A01540" w:rsidRDefault="00695517" w:rsidP="009B379C">
            <w:pPr>
              <w:spacing w:before="40" w:after="40"/>
              <w:jc w:val="center"/>
              <w:rPr>
                <w:b/>
                <w:sz w:val="20"/>
              </w:rPr>
            </w:pPr>
            <w:r w:rsidRPr="00A01540">
              <w:rPr>
                <w:b/>
                <w:sz w:val="20"/>
              </w:rPr>
              <w:t>Quantité</w:t>
            </w:r>
          </w:p>
        </w:tc>
        <w:tc>
          <w:tcPr>
            <w:tcW w:w="3686" w:type="dxa"/>
            <w:gridSpan w:val="4"/>
            <w:tcBorders>
              <w:top w:val="double" w:sz="4" w:space="0" w:color="auto"/>
              <w:bottom w:val="single" w:sz="12" w:space="0" w:color="auto"/>
            </w:tcBorders>
            <w:vAlign w:val="center"/>
          </w:tcPr>
          <w:p w14:paraId="3DBD43F0" w14:textId="77777777" w:rsidR="00695517" w:rsidRDefault="00695517" w:rsidP="009B379C">
            <w:pPr>
              <w:spacing w:before="40" w:after="40"/>
              <w:jc w:val="center"/>
              <w:rPr>
                <w:b/>
                <w:sz w:val="20"/>
              </w:rPr>
            </w:pPr>
            <w:r>
              <w:rPr>
                <w:b/>
                <w:sz w:val="20"/>
              </w:rPr>
              <w:t>COUTS (FCFA ou DEVISES)</w:t>
            </w:r>
          </w:p>
          <w:p w14:paraId="20E42E2C" w14:textId="77777777" w:rsidR="00695517" w:rsidRPr="00A01540" w:rsidRDefault="00695517" w:rsidP="009B379C">
            <w:pPr>
              <w:spacing w:before="40" w:after="40"/>
              <w:jc w:val="center"/>
              <w:rPr>
                <w:b/>
                <w:sz w:val="20"/>
              </w:rPr>
            </w:pPr>
            <w:r>
              <w:rPr>
                <w:i/>
                <w:sz w:val="20"/>
              </w:rPr>
              <w:t xml:space="preserve">(les colonnes ci-dessous </w:t>
            </w:r>
            <w:r w:rsidRPr="00333736">
              <w:rPr>
                <w:i/>
                <w:sz w:val="20"/>
              </w:rPr>
              <w:t xml:space="preserve">sont remplies selon les </w:t>
            </w:r>
            <w:r>
              <w:rPr>
                <w:i/>
                <w:sz w:val="20"/>
              </w:rPr>
              <w:t xml:space="preserve">modalités d’exécution des missions </w:t>
            </w:r>
            <w:r w:rsidRPr="00333736">
              <w:rPr>
                <w:i/>
                <w:sz w:val="20"/>
              </w:rPr>
              <w:t>et peuvent porter, selon les cas, sur les coûts hors douanes et hors TVA, les coûts en</w:t>
            </w:r>
            <w:r>
              <w:rPr>
                <w:i/>
                <w:sz w:val="20"/>
              </w:rPr>
              <w:t xml:space="preserve"> toutes taxes comprises et </w:t>
            </w:r>
            <w:r w:rsidRPr="00333736">
              <w:rPr>
                <w:i/>
                <w:sz w:val="20"/>
              </w:rPr>
              <w:t xml:space="preserve"> les coûts équivalents en </w:t>
            </w:r>
            <w:r w:rsidR="00AF793E" w:rsidRPr="00333736">
              <w:rPr>
                <w:i/>
                <w:sz w:val="20"/>
              </w:rPr>
              <w:t>devises</w:t>
            </w:r>
            <w:r w:rsidRPr="00333736">
              <w:rPr>
                <w:i/>
                <w:sz w:val="20"/>
              </w:rPr>
              <w:t>)</w:t>
            </w:r>
          </w:p>
        </w:tc>
      </w:tr>
      <w:tr w:rsidR="00695517" w14:paraId="540D757E" w14:textId="77777777" w:rsidTr="009B379C">
        <w:trPr>
          <w:trHeight w:hRule="exact" w:val="340"/>
          <w:jc w:val="center"/>
        </w:trPr>
        <w:tc>
          <w:tcPr>
            <w:tcW w:w="723" w:type="dxa"/>
            <w:tcBorders>
              <w:top w:val="single" w:sz="12" w:space="0" w:color="auto"/>
              <w:bottom w:val="single" w:sz="6" w:space="0" w:color="auto"/>
            </w:tcBorders>
            <w:vAlign w:val="center"/>
          </w:tcPr>
          <w:p w14:paraId="6D4C1067" w14:textId="77777777" w:rsidR="00695517" w:rsidRDefault="00695517" w:rsidP="009B379C">
            <w:pPr>
              <w:pStyle w:val="En-tte"/>
              <w:tabs>
                <w:tab w:val="clear" w:pos="4320"/>
                <w:tab w:val="clear" w:pos="8640"/>
              </w:tabs>
              <w:spacing w:before="40"/>
              <w:rPr>
                <w:lang w:eastAsia="it-IT"/>
              </w:rPr>
            </w:pPr>
          </w:p>
        </w:tc>
        <w:tc>
          <w:tcPr>
            <w:tcW w:w="2024" w:type="dxa"/>
            <w:tcBorders>
              <w:top w:val="single" w:sz="12" w:space="0" w:color="auto"/>
              <w:bottom w:val="single" w:sz="6" w:space="0" w:color="auto"/>
              <w:right w:val="single" w:sz="8" w:space="0" w:color="auto"/>
            </w:tcBorders>
            <w:vAlign w:val="center"/>
          </w:tcPr>
          <w:p w14:paraId="1A1E2C71" w14:textId="77777777" w:rsidR="00695517" w:rsidRDefault="00695517" w:rsidP="009B379C">
            <w:pPr>
              <w:rPr>
                <w:sz w:val="20"/>
              </w:rPr>
            </w:pPr>
            <w:r>
              <w:rPr>
                <w:sz w:val="20"/>
              </w:rPr>
              <w:t>Per diem</w:t>
            </w:r>
          </w:p>
        </w:tc>
        <w:tc>
          <w:tcPr>
            <w:tcW w:w="992" w:type="dxa"/>
            <w:tcBorders>
              <w:top w:val="single" w:sz="12" w:space="0" w:color="auto"/>
              <w:left w:val="single" w:sz="8" w:space="0" w:color="auto"/>
              <w:bottom w:val="single" w:sz="6" w:space="0" w:color="auto"/>
              <w:right w:val="single" w:sz="8" w:space="0" w:color="auto"/>
            </w:tcBorders>
            <w:vAlign w:val="center"/>
          </w:tcPr>
          <w:p w14:paraId="129BA99E" w14:textId="77777777" w:rsidR="00695517" w:rsidRDefault="00695517" w:rsidP="009B379C">
            <w:pPr>
              <w:spacing w:before="40"/>
              <w:jc w:val="center"/>
              <w:rPr>
                <w:sz w:val="20"/>
              </w:rPr>
            </w:pPr>
            <w:r>
              <w:rPr>
                <w:sz w:val="20"/>
              </w:rPr>
              <w:t>Jour</w:t>
            </w:r>
          </w:p>
        </w:tc>
        <w:tc>
          <w:tcPr>
            <w:tcW w:w="993" w:type="dxa"/>
            <w:tcBorders>
              <w:top w:val="single" w:sz="12" w:space="0" w:color="auto"/>
              <w:left w:val="single" w:sz="8" w:space="0" w:color="auto"/>
              <w:bottom w:val="single" w:sz="6" w:space="0" w:color="auto"/>
              <w:right w:val="single" w:sz="8" w:space="0" w:color="auto"/>
            </w:tcBorders>
            <w:vAlign w:val="center"/>
          </w:tcPr>
          <w:p w14:paraId="78C6DF92" w14:textId="77777777" w:rsidR="00695517" w:rsidRDefault="00695517" w:rsidP="009B379C">
            <w:pPr>
              <w:spacing w:before="40"/>
              <w:jc w:val="center"/>
              <w:rPr>
                <w:sz w:val="20"/>
              </w:rPr>
            </w:pPr>
          </w:p>
        </w:tc>
        <w:tc>
          <w:tcPr>
            <w:tcW w:w="956" w:type="dxa"/>
            <w:tcBorders>
              <w:top w:val="single" w:sz="12" w:space="0" w:color="auto"/>
              <w:left w:val="single" w:sz="8" w:space="0" w:color="auto"/>
              <w:bottom w:val="single" w:sz="6" w:space="0" w:color="auto"/>
              <w:right w:val="single" w:sz="8" w:space="0" w:color="auto"/>
            </w:tcBorders>
            <w:vAlign w:val="center"/>
          </w:tcPr>
          <w:p w14:paraId="007BE7B1" w14:textId="77777777" w:rsidR="00695517" w:rsidRDefault="00695517" w:rsidP="009B379C">
            <w:pPr>
              <w:pStyle w:val="En-tte"/>
              <w:tabs>
                <w:tab w:val="clear" w:pos="4320"/>
                <w:tab w:val="clear" w:pos="8640"/>
              </w:tabs>
              <w:spacing w:before="40"/>
              <w:jc w:val="center"/>
              <w:rPr>
                <w:sz w:val="20"/>
                <w:lang w:eastAsia="it-IT"/>
              </w:rPr>
            </w:pPr>
          </w:p>
        </w:tc>
        <w:tc>
          <w:tcPr>
            <w:tcW w:w="851" w:type="dxa"/>
            <w:tcBorders>
              <w:top w:val="single" w:sz="12" w:space="0" w:color="auto"/>
              <w:left w:val="single" w:sz="8" w:space="0" w:color="auto"/>
              <w:bottom w:val="single" w:sz="6" w:space="0" w:color="auto"/>
              <w:right w:val="single" w:sz="8" w:space="0" w:color="auto"/>
            </w:tcBorders>
            <w:vAlign w:val="center"/>
          </w:tcPr>
          <w:p w14:paraId="2C742A53" w14:textId="77777777" w:rsidR="00695517" w:rsidRDefault="00695517" w:rsidP="009B379C">
            <w:pPr>
              <w:spacing w:before="40"/>
              <w:rPr>
                <w:sz w:val="20"/>
              </w:rPr>
            </w:pPr>
          </w:p>
        </w:tc>
        <w:tc>
          <w:tcPr>
            <w:tcW w:w="850" w:type="dxa"/>
            <w:tcBorders>
              <w:top w:val="single" w:sz="12" w:space="0" w:color="auto"/>
              <w:left w:val="single" w:sz="8" w:space="0" w:color="auto"/>
              <w:bottom w:val="single" w:sz="6" w:space="0" w:color="auto"/>
              <w:right w:val="single" w:sz="8" w:space="0" w:color="auto"/>
            </w:tcBorders>
            <w:vAlign w:val="center"/>
          </w:tcPr>
          <w:p w14:paraId="7F886E64" w14:textId="77777777" w:rsidR="00695517" w:rsidRDefault="00695517" w:rsidP="009B379C">
            <w:pPr>
              <w:spacing w:before="40"/>
              <w:jc w:val="center"/>
              <w:rPr>
                <w:sz w:val="20"/>
              </w:rPr>
            </w:pPr>
          </w:p>
        </w:tc>
        <w:tc>
          <w:tcPr>
            <w:tcW w:w="851" w:type="dxa"/>
            <w:tcBorders>
              <w:top w:val="single" w:sz="12" w:space="0" w:color="auto"/>
              <w:left w:val="single" w:sz="8" w:space="0" w:color="auto"/>
              <w:bottom w:val="single" w:sz="6" w:space="0" w:color="auto"/>
              <w:right w:val="single" w:sz="8" w:space="0" w:color="auto"/>
            </w:tcBorders>
            <w:vAlign w:val="center"/>
          </w:tcPr>
          <w:p w14:paraId="2FFFFF88" w14:textId="77777777" w:rsidR="00695517" w:rsidRDefault="00695517" w:rsidP="009B379C">
            <w:pPr>
              <w:spacing w:before="40"/>
              <w:jc w:val="center"/>
              <w:rPr>
                <w:sz w:val="20"/>
              </w:rPr>
            </w:pPr>
          </w:p>
        </w:tc>
        <w:tc>
          <w:tcPr>
            <w:tcW w:w="1134" w:type="dxa"/>
            <w:tcBorders>
              <w:top w:val="single" w:sz="12" w:space="0" w:color="auto"/>
              <w:left w:val="single" w:sz="8" w:space="0" w:color="auto"/>
              <w:bottom w:val="single" w:sz="6" w:space="0" w:color="auto"/>
            </w:tcBorders>
            <w:vAlign w:val="center"/>
          </w:tcPr>
          <w:p w14:paraId="0AFAD6C2" w14:textId="77777777" w:rsidR="00695517" w:rsidRDefault="00695517" w:rsidP="009B379C">
            <w:pPr>
              <w:spacing w:before="40"/>
              <w:jc w:val="center"/>
              <w:rPr>
                <w:sz w:val="20"/>
              </w:rPr>
            </w:pPr>
          </w:p>
        </w:tc>
      </w:tr>
      <w:tr w:rsidR="00695517" w14:paraId="6198EBBA" w14:textId="77777777" w:rsidTr="009B379C">
        <w:trPr>
          <w:trHeight w:hRule="exact" w:val="340"/>
          <w:jc w:val="center"/>
        </w:trPr>
        <w:tc>
          <w:tcPr>
            <w:tcW w:w="723" w:type="dxa"/>
            <w:tcBorders>
              <w:top w:val="single" w:sz="6" w:space="0" w:color="auto"/>
            </w:tcBorders>
            <w:vAlign w:val="center"/>
          </w:tcPr>
          <w:p w14:paraId="23613246" w14:textId="77777777" w:rsidR="00695517" w:rsidRDefault="00695517" w:rsidP="009B379C">
            <w:pPr>
              <w:pStyle w:val="En-tte"/>
              <w:tabs>
                <w:tab w:val="clear" w:pos="4320"/>
                <w:tab w:val="clear" w:pos="8640"/>
              </w:tabs>
              <w:spacing w:before="40"/>
              <w:rPr>
                <w:lang w:eastAsia="it-IT"/>
              </w:rPr>
            </w:pPr>
          </w:p>
        </w:tc>
        <w:tc>
          <w:tcPr>
            <w:tcW w:w="2024" w:type="dxa"/>
            <w:tcBorders>
              <w:top w:val="single" w:sz="6" w:space="0" w:color="auto"/>
              <w:right w:val="single" w:sz="8" w:space="0" w:color="auto"/>
            </w:tcBorders>
            <w:vAlign w:val="center"/>
          </w:tcPr>
          <w:p w14:paraId="62D2768D" w14:textId="77777777" w:rsidR="00695517" w:rsidRDefault="00695517" w:rsidP="009B379C">
            <w:pPr>
              <w:rPr>
                <w:sz w:val="20"/>
              </w:rPr>
            </w:pPr>
            <w:r>
              <w:rPr>
                <w:sz w:val="20"/>
              </w:rPr>
              <w:t>Déplacements internationaux</w:t>
            </w:r>
            <w:r>
              <w:rPr>
                <w:vertAlign w:val="superscript"/>
              </w:rPr>
              <w:t>5</w:t>
            </w:r>
          </w:p>
        </w:tc>
        <w:tc>
          <w:tcPr>
            <w:tcW w:w="992" w:type="dxa"/>
            <w:tcBorders>
              <w:top w:val="single" w:sz="6" w:space="0" w:color="auto"/>
              <w:left w:val="single" w:sz="8" w:space="0" w:color="auto"/>
              <w:bottom w:val="single" w:sz="8" w:space="0" w:color="auto"/>
              <w:right w:val="single" w:sz="8" w:space="0" w:color="auto"/>
            </w:tcBorders>
            <w:vAlign w:val="center"/>
          </w:tcPr>
          <w:p w14:paraId="3F1AF83B" w14:textId="77777777" w:rsidR="00695517" w:rsidRDefault="00695517" w:rsidP="009B379C">
            <w:pPr>
              <w:pStyle w:val="En-tte"/>
              <w:tabs>
                <w:tab w:val="clear" w:pos="4320"/>
                <w:tab w:val="clear" w:pos="8640"/>
              </w:tabs>
              <w:spacing w:before="40"/>
              <w:jc w:val="center"/>
              <w:rPr>
                <w:sz w:val="20"/>
              </w:rPr>
            </w:pPr>
            <w:r>
              <w:rPr>
                <w:sz w:val="20"/>
                <w:lang w:eastAsia="it-IT"/>
              </w:rPr>
              <w:t>Voyage</w:t>
            </w:r>
          </w:p>
        </w:tc>
        <w:tc>
          <w:tcPr>
            <w:tcW w:w="993" w:type="dxa"/>
            <w:tcBorders>
              <w:top w:val="single" w:sz="6" w:space="0" w:color="auto"/>
              <w:left w:val="single" w:sz="8" w:space="0" w:color="auto"/>
              <w:bottom w:val="single" w:sz="8" w:space="0" w:color="auto"/>
              <w:right w:val="single" w:sz="8" w:space="0" w:color="auto"/>
            </w:tcBorders>
            <w:vAlign w:val="center"/>
          </w:tcPr>
          <w:p w14:paraId="08B1D6B0" w14:textId="77777777" w:rsidR="00695517" w:rsidRDefault="00695517" w:rsidP="009B379C">
            <w:pPr>
              <w:spacing w:before="40"/>
              <w:jc w:val="center"/>
              <w:rPr>
                <w:sz w:val="20"/>
              </w:rPr>
            </w:pPr>
          </w:p>
        </w:tc>
        <w:tc>
          <w:tcPr>
            <w:tcW w:w="956" w:type="dxa"/>
            <w:tcBorders>
              <w:top w:val="single" w:sz="6" w:space="0" w:color="auto"/>
              <w:left w:val="single" w:sz="8" w:space="0" w:color="auto"/>
              <w:bottom w:val="single" w:sz="8" w:space="0" w:color="auto"/>
              <w:right w:val="single" w:sz="8" w:space="0" w:color="auto"/>
            </w:tcBorders>
            <w:vAlign w:val="center"/>
          </w:tcPr>
          <w:p w14:paraId="2985DCF4" w14:textId="77777777" w:rsidR="00695517" w:rsidRDefault="00695517" w:rsidP="009B379C">
            <w:pPr>
              <w:pStyle w:val="En-tte"/>
              <w:tabs>
                <w:tab w:val="clear" w:pos="4320"/>
                <w:tab w:val="clear" w:pos="8640"/>
              </w:tabs>
              <w:spacing w:before="40"/>
              <w:jc w:val="center"/>
              <w:rPr>
                <w:sz w:val="20"/>
                <w:lang w:eastAsia="it-IT"/>
              </w:rPr>
            </w:pPr>
          </w:p>
        </w:tc>
        <w:tc>
          <w:tcPr>
            <w:tcW w:w="851" w:type="dxa"/>
            <w:tcBorders>
              <w:top w:val="single" w:sz="6" w:space="0" w:color="auto"/>
              <w:left w:val="single" w:sz="8" w:space="0" w:color="auto"/>
              <w:bottom w:val="single" w:sz="8" w:space="0" w:color="auto"/>
              <w:right w:val="single" w:sz="8" w:space="0" w:color="auto"/>
            </w:tcBorders>
            <w:vAlign w:val="center"/>
          </w:tcPr>
          <w:p w14:paraId="0F7A4D44" w14:textId="77777777" w:rsidR="00695517" w:rsidRDefault="00695517" w:rsidP="009B379C">
            <w:pPr>
              <w:spacing w:before="40"/>
              <w:jc w:val="center"/>
              <w:rPr>
                <w:sz w:val="20"/>
              </w:rPr>
            </w:pPr>
          </w:p>
        </w:tc>
        <w:tc>
          <w:tcPr>
            <w:tcW w:w="850" w:type="dxa"/>
            <w:tcBorders>
              <w:top w:val="single" w:sz="6" w:space="0" w:color="auto"/>
              <w:left w:val="single" w:sz="8" w:space="0" w:color="auto"/>
              <w:bottom w:val="single" w:sz="8" w:space="0" w:color="auto"/>
              <w:right w:val="single" w:sz="8" w:space="0" w:color="auto"/>
            </w:tcBorders>
            <w:vAlign w:val="center"/>
          </w:tcPr>
          <w:p w14:paraId="61F2EE43" w14:textId="77777777" w:rsidR="00695517" w:rsidRDefault="00695517" w:rsidP="009B379C">
            <w:pPr>
              <w:spacing w:before="40"/>
              <w:jc w:val="center"/>
              <w:rPr>
                <w:sz w:val="20"/>
              </w:rPr>
            </w:pPr>
          </w:p>
        </w:tc>
        <w:tc>
          <w:tcPr>
            <w:tcW w:w="851" w:type="dxa"/>
            <w:tcBorders>
              <w:top w:val="single" w:sz="6" w:space="0" w:color="auto"/>
              <w:left w:val="single" w:sz="8" w:space="0" w:color="auto"/>
              <w:bottom w:val="single" w:sz="8" w:space="0" w:color="auto"/>
              <w:right w:val="single" w:sz="8" w:space="0" w:color="auto"/>
            </w:tcBorders>
            <w:vAlign w:val="center"/>
          </w:tcPr>
          <w:p w14:paraId="3FAB61E6" w14:textId="77777777" w:rsidR="00695517" w:rsidRDefault="00695517" w:rsidP="009B379C">
            <w:pPr>
              <w:spacing w:before="40"/>
              <w:jc w:val="center"/>
              <w:rPr>
                <w:sz w:val="20"/>
              </w:rPr>
            </w:pPr>
          </w:p>
        </w:tc>
        <w:tc>
          <w:tcPr>
            <w:tcW w:w="1134" w:type="dxa"/>
            <w:tcBorders>
              <w:top w:val="single" w:sz="6" w:space="0" w:color="auto"/>
              <w:left w:val="single" w:sz="8" w:space="0" w:color="auto"/>
              <w:bottom w:val="single" w:sz="8" w:space="0" w:color="auto"/>
            </w:tcBorders>
            <w:vAlign w:val="center"/>
          </w:tcPr>
          <w:p w14:paraId="2CD77B10" w14:textId="77777777" w:rsidR="00695517" w:rsidRDefault="00695517" w:rsidP="009B379C">
            <w:pPr>
              <w:spacing w:before="40"/>
              <w:jc w:val="center"/>
              <w:rPr>
                <w:sz w:val="20"/>
              </w:rPr>
            </w:pPr>
          </w:p>
        </w:tc>
      </w:tr>
      <w:tr w:rsidR="00695517" w14:paraId="2A3B2318" w14:textId="77777777" w:rsidTr="009B379C">
        <w:trPr>
          <w:trHeight w:hRule="exact" w:val="340"/>
          <w:jc w:val="center"/>
        </w:trPr>
        <w:tc>
          <w:tcPr>
            <w:tcW w:w="723" w:type="dxa"/>
            <w:tcBorders>
              <w:top w:val="single" w:sz="8" w:space="0" w:color="auto"/>
            </w:tcBorders>
            <w:vAlign w:val="center"/>
          </w:tcPr>
          <w:p w14:paraId="42983362" w14:textId="77777777" w:rsidR="00695517" w:rsidRDefault="00695517" w:rsidP="009B379C">
            <w:pPr>
              <w:pStyle w:val="En-tte"/>
              <w:tabs>
                <w:tab w:val="clear" w:pos="4320"/>
                <w:tab w:val="clear" w:pos="8640"/>
              </w:tabs>
              <w:spacing w:before="40"/>
              <w:rPr>
                <w:lang w:eastAsia="it-IT"/>
              </w:rPr>
            </w:pPr>
          </w:p>
        </w:tc>
        <w:tc>
          <w:tcPr>
            <w:tcW w:w="2024" w:type="dxa"/>
            <w:tcBorders>
              <w:top w:val="single" w:sz="8" w:space="0" w:color="auto"/>
            </w:tcBorders>
            <w:vAlign w:val="center"/>
          </w:tcPr>
          <w:p w14:paraId="63F81742" w14:textId="77777777" w:rsidR="00695517" w:rsidRDefault="00695517" w:rsidP="009B379C">
            <w:pPr>
              <w:rPr>
                <w:sz w:val="20"/>
              </w:rPr>
            </w:pPr>
            <w:r>
              <w:rPr>
                <w:sz w:val="20"/>
              </w:rPr>
              <w:t xml:space="preserve"> Frais voyage</w:t>
            </w:r>
          </w:p>
        </w:tc>
        <w:tc>
          <w:tcPr>
            <w:tcW w:w="992" w:type="dxa"/>
            <w:tcBorders>
              <w:top w:val="single" w:sz="8" w:space="0" w:color="auto"/>
            </w:tcBorders>
            <w:vAlign w:val="center"/>
          </w:tcPr>
          <w:p w14:paraId="3FA124F4" w14:textId="77777777" w:rsidR="00695517" w:rsidRDefault="00695517" w:rsidP="009B379C">
            <w:pPr>
              <w:pStyle w:val="En-tte"/>
              <w:tabs>
                <w:tab w:val="clear" w:pos="4320"/>
                <w:tab w:val="clear" w:pos="8640"/>
              </w:tabs>
              <w:spacing w:before="40"/>
              <w:jc w:val="center"/>
              <w:rPr>
                <w:sz w:val="20"/>
                <w:lang w:eastAsia="it-IT"/>
              </w:rPr>
            </w:pPr>
            <w:r>
              <w:rPr>
                <w:sz w:val="20"/>
                <w:lang w:eastAsia="it-IT"/>
              </w:rPr>
              <w:t>Voyage</w:t>
            </w:r>
          </w:p>
        </w:tc>
        <w:tc>
          <w:tcPr>
            <w:tcW w:w="993" w:type="dxa"/>
            <w:tcBorders>
              <w:top w:val="single" w:sz="8" w:space="0" w:color="auto"/>
            </w:tcBorders>
            <w:vAlign w:val="center"/>
          </w:tcPr>
          <w:p w14:paraId="241386A6" w14:textId="77777777" w:rsidR="00695517" w:rsidRDefault="00695517" w:rsidP="009B379C">
            <w:pPr>
              <w:spacing w:before="40"/>
              <w:jc w:val="center"/>
              <w:rPr>
                <w:sz w:val="20"/>
              </w:rPr>
            </w:pPr>
          </w:p>
        </w:tc>
        <w:tc>
          <w:tcPr>
            <w:tcW w:w="956" w:type="dxa"/>
            <w:tcBorders>
              <w:top w:val="single" w:sz="8" w:space="0" w:color="auto"/>
            </w:tcBorders>
            <w:vAlign w:val="center"/>
          </w:tcPr>
          <w:p w14:paraId="1C215843" w14:textId="77777777" w:rsidR="00695517" w:rsidRDefault="00695517" w:rsidP="009B379C">
            <w:pPr>
              <w:spacing w:before="40"/>
              <w:jc w:val="center"/>
              <w:rPr>
                <w:sz w:val="20"/>
              </w:rPr>
            </w:pPr>
          </w:p>
        </w:tc>
        <w:tc>
          <w:tcPr>
            <w:tcW w:w="851" w:type="dxa"/>
            <w:tcBorders>
              <w:top w:val="single" w:sz="8" w:space="0" w:color="auto"/>
              <w:bottom w:val="single" w:sz="8" w:space="0" w:color="auto"/>
            </w:tcBorders>
            <w:vAlign w:val="center"/>
          </w:tcPr>
          <w:p w14:paraId="4643C088" w14:textId="77777777" w:rsidR="00695517" w:rsidRDefault="00695517" w:rsidP="009B379C">
            <w:pPr>
              <w:spacing w:before="40"/>
              <w:jc w:val="center"/>
              <w:rPr>
                <w:sz w:val="20"/>
              </w:rPr>
            </w:pPr>
          </w:p>
        </w:tc>
        <w:tc>
          <w:tcPr>
            <w:tcW w:w="850" w:type="dxa"/>
            <w:tcBorders>
              <w:top w:val="single" w:sz="8" w:space="0" w:color="auto"/>
              <w:bottom w:val="single" w:sz="8" w:space="0" w:color="auto"/>
            </w:tcBorders>
            <w:vAlign w:val="center"/>
          </w:tcPr>
          <w:p w14:paraId="303DF21B" w14:textId="77777777" w:rsidR="00695517" w:rsidRDefault="00695517" w:rsidP="009B379C">
            <w:pPr>
              <w:spacing w:before="40"/>
              <w:jc w:val="center"/>
              <w:rPr>
                <w:sz w:val="20"/>
              </w:rPr>
            </w:pPr>
          </w:p>
        </w:tc>
        <w:tc>
          <w:tcPr>
            <w:tcW w:w="851" w:type="dxa"/>
            <w:tcBorders>
              <w:top w:val="single" w:sz="8" w:space="0" w:color="auto"/>
              <w:bottom w:val="single" w:sz="8" w:space="0" w:color="auto"/>
            </w:tcBorders>
            <w:vAlign w:val="center"/>
          </w:tcPr>
          <w:p w14:paraId="537DC156" w14:textId="77777777" w:rsidR="00695517" w:rsidRDefault="00695517" w:rsidP="009B379C">
            <w:pPr>
              <w:spacing w:before="40"/>
              <w:jc w:val="center"/>
              <w:rPr>
                <w:sz w:val="20"/>
              </w:rPr>
            </w:pPr>
          </w:p>
        </w:tc>
        <w:tc>
          <w:tcPr>
            <w:tcW w:w="1134" w:type="dxa"/>
            <w:tcBorders>
              <w:top w:val="single" w:sz="8" w:space="0" w:color="auto"/>
            </w:tcBorders>
            <w:vAlign w:val="center"/>
          </w:tcPr>
          <w:p w14:paraId="1A6EDDAE" w14:textId="77777777" w:rsidR="00695517" w:rsidRDefault="00695517" w:rsidP="009B379C">
            <w:pPr>
              <w:spacing w:before="40"/>
              <w:jc w:val="center"/>
              <w:rPr>
                <w:sz w:val="20"/>
              </w:rPr>
            </w:pPr>
          </w:p>
        </w:tc>
      </w:tr>
      <w:tr w:rsidR="00695517" w14:paraId="0833D69E" w14:textId="77777777" w:rsidTr="009B379C">
        <w:trPr>
          <w:jc w:val="center"/>
        </w:trPr>
        <w:tc>
          <w:tcPr>
            <w:tcW w:w="723" w:type="dxa"/>
            <w:tcBorders>
              <w:top w:val="single" w:sz="8" w:space="0" w:color="auto"/>
            </w:tcBorders>
            <w:vAlign w:val="center"/>
          </w:tcPr>
          <w:p w14:paraId="39BE231D" w14:textId="77777777" w:rsidR="00695517" w:rsidRDefault="00695517" w:rsidP="009B379C">
            <w:pPr>
              <w:spacing w:before="40"/>
            </w:pPr>
          </w:p>
        </w:tc>
        <w:tc>
          <w:tcPr>
            <w:tcW w:w="2024" w:type="dxa"/>
            <w:tcBorders>
              <w:top w:val="single" w:sz="6" w:space="0" w:color="auto"/>
              <w:bottom w:val="single" w:sz="8" w:space="0" w:color="auto"/>
            </w:tcBorders>
            <w:vAlign w:val="center"/>
          </w:tcPr>
          <w:p w14:paraId="4E55EFBE" w14:textId="77777777" w:rsidR="00695517" w:rsidRDefault="00695517" w:rsidP="009B379C">
            <w:pPr>
              <w:rPr>
                <w:sz w:val="20"/>
              </w:rPr>
            </w:pPr>
            <w:r>
              <w:rPr>
                <w:sz w:val="20"/>
              </w:rPr>
              <w:t xml:space="preserve">Frais de communication entre </w:t>
            </w:r>
            <w:r>
              <w:rPr>
                <w:i/>
                <w:sz w:val="20"/>
              </w:rPr>
              <w:t>[nom du lieu]</w:t>
            </w:r>
            <w:r>
              <w:rPr>
                <w:sz w:val="20"/>
              </w:rPr>
              <w:t xml:space="preserve"> et </w:t>
            </w:r>
            <w:r>
              <w:rPr>
                <w:i/>
                <w:sz w:val="20"/>
              </w:rPr>
              <w:t>[nom du lieu]</w:t>
            </w:r>
          </w:p>
        </w:tc>
        <w:tc>
          <w:tcPr>
            <w:tcW w:w="992" w:type="dxa"/>
            <w:tcBorders>
              <w:top w:val="single" w:sz="6" w:space="0" w:color="auto"/>
              <w:bottom w:val="single" w:sz="8" w:space="0" w:color="auto"/>
            </w:tcBorders>
            <w:vAlign w:val="center"/>
          </w:tcPr>
          <w:p w14:paraId="51DB2E8E" w14:textId="77777777" w:rsidR="00695517" w:rsidRDefault="00695517" w:rsidP="009B379C">
            <w:pPr>
              <w:spacing w:before="40"/>
              <w:jc w:val="center"/>
              <w:rPr>
                <w:sz w:val="20"/>
              </w:rPr>
            </w:pPr>
          </w:p>
        </w:tc>
        <w:tc>
          <w:tcPr>
            <w:tcW w:w="993" w:type="dxa"/>
            <w:tcBorders>
              <w:top w:val="single" w:sz="8" w:space="0" w:color="auto"/>
              <w:bottom w:val="single" w:sz="8" w:space="0" w:color="auto"/>
            </w:tcBorders>
            <w:vAlign w:val="center"/>
          </w:tcPr>
          <w:p w14:paraId="6095D1F4" w14:textId="77777777" w:rsidR="00695517" w:rsidRDefault="00695517" w:rsidP="009B379C">
            <w:pPr>
              <w:spacing w:before="40"/>
              <w:jc w:val="center"/>
              <w:rPr>
                <w:sz w:val="20"/>
              </w:rPr>
            </w:pPr>
          </w:p>
        </w:tc>
        <w:tc>
          <w:tcPr>
            <w:tcW w:w="956" w:type="dxa"/>
            <w:tcBorders>
              <w:top w:val="single" w:sz="8" w:space="0" w:color="auto"/>
              <w:bottom w:val="single" w:sz="8" w:space="0" w:color="auto"/>
            </w:tcBorders>
            <w:vAlign w:val="center"/>
          </w:tcPr>
          <w:p w14:paraId="6EA46BB5" w14:textId="77777777" w:rsidR="00695517" w:rsidRDefault="00695517" w:rsidP="009B379C">
            <w:pPr>
              <w:spacing w:before="40"/>
              <w:jc w:val="center"/>
              <w:rPr>
                <w:sz w:val="20"/>
              </w:rPr>
            </w:pPr>
          </w:p>
        </w:tc>
        <w:tc>
          <w:tcPr>
            <w:tcW w:w="851" w:type="dxa"/>
            <w:tcBorders>
              <w:top w:val="single" w:sz="8" w:space="0" w:color="auto"/>
            </w:tcBorders>
            <w:vAlign w:val="center"/>
          </w:tcPr>
          <w:p w14:paraId="34C4F870" w14:textId="77777777" w:rsidR="00695517"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tcBorders>
            <w:vAlign w:val="center"/>
          </w:tcPr>
          <w:p w14:paraId="037BB9EE" w14:textId="77777777" w:rsidR="00695517" w:rsidRDefault="00695517" w:rsidP="009B379C">
            <w:pPr>
              <w:spacing w:before="40"/>
              <w:jc w:val="center"/>
              <w:rPr>
                <w:sz w:val="20"/>
              </w:rPr>
            </w:pPr>
          </w:p>
        </w:tc>
        <w:tc>
          <w:tcPr>
            <w:tcW w:w="851" w:type="dxa"/>
            <w:tcBorders>
              <w:top w:val="single" w:sz="8" w:space="0" w:color="auto"/>
            </w:tcBorders>
            <w:vAlign w:val="center"/>
          </w:tcPr>
          <w:p w14:paraId="3C989FC0" w14:textId="77777777" w:rsidR="00695517" w:rsidRDefault="00695517" w:rsidP="009B379C">
            <w:pPr>
              <w:spacing w:before="40"/>
              <w:jc w:val="center"/>
              <w:rPr>
                <w:sz w:val="20"/>
              </w:rPr>
            </w:pPr>
          </w:p>
        </w:tc>
        <w:tc>
          <w:tcPr>
            <w:tcW w:w="1134" w:type="dxa"/>
            <w:tcBorders>
              <w:top w:val="single" w:sz="8" w:space="0" w:color="auto"/>
            </w:tcBorders>
            <w:vAlign w:val="center"/>
          </w:tcPr>
          <w:p w14:paraId="46355CBF" w14:textId="77777777" w:rsidR="00695517" w:rsidRDefault="00695517" w:rsidP="009B379C">
            <w:pPr>
              <w:spacing w:before="40"/>
              <w:jc w:val="center"/>
              <w:rPr>
                <w:sz w:val="20"/>
              </w:rPr>
            </w:pPr>
          </w:p>
        </w:tc>
      </w:tr>
      <w:tr w:rsidR="00695517" w14:paraId="10702730" w14:textId="77777777" w:rsidTr="009B379C">
        <w:trPr>
          <w:trHeight w:hRule="exact" w:val="543"/>
          <w:jc w:val="center"/>
        </w:trPr>
        <w:tc>
          <w:tcPr>
            <w:tcW w:w="723" w:type="dxa"/>
            <w:tcBorders>
              <w:top w:val="single" w:sz="8" w:space="0" w:color="auto"/>
            </w:tcBorders>
            <w:vAlign w:val="center"/>
          </w:tcPr>
          <w:p w14:paraId="47BD2CF6" w14:textId="77777777" w:rsidR="00695517" w:rsidRDefault="00695517" w:rsidP="009B379C">
            <w:pPr>
              <w:spacing w:before="40"/>
            </w:pPr>
          </w:p>
        </w:tc>
        <w:tc>
          <w:tcPr>
            <w:tcW w:w="2024" w:type="dxa"/>
            <w:tcBorders>
              <w:top w:val="single" w:sz="8" w:space="0" w:color="auto"/>
            </w:tcBorders>
            <w:vAlign w:val="center"/>
          </w:tcPr>
          <w:p w14:paraId="3F72B0BC" w14:textId="77777777" w:rsidR="00695517" w:rsidRDefault="00695517" w:rsidP="009B379C">
            <w:pPr>
              <w:rPr>
                <w:sz w:val="20"/>
              </w:rPr>
            </w:pPr>
            <w:r>
              <w:rPr>
                <w:sz w:val="20"/>
              </w:rPr>
              <w:t>Plans, reproduction de rapports</w:t>
            </w:r>
          </w:p>
          <w:p w14:paraId="2DF2EE32" w14:textId="77777777" w:rsidR="00695517" w:rsidRDefault="00695517" w:rsidP="009B379C">
            <w:pPr>
              <w:rPr>
                <w:sz w:val="20"/>
              </w:rPr>
            </w:pPr>
          </w:p>
        </w:tc>
        <w:tc>
          <w:tcPr>
            <w:tcW w:w="992" w:type="dxa"/>
            <w:tcBorders>
              <w:top w:val="single" w:sz="8" w:space="0" w:color="auto"/>
              <w:bottom w:val="single" w:sz="8" w:space="0" w:color="auto"/>
            </w:tcBorders>
            <w:vAlign w:val="center"/>
          </w:tcPr>
          <w:p w14:paraId="5BA8BC18" w14:textId="77777777" w:rsidR="00695517" w:rsidRDefault="00695517" w:rsidP="009B379C">
            <w:pPr>
              <w:spacing w:before="40"/>
              <w:jc w:val="center"/>
              <w:rPr>
                <w:sz w:val="20"/>
              </w:rPr>
            </w:pPr>
          </w:p>
          <w:p w14:paraId="7344CCF1" w14:textId="77777777" w:rsidR="00695517" w:rsidRDefault="00695517" w:rsidP="009B379C">
            <w:pPr>
              <w:spacing w:before="40"/>
              <w:jc w:val="center"/>
              <w:rPr>
                <w:sz w:val="20"/>
              </w:rPr>
            </w:pPr>
          </w:p>
        </w:tc>
        <w:tc>
          <w:tcPr>
            <w:tcW w:w="993" w:type="dxa"/>
            <w:tcBorders>
              <w:top w:val="single" w:sz="8" w:space="0" w:color="auto"/>
              <w:bottom w:val="single" w:sz="8" w:space="0" w:color="auto"/>
            </w:tcBorders>
            <w:vAlign w:val="center"/>
          </w:tcPr>
          <w:p w14:paraId="31772CCB" w14:textId="77777777" w:rsidR="00695517" w:rsidRDefault="00695517" w:rsidP="009B379C">
            <w:pPr>
              <w:spacing w:before="40"/>
              <w:jc w:val="center"/>
              <w:rPr>
                <w:sz w:val="20"/>
              </w:rPr>
            </w:pPr>
          </w:p>
        </w:tc>
        <w:tc>
          <w:tcPr>
            <w:tcW w:w="956" w:type="dxa"/>
            <w:tcBorders>
              <w:top w:val="single" w:sz="8" w:space="0" w:color="auto"/>
              <w:bottom w:val="single" w:sz="8" w:space="0" w:color="auto"/>
            </w:tcBorders>
            <w:vAlign w:val="center"/>
          </w:tcPr>
          <w:p w14:paraId="43FE294F" w14:textId="77777777" w:rsidR="00695517" w:rsidRDefault="00695517" w:rsidP="009B379C">
            <w:pPr>
              <w:spacing w:before="40"/>
              <w:jc w:val="center"/>
              <w:rPr>
                <w:sz w:val="20"/>
              </w:rPr>
            </w:pPr>
          </w:p>
        </w:tc>
        <w:tc>
          <w:tcPr>
            <w:tcW w:w="851" w:type="dxa"/>
            <w:tcBorders>
              <w:top w:val="single" w:sz="8" w:space="0" w:color="auto"/>
            </w:tcBorders>
            <w:vAlign w:val="center"/>
          </w:tcPr>
          <w:p w14:paraId="08839312" w14:textId="77777777" w:rsidR="00695517"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tcBorders>
            <w:vAlign w:val="center"/>
          </w:tcPr>
          <w:p w14:paraId="3AADC513" w14:textId="77777777" w:rsidR="00695517" w:rsidRDefault="00695517" w:rsidP="009B379C">
            <w:pPr>
              <w:spacing w:before="40"/>
              <w:jc w:val="center"/>
              <w:rPr>
                <w:sz w:val="20"/>
              </w:rPr>
            </w:pPr>
          </w:p>
        </w:tc>
        <w:tc>
          <w:tcPr>
            <w:tcW w:w="851" w:type="dxa"/>
            <w:tcBorders>
              <w:top w:val="single" w:sz="8" w:space="0" w:color="auto"/>
            </w:tcBorders>
            <w:vAlign w:val="center"/>
          </w:tcPr>
          <w:p w14:paraId="376E31D6" w14:textId="77777777" w:rsidR="00695517" w:rsidRDefault="00695517" w:rsidP="009B379C">
            <w:pPr>
              <w:spacing w:before="40"/>
              <w:jc w:val="center"/>
              <w:rPr>
                <w:sz w:val="20"/>
              </w:rPr>
            </w:pPr>
          </w:p>
        </w:tc>
        <w:tc>
          <w:tcPr>
            <w:tcW w:w="1134" w:type="dxa"/>
            <w:tcBorders>
              <w:top w:val="single" w:sz="8" w:space="0" w:color="auto"/>
            </w:tcBorders>
            <w:vAlign w:val="center"/>
          </w:tcPr>
          <w:p w14:paraId="197AA09B" w14:textId="77777777" w:rsidR="00695517" w:rsidRDefault="00695517" w:rsidP="009B379C">
            <w:pPr>
              <w:spacing w:before="40"/>
              <w:jc w:val="center"/>
              <w:rPr>
                <w:sz w:val="20"/>
              </w:rPr>
            </w:pPr>
          </w:p>
        </w:tc>
      </w:tr>
      <w:tr w:rsidR="00695517" w:rsidRPr="0047082A" w14:paraId="3F059A5C" w14:textId="77777777" w:rsidTr="009B379C">
        <w:trPr>
          <w:jc w:val="center"/>
        </w:trPr>
        <w:tc>
          <w:tcPr>
            <w:tcW w:w="723" w:type="dxa"/>
            <w:tcBorders>
              <w:top w:val="single" w:sz="8" w:space="0" w:color="auto"/>
            </w:tcBorders>
            <w:vAlign w:val="center"/>
          </w:tcPr>
          <w:p w14:paraId="399C1DDA" w14:textId="77777777" w:rsidR="00695517" w:rsidRDefault="00695517" w:rsidP="009B379C">
            <w:pPr>
              <w:spacing w:before="40"/>
            </w:pPr>
          </w:p>
        </w:tc>
        <w:tc>
          <w:tcPr>
            <w:tcW w:w="2024" w:type="dxa"/>
            <w:tcBorders>
              <w:top w:val="single" w:sz="8" w:space="0" w:color="auto"/>
            </w:tcBorders>
            <w:vAlign w:val="center"/>
          </w:tcPr>
          <w:p w14:paraId="3531FDA0" w14:textId="77777777" w:rsidR="00695517" w:rsidRDefault="00695517" w:rsidP="009B379C">
            <w:pPr>
              <w:pStyle w:val="En-tte"/>
              <w:tabs>
                <w:tab w:val="clear" w:pos="4320"/>
                <w:tab w:val="clear" w:pos="8640"/>
              </w:tabs>
              <w:rPr>
                <w:sz w:val="20"/>
                <w:lang w:eastAsia="it-IT"/>
              </w:rPr>
            </w:pPr>
            <w:r>
              <w:rPr>
                <w:sz w:val="20"/>
                <w:lang w:eastAsia="it-IT"/>
              </w:rPr>
              <w:t>Équipements, instruments, matériels, fournitures, etc.</w:t>
            </w:r>
          </w:p>
        </w:tc>
        <w:tc>
          <w:tcPr>
            <w:tcW w:w="992" w:type="dxa"/>
            <w:tcBorders>
              <w:top w:val="single" w:sz="8" w:space="0" w:color="auto"/>
              <w:bottom w:val="single" w:sz="8" w:space="0" w:color="auto"/>
            </w:tcBorders>
            <w:vAlign w:val="center"/>
          </w:tcPr>
          <w:p w14:paraId="59DBBD43" w14:textId="77777777" w:rsidR="00695517" w:rsidRPr="0047082A" w:rsidRDefault="00695517" w:rsidP="009B379C">
            <w:pPr>
              <w:spacing w:before="40"/>
              <w:jc w:val="center"/>
              <w:rPr>
                <w:sz w:val="20"/>
              </w:rPr>
            </w:pPr>
          </w:p>
        </w:tc>
        <w:tc>
          <w:tcPr>
            <w:tcW w:w="993" w:type="dxa"/>
            <w:tcBorders>
              <w:top w:val="single" w:sz="8" w:space="0" w:color="auto"/>
              <w:bottom w:val="single" w:sz="8" w:space="0" w:color="auto"/>
            </w:tcBorders>
            <w:vAlign w:val="center"/>
          </w:tcPr>
          <w:p w14:paraId="5DF8A0E2" w14:textId="77777777" w:rsidR="00695517" w:rsidRPr="0047082A" w:rsidRDefault="00695517" w:rsidP="009B379C">
            <w:pPr>
              <w:spacing w:before="40"/>
              <w:jc w:val="center"/>
              <w:rPr>
                <w:sz w:val="20"/>
              </w:rPr>
            </w:pPr>
          </w:p>
        </w:tc>
        <w:tc>
          <w:tcPr>
            <w:tcW w:w="956" w:type="dxa"/>
            <w:tcBorders>
              <w:top w:val="single" w:sz="8" w:space="0" w:color="auto"/>
              <w:bottom w:val="single" w:sz="8" w:space="0" w:color="auto"/>
            </w:tcBorders>
            <w:vAlign w:val="center"/>
          </w:tcPr>
          <w:p w14:paraId="2640ED5F" w14:textId="77777777" w:rsidR="00695517" w:rsidRPr="0047082A" w:rsidRDefault="00695517" w:rsidP="009B379C">
            <w:pPr>
              <w:spacing w:before="40"/>
              <w:jc w:val="center"/>
              <w:rPr>
                <w:sz w:val="20"/>
              </w:rPr>
            </w:pPr>
          </w:p>
        </w:tc>
        <w:tc>
          <w:tcPr>
            <w:tcW w:w="851" w:type="dxa"/>
            <w:tcBorders>
              <w:top w:val="single" w:sz="8" w:space="0" w:color="auto"/>
            </w:tcBorders>
            <w:vAlign w:val="center"/>
          </w:tcPr>
          <w:p w14:paraId="23DF253D" w14:textId="77777777" w:rsidR="00695517"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tcBorders>
            <w:vAlign w:val="center"/>
          </w:tcPr>
          <w:p w14:paraId="42A452D4" w14:textId="77777777" w:rsidR="00695517" w:rsidRPr="0047082A" w:rsidRDefault="00695517" w:rsidP="009B379C">
            <w:pPr>
              <w:spacing w:before="40"/>
              <w:jc w:val="center"/>
              <w:rPr>
                <w:sz w:val="20"/>
              </w:rPr>
            </w:pPr>
          </w:p>
        </w:tc>
        <w:tc>
          <w:tcPr>
            <w:tcW w:w="851" w:type="dxa"/>
            <w:tcBorders>
              <w:top w:val="single" w:sz="8" w:space="0" w:color="auto"/>
            </w:tcBorders>
            <w:vAlign w:val="center"/>
          </w:tcPr>
          <w:p w14:paraId="350A554D" w14:textId="77777777" w:rsidR="00695517" w:rsidRPr="0047082A" w:rsidRDefault="00695517" w:rsidP="009B379C">
            <w:pPr>
              <w:spacing w:before="40"/>
              <w:jc w:val="center"/>
              <w:rPr>
                <w:sz w:val="20"/>
              </w:rPr>
            </w:pPr>
          </w:p>
        </w:tc>
        <w:tc>
          <w:tcPr>
            <w:tcW w:w="1134" w:type="dxa"/>
            <w:tcBorders>
              <w:top w:val="single" w:sz="8" w:space="0" w:color="auto"/>
            </w:tcBorders>
            <w:vAlign w:val="center"/>
          </w:tcPr>
          <w:p w14:paraId="68772CFB" w14:textId="77777777" w:rsidR="00695517" w:rsidRPr="0047082A" w:rsidRDefault="00695517" w:rsidP="009B379C">
            <w:pPr>
              <w:spacing w:before="40"/>
              <w:jc w:val="center"/>
              <w:rPr>
                <w:sz w:val="20"/>
              </w:rPr>
            </w:pPr>
          </w:p>
        </w:tc>
      </w:tr>
      <w:tr w:rsidR="00695517" w14:paraId="570072AD" w14:textId="77777777" w:rsidTr="009B379C">
        <w:trPr>
          <w:trHeight w:hRule="exact" w:val="340"/>
          <w:jc w:val="center"/>
        </w:trPr>
        <w:tc>
          <w:tcPr>
            <w:tcW w:w="723" w:type="dxa"/>
            <w:tcBorders>
              <w:top w:val="single" w:sz="8" w:space="0" w:color="auto"/>
            </w:tcBorders>
            <w:vAlign w:val="center"/>
          </w:tcPr>
          <w:p w14:paraId="54FF9AF4" w14:textId="77777777" w:rsidR="00695517" w:rsidRDefault="00695517" w:rsidP="009B379C">
            <w:pPr>
              <w:pStyle w:val="En-tte"/>
              <w:tabs>
                <w:tab w:val="clear" w:pos="4320"/>
                <w:tab w:val="clear" w:pos="8640"/>
              </w:tabs>
              <w:spacing w:before="40"/>
              <w:rPr>
                <w:lang w:eastAsia="it-IT"/>
              </w:rPr>
            </w:pPr>
          </w:p>
        </w:tc>
        <w:tc>
          <w:tcPr>
            <w:tcW w:w="2024" w:type="dxa"/>
            <w:tcBorders>
              <w:top w:val="single" w:sz="8" w:space="0" w:color="auto"/>
              <w:bottom w:val="single" w:sz="8" w:space="0" w:color="auto"/>
            </w:tcBorders>
            <w:vAlign w:val="center"/>
          </w:tcPr>
          <w:p w14:paraId="6CE8732E" w14:textId="77777777" w:rsidR="00695517" w:rsidRDefault="00695517" w:rsidP="009B379C">
            <w:pPr>
              <w:pStyle w:val="En-tte"/>
              <w:tabs>
                <w:tab w:val="clear" w:pos="4320"/>
                <w:tab w:val="clear" w:pos="8640"/>
              </w:tabs>
              <w:rPr>
                <w:sz w:val="20"/>
                <w:lang w:eastAsia="it-IT"/>
              </w:rPr>
            </w:pPr>
            <w:r>
              <w:rPr>
                <w:sz w:val="20"/>
                <w:lang w:eastAsia="it-IT"/>
              </w:rPr>
              <w:t>Envoi effets personnels</w:t>
            </w:r>
          </w:p>
        </w:tc>
        <w:tc>
          <w:tcPr>
            <w:tcW w:w="992" w:type="dxa"/>
            <w:tcBorders>
              <w:top w:val="single" w:sz="8" w:space="0" w:color="auto"/>
              <w:bottom w:val="single" w:sz="8" w:space="0" w:color="auto"/>
            </w:tcBorders>
            <w:vAlign w:val="center"/>
          </w:tcPr>
          <w:p w14:paraId="2C97A52C" w14:textId="77777777" w:rsidR="00695517" w:rsidRDefault="00695517" w:rsidP="009B379C">
            <w:pPr>
              <w:pStyle w:val="En-tte"/>
              <w:tabs>
                <w:tab w:val="clear" w:pos="4320"/>
                <w:tab w:val="clear" w:pos="8640"/>
              </w:tabs>
              <w:spacing w:before="40"/>
              <w:jc w:val="center"/>
              <w:rPr>
                <w:sz w:val="20"/>
                <w:lang w:eastAsia="it-IT"/>
              </w:rPr>
            </w:pPr>
            <w:r>
              <w:rPr>
                <w:sz w:val="20"/>
                <w:lang w:eastAsia="it-IT"/>
              </w:rPr>
              <w:t>Voyage</w:t>
            </w:r>
          </w:p>
        </w:tc>
        <w:tc>
          <w:tcPr>
            <w:tcW w:w="993" w:type="dxa"/>
            <w:tcBorders>
              <w:top w:val="single" w:sz="8" w:space="0" w:color="auto"/>
              <w:bottom w:val="single" w:sz="8" w:space="0" w:color="auto"/>
            </w:tcBorders>
            <w:vAlign w:val="center"/>
          </w:tcPr>
          <w:p w14:paraId="50A84D65" w14:textId="77777777" w:rsidR="00695517" w:rsidRDefault="00695517" w:rsidP="009B379C">
            <w:pPr>
              <w:spacing w:before="40"/>
              <w:jc w:val="center"/>
              <w:rPr>
                <w:sz w:val="20"/>
              </w:rPr>
            </w:pPr>
          </w:p>
        </w:tc>
        <w:tc>
          <w:tcPr>
            <w:tcW w:w="956" w:type="dxa"/>
            <w:tcBorders>
              <w:top w:val="single" w:sz="8" w:space="0" w:color="auto"/>
              <w:bottom w:val="single" w:sz="8" w:space="0" w:color="auto"/>
            </w:tcBorders>
            <w:vAlign w:val="center"/>
          </w:tcPr>
          <w:p w14:paraId="63ADEF4F" w14:textId="77777777" w:rsidR="00695517" w:rsidRDefault="00695517" w:rsidP="009B379C">
            <w:pPr>
              <w:pStyle w:val="En-tte"/>
              <w:tabs>
                <w:tab w:val="clear" w:pos="4320"/>
                <w:tab w:val="clear" w:pos="8640"/>
              </w:tabs>
              <w:spacing w:before="40"/>
              <w:jc w:val="center"/>
              <w:rPr>
                <w:sz w:val="20"/>
                <w:lang w:eastAsia="it-IT"/>
              </w:rPr>
            </w:pPr>
          </w:p>
        </w:tc>
        <w:tc>
          <w:tcPr>
            <w:tcW w:w="851" w:type="dxa"/>
            <w:tcBorders>
              <w:top w:val="single" w:sz="8" w:space="0" w:color="auto"/>
              <w:bottom w:val="single" w:sz="8" w:space="0" w:color="auto"/>
            </w:tcBorders>
            <w:vAlign w:val="center"/>
          </w:tcPr>
          <w:p w14:paraId="22C29ED0" w14:textId="77777777" w:rsidR="00695517"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bottom w:val="single" w:sz="8" w:space="0" w:color="auto"/>
            </w:tcBorders>
            <w:vAlign w:val="center"/>
          </w:tcPr>
          <w:p w14:paraId="1F5367BB" w14:textId="77777777" w:rsidR="00695517" w:rsidRDefault="00695517" w:rsidP="009B379C">
            <w:pPr>
              <w:spacing w:before="40"/>
              <w:jc w:val="center"/>
              <w:rPr>
                <w:sz w:val="20"/>
              </w:rPr>
            </w:pPr>
          </w:p>
        </w:tc>
        <w:tc>
          <w:tcPr>
            <w:tcW w:w="851" w:type="dxa"/>
            <w:tcBorders>
              <w:top w:val="single" w:sz="8" w:space="0" w:color="auto"/>
              <w:bottom w:val="single" w:sz="8" w:space="0" w:color="auto"/>
            </w:tcBorders>
            <w:vAlign w:val="center"/>
          </w:tcPr>
          <w:p w14:paraId="5DBF466D" w14:textId="77777777" w:rsidR="00695517" w:rsidRDefault="00695517" w:rsidP="009B379C">
            <w:pPr>
              <w:spacing w:before="40"/>
              <w:jc w:val="center"/>
              <w:rPr>
                <w:sz w:val="20"/>
              </w:rPr>
            </w:pPr>
          </w:p>
        </w:tc>
        <w:tc>
          <w:tcPr>
            <w:tcW w:w="1134" w:type="dxa"/>
            <w:tcBorders>
              <w:top w:val="single" w:sz="8" w:space="0" w:color="auto"/>
              <w:bottom w:val="single" w:sz="8" w:space="0" w:color="auto"/>
            </w:tcBorders>
            <w:vAlign w:val="center"/>
          </w:tcPr>
          <w:p w14:paraId="0DFDA71B" w14:textId="77777777" w:rsidR="00695517" w:rsidRDefault="00695517" w:rsidP="009B379C">
            <w:pPr>
              <w:spacing w:before="40"/>
              <w:jc w:val="center"/>
              <w:rPr>
                <w:sz w:val="20"/>
              </w:rPr>
            </w:pPr>
          </w:p>
        </w:tc>
      </w:tr>
      <w:tr w:rsidR="00695517" w14:paraId="6EC2CD34" w14:textId="77777777" w:rsidTr="009B379C">
        <w:trPr>
          <w:trHeight w:hRule="exact" w:val="340"/>
          <w:jc w:val="center"/>
        </w:trPr>
        <w:tc>
          <w:tcPr>
            <w:tcW w:w="723" w:type="dxa"/>
            <w:tcBorders>
              <w:top w:val="single" w:sz="8" w:space="0" w:color="auto"/>
            </w:tcBorders>
            <w:vAlign w:val="center"/>
          </w:tcPr>
          <w:p w14:paraId="473C35B5" w14:textId="77777777" w:rsidR="00695517" w:rsidRDefault="00695517" w:rsidP="009B379C">
            <w:pPr>
              <w:pStyle w:val="En-tte"/>
              <w:tabs>
                <w:tab w:val="clear" w:pos="4320"/>
                <w:tab w:val="clear" w:pos="8640"/>
              </w:tabs>
              <w:spacing w:before="40"/>
              <w:rPr>
                <w:lang w:eastAsia="it-IT"/>
              </w:rPr>
            </w:pPr>
          </w:p>
        </w:tc>
        <w:tc>
          <w:tcPr>
            <w:tcW w:w="2024" w:type="dxa"/>
            <w:tcBorders>
              <w:top w:val="single" w:sz="8" w:space="0" w:color="auto"/>
              <w:bottom w:val="single" w:sz="6" w:space="0" w:color="auto"/>
            </w:tcBorders>
            <w:vAlign w:val="center"/>
          </w:tcPr>
          <w:p w14:paraId="6BE538F1" w14:textId="77777777" w:rsidR="00695517" w:rsidRDefault="00695517" w:rsidP="009B379C">
            <w:pPr>
              <w:pStyle w:val="En-tte"/>
              <w:tabs>
                <w:tab w:val="clear" w:pos="4320"/>
                <w:tab w:val="clear" w:pos="8640"/>
              </w:tabs>
              <w:rPr>
                <w:sz w:val="20"/>
                <w:lang w:eastAsia="it-IT"/>
              </w:rPr>
            </w:pPr>
            <w:r>
              <w:rPr>
                <w:sz w:val="20"/>
                <w:lang w:eastAsia="it-IT"/>
              </w:rPr>
              <w:t>Emploi ordinateurs, logiciel</w:t>
            </w:r>
          </w:p>
        </w:tc>
        <w:tc>
          <w:tcPr>
            <w:tcW w:w="992" w:type="dxa"/>
            <w:tcBorders>
              <w:top w:val="single" w:sz="8" w:space="0" w:color="auto"/>
              <w:bottom w:val="single" w:sz="6" w:space="0" w:color="auto"/>
            </w:tcBorders>
            <w:vAlign w:val="center"/>
          </w:tcPr>
          <w:p w14:paraId="53C66DBC" w14:textId="77777777" w:rsidR="00695517" w:rsidRDefault="00695517" w:rsidP="009B379C">
            <w:pPr>
              <w:spacing w:before="40"/>
              <w:jc w:val="center"/>
              <w:rPr>
                <w:sz w:val="20"/>
              </w:rPr>
            </w:pPr>
          </w:p>
        </w:tc>
        <w:tc>
          <w:tcPr>
            <w:tcW w:w="993" w:type="dxa"/>
            <w:tcBorders>
              <w:top w:val="single" w:sz="8" w:space="0" w:color="auto"/>
            </w:tcBorders>
            <w:vAlign w:val="center"/>
          </w:tcPr>
          <w:p w14:paraId="7E6CAC9F" w14:textId="77777777" w:rsidR="00695517" w:rsidRDefault="00695517" w:rsidP="009B379C">
            <w:pPr>
              <w:spacing w:before="40"/>
              <w:jc w:val="center"/>
              <w:rPr>
                <w:sz w:val="20"/>
              </w:rPr>
            </w:pPr>
          </w:p>
        </w:tc>
        <w:tc>
          <w:tcPr>
            <w:tcW w:w="956" w:type="dxa"/>
            <w:tcBorders>
              <w:top w:val="single" w:sz="8" w:space="0" w:color="auto"/>
            </w:tcBorders>
            <w:vAlign w:val="center"/>
          </w:tcPr>
          <w:p w14:paraId="2A273C1C" w14:textId="77777777" w:rsidR="00695517" w:rsidRDefault="00695517" w:rsidP="009B379C">
            <w:pPr>
              <w:spacing w:before="40"/>
              <w:jc w:val="center"/>
              <w:rPr>
                <w:sz w:val="20"/>
              </w:rPr>
            </w:pPr>
          </w:p>
        </w:tc>
        <w:tc>
          <w:tcPr>
            <w:tcW w:w="851" w:type="dxa"/>
            <w:tcBorders>
              <w:top w:val="single" w:sz="8" w:space="0" w:color="auto"/>
              <w:bottom w:val="single" w:sz="8" w:space="0" w:color="auto"/>
            </w:tcBorders>
            <w:vAlign w:val="center"/>
          </w:tcPr>
          <w:p w14:paraId="3E39CAD3" w14:textId="77777777" w:rsidR="00695517" w:rsidRDefault="00695517" w:rsidP="009B379C">
            <w:pPr>
              <w:spacing w:before="40"/>
              <w:jc w:val="center"/>
              <w:rPr>
                <w:sz w:val="20"/>
              </w:rPr>
            </w:pPr>
          </w:p>
        </w:tc>
        <w:tc>
          <w:tcPr>
            <w:tcW w:w="850" w:type="dxa"/>
            <w:tcBorders>
              <w:top w:val="single" w:sz="8" w:space="0" w:color="auto"/>
              <w:bottom w:val="single" w:sz="8" w:space="0" w:color="auto"/>
            </w:tcBorders>
            <w:vAlign w:val="center"/>
          </w:tcPr>
          <w:p w14:paraId="4A26D386" w14:textId="77777777" w:rsidR="00695517" w:rsidRDefault="00695517" w:rsidP="009B379C">
            <w:pPr>
              <w:spacing w:before="40"/>
              <w:jc w:val="center"/>
              <w:rPr>
                <w:sz w:val="20"/>
              </w:rPr>
            </w:pPr>
          </w:p>
        </w:tc>
        <w:tc>
          <w:tcPr>
            <w:tcW w:w="851" w:type="dxa"/>
            <w:tcBorders>
              <w:top w:val="single" w:sz="8" w:space="0" w:color="auto"/>
              <w:bottom w:val="single" w:sz="8" w:space="0" w:color="auto"/>
            </w:tcBorders>
            <w:vAlign w:val="center"/>
          </w:tcPr>
          <w:p w14:paraId="4E8D9179" w14:textId="77777777" w:rsidR="00695517" w:rsidRDefault="00695517" w:rsidP="009B379C">
            <w:pPr>
              <w:spacing w:before="40"/>
              <w:jc w:val="center"/>
              <w:rPr>
                <w:sz w:val="20"/>
              </w:rPr>
            </w:pPr>
          </w:p>
        </w:tc>
        <w:tc>
          <w:tcPr>
            <w:tcW w:w="1134" w:type="dxa"/>
            <w:tcBorders>
              <w:top w:val="single" w:sz="8" w:space="0" w:color="auto"/>
            </w:tcBorders>
            <w:vAlign w:val="center"/>
          </w:tcPr>
          <w:p w14:paraId="2812A7F9" w14:textId="77777777" w:rsidR="00695517" w:rsidRDefault="00695517" w:rsidP="009B379C">
            <w:pPr>
              <w:spacing w:before="40"/>
              <w:jc w:val="center"/>
              <w:rPr>
                <w:sz w:val="20"/>
              </w:rPr>
            </w:pPr>
          </w:p>
        </w:tc>
      </w:tr>
      <w:tr w:rsidR="00695517" w14:paraId="5B3429F0" w14:textId="77777777" w:rsidTr="009B379C">
        <w:trPr>
          <w:trHeight w:hRule="exact" w:val="340"/>
          <w:jc w:val="center"/>
        </w:trPr>
        <w:tc>
          <w:tcPr>
            <w:tcW w:w="723" w:type="dxa"/>
            <w:tcBorders>
              <w:top w:val="single" w:sz="8" w:space="0" w:color="auto"/>
            </w:tcBorders>
            <w:vAlign w:val="center"/>
          </w:tcPr>
          <w:p w14:paraId="42472440" w14:textId="77777777" w:rsidR="00695517" w:rsidRDefault="00695517" w:rsidP="009B379C">
            <w:pPr>
              <w:pStyle w:val="En-tte"/>
              <w:tabs>
                <w:tab w:val="clear" w:pos="4320"/>
                <w:tab w:val="clear" w:pos="8640"/>
              </w:tabs>
              <w:spacing w:before="40"/>
              <w:rPr>
                <w:lang w:eastAsia="it-IT"/>
              </w:rPr>
            </w:pPr>
          </w:p>
        </w:tc>
        <w:tc>
          <w:tcPr>
            <w:tcW w:w="2024" w:type="dxa"/>
            <w:tcBorders>
              <w:top w:val="single" w:sz="8" w:space="0" w:color="auto"/>
            </w:tcBorders>
            <w:vAlign w:val="center"/>
          </w:tcPr>
          <w:p w14:paraId="3E467581" w14:textId="77777777" w:rsidR="00695517" w:rsidRDefault="00695517" w:rsidP="009B379C">
            <w:pPr>
              <w:pStyle w:val="En-tte"/>
              <w:tabs>
                <w:tab w:val="clear" w:pos="4320"/>
                <w:tab w:val="clear" w:pos="8640"/>
              </w:tabs>
              <w:rPr>
                <w:sz w:val="20"/>
                <w:lang w:val="en-GB"/>
              </w:rPr>
            </w:pPr>
            <w:r>
              <w:rPr>
                <w:sz w:val="20"/>
                <w:lang w:val="en-GB"/>
              </w:rPr>
              <w:t>Essais laboratoire.</w:t>
            </w:r>
          </w:p>
        </w:tc>
        <w:tc>
          <w:tcPr>
            <w:tcW w:w="992" w:type="dxa"/>
            <w:tcBorders>
              <w:top w:val="single" w:sz="8" w:space="0" w:color="auto"/>
            </w:tcBorders>
            <w:vAlign w:val="center"/>
          </w:tcPr>
          <w:p w14:paraId="3016AFEE" w14:textId="77777777" w:rsidR="00695517" w:rsidRDefault="00695517" w:rsidP="009B379C">
            <w:pPr>
              <w:spacing w:before="40"/>
              <w:jc w:val="center"/>
              <w:rPr>
                <w:sz w:val="20"/>
              </w:rPr>
            </w:pPr>
          </w:p>
        </w:tc>
        <w:tc>
          <w:tcPr>
            <w:tcW w:w="993" w:type="dxa"/>
            <w:tcBorders>
              <w:top w:val="single" w:sz="8" w:space="0" w:color="auto"/>
            </w:tcBorders>
            <w:vAlign w:val="center"/>
          </w:tcPr>
          <w:p w14:paraId="7167FDAC" w14:textId="77777777" w:rsidR="00695517" w:rsidRDefault="00695517" w:rsidP="009B379C">
            <w:pPr>
              <w:pStyle w:val="En-tte"/>
              <w:tabs>
                <w:tab w:val="clear" w:pos="4320"/>
                <w:tab w:val="clear" w:pos="8640"/>
              </w:tabs>
              <w:spacing w:before="40"/>
              <w:jc w:val="center"/>
              <w:rPr>
                <w:sz w:val="20"/>
                <w:lang w:eastAsia="it-IT"/>
              </w:rPr>
            </w:pPr>
          </w:p>
        </w:tc>
        <w:tc>
          <w:tcPr>
            <w:tcW w:w="956" w:type="dxa"/>
            <w:tcBorders>
              <w:top w:val="single" w:sz="8" w:space="0" w:color="auto"/>
            </w:tcBorders>
            <w:vAlign w:val="center"/>
          </w:tcPr>
          <w:p w14:paraId="3D7BA2E0" w14:textId="77777777" w:rsidR="00695517" w:rsidRDefault="00695517" w:rsidP="009B379C">
            <w:pPr>
              <w:pStyle w:val="En-tte"/>
              <w:tabs>
                <w:tab w:val="clear" w:pos="4320"/>
                <w:tab w:val="clear" w:pos="8640"/>
              </w:tabs>
              <w:spacing w:before="40"/>
              <w:jc w:val="center"/>
              <w:rPr>
                <w:sz w:val="20"/>
                <w:lang w:eastAsia="it-IT"/>
              </w:rPr>
            </w:pPr>
          </w:p>
        </w:tc>
        <w:tc>
          <w:tcPr>
            <w:tcW w:w="851" w:type="dxa"/>
            <w:tcBorders>
              <w:top w:val="single" w:sz="8" w:space="0" w:color="auto"/>
              <w:bottom w:val="single" w:sz="8" w:space="0" w:color="auto"/>
            </w:tcBorders>
            <w:vAlign w:val="center"/>
          </w:tcPr>
          <w:p w14:paraId="4B243AB9" w14:textId="77777777" w:rsidR="00695517"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bottom w:val="single" w:sz="8" w:space="0" w:color="auto"/>
            </w:tcBorders>
            <w:vAlign w:val="center"/>
          </w:tcPr>
          <w:p w14:paraId="47EDB2C2" w14:textId="77777777" w:rsidR="00695517" w:rsidRDefault="00695517" w:rsidP="009B379C">
            <w:pPr>
              <w:spacing w:before="40"/>
              <w:jc w:val="center"/>
              <w:rPr>
                <w:sz w:val="20"/>
              </w:rPr>
            </w:pPr>
          </w:p>
        </w:tc>
        <w:tc>
          <w:tcPr>
            <w:tcW w:w="851" w:type="dxa"/>
            <w:tcBorders>
              <w:top w:val="single" w:sz="8" w:space="0" w:color="auto"/>
              <w:bottom w:val="single" w:sz="8" w:space="0" w:color="auto"/>
            </w:tcBorders>
            <w:vAlign w:val="center"/>
          </w:tcPr>
          <w:p w14:paraId="04EF975E" w14:textId="77777777" w:rsidR="00695517" w:rsidRDefault="00695517" w:rsidP="009B379C">
            <w:pPr>
              <w:spacing w:before="40"/>
              <w:jc w:val="center"/>
              <w:rPr>
                <w:sz w:val="20"/>
              </w:rPr>
            </w:pPr>
          </w:p>
        </w:tc>
        <w:tc>
          <w:tcPr>
            <w:tcW w:w="1134" w:type="dxa"/>
            <w:tcBorders>
              <w:top w:val="single" w:sz="8" w:space="0" w:color="auto"/>
            </w:tcBorders>
            <w:vAlign w:val="center"/>
          </w:tcPr>
          <w:p w14:paraId="768EB149" w14:textId="77777777" w:rsidR="00695517" w:rsidRDefault="00695517" w:rsidP="009B379C">
            <w:pPr>
              <w:spacing w:before="40"/>
              <w:jc w:val="center"/>
              <w:rPr>
                <w:sz w:val="20"/>
              </w:rPr>
            </w:pPr>
          </w:p>
        </w:tc>
      </w:tr>
      <w:tr w:rsidR="00695517" w14:paraId="43B29ED0" w14:textId="77777777" w:rsidTr="009B379C">
        <w:trPr>
          <w:trHeight w:hRule="exact" w:val="340"/>
          <w:jc w:val="center"/>
        </w:trPr>
        <w:tc>
          <w:tcPr>
            <w:tcW w:w="723" w:type="dxa"/>
            <w:tcBorders>
              <w:top w:val="single" w:sz="8" w:space="0" w:color="auto"/>
            </w:tcBorders>
            <w:vAlign w:val="center"/>
          </w:tcPr>
          <w:p w14:paraId="7B39D618" w14:textId="77777777" w:rsidR="00695517" w:rsidRDefault="00695517" w:rsidP="009B379C">
            <w:pPr>
              <w:spacing w:before="40"/>
            </w:pPr>
          </w:p>
        </w:tc>
        <w:tc>
          <w:tcPr>
            <w:tcW w:w="2024" w:type="dxa"/>
            <w:tcBorders>
              <w:top w:val="single" w:sz="8" w:space="0" w:color="auto"/>
            </w:tcBorders>
            <w:vAlign w:val="center"/>
          </w:tcPr>
          <w:p w14:paraId="74D744DC" w14:textId="77777777" w:rsidR="00695517" w:rsidRDefault="00695517" w:rsidP="009B379C">
            <w:pPr>
              <w:pStyle w:val="En-tte"/>
              <w:tabs>
                <w:tab w:val="clear" w:pos="4320"/>
                <w:tab w:val="clear" w:pos="8640"/>
              </w:tabs>
              <w:rPr>
                <w:sz w:val="20"/>
                <w:lang w:eastAsia="it-IT"/>
              </w:rPr>
            </w:pPr>
            <w:r>
              <w:rPr>
                <w:sz w:val="20"/>
                <w:lang w:eastAsia="it-IT"/>
              </w:rPr>
              <w:t>Transport local</w:t>
            </w:r>
          </w:p>
        </w:tc>
        <w:tc>
          <w:tcPr>
            <w:tcW w:w="992" w:type="dxa"/>
            <w:tcBorders>
              <w:top w:val="single" w:sz="8" w:space="0" w:color="auto"/>
            </w:tcBorders>
            <w:vAlign w:val="center"/>
          </w:tcPr>
          <w:p w14:paraId="0179ACBA" w14:textId="77777777" w:rsidR="00695517" w:rsidRDefault="00695517" w:rsidP="009B379C">
            <w:pPr>
              <w:spacing w:before="40"/>
              <w:jc w:val="center"/>
              <w:rPr>
                <w:sz w:val="20"/>
              </w:rPr>
            </w:pPr>
          </w:p>
        </w:tc>
        <w:tc>
          <w:tcPr>
            <w:tcW w:w="993" w:type="dxa"/>
            <w:tcBorders>
              <w:top w:val="single" w:sz="8" w:space="0" w:color="auto"/>
            </w:tcBorders>
            <w:vAlign w:val="center"/>
          </w:tcPr>
          <w:p w14:paraId="33E41857" w14:textId="77777777" w:rsidR="00695517" w:rsidRDefault="00695517" w:rsidP="009B379C">
            <w:pPr>
              <w:spacing w:before="40"/>
              <w:jc w:val="center"/>
              <w:rPr>
                <w:sz w:val="20"/>
              </w:rPr>
            </w:pPr>
          </w:p>
        </w:tc>
        <w:tc>
          <w:tcPr>
            <w:tcW w:w="956" w:type="dxa"/>
            <w:tcBorders>
              <w:top w:val="single" w:sz="8" w:space="0" w:color="auto"/>
            </w:tcBorders>
            <w:vAlign w:val="center"/>
          </w:tcPr>
          <w:p w14:paraId="508680FF" w14:textId="77777777" w:rsidR="00695517" w:rsidRDefault="00695517" w:rsidP="009B379C">
            <w:pPr>
              <w:spacing w:before="40"/>
              <w:jc w:val="center"/>
              <w:rPr>
                <w:sz w:val="20"/>
              </w:rPr>
            </w:pPr>
          </w:p>
        </w:tc>
        <w:tc>
          <w:tcPr>
            <w:tcW w:w="851" w:type="dxa"/>
            <w:tcBorders>
              <w:top w:val="single" w:sz="8" w:space="0" w:color="auto"/>
            </w:tcBorders>
            <w:vAlign w:val="center"/>
          </w:tcPr>
          <w:p w14:paraId="530F8F3D" w14:textId="77777777" w:rsidR="00695517"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tcBorders>
            <w:vAlign w:val="center"/>
          </w:tcPr>
          <w:p w14:paraId="16F6FC2B" w14:textId="77777777" w:rsidR="00695517" w:rsidRDefault="00695517" w:rsidP="009B379C">
            <w:pPr>
              <w:spacing w:before="40"/>
              <w:jc w:val="center"/>
              <w:rPr>
                <w:sz w:val="20"/>
              </w:rPr>
            </w:pPr>
          </w:p>
        </w:tc>
        <w:tc>
          <w:tcPr>
            <w:tcW w:w="851" w:type="dxa"/>
            <w:tcBorders>
              <w:top w:val="single" w:sz="8" w:space="0" w:color="auto"/>
            </w:tcBorders>
            <w:vAlign w:val="center"/>
          </w:tcPr>
          <w:p w14:paraId="1C34AB68" w14:textId="77777777" w:rsidR="00695517" w:rsidRDefault="00695517" w:rsidP="009B379C">
            <w:pPr>
              <w:spacing w:before="40"/>
              <w:jc w:val="center"/>
              <w:rPr>
                <w:sz w:val="20"/>
              </w:rPr>
            </w:pPr>
          </w:p>
        </w:tc>
        <w:tc>
          <w:tcPr>
            <w:tcW w:w="1134" w:type="dxa"/>
            <w:tcBorders>
              <w:top w:val="single" w:sz="8" w:space="0" w:color="auto"/>
            </w:tcBorders>
            <w:vAlign w:val="center"/>
          </w:tcPr>
          <w:p w14:paraId="2BA06796" w14:textId="77777777" w:rsidR="00695517" w:rsidRDefault="00695517" w:rsidP="009B379C">
            <w:pPr>
              <w:spacing w:before="40"/>
              <w:jc w:val="center"/>
              <w:rPr>
                <w:sz w:val="20"/>
              </w:rPr>
            </w:pPr>
          </w:p>
        </w:tc>
      </w:tr>
      <w:tr w:rsidR="00695517" w14:paraId="118962D2" w14:textId="77777777" w:rsidTr="009B379C">
        <w:trPr>
          <w:trHeight w:hRule="exact" w:val="340"/>
          <w:jc w:val="center"/>
        </w:trPr>
        <w:tc>
          <w:tcPr>
            <w:tcW w:w="723" w:type="dxa"/>
            <w:tcBorders>
              <w:top w:val="single" w:sz="8" w:space="0" w:color="auto"/>
            </w:tcBorders>
            <w:vAlign w:val="center"/>
          </w:tcPr>
          <w:p w14:paraId="368369AE" w14:textId="77777777" w:rsidR="00695517" w:rsidRDefault="00695517" w:rsidP="009B379C">
            <w:pPr>
              <w:spacing w:before="40"/>
              <w:rPr>
                <w:lang w:val="en-GB"/>
              </w:rPr>
            </w:pPr>
          </w:p>
        </w:tc>
        <w:tc>
          <w:tcPr>
            <w:tcW w:w="2024" w:type="dxa"/>
            <w:tcBorders>
              <w:top w:val="single" w:sz="8" w:space="0" w:color="auto"/>
            </w:tcBorders>
            <w:vAlign w:val="center"/>
          </w:tcPr>
          <w:p w14:paraId="6A7A0310" w14:textId="77777777" w:rsidR="00695517" w:rsidRDefault="00695517" w:rsidP="009B379C">
            <w:pPr>
              <w:pStyle w:val="En-tte"/>
              <w:tabs>
                <w:tab w:val="clear" w:pos="4320"/>
                <w:tab w:val="clear" w:pos="8640"/>
              </w:tabs>
              <w:rPr>
                <w:sz w:val="20"/>
                <w:lang w:eastAsia="it-IT"/>
              </w:rPr>
            </w:pPr>
            <w:r>
              <w:rPr>
                <w:sz w:val="20"/>
                <w:lang w:eastAsia="it-IT"/>
              </w:rPr>
              <w:t>Location bureaux, aide admin.</w:t>
            </w:r>
          </w:p>
        </w:tc>
        <w:tc>
          <w:tcPr>
            <w:tcW w:w="992" w:type="dxa"/>
            <w:tcBorders>
              <w:top w:val="single" w:sz="8" w:space="0" w:color="auto"/>
              <w:bottom w:val="single" w:sz="8" w:space="0" w:color="auto"/>
            </w:tcBorders>
            <w:vAlign w:val="center"/>
          </w:tcPr>
          <w:p w14:paraId="65D46842" w14:textId="77777777" w:rsidR="00695517" w:rsidRDefault="00695517" w:rsidP="009B379C">
            <w:pPr>
              <w:spacing w:before="40"/>
              <w:jc w:val="center"/>
              <w:rPr>
                <w:sz w:val="20"/>
                <w:lang w:val="en-GB"/>
              </w:rPr>
            </w:pPr>
          </w:p>
        </w:tc>
        <w:tc>
          <w:tcPr>
            <w:tcW w:w="993" w:type="dxa"/>
            <w:tcBorders>
              <w:top w:val="single" w:sz="8" w:space="0" w:color="auto"/>
              <w:bottom w:val="single" w:sz="8" w:space="0" w:color="auto"/>
            </w:tcBorders>
            <w:vAlign w:val="center"/>
          </w:tcPr>
          <w:p w14:paraId="20B097F3" w14:textId="77777777" w:rsidR="00695517" w:rsidRDefault="00695517" w:rsidP="009B379C">
            <w:pPr>
              <w:spacing w:before="40"/>
              <w:jc w:val="center"/>
              <w:rPr>
                <w:sz w:val="20"/>
                <w:lang w:val="en-GB"/>
              </w:rPr>
            </w:pPr>
          </w:p>
        </w:tc>
        <w:tc>
          <w:tcPr>
            <w:tcW w:w="956" w:type="dxa"/>
            <w:tcBorders>
              <w:top w:val="single" w:sz="8" w:space="0" w:color="auto"/>
              <w:bottom w:val="single" w:sz="8" w:space="0" w:color="auto"/>
            </w:tcBorders>
            <w:vAlign w:val="center"/>
          </w:tcPr>
          <w:p w14:paraId="31C2154D" w14:textId="77777777" w:rsidR="00695517" w:rsidRDefault="00695517" w:rsidP="009B379C">
            <w:pPr>
              <w:spacing w:before="40"/>
              <w:jc w:val="center"/>
              <w:rPr>
                <w:sz w:val="20"/>
                <w:lang w:val="en-GB"/>
              </w:rPr>
            </w:pPr>
          </w:p>
        </w:tc>
        <w:tc>
          <w:tcPr>
            <w:tcW w:w="851" w:type="dxa"/>
            <w:tcBorders>
              <w:top w:val="single" w:sz="8" w:space="0" w:color="auto"/>
            </w:tcBorders>
            <w:vAlign w:val="center"/>
          </w:tcPr>
          <w:p w14:paraId="7DB80482" w14:textId="77777777" w:rsidR="00695517"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tcBorders>
            <w:vAlign w:val="center"/>
          </w:tcPr>
          <w:p w14:paraId="1791F1C1" w14:textId="77777777" w:rsidR="00695517" w:rsidRDefault="00695517" w:rsidP="009B379C">
            <w:pPr>
              <w:spacing w:before="40"/>
              <w:jc w:val="center"/>
              <w:rPr>
                <w:sz w:val="20"/>
                <w:lang w:val="en-GB"/>
              </w:rPr>
            </w:pPr>
          </w:p>
        </w:tc>
        <w:tc>
          <w:tcPr>
            <w:tcW w:w="851" w:type="dxa"/>
            <w:tcBorders>
              <w:top w:val="single" w:sz="8" w:space="0" w:color="auto"/>
            </w:tcBorders>
            <w:vAlign w:val="center"/>
          </w:tcPr>
          <w:p w14:paraId="54F43CC6" w14:textId="77777777" w:rsidR="00695517" w:rsidRDefault="00695517" w:rsidP="009B379C">
            <w:pPr>
              <w:spacing w:before="40"/>
              <w:jc w:val="center"/>
              <w:rPr>
                <w:sz w:val="20"/>
                <w:lang w:val="en-GB"/>
              </w:rPr>
            </w:pPr>
          </w:p>
        </w:tc>
        <w:tc>
          <w:tcPr>
            <w:tcW w:w="1134" w:type="dxa"/>
            <w:tcBorders>
              <w:top w:val="single" w:sz="8" w:space="0" w:color="auto"/>
            </w:tcBorders>
            <w:vAlign w:val="center"/>
          </w:tcPr>
          <w:p w14:paraId="38CC5298" w14:textId="77777777" w:rsidR="00695517" w:rsidRDefault="00695517" w:rsidP="009B379C">
            <w:pPr>
              <w:spacing w:before="40"/>
              <w:jc w:val="center"/>
              <w:rPr>
                <w:sz w:val="20"/>
                <w:lang w:val="en-GB"/>
              </w:rPr>
            </w:pPr>
          </w:p>
        </w:tc>
      </w:tr>
      <w:tr w:rsidR="00695517" w:rsidRPr="0047082A" w14:paraId="73C38297" w14:textId="77777777" w:rsidTr="009B379C">
        <w:trPr>
          <w:jc w:val="center"/>
        </w:trPr>
        <w:tc>
          <w:tcPr>
            <w:tcW w:w="723" w:type="dxa"/>
            <w:tcBorders>
              <w:top w:val="single" w:sz="8" w:space="0" w:color="auto"/>
              <w:bottom w:val="double" w:sz="4" w:space="0" w:color="auto"/>
            </w:tcBorders>
            <w:vAlign w:val="center"/>
          </w:tcPr>
          <w:p w14:paraId="5EA0BE58" w14:textId="77777777" w:rsidR="00695517" w:rsidRDefault="00695517" w:rsidP="009B379C">
            <w:pPr>
              <w:spacing w:before="40"/>
              <w:rPr>
                <w:lang w:val="en-GB"/>
              </w:rPr>
            </w:pPr>
          </w:p>
        </w:tc>
        <w:tc>
          <w:tcPr>
            <w:tcW w:w="2024" w:type="dxa"/>
            <w:tcBorders>
              <w:top w:val="single" w:sz="8" w:space="0" w:color="auto"/>
              <w:bottom w:val="double" w:sz="4" w:space="0" w:color="auto"/>
            </w:tcBorders>
            <w:vAlign w:val="center"/>
          </w:tcPr>
          <w:p w14:paraId="57B32EAD" w14:textId="77777777" w:rsidR="00695517" w:rsidRDefault="00695517" w:rsidP="009B379C">
            <w:pPr>
              <w:pStyle w:val="En-tte"/>
              <w:tabs>
                <w:tab w:val="clear" w:pos="4320"/>
                <w:tab w:val="clear" w:pos="8640"/>
              </w:tabs>
              <w:rPr>
                <w:sz w:val="20"/>
                <w:lang w:eastAsia="it-IT"/>
              </w:rPr>
            </w:pPr>
            <w:r w:rsidRPr="0047082A">
              <w:rPr>
                <w:sz w:val="20"/>
              </w:rPr>
              <w:t xml:space="preserve"> Formation du personnel </w:t>
            </w:r>
            <w:r>
              <w:rPr>
                <w:sz w:val="20"/>
              </w:rPr>
              <w:t>de l’Autorité contractante</w:t>
            </w:r>
            <w:r w:rsidRPr="0047082A">
              <w:rPr>
                <w:sz w:val="20"/>
              </w:rPr>
              <w:t xml:space="preserve"> </w:t>
            </w:r>
            <w:r w:rsidRPr="0047082A">
              <w:rPr>
                <w:vertAlign w:val="superscript"/>
              </w:rPr>
              <w:t>6</w:t>
            </w:r>
          </w:p>
        </w:tc>
        <w:tc>
          <w:tcPr>
            <w:tcW w:w="992" w:type="dxa"/>
            <w:tcBorders>
              <w:top w:val="single" w:sz="8" w:space="0" w:color="auto"/>
              <w:bottom w:val="double" w:sz="4" w:space="0" w:color="auto"/>
            </w:tcBorders>
            <w:vAlign w:val="center"/>
          </w:tcPr>
          <w:p w14:paraId="10129498" w14:textId="77777777" w:rsidR="00695517" w:rsidRPr="0047082A" w:rsidRDefault="00695517" w:rsidP="009B379C">
            <w:pPr>
              <w:spacing w:before="40"/>
              <w:jc w:val="center"/>
              <w:rPr>
                <w:sz w:val="20"/>
              </w:rPr>
            </w:pPr>
          </w:p>
        </w:tc>
        <w:tc>
          <w:tcPr>
            <w:tcW w:w="993" w:type="dxa"/>
            <w:tcBorders>
              <w:top w:val="single" w:sz="8" w:space="0" w:color="auto"/>
              <w:bottom w:val="double" w:sz="4" w:space="0" w:color="auto"/>
            </w:tcBorders>
            <w:vAlign w:val="center"/>
          </w:tcPr>
          <w:p w14:paraId="33DB345B" w14:textId="77777777" w:rsidR="00695517" w:rsidRPr="0047082A" w:rsidRDefault="00695517" w:rsidP="009B379C">
            <w:pPr>
              <w:spacing w:before="40"/>
              <w:jc w:val="center"/>
              <w:rPr>
                <w:sz w:val="20"/>
              </w:rPr>
            </w:pPr>
          </w:p>
        </w:tc>
        <w:tc>
          <w:tcPr>
            <w:tcW w:w="956" w:type="dxa"/>
            <w:tcBorders>
              <w:top w:val="single" w:sz="8" w:space="0" w:color="auto"/>
              <w:bottom w:val="double" w:sz="4" w:space="0" w:color="auto"/>
            </w:tcBorders>
            <w:vAlign w:val="center"/>
          </w:tcPr>
          <w:p w14:paraId="7B74562E" w14:textId="77777777" w:rsidR="00695517" w:rsidRPr="0047082A" w:rsidRDefault="00695517" w:rsidP="009B379C">
            <w:pPr>
              <w:spacing w:before="40"/>
              <w:jc w:val="center"/>
              <w:rPr>
                <w:sz w:val="20"/>
              </w:rPr>
            </w:pPr>
          </w:p>
        </w:tc>
        <w:tc>
          <w:tcPr>
            <w:tcW w:w="851" w:type="dxa"/>
            <w:tcBorders>
              <w:top w:val="single" w:sz="8" w:space="0" w:color="auto"/>
              <w:bottom w:val="double" w:sz="4" w:space="0" w:color="auto"/>
            </w:tcBorders>
            <w:vAlign w:val="center"/>
          </w:tcPr>
          <w:p w14:paraId="391B1BB9" w14:textId="77777777" w:rsidR="00695517"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bottom w:val="double" w:sz="4" w:space="0" w:color="auto"/>
            </w:tcBorders>
            <w:vAlign w:val="center"/>
          </w:tcPr>
          <w:p w14:paraId="6003492B" w14:textId="77777777" w:rsidR="00695517" w:rsidRPr="0047082A" w:rsidRDefault="00695517" w:rsidP="009B379C">
            <w:pPr>
              <w:spacing w:before="40"/>
              <w:jc w:val="center"/>
              <w:rPr>
                <w:sz w:val="20"/>
              </w:rPr>
            </w:pPr>
          </w:p>
        </w:tc>
        <w:tc>
          <w:tcPr>
            <w:tcW w:w="851" w:type="dxa"/>
            <w:tcBorders>
              <w:top w:val="single" w:sz="8" w:space="0" w:color="auto"/>
              <w:bottom w:val="double" w:sz="4" w:space="0" w:color="auto"/>
            </w:tcBorders>
            <w:vAlign w:val="center"/>
          </w:tcPr>
          <w:p w14:paraId="791AE2F7" w14:textId="77777777" w:rsidR="00695517" w:rsidRPr="0047082A" w:rsidRDefault="00695517" w:rsidP="009B379C">
            <w:pPr>
              <w:spacing w:before="40"/>
              <w:jc w:val="center"/>
              <w:rPr>
                <w:sz w:val="20"/>
              </w:rPr>
            </w:pPr>
          </w:p>
        </w:tc>
        <w:tc>
          <w:tcPr>
            <w:tcW w:w="1134" w:type="dxa"/>
            <w:tcBorders>
              <w:top w:val="single" w:sz="8" w:space="0" w:color="auto"/>
              <w:bottom w:val="double" w:sz="4" w:space="0" w:color="auto"/>
            </w:tcBorders>
            <w:vAlign w:val="center"/>
          </w:tcPr>
          <w:p w14:paraId="17821099" w14:textId="77777777" w:rsidR="00695517" w:rsidRPr="0047082A" w:rsidRDefault="00695517" w:rsidP="009B379C">
            <w:pPr>
              <w:spacing w:before="40"/>
              <w:jc w:val="center"/>
              <w:rPr>
                <w:sz w:val="20"/>
              </w:rPr>
            </w:pPr>
          </w:p>
        </w:tc>
      </w:tr>
    </w:tbl>
    <w:p w14:paraId="2E75BFDC" w14:textId="77777777" w:rsidR="00695517" w:rsidRDefault="00695517" w:rsidP="00695517">
      <w:pPr>
        <w:spacing w:after="200"/>
        <w:jc w:val="center"/>
      </w:pPr>
      <w:bookmarkStart w:id="101" w:name="_Toc64435233"/>
      <w:bookmarkStart w:id="102" w:name="_Toc64435423"/>
      <w:bookmarkStart w:id="103" w:name="_Toc64435613"/>
      <w:bookmarkStart w:id="104" w:name="_Toc72513350"/>
      <w:bookmarkStart w:id="105" w:name="_Toc72513669"/>
      <w:bookmarkStart w:id="106" w:name="_Toc72514649"/>
      <w:bookmarkStart w:id="107" w:name="_Toc72514828"/>
      <w:bookmarkStart w:id="108" w:name="_Toc72515062"/>
    </w:p>
    <w:p w14:paraId="764E2F10" w14:textId="77777777" w:rsidR="00695517" w:rsidRDefault="00695517" w:rsidP="00695517">
      <w:pPr>
        <w:jc w:val="center"/>
      </w:pPr>
      <w:r>
        <w:br w:type="page"/>
      </w:r>
    </w:p>
    <w:p w14:paraId="30707857" w14:textId="77777777" w:rsidR="00695517" w:rsidRDefault="00695517" w:rsidP="00695517">
      <w:pPr>
        <w:jc w:val="center"/>
        <w:rPr>
          <w:rFonts w:ascii="Times New Roman Bold" w:hAnsi="Times New Roman Bold"/>
          <w:b/>
          <w:bCs/>
          <w:smallCaps/>
          <w:sz w:val="28"/>
        </w:rPr>
      </w:pPr>
      <w:r>
        <w:rPr>
          <w:rFonts w:ascii="Times New Roman Bold" w:hAnsi="Times New Roman Bold"/>
          <w:b/>
          <w:bCs/>
          <w:smallCaps/>
          <w:sz w:val="28"/>
        </w:rPr>
        <w:lastRenderedPageBreak/>
        <w:t xml:space="preserve">Formulaire FIN-5 </w:t>
      </w:r>
      <w:r w:rsidRPr="00FD67CA">
        <w:rPr>
          <w:rFonts w:ascii="Times New Roman Bold" w:hAnsi="Times New Roman Bold"/>
          <w:b/>
          <w:bCs/>
          <w:smallCaps/>
          <w:sz w:val="28"/>
        </w:rPr>
        <w:t>Ventilation des dépenses remboursables</w:t>
      </w:r>
      <w:bookmarkEnd w:id="101"/>
      <w:bookmarkEnd w:id="102"/>
      <w:bookmarkEnd w:id="103"/>
      <w:bookmarkEnd w:id="104"/>
      <w:bookmarkEnd w:id="105"/>
      <w:bookmarkEnd w:id="106"/>
      <w:bookmarkEnd w:id="107"/>
      <w:bookmarkEnd w:id="108"/>
    </w:p>
    <w:p w14:paraId="65C58170" w14:textId="77777777" w:rsidR="00695517" w:rsidRDefault="00695517" w:rsidP="00695517">
      <w:pPr>
        <w:rPr>
          <w:i/>
          <w:iCs/>
        </w:rPr>
      </w:pPr>
      <w:bookmarkStart w:id="109" w:name="_Toc72513351"/>
      <w:bookmarkStart w:id="110" w:name="_Toc72513670"/>
      <w:bookmarkStart w:id="111" w:name="_Toc72514650"/>
      <w:bookmarkStart w:id="112" w:name="_Toc72514829"/>
      <w:bookmarkStart w:id="113" w:name="_Toc72515063"/>
    </w:p>
    <w:p w14:paraId="65038BBD" w14:textId="77777777" w:rsidR="00695517" w:rsidRDefault="00695517" w:rsidP="00C139A2">
      <w:pPr>
        <w:jc w:val="both"/>
        <w:rPr>
          <w:i/>
          <w:iCs/>
        </w:rPr>
      </w:pPr>
      <w:r>
        <w:rPr>
          <w:i/>
          <w:iCs/>
        </w:rPr>
        <w:t xml:space="preserve">(Ce Formulaire est à utiliser uniquement dans le cas où un Marché forfaitaire est inclus dans la </w:t>
      </w:r>
      <w:r w:rsidR="0081500F">
        <w:rPr>
          <w:i/>
          <w:iCs/>
        </w:rPr>
        <w:t>DP</w:t>
      </w:r>
      <w:r>
        <w:rPr>
          <w:i/>
          <w:iCs/>
        </w:rPr>
        <w:t>. Les informations figurant sur ce Formulaire sont utilisées uniquement pour définir des paiements au Consultant au titre de services supplémentaires éventuellement demandés par l’Autorité contractante)</w:t>
      </w:r>
      <w:bookmarkEnd w:id="109"/>
      <w:bookmarkEnd w:id="110"/>
      <w:bookmarkEnd w:id="111"/>
      <w:bookmarkEnd w:id="112"/>
      <w:bookmarkEnd w:id="113"/>
    </w:p>
    <w:p w14:paraId="5414BAA2" w14:textId="77777777" w:rsidR="00695517" w:rsidRPr="0047082A" w:rsidRDefault="00695517" w:rsidP="00695517">
      <w:pPr>
        <w:tabs>
          <w:tab w:val="right" w:pos="9000"/>
          <w:tab w:val="right" w:pos="12960"/>
        </w:tabs>
        <w:jc w:val="both"/>
        <w:rPr>
          <w:u w:val="single"/>
        </w:rPr>
      </w:pPr>
      <w:r w:rsidRPr="0047082A">
        <w:rPr>
          <w:u w:val="single"/>
        </w:rPr>
        <w:tab/>
      </w:r>
    </w:p>
    <w:p w14:paraId="3A48C50C" w14:textId="77777777" w:rsidR="00695517" w:rsidRDefault="00695517" w:rsidP="00695517">
      <w:pPr>
        <w:pStyle w:val="En-tte"/>
        <w:tabs>
          <w:tab w:val="clear" w:pos="4320"/>
          <w:tab w:val="clear" w:pos="8640"/>
        </w:tabs>
        <w:rPr>
          <w:lang w:eastAsia="it-IT"/>
        </w:rPr>
      </w:pPr>
    </w:p>
    <w:p w14:paraId="14BC424A" w14:textId="77777777" w:rsidR="00695517" w:rsidRDefault="00695517" w:rsidP="00695517">
      <w:pPr>
        <w:pStyle w:val="En-tte"/>
        <w:tabs>
          <w:tab w:val="clear" w:pos="4320"/>
          <w:tab w:val="clear" w:pos="8640"/>
        </w:tabs>
        <w:rPr>
          <w:lang w:eastAsia="it-IT"/>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76"/>
        <w:gridCol w:w="3901"/>
        <w:gridCol w:w="1701"/>
        <w:gridCol w:w="2268"/>
      </w:tblGrid>
      <w:tr w:rsidR="00695517" w14:paraId="1AED3CE0" w14:textId="77777777" w:rsidTr="009B379C">
        <w:trPr>
          <w:trHeight w:hRule="exact" w:val="567"/>
          <w:jc w:val="center"/>
        </w:trPr>
        <w:tc>
          <w:tcPr>
            <w:tcW w:w="1276" w:type="dxa"/>
            <w:tcBorders>
              <w:top w:val="double" w:sz="4" w:space="0" w:color="auto"/>
              <w:bottom w:val="single" w:sz="12" w:space="0" w:color="auto"/>
            </w:tcBorders>
            <w:vAlign w:val="center"/>
          </w:tcPr>
          <w:p w14:paraId="1547DE10" w14:textId="77777777" w:rsidR="00695517" w:rsidRDefault="00695517" w:rsidP="009B379C">
            <w:pPr>
              <w:spacing w:before="40" w:after="40"/>
              <w:jc w:val="center"/>
              <w:rPr>
                <w:b/>
              </w:rPr>
            </w:pPr>
            <w:r>
              <w:rPr>
                <w:b/>
              </w:rPr>
              <w:t>N°</w:t>
            </w:r>
          </w:p>
        </w:tc>
        <w:tc>
          <w:tcPr>
            <w:tcW w:w="3901" w:type="dxa"/>
            <w:tcBorders>
              <w:top w:val="double" w:sz="4" w:space="0" w:color="auto"/>
              <w:bottom w:val="single" w:sz="12" w:space="0" w:color="auto"/>
            </w:tcBorders>
            <w:vAlign w:val="center"/>
          </w:tcPr>
          <w:p w14:paraId="011EC2BD" w14:textId="77777777" w:rsidR="00695517" w:rsidRDefault="00695517" w:rsidP="009B379C">
            <w:pPr>
              <w:spacing w:before="40" w:after="40"/>
              <w:jc w:val="center"/>
              <w:rPr>
                <w:b/>
              </w:rPr>
            </w:pPr>
            <w:r>
              <w:rPr>
                <w:b/>
              </w:rPr>
              <w:t>Description</w:t>
            </w:r>
            <w:r w:rsidR="00D1618E">
              <w:rPr>
                <w:rStyle w:val="Appelnotedebasdep"/>
                <w:b/>
              </w:rPr>
              <w:footnoteReference w:id="13"/>
            </w:r>
          </w:p>
        </w:tc>
        <w:tc>
          <w:tcPr>
            <w:tcW w:w="1701" w:type="dxa"/>
            <w:tcBorders>
              <w:top w:val="double" w:sz="4" w:space="0" w:color="auto"/>
              <w:bottom w:val="single" w:sz="12" w:space="0" w:color="auto"/>
            </w:tcBorders>
            <w:vAlign w:val="center"/>
          </w:tcPr>
          <w:p w14:paraId="1421859C" w14:textId="77777777" w:rsidR="00695517" w:rsidRDefault="00695517" w:rsidP="009B379C">
            <w:pPr>
              <w:spacing w:before="40" w:after="40"/>
              <w:jc w:val="center"/>
              <w:rPr>
                <w:b/>
              </w:rPr>
            </w:pPr>
            <w:r>
              <w:rPr>
                <w:b/>
              </w:rPr>
              <w:t>Unité</w:t>
            </w:r>
          </w:p>
        </w:tc>
        <w:tc>
          <w:tcPr>
            <w:tcW w:w="2268" w:type="dxa"/>
            <w:tcBorders>
              <w:top w:val="double" w:sz="4" w:space="0" w:color="auto"/>
              <w:bottom w:val="single" w:sz="12" w:space="0" w:color="auto"/>
            </w:tcBorders>
            <w:vAlign w:val="center"/>
          </w:tcPr>
          <w:p w14:paraId="650F66F2" w14:textId="77777777" w:rsidR="00695517" w:rsidRDefault="00695517" w:rsidP="009B379C">
            <w:pPr>
              <w:spacing w:before="40" w:after="40"/>
              <w:jc w:val="center"/>
              <w:rPr>
                <w:b/>
                <w:lang w:val="en-GB"/>
              </w:rPr>
            </w:pPr>
            <w:r>
              <w:rPr>
                <w:b/>
                <w:lang w:val="en-GB"/>
              </w:rPr>
              <w:t>Coût unitaire</w:t>
            </w:r>
            <w:r w:rsidR="00D1618E">
              <w:rPr>
                <w:rStyle w:val="Appelnotedebasdep"/>
                <w:b/>
                <w:lang w:val="en-GB"/>
              </w:rPr>
              <w:footnoteReference w:id="14"/>
            </w:r>
          </w:p>
        </w:tc>
      </w:tr>
      <w:tr w:rsidR="00695517" w14:paraId="51393EDC" w14:textId="77777777" w:rsidTr="009B379C">
        <w:trPr>
          <w:trHeight w:hRule="exact" w:val="567"/>
          <w:jc w:val="center"/>
        </w:trPr>
        <w:tc>
          <w:tcPr>
            <w:tcW w:w="1276" w:type="dxa"/>
            <w:tcBorders>
              <w:top w:val="single" w:sz="12" w:space="0" w:color="auto"/>
              <w:bottom w:val="single" w:sz="6" w:space="0" w:color="auto"/>
            </w:tcBorders>
            <w:vAlign w:val="center"/>
          </w:tcPr>
          <w:p w14:paraId="1A452F33" w14:textId="77777777" w:rsidR="00695517" w:rsidRDefault="00695517" w:rsidP="009B379C">
            <w:pPr>
              <w:pStyle w:val="En-tte"/>
              <w:tabs>
                <w:tab w:val="clear" w:pos="4320"/>
                <w:tab w:val="clear" w:pos="8640"/>
              </w:tabs>
              <w:spacing w:before="40"/>
              <w:rPr>
                <w:lang w:eastAsia="it-IT"/>
              </w:rPr>
            </w:pPr>
          </w:p>
        </w:tc>
        <w:tc>
          <w:tcPr>
            <w:tcW w:w="3901" w:type="dxa"/>
            <w:tcBorders>
              <w:top w:val="single" w:sz="12" w:space="0" w:color="auto"/>
              <w:bottom w:val="single" w:sz="6" w:space="0" w:color="auto"/>
              <w:right w:val="single" w:sz="8" w:space="0" w:color="auto"/>
            </w:tcBorders>
            <w:vAlign w:val="center"/>
          </w:tcPr>
          <w:p w14:paraId="6B30787D" w14:textId="77777777" w:rsidR="00695517" w:rsidRDefault="00695517" w:rsidP="009B379C">
            <w:pPr>
              <w:rPr>
                <w:sz w:val="20"/>
              </w:rPr>
            </w:pPr>
            <w:r>
              <w:rPr>
                <w:sz w:val="20"/>
              </w:rPr>
              <w:t>Per diem</w:t>
            </w:r>
          </w:p>
        </w:tc>
        <w:tc>
          <w:tcPr>
            <w:tcW w:w="1701" w:type="dxa"/>
            <w:tcBorders>
              <w:top w:val="single" w:sz="12" w:space="0" w:color="auto"/>
              <w:left w:val="single" w:sz="8" w:space="0" w:color="auto"/>
              <w:bottom w:val="single" w:sz="6" w:space="0" w:color="auto"/>
              <w:right w:val="single" w:sz="8" w:space="0" w:color="auto"/>
            </w:tcBorders>
            <w:vAlign w:val="center"/>
          </w:tcPr>
          <w:p w14:paraId="3D8B3FC2" w14:textId="77777777" w:rsidR="00695517" w:rsidRDefault="00695517" w:rsidP="009B379C">
            <w:pPr>
              <w:spacing w:before="40"/>
              <w:jc w:val="center"/>
              <w:rPr>
                <w:sz w:val="20"/>
              </w:rPr>
            </w:pPr>
            <w:r>
              <w:rPr>
                <w:sz w:val="20"/>
              </w:rPr>
              <w:t>Jour</w:t>
            </w:r>
          </w:p>
        </w:tc>
        <w:tc>
          <w:tcPr>
            <w:tcW w:w="2268" w:type="dxa"/>
            <w:tcBorders>
              <w:top w:val="single" w:sz="12" w:space="0" w:color="auto"/>
              <w:left w:val="single" w:sz="8" w:space="0" w:color="auto"/>
              <w:bottom w:val="single" w:sz="6" w:space="0" w:color="auto"/>
              <w:right w:val="double" w:sz="4" w:space="0" w:color="auto"/>
            </w:tcBorders>
            <w:vAlign w:val="center"/>
          </w:tcPr>
          <w:p w14:paraId="2219C221" w14:textId="77777777" w:rsidR="00695517" w:rsidRDefault="00695517" w:rsidP="009B379C">
            <w:pPr>
              <w:spacing w:before="40"/>
              <w:jc w:val="center"/>
              <w:rPr>
                <w:sz w:val="20"/>
              </w:rPr>
            </w:pPr>
          </w:p>
        </w:tc>
      </w:tr>
      <w:tr w:rsidR="00695517" w14:paraId="1B9AFC20" w14:textId="77777777" w:rsidTr="009B379C">
        <w:trPr>
          <w:trHeight w:hRule="exact" w:val="567"/>
          <w:jc w:val="center"/>
        </w:trPr>
        <w:tc>
          <w:tcPr>
            <w:tcW w:w="1276" w:type="dxa"/>
            <w:tcBorders>
              <w:top w:val="single" w:sz="6" w:space="0" w:color="auto"/>
            </w:tcBorders>
            <w:vAlign w:val="center"/>
          </w:tcPr>
          <w:p w14:paraId="1C2D53B8" w14:textId="77777777" w:rsidR="00695517" w:rsidRDefault="00695517" w:rsidP="009B379C">
            <w:pPr>
              <w:pStyle w:val="En-tte"/>
              <w:tabs>
                <w:tab w:val="clear" w:pos="4320"/>
                <w:tab w:val="clear" w:pos="8640"/>
              </w:tabs>
              <w:spacing w:before="40"/>
              <w:rPr>
                <w:lang w:eastAsia="it-IT"/>
              </w:rPr>
            </w:pPr>
          </w:p>
        </w:tc>
        <w:tc>
          <w:tcPr>
            <w:tcW w:w="3901" w:type="dxa"/>
            <w:tcBorders>
              <w:top w:val="single" w:sz="6" w:space="0" w:color="auto"/>
              <w:right w:val="single" w:sz="8" w:space="0" w:color="auto"/>
            </w:tcBorders>
            <w:vAlign w:val="center"/>
          </w:tcPr>
          <w:p w14:paraId="11F16C80" w14:textId="77777777" w:rsidR="00695517" w:rsidRDefault="00695517" w:rsidP="009B379C">
            <w:pPr>
              <w:rPr>
                <w:sz w:val="20"/>
              </w:rPr>
            </w:pPr>
            <w:r>
              <w:rPr>
                <w:sz w:val="20"/>
              </w:rPr>
              <w:t>Déplacements internationaux</w:t>
            </w:r>
            <w:r w:rsidR="00D1618E">
              <w:rPr>
                <w:rStyle w:val="Appelnotedebasdep"/>
              </w:rPr>
              <w:footnoteReference w:id="15"/>
            </w:r>
          </w:p>
        </w:tc>
        <w:tc>
          <w:tcPr>
            <w:tcW w:w="1701" w:type="dxa"/>
            <w:tcBorders>
              <w:top w:val="single" w:sz="6" w:space="0" w:color="auto"/>
              <w:left w:val="single" w:sz="8" w:space="0" w:color="auto"/>
              <w:bottom w:val="single" w:sz="8" w:space="0" w:color="auto"/>
              <w:right w:val="single" w:sz="8" w:space="0" w:color="auto"/>
            </w:tcBorders>
            <w:vAlign w:val="center"/>
          </w:tcPr>
          <w:p w14:paraId="75DC15E1" w14:textId="77777777" w:rsidR="00695517" w:rsidRDefault="00695517" w:rsidP="009B379C">
            <w:pPr>
              <w:pStyle w:val="En-tte"/>
              <w:tabs>
                <w:tab w:val="clear" w:pos="4320"/>
                <w:tab w:val="clear" w:pos="8640"/>
              </w:tabs>
              <w:spacing w:before="40"/>
              <w:jc w:val="center"/>
              <w:rPr>
                <w:sz w:val="20"/>
              </w:rPr>
            </w:pPr>
            <w:r>
              <w:rPr>
                <w:sz w:val="20"/>
                <w:lang w:eastAsia="it-IT"/>
              </w:rPr>
              <w:t>Voyage</w:t>
            </w:r>
          </w:p>
        </w:tc>
        <w:tc>
          <w:tcPr>
            <w:tcW w:w="2268" w:type="dxa"/>
            <w:tcBorders>
              <w:top w:val="single" w:sz="6" w:space="0" w:color="auto"/>
              <w:left w:val="single" w:sz="8" w:space="0" w:color="auto"/>
              <w:bottom w:val="single" w:sz="8" w:space="0" w:color="auto"/>
              <w:right w:val="double" w:sz="4" w:space="0" w:color="auto"/>
            </w:tcBorders>
            <w:vAlign w:val="center"/>
          </w:tcPr>
          <w:p w14:paraId="17405F76" w14:textId="77777777" w:rsidR="00695517" w:rsidRDefault="00695517" w:rsidP="009B379C">
            <w:pPr>
              <w:spacing w:before="40"/>
              <w:jc w:val="center"/>
              <w:rPr>
                <w:sz w:val="20"/>
              </w:rPr>
            </w:pPr>
          </w:p>
        </w:tc>
      </w:tr>
      <w:tr w:rsidR="00695517" w14:paraId="5F6E5B1B" w14:textId="77777777" w:rsidTr="009B379C">
        <w:trPr>
          <w:trHeight w:hRule="exact" w:val="567"/>
          <w:jc w:val="center"/>
        </w:trPr>
        <w:tc>
          <w:tcPr>
            <w:tcW w:w="1276" w:type="dxa"/>
            <w:tcBorders>
              <w:top w:val="single" w:sz="8" w:space="0" w:color="auto"/>
            </w:tcBorders>
            <w:vAlign w:val="center"/>
          </w:tcPr>
          <w:p w14:paraId="23C70B54" w14:textId="77777777" w:rsidR="00695517" w:rsidRDefault="00695517" w:rsidP="009B379C">
            <w:pPr>
              <w:spacing w:before="40"/>
            </w:pPr>
          </w:p>
        </w:tc>
        <w:tc>
          <w:tcPr>
            <w:tcW w:w="3901" w:type="dxa"/>
            <w:tcBorders>
              <w:top w:val="single" w:sz="6" w:space="0" w:color="auto"/>
              <w:bottom w:val="single" w:sz="8" w:space="0" w:color="auto"/>
            </w:tcBorders>
            <w:vAlign w:val="center"/>
          </w:tcPr>
          <w:p w14:paraId="260A55BB" w14:textId="77777777" w:rsidR="00695517" w:rsidRDefault="00695517" w:rsidP="009B379C">
            <w:pPr>
              <w:rPr>
                <w:sz w:val="20"/>
              </w:rPr>
            </w:pPr>
            <w:r>
              <w:rPr>
                <w:sz w:val="20"/>
              </w:rPr>
              <w:t>Frais de communication entre [</w:t>
            </w:r>
            <w:r>
              <w:rPr>
                <w:i/>
                <w:sz w:val="20"/>
              </w:rPr>
              <w:t>nom</w:t>
            </w:r>
            <w:r>
              <w:rPr>
                <w:sz w:val="20"/>
              </w:rPr>
              <w:t xml:space="preserve"> </w:t>
            </w:r>
            <w:r>
              <w:rPr>
                <w:i/>
                <w:sz w:val="20"/>
              </w:rPr>
              <w:t>du</w:t>
            </w:r>
            <w:r>
              <w:rPr>
                <w:sz w:val="20"/>
              </w:rPr>
              <w:t xml:space="preserve"> </w:t>
            </w:r>
            <w:r>
              <w:rPr>
                <w:i/>
                <w:sz w:val="20"/>
              </w:rPr>
              <w:t>lieu</w:t>
            </w:r>
            <w:r>
              <w:rPr>
                <w:sz w:val="20"/>
              </w:rPr>
              <w:t>] et [</w:t>
            </w:r>
            <w:r>
              <w:rPr>
                <w:i/>
                <w:sz w:val="20"/>
              </w:rPr>
              <w:t>Nom</w:t>
            </w:r>
            <w:r>
              <w:rPr>
                <w:sz w:val="20"/>
              </w:rPr>
              <w:t xml:space="preserve"> </w:t>
            </w:r>
            <w:r>
              <w:rPr>
                <w:i/>
                <w:sz w:val="20"/>
              </w:rPr>
              <w:t>du</w:t>
            </w:r>
            <w:r>
              <w:rPr>
                <w:sz w:val="20"/>
              </w:rPr>
              <w:t xml:space="preserve"> </w:t>
            </w:r>
            <w:r>
              <w:rPr>
                <w:i/>
                <w:sz w:val="20"/>
              </w:rPr>
              <w:t>lieu</w:t>
            </w:r>
            <w:r>
              <w:rPr>
                <w:sz w:val="20"/>
              </w:rPr>
              <w:t>]</w:t>
            </w:r>
          </w:p>
        </w:tc>
        <w:tc>
          <w:tcPr>
            <w:tcW w:w="1701" w:type="dxa"/>
            <w:tcBorders>
              <w:top w:val="single" w:sz="6" w:space="0" w:color="auto"/>
              <w:bottom w:val="single" w:sz="8" w:space="0" w:color="auto"/>
            </w:tcBorders>
            <w:vAlign w:val="center"/>
          </w:tcPr>
          <w:p w14:paraId="7587B3F5" w14:textId="77777777" w:rsidR="00695517" w:rsidRDefault="00695517" w:rsidP="009B379C">
            <w:pPr>
              <w:spacing w:before="40"/>
              <w:jc w:val="center"/>
              <w:rPr>
                <w:sz w:val="20"/>
              </w:rPr>
            </w:pPr>
          </w:p>
        </w:tc>
        <w:tc>
          <w:tcPr>
            <w:tcW w:w="2268" w:type="dxa"/>
            <w:tcBorders>
              <w:top w:val="single" w:sz="8" w:space="0" w:color="auto"/>
              <w:bottom w:val="single" w:sz="8" w:space="0" w:color="auto"/>
            </w:tcBorders>
            <w:vAlign w:val="center"/>
          </w:tcPr>
          <w:p w14:paraId="720FB3B7" w14:textId="77777777" w:rsidR="00695517" w:rsidRDefault="00695517" w:rsidP="009B379C">
            <w:pPr>
              <w:spacing w:before="40"/>
              <w:jc w:val="center"/>
              <w:rPr>
                <w:sz w:val="20"/>
              </w:rPr>
            </w:pPr>
          </w:p>
        </w:tc>
      </w:tr>
      <w:tr w:rsidR="00695517" w14:paraId="271EB013" w14:textId="77777777" w:rsidTr="009B379C">
        <w:trPr>
          <w:trHeight w:hRule="exact" w:val="567"/>
          <w:jc w:val="center"/>
        </w:trPr>
        <w:tc>
          <w:tcPr>
            <w:tcW w:w="1276" w:type="dxa"/>
            <w:tcBorders>
              <w:top w:val="single" w:sz="8" w:space="0" w:color="auto"/>
            </w:tcBorders>
            <w:vAlign w:val="center"/>
          </w:tcPr>
          <w:p w14:paraId="27A9FCBE" w14:textId="77777777" w:rsidR="00695517" w:rsidRDefault="00695517" w:rsidP="009B379C">
            <w:pPr>
              <w:spacing w:before="40"/>
            </w:pPr>
          </w:p>
        </w:tc>
        <w:tc>
          <w:tcPr>
            <w:tcW w:w="3901" w:type="dxa"/>
            <w:tcBorders>
              <w:top w:val="single" w:sz="8" w:space="0" w:color="auto"/>
            </w:tcBorders>
            <w:vAlign w:val="center"/>
          </w:tcPr>
          <w:p w14:paraId="3F51C802" w14:textId="77777777" w:rsidR="00695517" w:rsidRDefault="00695517" w:rsidP="009B379C">
            <w:pPr>
              <w:rPr>
                <w:sz w:val="20"/>
              </w:rPr>
            </w:pPr>
            <w:r>
              <w:rPr>
                <w:sz w:val="20"/>
              </w:rPr>
              <w:t>Reproduction de rapports</w:t>
            </w:r>
          </w:p>
        </w:tc>
        <w:tc>
          <w:tcPr>
            <w:tcW w:w="1701" w:type="dxa"/>
            <w:tcBorders>
              <w:top w:val="single" w:sz="8" w:space="0" w:color="auto"/>
              <w:bottom w:val="single" w:sz="8" w:space="0" w:color="auto"/>
            </w:tcBorders>
            <w:vAlign w:val="center"/>
          </w:tcPr>
          <w:p w14:paraId="3F72DD67" w14:textId="77777777" w:rsidR="00695517" w:rsidRDefault="00695517" w:rsidP="009B379C">
            <w:pPr>
              <w:spacing w:before="40"/>
              <w:jc w:val="center"/>
              <w:rPr>
                <w:sz w:val="20"/>
              </w:rPr>
            </w:pPr>
          </w:p>
        </w:tc>
        <w:tc>
          <w:tcPr>
            <w:tcW w:w="2268" w:type="dxa"/>
            <w:tcBorders>
              <w:top w:val="single" w:sz="8" w:space="0" w:color="auto"/>
              <w:bottom w:val="single" w:sz="8" w:space="0" w:color="auto"/>
            </w:tcBorders>
            <w:vAlign w:val="center"/>
          </w:tcPr>
          <w:p w14:paraId="34A488BE" w14:textId="77777777" w:rsidR="00695517" w:rsidRDefault="00695517" w:rsidP="009B379C">
            <w:pPr>
              <w:spacing w:before="40"/>
              <w:jc w:val="center"/>
              <w:rPr>
                <w:sz w:val="20"/>
              </w:rPr>
            </w:pPr>
          </w:p>
        </w:tc>
      </w:tr>
      <w:tr w:rsidR="00695517" w:rsidRPr="0047082A" w14:paraId="0BB99D14" w14:textId="77777777" w:rsidTr="009B379C">
        <w:trPr>
          <w:trHeight w:hRule="exact" w:val="567"/>
          <w:jc w:val="center"/>
        </w:trPr>
        <w:tc>
          <w:tcPr>
            <w:tcW w:w="1276" w:type="dxa"/>
            <w:tcBorders>
              <w:top w:val="single" w:sz="8" w:space="0" w:color="auto"/>
            </w:tcBorders>
            <w:vAlign w:val="center"/>
          </w:tcPr>
          <w:p w14:paraId="5F559494" w14:textId="77777777" w:rsidR="00695517" w:rsidRDefault="00695517" w:rsidP="009B379C">
            <w:pPr>
              <w:spacing w:before="40"/>
            </w:pPr>
          </w:p>
        </w:tc>
        <w:tc>
          <w:tcPr>
            <w:tcW w:w="3901" w:type="dxa"/>
            <w:tcBorders>
              <w:top w:val="single" w:sz="8" w:space="0" w:color="auto"/>
            </w:tcBorders>
            <w:vAlign w:val="center"/>
          </w:tcPr>
          <w:p w14:paraId="7131DD23" w14:textId="77777777" w:rsidR="00695517" w:rsidRDefault="00695517" w:rsidP="009B379C">
            <w:pPr>
              <w:pStyle w:val="En-tte"/>
              <w:tabs>
                <w:tab w:val="clear" w:pos="4320"/>
                <w:tab w:val="clear" w:pos="8640"/>
              </w:tabs>
              <w:rPr>
                <w:sz w:val="20"/>
                <w:lang w:eastAsia="it-IT"/>
              </w:rPr>
            </w:pPr>
            <w:r>
              <w:rPr>
                <w:sz w:val="20"/>
                <w:lang w:eastAsia="it-IT"/>
              </w:rPr>
              <w:t>Équipements, instruments, matériels, fournitures, etc.</w:t>
            </w:r>
          </w:p>
        </w:tc>
        <w:tc>
          <w:tcPr>
            <w:tcW w:w="1701" w:type="dxa"/>
            <w:tcBorders>
              <w:top w:val="single" w:sz="8" w:space="0" w:color="auto"/>
              <w:bottom w:val="single" w:sz="8" w:space="0" w:color="auto"/>
            </w:tcBorders>
            <w:vAlign w:val="center"/>
          </w:tcPr>
          <w:p w14:paraId="20FD6CB8" w14:textId="77777777" w:rsidR="00695517" w:rsidRPr="0047082A" w:rsidRDefault="00695517" w:rsidP="009B379C">
            <w:pPr>
              <w:spacing w:before="40"/>
              <w:jc w:val="center"/>
              <w:rPr>
                <w:sz w:val="20"/>
              </w:rPr>
            </w:pPr>
          </w:p>
        </w:tc>
        <w:tc>
          <w:tcPr>
            <w:tcW w:w="2268" w:type="dxa"/>
            <w:tcBorders>
              <w:top w:val="single" w:sz="8" w:space="0" w:color="auto"/>
              <w:bottom w:val="single" w:sz="8" w:space="0" w:color="auto"/>
            </w:tcBorders>
            <w:vAlign w:val="center"/>
          </w:tcPr>
          <w:p w14:paraId="3540A2FD" w14:textId="77777777" w:rsidR="00695517" w:rsidRPr="0047082A" w:rsidRDefault="00695517" w:rsidP="009B379C">
            <w:pPr>
              <w:spacing w:before="40"/>
              <w:jc w:val="center"/>
              <w:rPr>
                <w:sz w:val="20"/>
              </w:rPr>
            </w:pPr>
          </w:p>
        </w:tc>
      </w:tr>
      <w:tr w:rsidR="00695517" w14:paraId="74F3A5BE" w14:textId="77777777" w:rsidTr="009B379C">
        <w:trPr>
          <w:trHeight w:hRule="exact" w:val="567"/>
          <w:jc w:val="center"/>
        </w:trPr>
        <w:tc>
          <w:tcPr>
            <w:tcW w:w="1276" w:type="dxa"/>
            <w:tcBorders>
              <w:top w:val="single" w:sz="8" w:space="0" w:color="auto"/>
            </w:tcBorders>
            <w:vAlign w:val="center"/>
          </w:tcPr>
          <w:p w14:paraId="6ACBC195" w14:textId="77777777" w:rsidR="00695517" w:rsidRDefault="00695517" w:rsidP="009B379C">
            <w:pPr>
              <w:pStyle w:val="En-tte"/>
              <w:tabs>
                <w:tab w:val="clear" w:pos="4320"/>
                <w:tab w:val="clear" w:pos="8640"/>
              </w:tabs>
              <w:spacing w:before="40"/>
              <w:rPr>
                <w:lang w:eastAsia="it-IT"/>
              </w:rPr>
            </w:pPr>
          </w:p>
        </w:tc>
        <w:tc>
          <w:tcPr>
            <w:tcW w:w="3901" w:type="dxa"/>
            <w:tcBorders>
              <w:top w:val="single" w:sz="8" w:space="0" w:color="auto"/>
              <w:bottom w:val="single" w:sz="8" w:space="0" w:color="auto"/>
            </w:tcBorders>
            <w:vAlign w:val="center"/>
          </w:tcPr>
          <w:p w14:paraId="25CE6F9C" w14:textId="77777777" w:rsidR="00695517" w:rsidRDefault="00695517" w:rsidP="009B379C">
            <w:pPr>
              <w:pStyle w:val="En-tte"/>
              <w:tabs>
                <w:tab w:val="clear" w:pos="4320"/>
                <w:tab w:val="clear" w:pos="8640"/>
              </w:tabs>
              <w:rPr>
                <w:sz w:val="20"/>
                <w:lang w:eastAsia="it-IT"/>
              </w:rPr>
            </w:pPr>
            <w:r>
              <w:rPr>
                <w:sz w:val="20"/>
                <w:lang w:eastAsia="it-IT"/>
              </w:rPr>
              <w:t>Envoi d'effets personnels</w:t>
            </w:r>
          </w:p>
        </w:tc>
        <w:tc>
          <w:tcPr>
            <w:tcW w:w="1701" w:type="dxa"/>
            <w:tcBorders>
              <w:top w:val="single" w:sz="8" w:space="0" w:color="auto"/>
              <w:bottom w:val="single" w:sz="8" w:space="0" w:color="auto"/>
            </w:tcBorders>
            <w:vAlign w:val="center"/>
          </w:tcPr>
          <w:p w14:paraId="7B9C7E86" w14:textId="77777777" w:rsidR="00695517" w:rsidRDefault="00695517" w:rsidP="009B379C">
            <w:pPr>
              <w:pStyle w:val="En-tte"/>
              <w:tabs>
                <w:tab w:val="clear" w:pos="4320"/>
                <w:tab w:val="clear" w:pos="8640"/>
              </w:tabs>
              <w:spacing w:before="40"/>
              <w:jc w:val="center"/>
              <w:rPr>
                <w:sz w:val="20"/>
                <w:lang w:eastAsia="it-IT"/>
              </w:rPr>
            </w:pPr>
            <w:r>
              <w:rPr>
                <w:sz w:val="20"/>
                <w:lang w:eastAsia="it-IT"/>
              </w:rPr>
              <w:t>Voyage</w:t>
            </w:r>
          </w:p>
        </w:tc>
        <w:tc>
          <w:tcPr>
            <w:tcW w:w="2268" w:type="dxa"/>
            <w:tcBorders>
              <w:top w:val="single" w:sz="8" w:space="0" w:color="auto"/>
              <w:bottom w:val="single" w:sz="8" w:space="0" w:color="auto"/>
            </w:tcBorders>
            <w:vAlign w:val="center"/>
          </w:tcPr>
          <w:p w14:paraId="3DAEC621" w14:textId="77777777" w:rsidR="00695517" w:rsidRDefault="00695517" w:rsidP="009B379C">
            <w:pPr>
              <w:spacing w:before="40"/>
              <w:jc w:val="center"/>
              <w:rPr>
                <w:sz w:val="20"/>
              </w:rPr>
            </w:pPr>
          </w:p>
        </w:tc>
      </w:tr>
      <w:tr w:rsidR="00695517" w14:paraId="7D1F037D" w14:textId="77777777" w:rsidTr="009B379C">
        <w:trPr>
          <w:trHeight w:hRule="exact" w:val="567"/>
          <w:jc w:val="center"/>
        </w:trPr>
        <w:tc>
          <w:tcPr>
            <w:tcW w:w="1276" w:type="dxa"/>
            <w:tcBorders>
              <w:top w:val="single" w:sz="8" w:space="0" w:color="auto"/>
            </w:tcBorders>
            <w:vAlign w:val="center"/>
          </w:tcPr>
          <w:p w14:paraId="422A6E59" w14:textId="77777777" w:rsidR="00695517" w:rsidRDefault="00695517" w:rsidP="009B379C">
            <w:pPr>
              <w:pStyle w:val="En-tte"/>
              <w:tabs>
                <w:tab w:val="clear" w:pos="4320"/>
                <w:tab w:val="clear" w:pos="8640"/>
              </w:tabs>
              <w:spacing w:before="40"/>
              <w:rPr>
                <w:lang w:eastAsia="it-IT"/>
              </w:rPr>
            </w:pPr>
          </w:p>
        </w:tc>
        <w:tc>
          <w:tcPr>
            <w:tcW w:w="3901" w:type="dxa"/>
            <w:tcBorders>
              <w:top w:val="single" w:sz="8" w:space="0" w:color="auto"/>
              <w:bottom w:val="single" w:sz="6" w:space="0" w:color="auto"/>
            </w:tcBorders>
            <w:vAlign w:val="center"/>
          </w:tcPr>
          <w:p w14:paraId="70D81DC7" w14:textId="77777777" w:rsidR="00695517" w:rsidRDefault="00695517" w:rsidP="009B379C">
            <w:pPr>
              <w:pStyle w:val="En-tte"/>
              <w:tabs>
                <w:tab w:val="clear" w:pos="4320"/>
                <w:tab w:val="clear" w:pos="8640"/>
              </w:tabs>
              <w:rPr>
                <w:sz w:val="20"/>
                <w:lang w:eastAsia="it-IT"/>
              </w:rPr>
            </w:pPr>
            <w:r>
              <w:rPr>
                <w:sz w:val="20"/>
                <w:lang w:eastAsia="it-IT"/>
              </w:rPr>
              <w:t>Utilisation d'ordinateurs, logiciel</w:t>
            </w:r>
          </w:p>
        </w:tc>
        <w:tc>
          <w:tcPr>
            <w:tcW w:w="1701" w:type="dxa"/>
            <w:tcBorders>
              <w:top w:val="single" w:sz="8" w:space="0" w:color="auto"/>
              <w:bottom w:val="single" w:sz="6" w:space="0" w:color="auto"/>
            </w:tcBorders>
            <w:vAlign w:val="center"/>
          </w:tcPr>
          <w:p w14:paraId="2DFB4624" w14:textId="77777777" w:rsidR="00695517" w:rsidRDefault="00695517" w:rsidP="009B379C">
            <w:pPr>
              <w:spacing w:before="40"/>
              <w:jc w:val="center"/>
              <w:rPr>
                <w:sz w:val="20"/>
              </w:rPr>
            </w:pPr>
          </w:p>
        </w:tc>
        <w:tc>
          <w:tcPr>
            <w:tcW w:w="2268" w:type="dxa"/>
            <w:tcBorders>
              <w:top w:val="single" w:sz="8" w:space="0" w:color="auto"/>
            </w:tcBorders>
            <w:vAlign w:val="center"/>
          </w:tcPr>
          <w:p w14:paraId="1BBEADD2" w14:textId="77777777" w:rsidR="00695517" w:rsidRDefault="00695517" w:rsidP="009B379C">
            <w:pPr>
              <w:spacing w:before="40"/>
              <w:jc w:val="center"/>
              <w:rPr>
                <w:sz w:val="20"/>
              </w:rPr>
            </w:pPr>
          </w:p>
        </w:tc>
      </w:tr>
      <w:tr w:rsidR="00695517" w14:paraId="304D2D41" w14:textId="77777777" w:rsidTr="009B379C">
        <w:trPr>
          <w:trHeight w:hRule="exact" w:val="567"/>
          <w:jc w:val="center"/>
        </w:trPr>
        <w:tc>
          <w:tcPr>
            <w:tcW w:w="1276" w:type="dxa"/>
            <w:tcBorders>
              <w:top w:val="single" w:sz="8" w:space="0" w:color="auto"/>
            </w:tcBorders>
            <w:vAlign w:val="center"/>
          </w:tcPr>
          <w:p w14:paraId="29D5C713" w14:textId="77777777" w:rsidR="00695517" w:rsidRDefault="00695517" w:rsidP="009B379C">
            <w:pPr>
              <w:pStyle w:val="En-tte"/>
              <w:tabs>
                <w:tab w:val="clear" w:pos="4320"/>
                <w:tab w:val="clear" w:pos="8640"/>
              </w:tabs>
              <w:spacing w:before="40"/>
              <w:rPr>
                <w:lang w:eastAsia="it-IT"/>
              </w:rPr>
            </w:pPr>
          </w:p>
        </w:tc>
        <w:tc>
          <w:tcPr>
            <w:tcW w:w="3901" w:type="dxa"/>
            <w:tcBorders>
              <w:top w:val="single" w:sz="8" w:space="0" w:color="auto"/>
            </w:tcBorders>
            <w:vAlign w:val="center"/>
          </w:tcPr>
          <w:p w14:paraId="0942F6B4" w14:textId="77777777" w:rsidR="00695517" w:rsidRDefault="00695517" w:rsidP="009B379C">
            <w:pPr>
              <w:pStyle w:val="En-tte"/>
              <w:tabs>
                <w:tab w:val="clear" w:pos="4320"/>
                <w:tab w:val="clear" w:pos="8640"/>
              </w:tabs>
              <w:rPr>
                <w:sz w:val="20"/>
                <w:lang w:val="en-GB"/>
              </w:rPr>
            </w:pPr>
            <w:r>
              <w:rPr>
                <w:sz w:val="20"/>
                <w:lang w:val="en-GB"/>
              </w:rPr>
              <w:t>Essais de laboratoires.</w:t>
            </w:r>
          </w:p>
        </w:tc>
        <w:tc>
          <w:tcPr>
            <w:tcW w:w="1701" w:type="dxa"/>
            <w:tcBorders>
              <w:top w:val="single" w:sz="8" w:space="0" w:color="auto"/>
            </w:tcBorders>
            <w:vAlign w:val="center"/>
          </w:tcPr>
          <w:p w14:paraId="68FEFFDA" w14:textId="77777777" w:rsidR="00695517" w:rsidRDefault="00695517" w:rsidP="009B379C">
            <w:pPr>
              <w:spacing w:before="40"/>
              <w:jc w:val="center"/>
              <w:rPr>
                <w:sz w:val="20"/>
              </w:rPr>
            </w:pPr>
          </w:p>
        </w:tc>
        <w:tc>
          <w:tcPr>
            <w:tcW w:w="2268" w:type="dxa"/>
            <w:tcBorders>
              <w:top w:val="single" w:sz="8" w:space="0" w:color="auto"/>
            </w:tcBorders>
            <w:vAlign w:val="center"/>
          </w:tcPr>
          <w:p w14:paraId="19AA2B55" w14:textId="77777777" w:rsidR="00695517" w:rsidRDefault="00695517" w:rsidP="009B379C">
            <w:pPr>
              <w:pStyle w:val="En-tte"/>
              <w:tabs>
                <w:tab w:val="clear" w:pos="4320"/>
                <w:tab w:val="clear" w:pos="8640"/>
              </w:tabs>
              <w:spacing w:before="40"/>
              <w:jc w:val="center"/>
              <w:rPr>
                <w:sz w:val="20"/>
                <w:lang w:eastAsia="it-IT"/>
              </w:rPr>
            </w:pPr>
          </w:p>
        </w:tc>
      </w:tr>
      <w:tr w:rsidR="00695517" w14:paraId="0E3647ED" w14:textId="77777777" w:rsidTr="009B379C">
        <w:trPr>
          <w:trHeight w:hRule="exact" w:val="567"/>
          <w:jc w:val="center"/>
        </w:trPr>
        <w:tc>
          <w:tcPr>
            <w:tcW w:w="1276" w:type="dxa"/>
            <w:tcBorders>
              <w:top w:val="single" w:sz="8" w:space="0" w:color="auto"/>
            </w:tcBorders>
            <w:vAlign w:val="center"/>
          </w:tcPr>
          <w:p w14:paraId="1BCDD422" w14:textId="77777777" w:rsidR="00695517" w:rsidRDefault="00695517" w:rsidP="009B379C">
            <w:pPr>
              <w:spacing w:before="40"/>
            </w:pPr>
          </w:p>
        </w:tc>
        <w:tc>
          <w:tcPr>
            <w:tcW w:w="3901" w:type="dxa"/>
            <w:tcBorders>
              <w:top w:val="single" w:sz="8" w:space="0" w:color="auto"/>
            </w:tcBorders>
            <w:vAlign w:val="center"/>
          </w:tcPr>
          <w:p w14:paraId="424FD4B3" w14:textId="77777777" w:rsidR="00695517" w:rsidRDefault="00695517" w:rsidP="009B379C">
            <w:pPr>
              <w:pStyle w:val="En-tte"/>
              <w:tabs>
                <w:tab w:val="clear" w:pos="4320"/>
                <w:tab w:val="clear" w:pos="8640"/>
              </w:tabs>
              <w:rPr>
                <w:sz w:val="20"/>
                <w:lang w:eastAsia="it-IT"/>
              </w:rPr>
            </w:pPr>
            <w:r>
              <w:rPr>
                <w:sz w:val="20"/>
                <w:lang w:eastAsia="it-IT"/>
              </w:rPr>
              <w:t>Transport local</w:t>
            </w:r>
          </w:p>
        </w:tc>
        <w:tc>
          <w:tcPr>
            <w:tcW w:w="1701" w:type="dxa"/>
            <w:tcBorders>
              <w:top w:val="single" w:sz="8" w:space="0" w:color="auto"/>
            </w:tcBorders>
            <w:vAlign w:val="center"/>
          </w:tcPr>
          <w:p w14:paraId="0B9FA149" w14:textId="77777777" w:rsidR="00695517" w:rsidRDefault="00695517" w:rsidP="009B379C">
            <w:pPr>
              <w:spacing w:before="40"/>
              <w:jc w:val="center"/>
              <w:rPr>
                <w:sz w:val="20"/>
              </w:rPr>
            </w:pPr>
          </w:p>
        </w:tc>
        <w:tc>
          <w:tcPr>
            <w:tcW w:w="2268" w:type="dxa"/>
            <w:tcBorders>
              <w:top w:val="single" w:sz="8" w:space="0" w:color="auto"/>
            </w:tcBorders>
            <w:vAlign w:val="center"/>
          </w:tcPr>
          <w:p w14:paraId="05FB2139" w14:textId="77777777" w:rsidR="00695517" w:rsidRDefault="00695517" w:rsidP="009B379C">
            <w:pPr>
              <w:spacing w:before="40"/>
              <w:jc w:val="center"/>
              <w:rPr>
                <w:sz w:val="20"/>
              </w:rPr>
            </w:pPr>
          </w:p>
        </w:tc>
      </w:tr>
      <w:tr w:rsidR="00695517" w:rsidRPr="0047082A" w14:paraId="15E1B19D" w14:textId="77777777" w:rsidTr="009B379C">
        <w:trPr>
          <w:trHeight w:hRule="exact" w:val="567"/>
          <w:jc w:val="center"/>
        </w:trPr>
        <w:tc>
          <w:tcPr>
            <w:tcW w:w="1276" w:type="dxa"/>
            <w:tcBorders>
              <w:top w:val="single" w:sz="8" w:space="0" w:color="auto"/>
            </w:tcBorders>
            <w:vAlign w:val="center"/>
          </w:tcPr>
          <w:p w14:paraId="5371F5C3" w14:textId="77777777" w:rsidR="00695517" w:rsidRDefault="00695517" w:rsidP="009B379C">
            <w:pPr>
              <w:spacing w:before="40"/>
              <w:rPr>
                <w:lang w:val="en-GB"/>
              </w:rPr>
            </w:pPr>
          </w:p>
        </w:tc>
        <w:tc>
          <w:tcPr>
            <w:tcW w:w="3901" w:type="dxa"/>
            <w:tcBorders>
              <w:top w:val="single" w:sz="8" w:space="0" w:color="auto"/>
            </w:tcBorders>
            <w:vAlign w:val="center"/>
          </w:tcPr>
          <w:p w14:paraId="55EE0930" w14:textId="77777777" w:rsidR="00695517" w:rsidRDefault="00695517" w:rsidP="009B379C">
            <w:pPr>
              <w:pStyle w:val="En-tte"/>
              <w:tabs>
                <w:tab w:val="clear" w:pos="4320"/>
                <w:tab w:val="clear" w:pos="8640"/>
              </w:tabs>
              <w:rPr>
                <w:sz w:val="20"/>
                <w:lang w:eastAsia="it-IT"/>
              </w:rPr>
            </w:pPr>
            <w:r>
              <w:rPr>
                <w:sz w:val="20"/>
                <w:lang w:eastAsia="it-IT"/>
              </w:rPr>
              <w:t>Location de bureaux, appoint administratif</w:t>
            </w:r>
          </w:p>
        </w:tc>
        <w:tc>
          <w:tcPr>
            <w:tcW w:w="1701" w:type="dxa"/>
            <w:tcBorders>
              <w:top w:val="single" w:sz="8" w:space="0" w:color="auto"/>
              <w:bottom w:val="single" w:sz="8" w:space="0" w:color="auto"/>
            </w:tcBorders>
            <w:vAlign w:val="center"/>
          </w:tcPr>
          <w:p w14:paraId="27E35DFD" w14:textId="77777777" w:rsidR="00695517" w:rsidRPr="0047082A" w:rsidRDefault="00695517" w:rsidP="009B379C">
            <w:pPr>
              <w:spacing w:before="40"/>
              <w:jc w:val="center"/>
              <w:rPr>
                <w:sz w:val="20"/>
              </w:rPr>
            </w:pPr>
          </w:p>
        </w:tc>
        <w:tc>
          <w:tcPr>
            <w:tcW w:w="2268" w:type="dxa"/>
            <w:tcBorders>
              <w:top w:val="single" w:sz="8" w:space="0" w:color="auto"/>
              <w:bottom w:val="single" w:sz="8" w:space="0" w:color="auto"/>
            </w:tcBorders>
            <w:vAlign w:val="center"/>
          </w:tcPr>
          <w:p w14:paraId="58998DCC" w14:textId="77777777" w:rsidR="00695517" w:rsidRPr="0047082A" w:rsidRDefault="00695517" w:rsidP="009B379C">
            <w:pPr>
              <w:spacing w:before="40"/>
              <w:jc w:val="center"/>
              <w:rPr>
                <w:sz w:val="20"/>
              </w:rPr>
            </w:pPr>
          </w:p>
        </w:tc>
      </w:tr>
      <w:tr w:rsidR="00695517" w:rsidRPr="0047082A" w14:paraId="70104928" w14:textId="77777777" w:rsidTr="009B379C">
        <w:trPr>
          <w:trHeight w:hRule="exact" w:val="567"/>
          <w:jc w:val="center"/>
        </w:trPr>
        <w:tc>
          <w:tcPr>
            <w:tcW w:w="1276" w:type="dxa"/>
            <w:tcBorders>
              <w:top w:val="single" w:sz="8" w:space="0" w:color="auto"/>
            </w:tcBorders>
            <w:vAlign w:val="center"/>
          </w:tcPr>
          <w:p w14:paraId="0E679A19" w14:textId="77777777" w:rsidR="00695517" w:rsidRPr="0047082A" w:rsidRDefault="00695517" w:rsidP="009B379C">
            <w:pPr>
              <w:spacing w:before="40"/>
            </w:pPr>
          </w:p>
        </w:tc>
        <w:tc>
          <w:tcPr>
            <w:tcW w:w="3901" w:type="dxa"/>
            <w:tcBorders>
              <w:top w:val="single" w:sz="8" w:space="0" w:color="auto"/>
            </w:tcBorders>
            <w:vAlign w:val="center"/>
          </w:tcPr>
          <w:p w14:paraId="378F5E31" w14:textId="77777777" w:rsidR="00695517" w:rsidRDefault="00695517" w:rsidP="009B379C">
            <w:pPr>
              <w:pStyle w:val="En-tte"/>
              <w:tabs>
                <w:tab w:val="clear" w:pos="4320"/>
                <w:tab w:val="clear" w:pos="8640"/>
              </w:tabs>
              <w:rPr>
                <w:sz w:val="20"/>
                <w:lang w:eastAsia="it-IT"/>
              </w:rPr>
            </w:pPr>
            <w:r w:rsidRPr="0047082A">
              <w:rPr>
                <w:sz w:val="20"/>
              </w:rPr>
              <w:t xml:space="preserve">Formation du personnel </w:t>
            </w:r>
            <w:r>
              <w:rPr>
                <w:sz w:val="20"/>
              </w:rPr>
              <w:t>de l’Autorité contractante</w:t>
            </w:r>
            <w:r w:rsidRPr="0047082A">
              <w:rPr>
                <w:sz w:val="20"/>
              </w:rPr>
              <w:t xml:space="preserve"> </w:t>
            </w:r>
            <w:r w:rsidR="00B20595">
              <w:rPr>
                <w:rStyle w:val="Appelnotedebasdep"/>
              </w:rPr>
              <w:footnoteReference w:id="16"/>
            </w:r>
          </w:p>
        </w:tc>
        <w:tc>
          <w:tcPr>
            <w:tcW w:w="1701" w:type="dxa"/>
            <w:tcBorders>
              <w:top w:val="single" w:sz="8" w:space="0" w:color="auto"/>
              <w:bottom w:val="double" w:sz="4" w:space="0" w:color="auto"/>
            </w:tcBorders>
            <w:vAlign w:val="center"/>
          </w:tcPr>
          <w:p w14:paraId="121D3E9E" w14:textId="77777777" w:rsidR="00695517" w:rsidRPr="0047082A" w:rsidRDefault="00695517" w:rsidP="009B379C">
            <w:pPr>
              <w:spacing w:before="40"/>
              <w:jc w:val="center"/>
              <w:rPr>
                <w:sz w:val="20"/>
              </w:rPr>
            </w:pPr>
          </w:p>
        </w:tc>
        <w:tc>
          <w:tcPr>
            <w:tcW w:w="2268" w:type="dxa"/>
            <w:tcBorders>
              <w:top w:val="single" w:sz="8" w:space="0" w:color="auto"/>
              <w:bottom w:val="double" w:sz="4" w:space="0" w:color="auto"/>
            </w:tcBorders>
            <w:vAlign w:val="center"/>
          </w:tcPr>
          <w:p w14:paraId="06F7EB73" w14:textId="77777777" w:rsidR="00695517" w:rsidRPr="0047082A" w:rsidRDefault="00695517" w:rsidP="009B379C">
            <w:pPr>
              <w:spacing w:before="40"/>
              <w:jc w:val="center"/>
              <w:rPr>
                <w:sz w:val="20"/>
              </w:rPr>
            </w:pPr>
          </w:p>
        </w:tc>
      </w:tr>
    </w:tbl>
    <w:p w14:paraId="3BD36E14" w14:textId="77777777" w:rsidR="00695517" w:rsidRDefault="00695517" w:rsidP="00695517">
      <w:pPr>
        <w:pStyle w:val="En-tte"/>
        <w:tabs>
          <w:tab w:val="clear" w:pos="4320"/>
          <w:tab w:val="clear" w:pos="8640"/>
        </w:tabs>
        <w:spacing w:line="120" w:lineRule="exact"/>
        <w:rPr>
          <w:lang w:eastAsia="it-IT"/>
        </w:rPr>
      </w:pPr>
    </w:p>
    <w:p w14:paraId="3932DA7F" w14:textId="77777777" w:rsidR="00695517" w:rsidRDefault="00695517" w:rsidP="00695517">
      <w:pPr>
        <w:pStyle w:val="En-tte"/>
        <w:tabs>
          <w:tab w:val="clear" w:pos="4320"/>
          <w:tab w:val="clear" w:pos="8640"/>
        </w:tabs>
        <w:spacing w:line="120" w:lineRule="exact"/>
        <w:rPr>
          <w:lang w:eastAsia="it-IT"/>
        </w:rPr>
      </w:pPr>
    </w:p>
    <w:p w14:paraId="6EF4FCD2" w14:textId="77777777" w:rsidR="00B81C3F" w:rsidRDefault="00B81C3F" w:rsidP="00695517">
      <w:pPr>
        <w:rPr>
          <w:b/>
          <w:sz w:val="28"/>
        </w:rPr>
      </w:pPr>
    </w:p>
    <w:p w14:paraId="4793F774" w14:textId="77777777" w:rsidR="00B81C3F" w:rsidRDefault="00B81C3F" w:rsidP="00B81C3F">
      <w:pPr>
        <w:pStyle w:val="Titre2"/>
        <w:rPr>
          <w:u w:val="single"/>
        </w:rPr>
      </w:pPr>
      <w:bookmarkStart w:id="114" w:name="_Toc72513671"/>
      <w:bookmarkStart w:id="115" w:name="_Toc72514651"/>
      <w:bookmarkStart w:id="116" w:name="_Toc72514830"/>
      <w:bookmarkStart w:id="117" w:name="_Toc72515064"/>
      <w:bookmarkStart w:id="118" w:name="_Toc298343279"/>
      <w:bookmarkStart w:id="119" w:name="_Toc298343862"/>
      <w:r>
        <w:lastRenderedPageBreak/>
        <w:t>Annexe</w:t>
      </w:r>
      <w:bookmarkEnd w:id="114"/>
      <w:bookmarkEnd w:id="115"/>
      <w:bookmarkEnd w:id="116"/>
      <w:bookmarkEnd w:id="117"/>
      <w:bookmarkEnd w:id="118"/>
      <w:bookmarkEnd w:id="119"/>
    </w:p>
    <w:p w14:paraId="1288FE07" w14:textId="77777777" w:rsidR="00B81C3F" w:rsidRDefault="00B81C3F" w:rsidP="00B81C3F">
      <w:pPr>
        <w:tabs>
          <w:tab w:val="center" w:pos="4680"/>
        </w:tabs>
        <w:suppressAutoHyphens/>
        <w:spacing w:line="360" w:lineRule="auto"/>
        <w:jc w:val="center"/>
        <w:rPr>
          <w:b/>
          <w:spacing w:val="-2"/>
          <w:sz w:val="28"/>
        </w:rPr>
      </w:pPr>
      <w:r>
        <w:rPr>
          <w:b/>
          <w:spacing w:val="-2"/>
          <w:sz w:val="28"/>
        </w:rPr>
        <w:t>Négociations financières</w:t>
      </w:r>
    </w:p>
    <w:p w14:paraId="2C8600B3" w14:textId="77777777" w:rsidR="00B81C3F" w:rsidRDefault="00B81C3F" w:rsidP="00B81C3F">
      <w:pPr>
        <w:tabs>
          <w:tab w:val="center" w:pos="4680"/>
        </w:tabs>
        <w:suppressAutoHyphens/>
        <w:spacing w:line="360" w:lineRule="auto"/>
        <w:jc w:val="center"/>
        <w:rPr>
          <w:b/>
          <w:spacing w:val="-2"/>
          <w:sz w:val="28"/>
        </w:rPr>
      </w:pPr>
      <w:r>
        <w:rPr>
          <w:b/>
          <w:spacing w:val="-2"/>
          <w:sz w:val="28"/>
        </w:rPr>
        <w:t xml:space="preserve">Décomposition des taux de rémunération </w:t>
      </w:r>
    </w:p>
    <w:p w14:paraId="2BD5A8AC" w14:textId="77777777" w:rsidR="00B81C3F" w:rsidRDefault="00B81C3F" w:rsidP="00B81C3F">
      <w:pPr>
        <w:tabs>
          <w:tab w:val="center" w:pos="4680"/>
        </w:tabs>
        <w:suppressAutoHyphens/>
        <w:spacing w:line="360" w:lineRule="auto"/>
        <w:jc w:val="center"/>
        <w:rPr>
          <w:spacing w:val="-2"/>
          <w:sz w:val="28"/>
        </w:rPr>
      </w:pPr>
      <w:r>
        <w:rPr>
          <w:spacing w:val="-2"/>
          <w:sz w:val="28"/>
        </w:rPr>
        <w:t>(A ne pas utiliser si le coût est un facteur d'évaluation des Propositions)</w:t>
      </w:r>
    </w:p>
    <w:p w14:paraId="3EB49990" w14:textId="77777777" w:rsidR="00B81C3F" w:rsidRDefault="00B81C3F" w:rsidP="00B81C3F">
      <w:pPr>
        <w:tabs>
          <w:tab w:val="left" w:pos="-720"/>
        </w:tabs>
        <w:suppressAutoHyphens/>
        <w:ind w:left="720" w:hanging="720"/>
        <w:jc w:val="center"/>
        <w:rPr>
          <w:spacing w:val="-2"/>
          <w:u w:val="single"/>
        </w:rPr>
      </w:pPr>
      <w:r>
        <w:rPr>
          <w:b/>
          <w:spacing w:val="-2"/>
        </w:rPr>
        <w:t>1. Examen des taux de rémunération</w:t>
      </w:r>
    </w:p>
    <w:p w14:paraId="3174034D" w14:textId="77777777" w:rsidR="00B81C3F" w:rsidRDefault="00B81C3F" w:rsidP="00B81C3F">
      <w:pPr>
        <w:suppressAutoHyphens/>
        <w:ind w:left="720" w:hanging="720"/>
        <w:jc w:val="both"/>
        <w:rPr>
          <w:spacing w:val="-2"/>
          <w:u w:val="single"/>
        </w:rPr>
      </w:pPr>
    </w:p>
    <w:p w14:paraId="4AAF8095" w14:textId="77777777" w:rsidR="00B81C3F" w:rsidRDefault="00B81C3F" w:rsidP="00B81C3F">
      <w:pPr>
        <w:suppressAutoHyphens/>
        <w:spacing w:before="120" w:after="120"/>
        <w:ind w:left="720" w:hanging="720"/>
        <w:jc w:val="both"/>
        <w:rPr>
          <w:spacing w:val="-2"/>
        </w:rPr>
      </w:pPr>
      <w:r>
        <w:rPr>
          <w:spacing w:val="-2"/>
        </w:rPr>
        <w:t>1.1</w:t>
      </w:r>
      <w:r>
        <w:rPr>
          <w:spacing w:val="-2"/>
        </w:rPr>
        <w:tab/>
        <w:t xml:space="preserve">La rémunération du personnel comprend les salaires, les charges sociales, les frais généraux, les bénéfices, et toute prime ou indemnité versée pour affectation hors siège. Un formulaire indiquant la ventilation des éléments de la rémunération est joint pour aider le </w:t>
      </w:r>
      <w:r>
        <w:t>Soumissionnaire</w:t>
      </w:r>
      <w:r w:rsidDel="00577BD1">
        <w:rPr>
          <w:spacing w:val="-2"/>
        </w:rPr>
        <w:t xml:space="preserve"> </w:t>
      </w:r>
      <w:r>
        <w:rPr>
          <w:spacing w:val="-2"/>
        </w:rPr>
        <w:t>à préparer les négociations financières (aucun renseignement d’ordre financier ne doit être inclus dans la Proposition technique). Les formulaires indiquant la ventilation convenue font partie du marché négocié.</w:t>
      </w:r>
    </w:p>
    <w:p w14:paraId="49E4A547" w14:textId="77777777" w:rsidR="00B81C3F" w:rsidRDefault="00B81C3F" w:rsidP="00B81C3F">
      <w:pPr>
        <w:suppressAutoHyphens/>
        <w:spacing w:before="120" w:after="120"/>
        <w:ind w:left="720" w:hanging="720"/>
        <w:jc w:val="both"/>
        <w:rPr>
          <w:spacing w:val="-2"/>
        </w:rPr>
      </w:pPr>
      <w:r>
        <w:rPr>
          <w:spacing w:val="-2"/>
        </w:rPr>
        <w:t>1.2</w:t>
      </w:r>
      <w:r>
        <w:rPr>
          <w:spacing w:val="-2"/>
        </w:rPr>
        <w:tab/>
        <w:t xml:space="preserve">L’Autorité contractante, dépositaire de fonds publics, est intéressée à ce que la Proposition financière du </w:t>
      </w:r>
      <w:r>
        <w:t>Soumissionnaire</w:t>
      </w:r>
      <w:r w:rsidDel="00577BD1">
        <w:rPr>
          <w:spacing w:val="-2"/>
        </w:rPr>
        <w:t xml:space="preserve"> </w:t>
      </w:r>
      <w:r>
        <w:rPr>
          <w:spacing w:val="-2"/>
        </w:rPr>
        <w:t xml:space="preserve">soit raisonnable, et, pendant les négociations, il entend pouvoir examiner les états financiers audités à partir desquels sont établis les taux de rémunération du Consultant, certifiés par un vérificateur indépendant. Le </w:t>
      </w:r>
      <w:r>
        <w:t>Soumissionnaire</w:t>
      </w:r>
      <w:r w:rsidDel="00577BD1">
        <w:rPr>
          <w:spacing w:val="-2"/>
        </w:rPr>
        <w:t xml:space="preserve"> </w:t>
      </w:r>
      <w:r>
        <w:rPr>
          <w:spacing w:val="-2"/>
        </w:rPr>
        <w:t>doit accepter de divulguer les états financiers vérifiés des trois derniers exercices, pour justifier ses taux, et à accepter que les taux qu’il propose fassent l’objet d’un examen rigoureux. Le détail des taux est examiné ci-après.</w:t>
      </w:r>
    </w:p>
    <w:p w14:paraId="63A563C4" w14:textId="77777777" w:rsidR="00B81C3F" w:rsidRDefault="00B81C3F" w:rsidP="00B81C3F">
      <w:pPr>
        <w:keepNext/>
        <w:suppressAutoHyphens/>
        <w:spacing w:before="120" w:after="120"/>
        <w:jc w:val="both"/>
        <w:rPr>
          <w:spacing w:val="-2"/>
        </w:rPr>
      </w:pPr>
      <w:r>
        <w:rPr>
          <w:b/>
          <w:spacing w:val="-2"/>
        </w:rPr>
        <w:tab/>
        <w:t>(i)</w:t>
      </w:r>
      <w:r>
        <w:rPr>
          <w:b/>
          <w:spacing w:val="-2"/>
        </w:rPr>
        <w:tab/>
        <w:t>Salaire</w:t>
      </w:r>
    </w:p>
    <w:p w14:paraId="5AF14146" w14:textId="77777777" w:rsidR="00B81C3F" w:rsidRDefault="00B81C3F" w:rsidP="00B81C3F">
      <w:pPr>
        <w:suppressAutoHyphens/>
        <w:spacing w:before="120" w:after="120"/>
        <w:ind w:left="1440" w:hanging="1440"/>
        <w:jc w:val="both"/>
        <w:rPr>
          <w:spacing w:val="-2"/>
        </w:rPr>
      </w:pPr>
      <w:r>
        <w:rPr>
          <w:spacing w:val="-2"/>
        </w:rPr>
        <w:tab/>
        <w:t xml:space="preserve">Il s'agit du salaire périodique brut pécuniaire versé à un employé au siège du </w:t>
      </w:r>
      <w:r>
        <w:t>Soumissionnaire</w:t>
      </w:r>
      <w:r>
        <w:rPr>
          <w:spacing w:val="-2"/>
        </w:rPr>
        <w:t>. Il n’inclut aucune prime d’affectation hors siège ou autre (sauf si celles-ci sont incluses en vertu de la législation ou d’une réglementation officielle).</w:t>
      </w:r>
    </w:p>
    <w:p w14:paraId="746209EC" w14:textId="77777777" w:rsidR="00B81C3F" w:rsidRDefault="00B81C3F" w:rsidP="00B81C3F">
      <w:pPr>
        <w:keepNext/>
        <w:suppressAutoHyphens/>
        <w:spacing w:before="120" w:after="120"/>
        <w:rPr>
          <w:spacing w:val="-2"/>
        </w:rPr>
      </w:pPr>
      <w:r>
        <w:rPr>
          <w:b/>
          <w:spacing w:val="-2"/>
        </w:rPr>
        <w:tab/>
        <w:t>(ii)</w:t>
      </w:r>
      <w:r>
        <w:rPr>
          <w:b/>
          <w:spacing w:val="-2"/>
        </w:rPr>
        <w:tab/>
        <w:t>Primes</w:t>
      </w:r>
    </w:p>
    <w:p w14:paraId="7023875C" w14:textId="77777777" w:rsidR="00B81C3F" w:rsidRDefault="00B81C3F" w:rsidP="00B81C3F">
      <w:pPr>
        <w:spacing w:before="120" w:after="120"/>
        <w:ind w:left="1440" w:hanging="1440"/>
        <w:jc w:val="both"/>
        <w:rPr>
          <w:spacing w:val="-2"/>
        </w:rPr>
      </w:pPr>
      <w:r>
        <w:rPr>
          <w:spacing w:val="-2"/>
        </w:rPr>
        <w:tab/>
        <w:t xml:space="preserve">Les primes sont en principe réglées sur les bénéfices réalisés. L’Autorité contractante ne souhaitant pas effectuer de double paiement, les primes accordées au personnel ne font pas partie du taux de rémunération. Si la comptabilité du </w:t>
      </w:r>
      <w:r>
        <w:t>Soumissionnaire</w:t>
      </w:r>
      <w:r w:rsidDel="00577BD1">
        <w:rPr>
          <w:spacing w:val="-2"/>
        </w:rPr>
        <w:t xml:space="preserve"> </w:t>
      </w:r>
      <w:r>
        <w:rPr>
          <w:spacing w:val="-2"/>
        </w:rPr>
        <w:t>est telle que le pourcentage de ses charges sociales et de ses frais généraux est basé sur le total de ses recettes, primes comprises, ces pourcentages doivent être ajustés à la baisse en proportion. Si la législation nationale stipule le paiement d’un treizième mois, il n’y a pas lieu d’ajuster à la baisse l’élément profit. Toute éventuelle discussion de primes devra s’appuyer sur les documents comptables audités, qui seront considérés comme confidentiels.</w:t>
      </w:r>
    </w:p>
    <w:p w14:paraId="1E0CD287" w14:textId="77777777" w:rsidR="00B81C3F" w:rsidRDefault="00B81C3F" w:rsidP="00B81C3F">
      <w:pPr>
        <w:keepNext/>
        <w:suppressAutoHyphens/>
        <w:spacing w:before="120" w:after="120"/>
        <w:rPr>
          <w:spacing w:val="-2"/>
        </w:rPr>
      </w:pPr>
      <w:r>
        <w:rPr>
          <w:b/>
          <w:spacing w:val="-2"/>
        </w:rPr>
        <w:tab/>
        <w:t>(iii)</w:t>
      </w:r>
      <w:r>
        <w:rPr>
          <w:b/>
          <w:spacing w:val="-2"/>
        </w:rPr>
        <w:tab/>
        <w:t>Charges sociales</w:t>
      </w:r>
    </w:p>
    <w:p w14:paraId="6CF5537E" w14:textId="77777777" w:rsidR="00B81C3F" w:rsidRDefault="00B81C3F" w:rsidP="00B81C3F">
      <w:pPr>
        <w:suppressAutoHyphens/>
        <w:spacing w:before="120" w:after="120"/>
        <w:ind w:left="1440" w:hanging="1440"/>
        <w:jc w:val="both"/>
        <w:rPr>
          <w:spacing w:val="-2"/>
        </w:rPr>
      </w:pPr>
      <w:r>
        <w:rPr>
          <w:spacing w:val="-2"/>
        </w:rPr>
        <w:tab/>
        <w:t xml:space="preserve">On entend par charges sociales les charges que représentent pour le </w:t>
      </w:r>
      <w:r>
        <w:t>Soumissionnaire</w:t>
      </w:r>
      <w:r w:rsidDel="00577BD1">
        <w:rPr>
          <w:spacing w:val="-2"/>
        </w:rPr>
        <w:t xml:space="preserve"> </w:t>
      </w:r>
      <w:r>
        <w:rPr>
          <w:spacing w:val="-2"/>
        </w:rPr>
        <w:t xml:space="preserve">les prestations non monétaires qu’il offre à ses employés et comprennent, </w:t>
      </w:r>
      <w:r>
        <w:rPr>
          <w:i/>
          <w:spacing w:val="-2"/>
        </w:rPr>
        <w:t>inter alia</w:t>
      </w:r>
      <w:r>
        <w:rPr>
          <w:spacing w:val="-2"/>
        </w:rPr>
        <w:t xml:space="preserve"> : retraite, assurance maladie et assurance vie, ainsi que congés annuels et congés de maladie. À cet égard, le coût des congés pour fête légale ne fait pas partie des charges sociales acceptables, pas plus que celui des congés pris pendant une mission si aucun personnel de remplacement n’a été fourni. Le congé supplémentaire, pris en fin de </w:t>
      </w:r>
      <w:r>
        <w:rPr>
          <w:spacing w:val="-2"/>
        </w:rPr>
        <w:lastRenderedPageBreak/>
        <w:t xml:space="preserve">mission en application de la politique de congé du </w:t>
      </w:r>
      <w:r>
        <w:t>Soumissionnaire</w:t>
      </w:r>
      <w:r>
        <w:rPr>
          <w:spacing w:val="-2"/>
        </w:rPr>
        <w:t>, constitue une charge sociale acceptable.</w:t>
      </w:r>
    </w:p>
    <w:p w14:paraId="1A90E96F" w14:textId="77777777" w:rsidR="00B81C3F" w:rsidRDefault="00B81C3F" w:rsidP="00B81C3F">
      <w:pPr>
        <w:keepNext/>
        <w:suppressAutoHyphens/>
        <w:spacing w:before="120" w:after="120"/>
        <w:rPr>
          <w:spacing w:val="-2"/>
        </w:rPr>
      </w:pPr>
      <w:r>
        <w:rPr>
          <w:b/>
          <w:spacing w:val="-2"/>
        </w:rPr>
        <w:tab/>
        <w:t>(iv)</w:t>
      </w:r>
      <w:r>
        <w:rPr>
          <w:b/>
          <w:spacing w:val="-2"/>
        </w:rPr>
        <w:tab/>
        <w:t>Coût des congés</w:t>
      </w:r>
    </w:p>
    <w:p w14:paraId="44580717" w14:textId="77777777" w:rsidR="00B81C3F" w:rsidRDefault="00B81C3F" w:rsidP="00B81C3F">
      <w:pPr>
        <w:suppressAutoHyphens/>
        <w:spacing w:before="120" w:after="120"/>
        <w:ind w:left="1440" w:hanging="1440"/>
        <w:jc w:val="both"/>
        <w:rPr>
          <w:spacing w:val="-2"/>
        </w:rPr>
      </w:pPr>
      <w:r>
        <w:rPr>
          <w:spacing w:val="-2"/>
        </w:rPr>
        <w:tab/>
        <w:t>Les règles de calcul du coût du nombre total de jours de congés annuels en pourcentage du salaire de base sont normalement les suivantes :</w:t>
      </w:r>
    </w:p>
    <w:p w14:paraId="0014C6F0" w14:textId="77777777" w:rsidR="00B81C3F" w:rsidRPr="004D4C72" w:rsidRDefault="00B81C3F" w:rsidP="00B81C3F">
      <w:pPr>
        <w:tabs>
          <w:tab w:val="left" w:pos="1800"/>
        </w:tabs>
        <w:suppressAutoHyphens/>
        <w:spacing w:before="120" w:after="120"/>
        <w:ind w:left="1440" w:hanging="1440"/>
        <w:rPr>
          <w:b/>
          <w:spacing w:val="-2"/>
          <w:sz w:val="22"/>
          <w:szCs w:val="22"/>
          <w:u w:val="single"/>
        </w:rPr>
      </w:pPr>
      <w:r>
        <w:rPr>
          <w:spacing w:val="-2"/>
        </w:rPr>
        <w:tab/>
      </w:r>
      <w:r w:rsidRPr="004D4C72">
        <w:rPr>
          <w:b/>
          <w:spacing w:val="-2"/>
          <w:sz w:val="22"/>
          <w:szCs w:val="22"/>
        </w:rPr>
        <w:t>Coût des congés en pourcentage du salaire</w:t>
      </w:r>
      <w:r>
        <w:rPr>
          <w:b/>
          <w:spacing w:val="-2"/>
          <w:sz w:val="22"/>
          <w:szCs w:val="22"/>
        </w:rPr>
        <w:t xml:space="preserve"> </w:t>
      </w:r>
      <w:r w:rsidRPr="004D4C72">
        <w:rPr>
          <w:rStyle w:val="Appelnotedebasdep"/>
          <w:b/>
          <w:spacing w:val="-2"/>
          <w:sz w:val="22"/>
          <w:szCs w:val="22"/>
        </w:rPr>
        <w:footnoteReference w:customMarkFollows="1" w:id="17"/>
        <w:t>2</w:t>
      </w:r>
      <w:r w:rsidRPr="004D4C72">
        <w:rPr>
          <w:b/>
          <w:spacing w:val="-2"/>
          <w:sz w:val="22"/>
          <w:szCs w:val="22"/>
        </w:rPr>
        <w:t> =</w:t>
      </w:r>
      <w:r w:rsidRPr="004D4C72">
        <w:rPr>
          <w:b/>
          <w:i/>
          <w:spacing w:val="-2"/>
          <w:sz w:val="22"/>
          <w:szCs w:val="22"/>
        </w:rPr>
        <w:t xml:space="preserve">  </w:t>
      </w:r>
      <w:r>
        <w:rPr>
          <w:b/>
          <w:spacing w:val="-2"/>
          <w:sz w:val="22"/>
          <w:szCs w:val="22"/>
        </w:rPr>
        <w:t xml:space="preserve">jours de congé X </w:t>
      </w:r>
      <w:r w:rsidRPr="004D4C72">
        <w:rPr>
          <w:b/>
          <w:spacing w:val="-2"/>
          <w:sz w:val="22"/>
          <w:szCs w:val="22"/>
        </w:rPr>
        <w:t>100</w:t>
      </w:r>
      <w:r>
        <w:rPr>
          <w:b/>
          <w:spacing w:val="-2"/>
          <w:sz w:val="22"/>
          <w:szCs w:val="22"/>
        </w:rPr>
        <w:t xml:space="preserve"> /</w:t>
      </w:r>
      <w:r w:rsidRPr="004D4C72">
        <w:rPr>
          <w:b/>
          <w:spacing w:val="-2"/>
          <w:sz w:val="22"/>
          <w:szCs w:val="22"/>
        </w:rPr>
        <w:t xml:space="preserve"> (365-w-fl-a-m)</w:t>
      </w:r>
    </w:p>
    <w:p w14:paraId="3820A6E7" w14:textId="77777777" w:rsidR="00B81C3F" w:rsidRDefault="00B81C3F" w:rsidP="00B81C3F">
      <w:pPr>
        <w:suppressAutoHyphens/>
        <w:spacing w:before="120" w:after="120"/>
        <w:ind w:left="1440" w:hanging="1440"/>
        <w:jc w:val="both"/>
        <w:rPr>
          <w:spacing w:val="-2"/>
        </w:rPr>
      </w:pPr>
      <w:r>
        <w:rPr>
          <w:spacing w:val="-2"/>
        </w:rPr>
        <w:tab/>
        <w:t>Il importe de souligner que les congés peuvent être considérés comme une charge sociale uniquement s’ils ne sont pas facturés à l’Autorité contractante.</w:t>
      </w:r>
    </w:p>
    <w:p w14:paraId="57AFAADC" w14:textId="77777777" w:rsidR="00B81C3F" w:rsidRDefault="00B81C3F" w:rsidP="00B81C3F">
      <w:pPr>
        <w:keepNext/>
        <w:suppressAutoHyphens/>
        <w:spacing w:before="120" w:after="120"/>
        <w:rPr>
          <w:b/>
          <w:spacing w:val="-2"/>
        </w:rPr>
      </w:pPr>
      <w:r>
        <w:rPr>
          <w:b/>
          <w:spacing w:val="-2"/>
        </w:rPr>
        <w:tab/>
        <w:t>(v)</w:t>
      </w:r>
      <w:r>
        <w:rPr>
          <w:b/>
          <w:spacing w:val="-2"/>
        </w:rPr>
        <w:tab/>
        <w:t>Frais généraux</w:t>
      </w:r>
    </w:p>
    <w:p w14:paraId="093A9138" w14:textId="77777777" w:rsidR="00B81C3F" w:rsidRDefault="00B81C3F" w:rsidP="00B81C3F">
      <w:pPr>
        <w:suppressAutoHyphens/>
        <w:spacing w:before="120" w:after="120"/>
        <w:ind w:left="1440" w:hanging="1440"/>
        <w:jc w:val="both"/>
        <w:rPr>
          <w:spacing w:val="-2"/>
        </w:rPr>
      </w:pPr>
      <w:r>
        <w:rPr>
          <w:spacing w:val="-2"/>
        </w:rPr>
        <w:tab/>
        <w:t xml:space="preserve">On entend par frais généraux les charges d’exploitation du </w:t>
      </w:r>
      <w:r>
        <w:t>Soumissionnaire</w:t>
      </w:r>
      <w:r w:rsidDel="00577BD1">
        <w:rPr>
          <w:spacing w:val="-2"/>
        </w:rPr>
        <w:t xml:space="preserve"> </w:t>
      </w:r>
      <w:r>
        <w:rPr>
          <w:spacing w:val="-2"/>
        </w:rPr>
        <w:t xml:space="preserve">qui ne sont pas directement liées à l’accomplissement de la mission et ne sont pas remboursées comme un poste de coût distinct au titre du marché. Il s’agit habituellement des dépenses du siège (temps de travail des associés, temps de travail non facturable, temps de travail des cadres qui administrent le projet, loyer, personnel d’appui, études, formation du personnel, commercialisation, etc.), du coût du personnel qui n’est pas affecté actuellement à des activités génératrices de revenu, des impôts sur l’entreprise et des charges de promotion de l’entreprise. Durant les négociations, les états financiers vérifiés, certifiés par un auditeur indépendant et justifiant les frais généraux des trois derniers exercices, doivent être disponibles aux fins d’examen, ainsi que des listes détaillées des éléments constitutifs de ces frais généraux et du pourcentage du salaire de base que représente chacun d’entre eux. L’Autorité contractante n’acceptant pas de marge supplémentaire pour charges sociales, frais généraux, et autres frais afférents au personnel qui n’est pas employé à titre permanent par le </w:t>
      </w:r>
      <w:r>
        <w:t>Soumissionnaire</w:t>
      </w:r>
      <w:r>
        <w:rPr>
          <w:spacing w:val="-2"/>
        </w:rPr>
        <w:t>, ce dernier ne peut prétendre qu’au paiement des frais administratifs et commissions sur les sommes qu’il facture mensuellement pour le personnel sous-traitant.</w:t>
      </w:r>
    </w:p>
    <w:p w14:paraId="26E1B5E9" w14:textId="77777777" w:rsidR="00B81C3F" w:rsidRDefault="00B81C3F" w:rsidP="00B81C3F">
      <w:pPr>
        <w:keepNext/>
        <w:suppressAutoHyphens/>
        <w:spacing w:before="120" w:after="120"/>
        <w:rPr>
          <w:b/>
          <w:spacing w:val="-2"/>
        </w:rPr>
      </w:pPr>
      <w:r>
        <w:rPr>
          <w:b/>
          <w:spacing w:val="-2"/>
        </w:rPr>
        <w:tab/>
        <w:t>(vi)</w:t>
      </w:r>
      <w:r>
        <w:rPr>
          <w:b/>
          <w:spacing w:val="-2"/>
        </w:rPr>
        <w:tab/>
        <w:t xml:space="preserve">Profit </w:t>
      </w:r>
    </w:p>
    <w:p w14:paraId="3C0C77B3" w14:textId="77777777" w:rsidR="00B81C3F" w:rsidRDefault="00B81C3F" w:rsidP="00B81C3F">
      <w:pPr>
        <w:suppressAutoHyphens/>
        <w:spacing w:before="120" w:after="120"/>
        <w:ind w:left="1440" w:hanging="1440"/>
        <w:jc w:val="both"/>
        <w:rPr>
          <w:spacing w:val="-2"/>
        </w:rPr>
      </w:pPr>
      <w:r>
        <w:rPr>
          <w:spacing w:val="-2"/>
        </w:rPr>
        <w:tab/>
        <w:t xml:space="preserve">La marge de profit est exprimée en pourcentage sur la somme des salaires, charges sociales et frais généraux. Les frais de déplacement et autres frais remboursables (à moins pour ces derniers qu’ils n’exigent l’acquisition d’un volume exceptionnel de matériel) ne peuvent être inclus dans la base de calcul des bénéfices. </w:t>
      </w:r>
    </w:p>
    <w:p w14:paraId="4558CF84" w14:textId="77777777" w:rsidR="00B81C3F" w:rsidRDefault="00B81C3F" w:rsidP="00B81C3F">
      <w:pPr>
        <w:keepNext/>
        <w:suppressAutoHyphens/>
        <w:spacing w:before="120" w:after="120"/>
        <w:rPr>
          <w:b/>
          <w:spacing w:val="-2"/>
        </w:rPr>
      </w:pPr>
      <w:r>
        <w:rPr>
          <w:b/>
          <w:spacing w:val="-2"/>
        </w:rPr>
        <w:tab/>
        <w:t>(vii)</w:t>
      </w:r>
      <w:r>
        <w:rPr>
          <w:b/>
          <w:spacing w:val="-2"/>
        </w:rPr>
        <w:tab/>
        <w:t>Indemnité ou prime d’affectation hors siège</w:t>
      </w:r>
    </w:p>
    <w:p w14:paraId="7B1DCB59" w14:textId="77777777" w:rsidR="00B81C3F" w:rsidRDefault="00B81C3F" w:rsidP="00B81C3F">
      <w:pPr>
        <w:suppressAutoHyphens/>
        <w:spacing w:before="120" w:after="120"/>
        <w:ind w:left="1440" w:hanging="1440"/>
        <w:jc w:val="both"/>
        <w:rPr>
          <w:spacing w:val="-2"/>
        </w:rPr>
      </w:pPr>
      <w:r>
        <w:rPr>
          <w:spacing w:val="-2"/>
        </w:rPr>
        <w:tab/>
        <w:t xml:space="preserve">Certains consultants versent des indemnités d’expatriation à leur personnel affecté hors siège. Ces indemnités sont calculées en pourcentage du salaire et ne peuvent donner lieu à des frais généraux ou bénéfices. Il peut arriver que la législation applicable les frappe de charges sociales, auquel cas le montant de ces dernières figure sous la rubrique charges sociales, le montant net de l’indemnité étant indiqué séparément. </w:t>
      </w:r>
    </w:p>
    <w:p w14:paraId="410F11B7" w14:textId="77777777" w:rsidR="00B81C3F" w:rsidRDefault="00B81C3F" w:rsidP="00B81C3F">
      <w:pPr>
        <w:suppressAutoHyphens/>
        <w:ind w:left="1440" w:hanging="1440"/>
        <w:jc w:val="both"/>
        <w:rPr>
          <w:spacing w:val="-2"/>
        </w:rPr>
      </w:pPr>
    </w:p>
    <w:p w14:paraId="7A276109" w14:textId="77777777" w:rsidR="00B81C3F" w:rsidRDefault="00B81C3F" w:rsidP="00B81C3F">
      <w:pPr>
        <w:keepNext/>
        <w:suppressAutoHyphens/>
        <w:spacing w:before="120" w:after="120"/>
        <w:rPr>
          <w:b/>
          <w:spacing w:val="-2"/>
        </w:rPr>
      </w:pPr>
      <w:r>
        <w:rPr>
          <w:b/>
          <w:spacing w:val="-2"/>
        </w:rPr>
        <w:lastRenderedPageBreak/>
        <w:tab/>
        <w:t>(viii)</w:t>
      </w:r>
      <w:r>
        <w:rPr>
          <w:b/>
          <w:spacing w:val="-2"/>
        </w:rPr>
        <w:tab/>
        <w:t>Indemnités de subsistance (ou perdiem)</w:t>
      </w:r>
    </w:p>
    <w:p w14:paraId="53C28204" w14:textId="77777777" w:rsidR="00B81C3F" w:rsidRDefault="00B81C3F" w:rsidP="00B81C3F">
      <w:pPr>
        <w:suppressAutoHyphens/>
        <w:spacing w:before="120" w:after="120"/>
        <w:ind w:left="1440" w:hanging="1440"/>
        <w:jc w:val="both"/>
        <w:rPr>
          <w:spacing w:val="-2"/>
        </w:rPr>
      </w:pPr>
      <w:r>
        <w:rPr>
          <w:spacing w:val="-2"/>
        </w:rPr>
        <w:tab/>
        <w:t xml:space="preserve">Les indemnités de subsistance ne font pas partie du taux de rémunération, mais sont versées séparément. </w:t>
      </w:r>
    </w:p>
    <w:p w14:paraId="6802B515" w14:textId="77777777" w:rsidR="00B81C3F" w:rsidRDefault="00B81C3F" w:rsidP="00B81C3F">
      <w:pPr>
        <w:suppressAutoHyphens/>
        <w:spacing w:before="120" w:after="120"/>
        <w:ind w:left="1440" w:hanging="1440"/>
        <w:jc w:val="both"/>
        <w:rPr>
          <w:spacing w:val="-2"/>
        </w:rPr>
      </w:pPr>
      <w:r>
        <w:rPr>
          <w:spacing w:val="-2"/>
        </w:rPr>
        <w:tab/>
        <w:t>Les taux des perdiems sont négociés librement entre l’Autorité contractante et le Consultant.</w:t>
      </w:r>
    </w:p>
    <w:p w14:paraId="4AE9DA78" w14:textId="77777777" w:rsidR="00B81C3F" w:rsidRDefault="00B81C3F" w:rsidP="00B81C3F">
      <w:pPr>
        <w:keepNext/>
        <w:suppressAutoHyphens/>
        <w:spacing w:before="120" w:after="120"/>
        <w:ind w:left="720" w:hanging="720"/>
        <w:jc w:val="center"/>
        <w:rPr>
          <w:spacing w:val="-2"/>
        </w:rPr>
      </w:pPr>
      <w:r>
        <w:rPr>
          <w:b/>
          <w:spacing w:val="-2"/>
        </w:rPr>
        <w:t>2. Frais remboursables</w:t>
      </w:r>
    </w:p>
    <w:p w14:paraId="086F0065" w14:textId="77777777" w:rsidR="00B81C3F" w:rsidRDefault="00B81C3F" w:rsidP="00B81C3F">
      <w:pPr>
        <w:keepNext/>
        <w:suppressAutoHyphens/>
        <w:ind w:left="720" w:hanging="720"/>
        <w:rPr>
          <w:spacing w:val="-2"/>
          <w:u w:val="single"/>
        </w:rPr>
      </w:pPr>
    </w:p>
    <w:p w14:paraId="256ECB28" w14:textId="77777777" w:rsidR="00B81C3F" w:rsidRDefault="00B81C3F" w:rsidP="00B81C3F">
      <w:pPr>
        <w:suppressAutoHyphens/>
        <w:ind w:left="720" w:hanging="720"/>
        <w:jc w:val="both"/>
        <w:rPr>
          <w:spacing w:val="-2"/>
        </w:rPr>
      </w:pPr>
      <w:r>
        <w:rPr>
          <w:spacing w:val="-2"/>
        </w:rPr>
        <w:t>2.1</w:t>
      </w:r>
      <w:r>
        <w:rPr>
          <w:spacing w:val="-2"/>
        </w:rPr>
        <w:tab/>
        <w:t xml:space="preserve">Les négociations financières portent en outre sur des éléments comme les faux-frais et autres dépenses remboursables (notamment coût des enquêtes, équipements, loyer de bureaux, fournitures, déplacements à l’étranger et en </w:t>
      </w:r>
      <w:r>
        <w:t>République du Mali</w:t>
      </w:r>
      <w:r>
        <w:rPr>
          <w:spacing w:val="-2"/>
        </w:rPr>
        <w:t>, location d’ordinateurs, frais de démarrage et de cessation des activités, assurance, et frais d’impression). Ces montants peuvent être forfaitaires ou être remboursables, sur présentation des factures correspondantes.</w:t>
      </w:r>
    </w:p>
    <w:p w14:paraId="2674744E" w14:textId="77777777" w:rsidR="00B81C3F" w:rsidRPr="00B81C3F" w:rsidRDefault="00B81C3F" w:rsidP="00B81C3F">
      <w:pPr>
        <w:rPr>
          <w:sz w:val="28"/>
        </w:rPr>
      </w:pPr>
    </w:p>
    <w:p w14:paraId="5C9EA5B5" w14:textId="77777777" w:rsidR="00695517" w:rsidRDefault="00B81C3F" w:rsidP="00A734DD">
      <w:pPr>
        <w:tabs>
          <w:tab w:val="left" w:pos="1945"/>
        </w:tabs>
        <w:rPr>
          <w:spacing w:val="-2"/>
        </w:rPr>
      </w:pPr>
      <w:r>
        <w:rPr>
          <w:sz w:val="28"/>
        </w:rPr>
        <w:tab/>
      </w:r>
    </w:p>
    <w:p w14:paraId="4D47F4A2" w14:textId="77777777" w:rsidR="00695517" w:rsidRDefault="00695517" w:rsidP="00695517">
      <w:pPr>
        <w:jc w:val="center"/>
        <w:rPr>
          <w:b/>
        </w:rPr>
      </w:pPr>
      <w:r>
        <w:rPr>
          <w:b/>
        </w:rPr>
        <w:t xml:space="preserve">Formulaire type </w:t>
      </w:r>
    </w:p>
    <w:p w14:paraId="5C80C98F" w14:textId="77777777" w:rsidR="00695517" w:rsidRDefault="00695517" w:rsidP="00695517">
      <w:pPr>
        <w:jc w:val="center"/>
      </w:pPr>
    </w:p>
    <w:p w14:paraId="53C16391" w14:textId="77777777" w:rsidR="00695517" w:rsidRDefault="00695517" w:rsidP="00695517">
      <w:pPr>
        <w:tabs>
          <w:tab w:val="left" w:pos="5760"/>
        </w:tabs>
      </w:pPr>
      <w:r>
        <w:t>Société:</w:t>
      </w:r>
      <w:r>
        <w:tab/>
        <w:t>Pays:</w:t>
      </w:r>
    </w:p>
    <w:p w14:paraId="3D158BBD" w14:textId="77777777" w:rsidR="00695517" w:rsidRDefault="00695517" w:rsidP="00695517">
      <w:pPr>
        <w:tabs>
          <w:tab w:val="left" w:pos="5760"/>
        </w:tabs>
      </w:pPr>
      <w:r>
        <w:t>Tâche:</w:t>
      </w:r>
      <w:r>
        <w:tab/>
        <w:t>Date:</w:t>
      </w:r>
    </w:p>
    <w:p w14:paraId="7E9EB83C" w14:textId="77777777" w:rsidR="00695517" w:rsidRDefault="00695517" w:rsidP="00695517"/>
    <w:p w14:paraId="2A0EC930" w14:textId="77777777" w:rsidR="00695517" w:rsidRDefault="00695517" w:rsidP="003C5960">
      <w:pPr>
        <w:jc w:val="both"/>
        <w:rPr>
          <w:b/>
        </w:rPr>
      </w:pPr>
      <w:r>
        <w:rPr>
          <w:b/>
        </w:rPr>
        <w:t xml:space="preserve">Déclaration des </w:t>
      </w:r>
      <w:r w:rsidRPr="00577BD1">
        <w:rPr>
          <w:b/>
        </w:rPr>
        <w:t>Soumissionnaires</w:t>
      </w:r>
      <w:r w:rsidDel="00577BD1">
        <w:rPr>
          <w:b/>
        </w:rPr>
        <w:t xml:space="preserve"> </w:t>
      </w:r>
      <w:r>
        <w:rPr>
          <w:b/>
        </w:rPr>
        <w:t>relative aux coûts et charges</w:t>
      </w:r>
    </w:p>
    <w:p w14:paraId="144905CA" w14:textId="77777777" w:rsidR="00695517" w:rsidRDefault="00695517" w:rsidP="003C5960">
      <w:pPr>
        <w:jc w:val="both"/>
      </w:pPr>
    </w:p>
    <w:p w14:paraId="506FD792" w14:textId="77777777" w:rsidR="00695517" w:rsidRDefault="00695517" w:rsidP="003C5960">
      <w:pPr>
        <w:jc w:val="both"/>
      </w:pPr>
      <w:r>
        <w:t xml:space="preserve">Par la présente, nous confirmons que </w:t>
      </w:r>
    </w:p>
    <w:p w14:paraId="6DADD6ED" w14:textId="77777777" w:rsidR="00695517" w:rsidRDefault="00695517" w:rsidP="0017190C">
      <w:pPr>
        <w:numPr>
          <w:ilvl w:val="0"/>
          <w:numId w:val="12"/>
        </w:numPr>
        <w:spacing w:before="120" w:after="120"/>
        <w:ind w:left="714" w:hanging="357"/>
        <w:jc w:val="both"/>
      </w:pPr>
      <w:r>
        <w:t xml:space="preserve">les salaires de base figurant ci-dessous sont </w:t>
      </w:r>
      <w:r w:rsidRPr="00DA0B58">
        <w:t>extraits des relevés de feuilles de paie</w:t>
      </w:r>
      <w:r>
        <w:t xml:space="preserve"> et reflètent les salaires actuels des membres du Personnel indiqués; que ces salaires n’ont pas été augmentés en dehors du cadre des augmentations de salaires conclues annuellement et applicables à l’ensemble du Personnel de la société; </w:t>
      </w:r>
    </w:p>
    <w:p w14:paraId="411B289A" w14:textId="77777777" w:rsidR="00695517" w:rsidRDefault="00695517" w:rsidP="0017190C">
      <w:pPr>
        <w:numPr>
          <w:ilvl w:val="0"/>
          <w:numId w:val="12"/>
        </w:numPr>
        <w:spacing w:before="120" w:after="120"/>
        <w:ind w:left="714" w:hanging="357"/>
        <w:jc w:val="both"/>
      </w:pPr>
      <w:r>
        <w:t xml:space="preserve">sont jointes des copies conformes des derniers relevés de salaires des membres du Personnel indiqués; </w:t>
      </w:r>
    </w:p>
    <w:p w14:paraId="49F16201" w14:textId="77777777" w:rsidR="00695517" w:rsidRDefault="00695517" w:rsidP="0017190C">
      <w:pPr>
        <w:numPr>
          <w:ilvl w:val="0"/>
          <w:numId w:val="12"/>
        </w:numPr>
        <w:spacing w:before="120" w:after="120"/>
        <w:ind w:left="714" w:hanging="357"/>
        <w:jc w:val="both"/>
      </w:pPr>
      <w:r>
        <w:t xml:space="preserve">les indemnités de mission indiquées ci-dessous sont bien celles que le Consultant est convenu de payer au titre de la présente affectation aux membres du Personnel indiqués; </w:t>
      </w:r>
    </w:p>
    <w:p w14:paraId="4C4993D5" w14:textId="77777777" w:rsidR="00695517" w:rsidRDefault="00695517" w:rsidP="0017190C">
      <w:pPr>
        <w:numPr>
          <w:ilvl w:val="0"/>
          <w:numId w:val="12"/>
        </w:numPr>
        <w:spacing w:before="120" w:after="120"/>
        <w:ind w:left="714" w:hanging="357"/>
        <w:jc w:val="both"/>
      </w:pPr>
      <w:r>
        <w:t xml:space="preserve">les coefficients s’appliquant aux charges sociales et frais généraux indiqués ci-dessous ont bien été établis sur la base du coût moyen encouru par la société au cours des trois dernières années ainsi qu’il en ressort des états financiers de la société; et </w:t>
      </w:r>
    </w:p>
    <w:p w14:paraId="3DB9398E" w14:textId="77777777" w:rsidR="00695517" w:rsidRDefault="00695517" w:rsidP="0017190C">
      <w:pPr>
        <w:numPr>
          <w:ilvl w:val="0"/>
          <w:numId w:val="12"/>
        </w:numPr>
        <w:jc w:val="both"/>
      </w:pPr>
      <w:r>
        <w:t>ces coefficients ne comprennent pas de primes ou autres formes de participation aux profits.</w:t>
      </w:r>
    </w:p>
    <w:p w14:paraId="05E1DB00" w14:textId="77777777" w:rsidR="00695517" w:rsidRDefault="00695517" w:rsidP="00695517">
      <w:pPr>
        <w:tabs>
          <w:tab w:val="left" w:pos="5040"/>
        </w:tabs>
      </w:pPr>
      <w:r>
        <w:rPr>
          <w:u w:val="single"/>
        </w:rPr>
        <w:tab/>
      </w:r>
    </w:p>
    <w:p w14:paraId="449B3D61" w14:textId="77777777" w:rsidR="00695517" w:rsidRDefault="00695517" w:rsidP="00695517">
      <w:r>
        <w:rPr>
          <w:i/>
          <w:sz w:val="20"/>
        </w:rPr>
        <w:t xml:space="preserve">[Nom du </w:t>
      </w:r>
      <w:r w:rsidR="001B08D1">
        <w:rPr>
          <w:i/>
          <w:sz w:val="20"/>
        </w:rPr>
        <w:t>Candidat</w:t>
      </w:r>
      <w:r>
        <w:rPr>
          <w:i/>
          <w:sz w:val="20"/>
        </w:rPr>
        <w:t>]</w:t>
      </w:r>
    </w:p>
    <w:p w14:paraId="128E9CCA" w14:textId="77777777" w:rsidR="00695517" w:rsidRDefault="00695517" w:rsidP="00695517"/>
    <w:p w14:paraId="0421B01A" w14:textId="77777777" w:rsidR="00695517" w:rsidRDefault="00695517" w:rsidP="00695517">
      <w:pPr>
        <w:tabs>
          <w:tab w:val="left" w:pos="5040"/>
          <w:tab w:val="left" w:pos="5760"/>
          <w:tab w:val="left" w:pos="8640"/>
        </w:tabs>
      </w:pPr>
      <w:r>
        <w:rPr>
          <w:u w:val="single"/>
        </w:rPr>
        <w:tab/>
      </w:r>
      <w:r>
        <w:tab/>
      </w:r>
      <w:r>
        <w:rPr>
          <w:u w:val="single"/>
        </w:rPr>
        <w:tab/>
      </w:r>
    </w:p>
    <w:p w14:paraId="1B6D8A33" w14:textId="77777777" w:rsidR="00695517" w:rsidRDefault="00695517" w:rsidP="00695517">
      <w:pPr>
        <w:tabs>
          <w:tab w:val="left" w:pos="5760"/>
        </w:tabs>
      </w:pPr>
      <w:r>
        <w:t>Représentant habilité</w:t>
      </w:r>
      <w:r>
        <w:tab/>
        <w:t>Date</w:t>
      </w:r>
    </w:p>
    <w:p w14:paraId="545B7535" w14:textId="77777777" w:rsidR="00695517" w:rsidRDefault="00695517" w:rsidP="00695517">
      <w:pPr>
        <w:tabs>
          <w:tab w:val="left" w:pos="5040"/>
          <w:tab w:val="left" w:pos="5760"/>
          <w:tab w:val="left" w:pos="8640"/>
        </w:tabs>
      </w:pPr>
      <w:r>
        <w:rPr>
          <w:u w:val="single"/>
        </w:rPr>
        <w:tab/>
      </w:r>
      <w:r>
        <w:tab/>
      </w:r>
      <w:r>
        <w:rPr>
          <w:u w:val="single"/>
        </w:rPr>
        <w:tab/>
      </w:r>
    </w:p>
    <w:p w14:paraId="53AC5250" w14:textId="77777777" w:rsidR="00695517" w:rsidRDefault="00695517" w:rsidP="00695517">
      <w:pPr>
        <w:tabs>
          <w:tab w:val="left" w:pos="5760"/>
        </w:tabs>
      </w:pPr>
      <w:r>
        <w:t>Nom</w:t>
      </w:r>
      <w:r>
        <w:tab/>
        <w:t>Titre</w:t>
      </w:r>
    </w:p>
    <w:p w14:paraId="14DE9BA9" w14:textId="77777777" w:rsidR="00695517" w:rsidRDefault="00695517" w:rsidP="00695517">
      <w:pPr>
        <w:pStyle w:val="Titre2"/>
        <w:ind w:right="630"/>
      </w:pPr>
      <w:bookmarkStart w:id="120" w:name="_Toc298343280"/>
      <w:bookmarkStart w:id="121" w:name="_Toc298343863"/>
      <w:bookmarkStart w:id="122" w:name="_Toc72513672"/>
      <w:bookmarkStart w:id="123" w:name="_Toc72514652"/>
      <w:bookmarkStart w:id="124" w:name="_Toc72514831"/>
      <w:bookmarkStart w:id="125" w:name="_Toc72515065"/>
      <w:r>
        <w:lastRenderedPageBreak/>
        <w:t>taux de rémunération du personnel clé (décomposition)</w:t>
      </w:r>
      <w:bookmarkEnd w:id="120"/>
      <w:bookmarkEnd w:id="121"/>
    </w:p>
    <w:p w14:paraId="3B0658A5" w14:textId="77777777" w:rsidR="00695517" w:rsidRDefault="00695517" w:rsidP="00695517">
      <w:pPr>
        <w:pStyle w:val="Titre2"/>
        <w:ind w:right="630"/>
      </w:pPr>
      <w:bookmarkStart w:id="126" w:name="_Toc298343281"/>
      <w:bookmarkStart w:id="127" w:name="_Toc298343864"/>
      <w:r>
        <w:t>Déclaration du soumissionnaire relative aux coûts et charges</w:t>
      </w:r>
      <w:bookmarkEnd w:id="122"/>
      <w:bookmarkEnd w:id="123"/>
      <w:bookmarkEnd w:id="124"/>
      <w:bookmarkEnd w:id="125"/>
      <w:bookmarkEnd w:id="126"/>
      <w:bookmarkEnd w:id="127"/>
    </w:p>
    <w:p w14:paraId="7D8378E5" w14:textId="77777777" w:rsidR="00695517" w:rsidRDefault="00695517" w:rsidP="00695517">
      <w:pPr>
        <w:pStyle w:val="BankNormal"/>
      </w:pPr>
      <w:r>
        <w:tab/>
      </w:r>
      <w:r>
        <w:tab/>
      </w:r>
      <w:r>
        <w:tab/>
      </w:r>
      <w:r>
        <w:tab/>
      </w:r>
    </w:p>
    <w:p w14:paraId="37C1E9EB" w14:textId="77777777" w:rsidR="00695517" w:rsidRDefault="00695517" w:rsidP="00695517">
      <w:pPr>
        <w:ind w:left="3600" w:right="630" w:firstLine="720"/>
        <w:rPr>
          <w:szCs w:val="24"/>
        </w:rPr>
      </w:pPr>
      <w:r w:rsidRPr="00A4733D">
        <w:rPr>
          <w:szCs w:val="24"/>
        </w:rPr>
        <w:t xml:space="preserve"> (Libellé en FCFA)</w:t>
      </w:r>
    </w:p>
    <w:p w14:paraId="2537B89C" w14:textId="77777777" w:rsidR="00695517" w:rsidRPr="00A4733D" w:rsidRDefault="00695517" w:rsidP="00695517">
      <w:pPr>
        <w:ind w:left="3600" w:right="630" w:firstLine="720"/>
        <w:rPr>
          <w:szCs w:val="24"/>
        </w:rPr>
      </w:pPr>
    </w:p>
    <w:tbl>
      <w:tblPr>
        <w:tblW w:w="10233" w:type="dxa"/>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877"/>
        <w:gridCol w:w="851"/>
        <w:gridCol w:w="1119"/>
        <w:gridCol w:w="1007"/>
        <w:gridCol w:w="993"/>
        <w:gridCol w:w="850"/>
        <w:gridCol w:w="992"/>
        <w:gridCol w:w="1134"/>
        <w:gridCol w:w="1276"/>
        <w:gridCol w:w="1134"/>
      </w:tblGrid>
      <w:tr w:rsidR="00695517" w14:paraId="32ED692F" w14:textId="77777777" w:rsidTr="005D66F7">
        <w:trPr>
          <w:cantSplit/>
          <w:trHeight w:val="454"/>
          <w:jc w:val="center"/>
        </w:trPr>
        <w:tc>
          <w:tcPr>
            <w:tcW w:w="1728" w:type="dxa"/>
            <w:gridSpan w:val="2"/>
            <w:tcBorders>
              <w:top w:val="double" w:sz="4" w:space="0" w:color="auto"/>
              <w:bottom w:val="single" w:sz="6" w:space="0" w:color="auto"/>
              <w:right w:val="single" w:sz="6" w:space="0" w:color="auto"/>
            </w:tcBorders>
            <w:vAlign w:val="center"/>
          </w:tcPr>
          <w:p w14:paraId="65B20326" w14:textId="77777777" w:rsidR="00695517" w:rsidRDefault="00695517" w:rsidP="009B379C">
            <w:pPr>
              <w:numPr>
                <w:ilvl w:val="12"/>
                <w:numId w:val="0"/>
              </w:numPr>
              <w:jc w:val="center"/>
              <w:rPr>
                <w:spacing w:val="-2"/>
                <w:sz w:val="20"/>
              </w:rPr>
            </w:pPr>
            <w:r>
              <w:rPr>
                <w:spacing w:val="-2"/>
                <w:sz w:val="20"/>
              </w:rPr>
              <w:t>Personnel</w:t>
            </w:r>
          </w:p>
        </w:tc>
        <w:tc>
          <w:tcPr>
            <w:tcW w:w="1119" w:type="dxa"/>
            <w:tcBorders>
              <w:top w:val="double" w:sz="4" w:space="0" w:color="auto"/>
              <w:left w:val="single" w:sz="6" w:space="0" w:color="auto"/>
              <w:bottom w:val="single" w:sz="6" w:space="0" w:color="auto"/>
              <w:right w:val="single" w:sz="6" w:space="0" w:color="auto"/>
            </w:tcBorders>
            <w:vAlign w:val="center"/>
          </w:tcPr>
          <w:p w14:paraId="792FB7C5" w14:textId="77777777" w:rsidR="00695517" w:rsidRDefault="00695517" w:rsidP="009B379C">
            <w:pPr>
              <w:numPr>
                <w:ilvl w:val="12"/>
                <w:numId w:val="0"/>
              </w:numPr>
              <w:jc w:val="center"/>
              <w:rPr>
                <w:spacing w:val="-2"/>
                <w:sz w:val="20"/>
              </w:rPr>
            </w:pPr>
            <w:r>
              <w:rPr>
                <w:spacing w:val="-2"/>
                <w:sz w:val="20"/>
              </w:rPr>
              <w:t>1</w:t>
            </w:r>
          </w:p>
        </w:tc>
        <w:tc>
          <w:tcPr>
            <w:tcW w:w="1007" w:type="dxa"/>
            <w:tcBorders>
              <w:top w:val="double" w:sz="4" w:space="0" w:color="auto"/>
              <w:left w:val="single" w:sz="6" w:space="0" w:color="auto"/>
              <w:bottom w:val="single" w:sz="6" w:space="0" w:color="auto"/>
              <w:right w:val="single" w:sz="6" w:space="0" w:color="auto"/>
            </w:tcBorders>
            <w:vAlign w:val="center"/>
          </w:tcPr>
          <w:p w14:paraId="36AA0125" w14:textId="77777777" w:rsidR="00695517" w:rsidRDefault="00695517" w:rsidP="009B379C">
            <w:pPr>
              <w:numPr>
                <w:ilvl w:val="12"/>
                <w:numId w:val="0"/>
              </w:numPr>
              <w:jc w:val="center"/>
              <w:rPr>
                <w:spacing w:val="-2"/>
                <w:sz w:val="20"/>
              </w:rPr>
            </w:pPr>
            <w:r>
              <w:rPr>
                <w:spacing w:val="-2"/>
                <w:sz w:val="20"/>
              </w:rPr>
              <w:t>2</w:t>
            </w:r>
          </w:p>
        </w:tc>
        <w:tc>
          <w:tcPr>
            <w:tcW w:w="993" w:type="dxa"/>
            <w:tcBorders>
              <w:top w:val="double" w:sz="4" w:space="0" w:color="auto"/>
              <w:left w:val="single" w:sz="6" w:space="0" w:color="auto"/>
              <w:bottom w:val="single" w:sz="6" w:space="0" w:color="auto"/>
              <w:right w:val="single" w:sz="6" w:space="0" w:color="auto"/>
            </w:tcBorders>
            <w:vAlign w:val="center"/>
          </w:tcPr>
          <w:p w14:paraId="32FAB698" w14:textId="77777777" w:rsidR="00695517" w:rsidRDefault="00695517" w:rsidP="009B379C">
            <w:pPr>
              <w:numPr>
                <w:ilvl w:val="12"/>
                <w:numId w:val="0"/>
              </w:numPr>
              <w:ind w:right="-83"/>
              <w:jc w:val="center"/>
              <w:rPr>
                <w:spacing w:val="-2"/>
                <w:sz w:val="20"/>
              </w:rPr>
            </w:pPr>
            <w:r>
              <w:rPr>
                <w:spacing w:val="-2"/>
                <w:sz w:val="20"/>
              </w:rPr>
              <w:t>3</w:t>
            </w:r>
          </w:p>
        </w:tc>
        <w:tc>
          <w:tcPr>
            <w:tcW w:w="850" w:type="dxa"/>
            <w:tcBorders>
              <w:top w:val="double" w:sz="4" w:space="0" w:color="auto"/>
              <w:left w:val="single" w:sz="6" w:space="0" w:color="auto"/>
              <w:bottom w:val="single" w:sz="6" w:space="0" w:color="auto"/>
              <w:right w:val="single" w:sz="6" w:space="0" w:color="auto"/>
            </w:tcBorders>
            <w:vAlign w:val="center"/>
          </w:tcPr>
          <w:p w14:paraId="573BAA00" w14:textId="77777777" w:rsidR="00695517" w:rsidRDefault="00695517" w:rsidP="009B379C">
            <w:pPr>
              <w:numPr>
                <w:ilvl w:val="12"/>
                <w:numId w:val="0"/>
              </w:numPr>
              <w:jc w:val="center"/>
              <w:rPr>
                <w:spacing w:val="-2"/>
                <w:sz w:val="20"/>
              </w:rPr>
            </w:pPr>
            <w:r>
              <w:rPr>
                <w:spacing w:val="-2"/>
                <w:sz w:val="20"/>
              </w:rPr>
              <w:t>4</w:t>
            </w:r>
          </w:p>
        </w:tc>
        <w:tc>
          <w:tcPr>
            <w:tcW w:w="992" w:type="dxa"/>
            <w:tcBorders>
              <w:top w:val="double" w:sz="4" w:space="0" w:color="auto"/>
              <w:left w:val="single" w:sz="6" w:space="0" w:color="auto"/>
              <w:bottom w:val="single" w:sz="6" w:space="0" w:color="auto"/>
              <w:right w:val="single" w:sz="6" w:space="0" w:color="auto"/>
            </w:tcBorders>
            <w:vAlign w:val="center"/>
          </w:tcPr>
          <w:p w14:paraId="26F5B877" w14:textId="77777777" w:rsidR="00695517" w:rsidRDefault="00695517" w:rsidP="009B379C">
            <w:pPr>
              <w:numPr>
                <w:ilvl w:val="12"/>
                <w:numId w:val="0"/>
              </w:numPr>
              <w:jc w:val="center"/>
              <w:rPr>
                <w:spacing w:val="-2"/>
                <w:sz w:val="20"/>
              </w:rPr>
            </w:pPr>
            <w:r>
              <w:rPr>
                <w:spacing w:val="-2"/>
                <w:sz w:val="20"/>
              </w:rPr>
              <w:t>5</w:t>
            </w:r>
          </w:p>
        </w:tc>
        <w:tc>
          <w:tcPr>
            <w:tcW w:w="1134" w:type="dxa"/>
            <w:tcBorders>
              <w:top w:val="double" w:sz="4" w:space="0" w:color="auto"/>
              <w:left w:val="single" w:sz="6" w:space="0" w:color="auto"/>
              <w:bottom w:val="single" w:sz="6" w:space="0" w:color="auto"/>
              <w:right w:val="single" w:sz="6" w:space="0" w:color="auto"/>
            </w:tcBorders>
            <w:vAlign w:val="center"/>
          </w:tcPr>
          <w:p w14:paraId="3BB26760" w14:textId="77777777" w:rsidR="00695517" w:rsidRDefault="00695517" w:rsidP="009B379C">
            <w:pPr>
              <w:numPr>
                <w:ilvl w:val="12"/>
                <w:numId w:val="0"/>
              </w:numPr>
              <w:jc w:val="center"/>
              <w:rPr>
                <w:spacing w:val="-2"/>
                <w:sz w:val="20"/>
              </w:rPr>
            </w:pPr>
            <w:r>
              <w:rPr>
                <w:spacing w:val="-2"/>
                <w:sz w:val="20"/>
              </w:rPr>
              <w:t>6</w:t>
            </w:r>
          </w:p>
        </w:tc>
        <w:tc>
          <w:tcPr>
            <w:tcW w:w="1276" w:type="dxa"/>
            <w:tcBorders>
              <w:top w:val="double" w:sz="4" w:space="0" w:color="auto"/>
              <w:left w:val="single" w:sz="6" w:space="0" w:color="auto"/>
              <w:bottom w:val="single" w:sz="6" w:space="0" w:color="auto"/>
              <w:right w:val="single" w:sz="6" w:space="0" w:color="auto"/>
            </w:tcBorders>
            <w:vAlign w:val="center"/>
          </w:tcPr>
          <w:p w14:paraId="4634A5EA" w14:textId="77777777" w:rsidR="00695517" w:rsidRDefault="00695517" w:rsidP="009B379C">
            <w:pPr>
              <w:numPr>
                <w:ilvl w:val="12"/>
                <w:numId w:val="0"/>
              </w:numPr>
              <w:jc w:val="center"/>
              <w:rPr>
                <w:spacing w:val="-2"/>
                <w:sz w:val="20"/>
              </w:rPr>
            </w:pPr>
            <w:r>
              <w:rPr>
                <w:spacing w:val="-2"/>
                <w:sz w:val="20"/>
              </w:rPr>
              <w:t>7</w:t>
            </w:r>
          </w:p>
        </w:tc>
        <w:tc>
          <w:tcPr>
            <w:tcW w:w="1134" w:type="dxa"/>
            <w:tcBorders>
              <w:top w:val="double" w:sz="4" w:space="0" w:color="auto"/>
              <w:left w:val="single" w:sz="6" w:space="0" w:color="auto"/>
              <w:bottom w:val="single" w:sz="6" w:space="0" w:color="auto"/>
            </w:tcBorders>
            <w:vAlign w:val="center"/>
          </w:tcPr>
          <w:p w14:paraId="6CCDEC41" w14:textId="77777777" w:rsidR="00695517" w:rsidRDefault="00695517" w:rsidP="009B379C">
            <w:pPr>
              <w:numPr>
                <w:ilvl w:val="12"/>
                <w:numId w:val="0"/>
              </w:numPr>
              <w:jc w:val="center"/>
              <w:rPr>
                <w:spacing w:val="-2"/>
                <w:sz w:val="20"/>
              </w:rPr>
            </w:pPr>
            <w:r>
              <w:rPr>
                <w:spacing w:val="-2"/>
                <w:sz w:val="20"/>
              </w:rPr>
              <w:t>8</w:t>
            </w:r>
          </w:p>
        </w:tc>
      </w:tr>
      <w:tr w:rsidR="00695517" w14:paraId="07ABE322" w14:textId="77777777" w:rsidTr="005D66F7">
        <w:trPr>
          <w:trHeight w:val="907"/>
          <w:jc w:val="center"/>
        </w:trPr>
        <w:tc>
          <w:tcPr>
            <w:tcW w:w="877" w:type="dxa"/>
            <w:tcBorders>
              <w:top w:val="single" w:sz="6" w:space="0" w:color="auto"/>
              <w:bottom w:val="double" w:sz="4" w:space="0" w:color="auto"/>
              <w:right w:val="single" w:sz="6" w:space="0" w:color="auto"/>
            </w:tcBorders>
            <w:vAlign w:val="center"/>
          </w:tcPr>
          <w:p w14:paraId="58E8F562" w14:textId="77777777" w:rsidR="00695517" w:rsidRDefault="00695517" w:rsidP="009B379C">
            <w:pPr>
              <w:numPr>
                <w:ilvl w:val="12"/>
                <w:numId w:val="0"/>
              </w:numPr>
              <w:jc w:val="center"/>
              <w:rPr>
                <w:spacing w:val="-2"/>
                <w:sz w:val="20"/>
              </w:rPr>
            </w:pPr>
            <w:r>
              <w:rPr>
                <w:spacing w:val="-2"/>
                <w:sz w:val="20"/>
              </w:rPr>
              <w:t>Nom</w:t>
            </w:r>
          </w:p>
        </w:tc>
        <w:tc>
          <w:tcPr>
            <w:tcW w:w="851" w:type="dxa"/>
            <w:tcBorders>
              <w:top w:val="single" w:sz="6" w:space="0" w:color="auto"/>
              <w:left w:val="single" w:sz="6" w:space="0" w:color="auto"/>
              <w:bottom w:val="double" w:sz="4" w:space="0" w:color="auto"/>
              <w:right w:val="single" w:sz="6" w:space="0" w:color="auto"/>
            </w:tcBorders>
            <w:vAlign w:val="center"/>
          </w:tcPr>
          <w:p w14:paraId="7C1A8B1D" w14:textId="77777777" w:rsidR="00695517" w:rsidRDefault="00695517" w:rsidP="009B379C">
            <w:pPr>
              <w:numPr>
                <w:ilvl w:val="12"/>
                <w:numId w:val="0"/>
              </w:numPr>
              <w:jc w:val="center"/>
              <w:rPr>
                <w:spacing w:val="-2"/>
                <w:sz w:val="20"/>
              </w:rPr>
            </w:pPr>
            <w:r>
              <w:rPr>
                <w:spacing w:val="-2"/>
                <w:sz w:val="20"/>
              </w:rPr>
              <w:t>Poste</w:t>
            </w:r>
          </w:p>
        </w:tc>
        <w:tc>
          <w:tcPr>
            <w:tcW w:w="1119" w:type="dxa"/>
            <w:tcBorders>
              <w:top w:val="single" w:sz="6" w:space="0" w:color="auto"/>
              <w:left w:val="single" w:sz="6" w:space="0" w:color="auto"/>
              <w:bottom w:val="double" w:sz="4" w:space="0" w:color="auto"/>
              <w:right w:val="single" w:sz="6" w:space="0" w:color="auto"/>
            </w:tcBorders>
            <w:vAlign w:val="center"/>
          </w:tcPr>
          <w:p w14:paraId="2157C190" w14:textId="77777777" w:rsidR="00695517" w:rsidRDefault="00695517" w:rsidP="009B379C">
            <w:pPr>
              <w:numPr>
                <w:ilvl w:val="12"/>
                <w:numId w:val="0"/>
              </w:numPr>
              <w:jc w:val="center"/>
              <w:rPr>
                <w:spacing w:val="-2"/>
                <w:sz w:val="20"/>
              </w:rPr>
            </w:pPr>
            <w:r>
              <w:rPr>
                <w:spacing w:val="-2"/>
                <w:sz w:val="20"/>
              </w:rPr>
              <w:t>Salaire de base par mois/jour/</w:t>
            </w:r>
            <w:r w:rsidR="005D66F7">
              <w:rPr>
                <w:spacing w:val="-2"/>
                <w:sz w:val="20"/>
              </w:rPr>
              <w:t xml:space="preserve"> </w:t>
            </w:r>
            <w:r>
              <w:rPr>
                <w:spacing w:val="-2"/>
                <w:sz w:val="20"/>
              </w:rPr>
              <w:t>heure ouvrable</w:t>
            </w:r>
          </w:p>
        </w:tc>
        <w:tc>
          <w:tcPr>
            <w:tcW w:w="1007" w:type="dxa"/>
            <w:tcBorders>
              <w:top w:val="single" w:sz="6" w:space="0" w:color="auto"/>
              <w:left w:val="single" w:sz="6" w:space="0" w:color="auto"/>
              <w:bottom w:val="double" w:sz="4" w:space="0" w:color="auto"/>
              <w:right w:val="single" w:sz="6" w:space="0" w:color="auto"/>
            </w:tcBorders>
            <w:vAlign w:val="center"/>
          </w:tcPr>
          <w:p w14:paraId="3EA965B0" w14:textId="77777777" w:rsidR="00695517" w:rsidRDefault="00695517" w:rsidP="009B379C">
            <w:pPr>
              <w:numPr>
                <w:ilvl w:val="12"/>
                <w:numId w:val="0"/>
              </w:numPr>
              <w:jc w:val="center"/>
              <w:rPr>
                <w:spacing w:val="-2"/>
                <w:sz w:val="20"/>
              </w:rPr>
            </w:pPr>
            <w:r>
              <w:rPr>
                <w:spacing w:val="-2"/>
                <w:sz w:val="20"/>
              </w:rPr>
              <w:t>Charges Sociales</w:t>
            </w:r>
            <w:r>
              <w:rPr>
                <w:spacing w:val="-2"/>
                <w:vertAlign w:val="superscript"/>
              </w:rPr>
              <w:t>1</w:t>
            </w:r>
          </w:p>
        </w:tc>
        <w:tc>
          <w:tcPr>
            <w:tcW w:w="993" w:type="dxa"/>
            <w:tcBorders>
              <w:top w:val="single" w:sz="6" w:space="0" w:color="auto"/>
              <w:left w:val="single" w:sz="6" w:space="0" w:color="auto"/>
              <w:bottom w:val="double" w:sz="4" w:space="0" w:color="auto"/>
              <w:right w:val="single" w:sz="6" w:space="0" w:color="auto"/>
            </w:tcBorders>
            <w:vAlign w:val="center"/>
          </w:tcPr>
          <w:p w14:paraId="03AEE982" w14:textId="77777777" w:rsidR="00695517" w:rsidRDefault="00695517" w:rsidP="009B379C">
            <w:pPr>
              <w:numPr>
                <w:ilvl w:val="12"/>
                <w:numId w:val="0"/>
              </w:numPr>
              <w:ind w:right="-83"/>
              <w:jc w:val="center"/>
              <w:rPr>
                <w:spacing w:val="-2"/>
                <w:sz w:val="20"/>
              </w:rPr>
            </w:pPr>
            <w:r>
              <w:rPr>
                <w:spacing w:val="-2"/>
                <w:sz w:val="20"/>
              </w:rPr>
              <w:t>Frais généraux</w:t>
            </w:r>
            <w:r>
              <w:rPr>
                <w:spacing w:val="-2"/>
                <w:sz w:val="20"/>
                <w:vertAlign w:val="superscript"/>
              </w:rPr>
              <w:t>1</w:t>
            </w:r>
          </w:p>
        </w:tc>
        <w:tc>
          <w:tcPr>
            <w:tcW w:w="850" w:type="dxa"/>
            <w:tcBorders>
              <w:top w:val="single" w:sz="6" w:space="0" w:color="auto"/>
              <w:left w:val="single" w:sz="6" w:space="0" w:color="auto"/>
              <w:bottom w:val="double" w:sz="4" w:space="0" w:color="auto"/>
              <w:right w:val="single" w:sz="6" w:space="0" w:color="auto"/>
            </w:tcBorders>
            <w:vAlign w:val="center"/>
          </w:tcPr>
          <w:p w14:paraId="6840C829" w14:textId="77777777" w:rsidR="00695517" w:rsidRDefault="00695517" w:rsidP="009B379C">
            <w:pPr>
              <w:numPr>
                <w:ilvl w:val="12"/>
                <w:numId w:val="0"/>
              </w:numPr>
              <w:jc w:val="center"/>
              <w:rPr>
                <w:spacing w:val="-2"/>
                <w:sz w:val="20"/>
              </w:rPr>
            </w:pPr>
            <w:r>
              <w:rPr>
                <w:spacing w:val="-2"/>
                <w:sz w:val="20"/>
              </w:rPr>
              <w:t>Total partiel</w:t>
            </w:r>
          </w:p>
        </w:tc>
        <w:tc>
          <w:tcPr>
            <w:tcW w:w="992" w:type="dxa"/>
            <w:tcBorders>
              <w:top w:val="single" w:sz="6" w:space="0" w:color="auto"/>
              <w:left w:val="single" w:sz="6" w:space="0" w:color="auto"/>
              <w:bottom w:val="double" w:sz="4" w:space="0" w:color="auto"/>
              <w:right w:val="single" w:sz="6" w:space="0" w:color="auto"/>
            </w:tcBorders>
            <w:vAlign w:val="center"/>
          </w:tcPr>
          <w:p w14:paraId="184BC5FB" w14:textId="77777777" w:rsidR="00695517" w:rsidRDefault="00695517" w:rsidP="009B379C">
            <w:pPr>
              <w:numPr>
                <w:ilvl w:val="12"/>
                <w:numId w:val="0"/>
              </w:numPr>
              <w:jc w:val="center"/>
              <w:rPr>
                <w:spacing w:val="-2"/>
                <w:sz w:val="20"/>
              </w:rPr>
            </w:pPr>
            <w:r>
              <w:rPr>
                <w:spacing w:val="-2"/>
                <w:sz w:val="20"/>
              </w:rPr>
              <w:t>Marge bénéficiaire</w:t>
            </w:r>
            <w:r>
              <w:rPr>
                <w:spacing w:val="-2"/>
                <w:vertAlign w:val="superscript"/>
              </w:rPr>
              <w:t>2</w:t>
            </w:r>
          </w:p>
        </w:tc>
        <w:tc>
          <w:tcPr>
            <w:tcW w:w="1134" w:type="dxa"/>
            <w:tcBorders>
              <w:top w:val="single" w:sz="6" w:space="0" w:color="auto"/>
              <w:left w:val="single" w:sz="6" w:space="0" w:color="auto"/>
              <w:bottom w:val="double" w:sz="4" w:space="0" w:color="auto"/>
              <w:right w:val="single" w:sz="6" w:space="0" w:color="auto"/>
            </w:tcBorders>
            <w:vAlign w:val="center"/>
          </w:tcPr>
          <w:p w14:paraId="2DF6F60B" w14:textId="77777777" w:rsidR="00695517" w:rsidRDefault="00695517" w:rsidP="009B379C">
            <w:pPr>
              <w:numPr>
                <w:ilvl w:val="12"/>
                <w:numId w:val="0"/>
              </w:numPr>
              <w:jc w:val="center"/>
              <w:rPr>
                <w:spacing w:val="-2"/>
                <w:sz w:val="20"/>
                <w:vertAlign w:val="superscript"/>
              </w:rPr>
            </w:pPr>
            <w:r>
              <w:rPr>
                <w:spacing w:val="-2"/>
                <w:sz w:val="20"/>
              </w:rPr>
              <w:t>Indemnités de mission/expat.</w:t>
            </w:r>
            <w:r>
              <w:rPr>
                <w:spacing w:val="-2"/>
                <w:sz w:val="20"/>
                <w:vertAlign w:val="superscript"/>
              </w:rPr>
              <w:t>1</w:t>
            </w:r>
          </w:p>
        </w:tc>
        <w:tc>
          <w:tcPr>
            <w:tcW w:w="1276" w:type="dxa"/>
            <w:tcBorders>
              <w:top w:val="single" w:sz="6" w:space="0" w:color="auto"/>
              <w:left w:val="single" w:sz="6" w:space="0" w:color="auto"/>
              <w:bottom w:val="double" w:sz="4" w:space="0" w:color="auto"/>
              <w:right w:val="single" w:sz="6" w:space="0" w:color="auto"/>
            </w:tcBorders>
            <w:vAlign w:val="center"/>
          </w:tcPr>
          <w:p w14:paraId="7649BEE3" w14:textId="77777777" w:rsidR="00695517" w:rsidRDefault="00695517" w:rsidP="009B379C">
            <w:pPr>
              <w:numPr>
                <w:ilvl w:val="12"/>
                <w:numId w:val="0"/>
              </w:numPr>
              <w:jc w:val="center"/>
              <w:rPr>
                <w:spacing w:val="-2"/>
                <w:sz w:val="20"/>
              </w:rPr>
            </w:pPr>
            <w:r>
              <w:rPr>
                <w:spacing w:val="-2"/>
                <w:sz w:val="20"/>
              </w:rPr>
              <w:t>Taux fixe convenu par mois/jour/heure ouvrable</w:t>
            </w:r>
          </w:p>
        </w:tc>
        <w:tc>
          <w:tcPr>
            <w:tcW w:w="1134" w:type="dxa"/>
            <w:tcBorders>
              <w:top w:val="single" w:sz="6" w:space="0" w:color="auto"/>
              <w:left w:val="single" w:sz="6" w:space="0" w:color="auto"/>
              <w:bottom w:val="double" w:sz="4" w:space="0" w:color="auto"/>
            </w:tcBorders>
            <w:vAlign w:val="center"/>
          </w:tcPr>
          <w:p w14:paraId="062D01D4" w14:textId="77777777" w:rsidR="00695517" w:rsidRDefault="00695517" w:rsidP="009B379C">
            <w:pPr>
              <w:numPr>
                <w:ilvl w:val="12"/>
                <w:numId w:val="0"/>
              </w:numPr>
              <w:jc w:val="center"/>
              <w:rPr>
                <w:spacing w:val="-2"/>
                <w:sz w:val="20"/>
                <w:vertAlign w:val="superscript"/>
              </w:rPr>
            </w:pPr>
            <w:r>
              <w:rPr>
                <w:spacing w:val="-2"/>
                <w:sz w:val="20"/>
              </w:rPr>
              <w:t>Taux fixe convenu</w:t>
            </w:r>
            <w:r>
              <w:rPr>
                <w:spacing w:val="-2"/>
                <w:sz w:val="20"/>
                <w:vertAlign w:val="superscript"/>
              </w:rPr>
              <w:t>1</w:t>
            </w:r>
          </w:p>
        </w:tc>
      </w:tr>
      <w:tr w:rsidR="00695517" w14:paraId="201CD710" w14:textId="77777777" w:rsidTr="005D66F7">
        <w:trPr>
          <w:trHeight w:hRule="exact" w:val="397"/>
          <w:jc w:val="center"/>
        </w:trPr>
        <w:tc>
          <w:tcPr>
            <w:tcW w:w="1728" w:type="dxa"/>
            <w:gridSpan w:val="2"/>
            <w:tcBorders>
              <w:top w:val="double" w:sz="4" w:space="0" w:color="auto"/>
              <w:bottom w:val="single" w:sz="6" w:space="0" w:color="auto"/>
              <w:right w:val="single" w:sz="6" w:space="0" w:color="auto"/>
            </w:tcBorders>
            <w:vAlign w:val="center"/>
          </w:tcPr>
          <w:p w14:paraId="68353CE8" w14:textId="77777777" w:rsidR="00695517" w:rsidRDefault="00695517" w:rsidP="009B379C">
            <w:pPr>
              <w:numPr>
                <w:ilvl w:val="12"/>
                <w:numId w:val="0"/>
              </w:numPr>
              <w:jc w:val="center"/>
              <w:rPr>
                <w:i/>
                <w:spacing w:val="-2"/>
                <w:sz w:val="20"/>
              </w:rPr>
            </w:pPr>
            <w:r>
              <w:rPr>
                <w:spacing w:val="-2"/>
                <w:sz w:val="20"/>
              </w:rPr>
              <w:t>Siège</w:t>
            </w:r>
          </w:p>
        </w:tc>
        <w:tc>
          <w:tcPr>
            <w:tcW w:w="1119" w:type="dxa"/>
            <w:tcBorders>
              <w:top w:val="double" w:sz="4" w:space="0" w:color="auto"/>
              <w:left w:val="single" w:sz="6" w:space="0" w:color="auto"/>
              <w:bottom w:val="single" w:sz="6" w:space="0" w:color="auto"/>
              <w:right w:val="single" w:sz="6" w:space="0" w:color="auto"/>
            </w:tcBorders>
            <w:vAlign w:val="center"/>
          </w:tcPr>
          <w:p w14:paraId="5D6E7AE7" w14:textId="77777777" w:rsidR="00695517" w:rsidRDefault="00695517" w:rsidP="009B379C">
            <w:pPr>
              <w:numPr>
                <w:ilvl w:val="12"/>
                <w:numId w:val="0"/>
              </w:numPr>
              <w:jc w:val="center"/>
              <w:rPr>
                <w:i/>
                <w:spacing w:val="-2"/>
                <w:sz w:val="20"/>
              </w:rPr>
            </w:pPr>
          </w:p>
        </w:tc>
        <w:tc>
          <w:tcPr>
            <w:tcW w:w="1007" w:type="dxa"/>
            <w:tcBorders>
              <w:top w:val="double" w:sz="4" w:space="0" w:color="auto"/>
              <w:left w:val="single" w:sz="6" w:space="0" w:color="auto"/>
              <w:bottom w:val="single" w:sz="6" w:space="0" w:color="auto"/>
              <w:right w:val="single" w:sz="6" w:space="0" w:color="auto"/>
            </w:tcBorders>
            <w:vAlign w:val="center"/>
          </w:tcPr>
          <w:p w14:paraId="726DDBF6" w14:textId="77777777" w:rsidR="00695517" w:rsidRDefault="00695517" w:rsidP="009B379C">
            <w:pPr>
              <w:numPr>
                <w:ilvl w:val="12"/>
                <w:numId w:val="0"/>
              </w:numPr>
              <w:jc w:val="center"/>
              <w:rPr>
                <w:i/>
                <w:spacing w:val="-2"/>
                <w:sz w:val="20"/>
              </w:rPr>
            </w:pPr>
          </w:p>
        </w:tc>
        <w:tc>
          <w:tcPr>
            <w:tcW w:w="993" w:type="dxa"/>
            <w:tcBorders>
              <w:top w:val="double" w:sz="4" w:space="0" w:color="auto"/>
              <w:left w:val="single" w:sz="6" w:space="0" w:color="auto"/>
              <w:bottom w:val="single" w:sz="6" w:space="0" w:color="auto"/>
              <w:right w:val="single" w:sz="6" w:space="0" w:color="auto"/>
            </w:tcBorders>
            <w:vAlign w:val="center"/>
          </w:tcPr>
          <w:p w14:paraId="7B9C69B8" w14:textId="77777777" w:rsidR="00695517" w:rsidRDefault="00695517" w:rsidP="009B379C">
            <w:pPr>
              <w:numPr>
                <w:ilvl w:val="12"/>
                <w:numId w:val="0"/>
              </w:numPr>
              <w:jc w:val="center"/>
              <w:rPr>
                <w:i/>
                <w:spacing w:val="-2"/>
                <w:sz w:val="20"/>
              </w:rPr>
            </w:pPr>
          </w:p>
        </w:tc>
        <w:tc>
          <w:tcPr>
            <w:tcW w:w="850" w:type="dxa"/>
            <w:tcBorders>
              <w:top w:val="double" w:sz="4" w:space="0" w:color="auto"/>
              <w:left w:val="single" w:sz="6" w:space="0" w:color="auto"/>
              <w:bottom w:val="single" w:sz="6" w:space="0" w:color="auto"/>
              <w:right w:val="single" w:sz="6" w:space="0" w:color="auto"/>
            </w:tcBorders>
            <w:vAlign w:val="center"/>
          </w:tcPr>
          <w:p w14:paraId="3A90B3B3" w14:textId="77777777" w:rsidR="00695517" w:rsidRDefault="00695517" w:rsidP="009B379C">
            <w:pPr>
              <w:numPr>
                <w:ilvl w:val="12"/>
                <w:numId w:val="0"/>
              </w:numPr>
              <w:jc w:val="center"/>
              <w:rPr>
                <w:i/>
                <w:spacing w:val="-2"/>
                <w:sz w:val="20"/>
              </w:rPr>
            </w:pPr>
          </w:p>
        </w:tc>
        <w:tc>
          <w:tcPr>
            <w:tcW w:w="992" w:type="dxa"/>
            <w:tcBorders>
              <w:top w:val="double" w:sz="4" w:space="0" w:color="auto"/>
              <w:left w:val="single" w:sz="6" w:space="0" w:color="auto"/>
              <w:bottom w:val="single" w:sz="6" w:space="0" w:color="auto"/>
              <w:right w:val="single" w:sz="6" w:space="0" w:color="auto"/>
            </w:tcBorders>
            <w:vAlign w:val="center"/>
          </w:tcPr>
          <w:p w14:paraId="5C4ABD9B" w14:textId="77777777" w:rsidR="00695517" w:rsidRDefault="00695517" w:rsidP="009B379C">
            <w:pPr>
              <w:numPr>
                <w:ilvl w:val="12"/>
                <w:numId w:val="0"/>
              </w:numPr>
              <w:jc w:val="center"/>
              <w:rPr>
                <w:i/>
                <w:spacing w:val="-2"/>
                <w:sz w:val="20"/>
              </w:rPr>
            </w:pPr>
          </w:p>
        </w:tc>
        <w:tc>
          <w:tcPr>
            <w:tcW w:w="1134" w:type="dxa"/>
            <w:tcBorders>
              <w:top w:val="double" w:sz="4" w:space="0" w:color="auto"/>
              <w:left w:val="single" w:sz="6" w:space="0" w:color="auto"/>
              <w:bottom w:val="single" w:sz="6" w:space="0" w:color="auto"/>
              <w:right w:val="single" w:sz="6" w:space="0" w:color="auto"/>
            </w:tcBorders>
            <w:vAlign w:val="center"/>
          </w:tcPr>
          <w:p w14:paraId="3A58CC82" w14:textId="77777777" w:rsidR="00695517" w:rsidRDefault="00695517" w:rsidP="009B379C">
            <w:pPr>
              <w:numPr>
                <w:ilvl w:val="12"/>
                <w:numId w:val="0"/>
              </w:numPr>
              <w:jc w:val="center"/>
              <w:rPr>
                <w:i/>
                <w:spacing w:val="-2"/>
                <w:sz w:val="20"/>
              </w:rPr>
            </w:pPr>
          </w:p>
        </w:tc>
        <w:tc>
          <w:tcPr>
            <w:tcW w:w="1276" w:type="dxa"/>
            <w:tcBorders>
              <w:top w:val="double" w:sz="4" w:space="0" w:color="auto"/>
              <w:left w:val="single" w:sz="6" w:space="0" w:color="auto"/>
              <w:bottom w:val="single" w:sz="6" w:space="0" w:color="auto"/>
              <w:right w:val="single" w:sz="6" w:space="0" w:color="auto"/>
            </w:tcBorders>
            <w:vAlign w:val="center"/>
          </w:tcPr>
          <w:p w14:paraId="7BAA71F6" w14:textId="77777777" w:rsidR="00695517" w:rsidRDefault="00695517" w:rsidP="009B379C">
            <w:pPr>
              <w:numPr>
                <w:ilvl w:val="12"/>
                <w:numId w:val="0"/>
              </w:numPr>
              <w:jc w:val="center"/>
              <w:rPr>
                <w:i/>
                <w:spacing w:val="-2"/>
                <w:sz w:val="20"/>
              </w:rPr>
            </w:pPr>
          </w:p>
        </w:tc>
        <w:tc>
          <w:tcPr>
            <w:tcW w:w="1134" w:type="dxa"/>
            <w:tcBorders>
              <w:top w:val="double" w:sz="4" w:space="0" w:color="auto"/>
              <w:left w:val="single" w:sz="6" w:space="0" w:color="auto"/>
              <w:bottom w:val="single" w:sz="6" w:space="0" w:color="auto"/>
            </w:tcBorders>
            <w:vAlign w:val="center"/>
          </w:tcPr>
          <w:p w14:paraId="54E2E94B" w14:textId="77777777" w:rsidR="00695517" w:rsidRDefault="00695517" w:rsidP="009B379C">
            <w:pPr>
              <w:numPr>
                <w:ilvl w:val="12"/>
                <w:numId w:val="0"/>
              </w:numPr>
              <w:jc w:val="center"/>
              <w:rPr>
                <w:i/>
                <w:spacing w:val="-2"/>
                <w:sz w:val="20"/>
              </w:rPr>
            </w:pPr>
          </w:p>
        </w:tc>
      </w:tr>
      <w:tr w:rsidR="00695517" w14:paraId="14EA3036" w14:textId="77777777" w:rsidTr="005D66F7">
        <w:trPr>
          <w:trHeight w:hRule="exact" w:val="397"/>
          <w:jc w:val="center"/>
        </w:trPr>
        <w:tc>
          <w:tcPr>
            <w:tcW w:w="877" w:type="dxa"/>
            <w:tcBorders>
              <w:top w:val="single" w:sz="6" w:space="0" w:color="auto"/>
              <w:bottom w:val="single" w:sz="6" w:space="0" w:color="auto"/>
              <w:right w:val="single" w:sz="6" w:space="0" w:color="auto"/>
            </w:tcBorders>
            <w:vAlign w:val="center"/>
          </w:tcPr>
          <w:p w14:paraId="0D733B1C" w14:textId="77777777" w:rsidR="00695517" w:rsidRDefault="00695517" w:rsidP="009B379C">
            <w:pPr>
              <w:numPr>
                <w:ilvl w:val="12"/>
                <w:numId w:val="0"/>
              </w:numPr>
              <w:jc w:val="center"/>
              <w:rPr>
                <w:i/>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18AF60CA" w14:textId="77777777" w:rsidR="00695517" w:rsidRDefault="00695517" w:rsidP="009B379C">
            <w:pPr>
              <w:numPr>
                <w:ilvl w:val="12"/>
                <w:numId w:val="0"/>
              </w:numPr>
              <w:jc w:val="center"/>
              <w:rPr>
                <w:i/>
                <w:spacing w:val="-2"/>
                <w:sz w:val="20"/>
              </w:rPr>
            </w:pPr>
          </w:p>
        </w:tc>
        <w:tc>
          <w:tcPr>
            <w:tcW w:w="1119" w:type="dxa"/>
            <w:tcBorders>
              <w:top w:val="single" w:sz="6" w:space="0" w:color="auto"/>
              <w:left w:val="single" w:sz="6" w:space="0" w:color="auto"/>
              <w:bottom w:val="single" w:sz="6" w:space="0" w:color="auto"/>
              <w:right w:val="single" w:sz="6" w:space="0" w:color="auto"/>
            </w:tcBorders>
            <w:vAlign w:val="center"/>
          </w:tcPr>
          <w:p w14:paraId="1B20E107" w14:textId="77777777" w:rsidR="00695517" w:rsidRDefault="00695517" w:rsidP="009B379C">
            <w:pPr>
              <w:numPr>
                <w:ilvl w:val="12"/>
                <w:numId w:val="0"/>
              </w:numPr>
              <w:jc w:val="center"/>
              <w:rPr>
                <w:i/>
                <w:spacing w:val="-2"/>
                <w:sz w:val="20"/>
              </w:rPr>
            </w:pPr>
          </w:p>
        </w:tc>
        <w:tc>
          <w:tcPr>
            <w:tcW w:w="1007" w:type="dxa"/>
            <w:tcBorders>
              <w:top w:val="single" w:sz="6" w:space="0" w:color="auto"/>
              <w:left w:val="single" w:sz="6" w:space="0" w:color="auto"/>
              <w:bottom w:val="single" w:sz="6" w:space="0" w:color="auto"/>
              <w:right w:val="single" w:sz="6" w:space="0" w:color="auto"/>
            </w:tcBorders>
            <w:vAlign w:val="center"/>
          </w:tcPr>
          <w:p w14:paraId="5765937F" w14:textId="77777777" w:rsidR="00695517" w:rsidRDefault="00695517" w:rsidP="009B379C">
            <w:pPr>
              <w:numPr>
                <w:ilvl w:val="12"/>
                <w:numId w:val="0"/>
              </w:numPr>
              <w:jc w:val="center"/>
              <w:rPr>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6ED853B0" w14:textId="77777777" w:rsidR="00695517" w:rsidRDefault="00695517" w:rsidP="009B379C">
            <w:pPr>
              <w:numPr>
                <w:ilvl w:val="12"/>
                <w:numId w:val="0"/>
              </w:numPr>
              <w:jc w:val="center"/>
              <w:rPr>
                <w:i/>
                <w:spacing w:val="-2"/>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7C0F7DFF" w14:textId="77777777" w:rsidR="00695517" w:rsidRDefault="00695517" w:rsidP="009B379C">
            <w:pPr>
              <w:numPr>
                <w:ilvl w:val="12"/>
                <w:numId w:val="0"/>
              </w:numPr>
              <w:jc w:val="center"/>
              <w:rPr>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79619199" w14:textId="77777777" w:rsidR="00695517" w:rsidRDefault="00695517" w:rsidP="009B379C">
            <w:pPr>
              <w:numPr>
                <w:ilvl w:val="12"/>
                <w:numId w:val="0"/>
              </w:numPr>
              <w:jc w:val="center"/>
              <w:rPr>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2F1BA56D" w14:textId="77777777" w:rsidR="00695517" w:rsidRDefault="00695517" w:rsidP="009B379C">
            <w:pPr>
              <w:numPr>
                <w:ilvl w:val="12"/>
                <w:numId w:val="0"/>
              </w:numPr>
              <w:jc w:val="center"/>
              <w:rPr>
                <w:i/>
                <w:spacing w:val="-2"/>
                <w:sz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52A61067" w14:textId="77777777" w:rsidR="00695517" w:rsidRDefault="00695517" w:rsidP="009B379C">
            <w:pPr>
              <w:numPr>
                <w:ilvl w:val="12"/>
                <w:numId w:val="0"/>
              </w:numPr>
              <w:jc w:val="center"/>
              <w:rPr>
                <w:i/>
                <w:spacing w:val="-2"/>
                <w:sz w:val="20"/>
              </w:rPr>
            </w:pPr>
          </w:p>
        </w:tc>
        <w:tc>
          <w:tcPr>
            <w:tcW w:w="1134" w:type="dxa"/>
            <w:tcBorders>
              <w:top w:val="single" w:sz="6" w:space="0" w:color="auto"/>
              <w:left w:val="single" w:sz="6" w:space="0" w:color="auto"/>
              <w:bottom w:val="single" w:sz="6" w:space="0" w:color="auto"/>
            </w:tcBorders>
            <w:vAlign w:val="center"/>
          </w:tcPr>
          <w:p w14:paraId="47D01609" w14:textId="77777777" w:rsidR="00695517" w:rsidRDefault="00695517" w:rsidP="009B379C">
            <w:pPr>
              <w:numPr>
                <w:ilvl w:val="12"/>
                <w:numId w:val="0"/>
              </w:numPr>
              <w:jc w:val="center"/>
              <w:rPr>
                <w:i/>
                <w:spacing w:val="-2"/>
                <w:sz w:val="20"/>
              </w:rPr>
            </w:pPr>
          </w:p>
        </w:tc>
      </w:tr>
      <w:tr w:rsidR="00695517" w14:paraId="17BF995F" w14:textId="77777777" w:rsidTr="005D66F7">
        <w:trPr>
          <w:trHeight w:hRule="exact" w:val="397"/>
          <w:jc w:val="center"/>
        </w:trPr>
        <w:tc>
          <w:tcPr>
            <w:tcW w:w="877" w:type="dxa"/>
            <w:tcBorders>
              <w:top w:val="single" w:sz="6" w:space="0" w:color="auto"/>
              <w:bottom w:val="single" w:sz="6" w:space="0" w:color="auto"/>
              <w:right w:val="single" w:sz="6" w:space="0" w:color="auto"/>
            </w:tcBorders>
            <w:vAlign w:val="center"/>
          </w:tcPr>
          <w:p w14:paraId="77485264" w14:textId="77777777" w:rsidR="00695517" w:rsidRDefault="00695517" w:rsidP="009B379C">
            <w:pPr>
              <w:numPr>
                <w:ilvl w:val="12"/>
                <w:numId w:val="0"/>
              </w:numPr>
              <w:jc w:val="center"/>
              <w:rPr>
                <w:i/>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2C8DD12C" w14:textId="77777777" w:rsidR="00695517" w:rsidRDefault="00695517" w:rsidP="009B379C">
            <w:pPr>
              <w:numPr>
                <w:ilvl w:val="12"/>
                <w:numId w:val="0"/>
              </w:numPr>
              <w:jc w:val="center"/>
              <w:rPr>
                <w:i/>
                <w:spacing w:val="-2"/>
                <w:sz w:val="20"/>
              </w:rPr>
            </w:pPr>
          </w:p>
        </w:tc>
        <w:tc>
          <w:tcPr>
            <w:tcW w:w="1119" w:type="dxa"/>
            <w:tcBorders>
              <w:top w:val="single" w:sz="6" w:space="0" w:color="auto"/>
              <w:left w:val="single" w:sz="6" w:space="0" w:color="auto"/>
              <w:bottom w:val="single" w:sz="6" w:space="0" w:color="auto"/>
              <w:right w:val="single" w:sz="6" w:space="0" w:color="auto"/>
            </w:tcBorders>
            <w:vAlign w:val="center"/>
          </w:tcPr>
          <w:p w14:paraId="579E4ECA" w14:textId="77777777" w:rsidR="00695517" w:rsidRDefault="00695517" w:rsidP="009B379C">
            <w:pPr>
              <w:numPr>
                <w:ilvl w:val="12"/>
                <w:numId w:val="0"/>
              </w:numPr>
              <w:jc w:val="center"/>
              <w:rPr>
                <w:i/>
                <w:spacing w:val="-2"/>
                <w:sz w:val="20"/>
              </w:rPr>
            </w:pPr>
          </w:p>
        </w:tc>
        <w:tc>
          <w:tcPr>
            <w:tcW w:w="1007" w:type="dxa"/>
            <w:tcBorders>
              <w:top w:val="single" w:sz="6" w:space="0" w:color="auto"/>
              <w:left w:val="single" w:sz="6" w:space="0" w:color="auto"/>
              <w:bottom w:val="single" w:sz="6" w:space="0" w:color="auto"/>
              <w:right w:val="single" w:sz="6" w:space="0" w:color="auto"/>
            </w:tcBorders>
            <w:vAlign w:val="center"/>
          </w:tcPr>
          <w:p w14:paraId="6F4171FF" w14:textId="77777777" w:rsidR="00695517" w:rsidRDefault="00695517" w:rsidP="009B379C">
            <w:pPr>
              <w:numPr>
                <w:ilvl w:val="12"/>
                <w:numId w:val="0"/>
              </w:numPr>
              <w:jc w:val="center"/>
              <w:rPr>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3CBF42F1" w14:textId="77777777" w:rsidR="00695517" w:rsidRDefault="00695517" w:rsidP="009B379C">
            <w:pPr>
              <w:numPr>
                <w:ilvl w:val="12"/>
                <w:numId w:val="0"/>
              </w:numPr>
              <w:jc w:val="center"/>
              <w:rPr>
                <w:i/>
                <w:spacing w:val="-2"/>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1077E268" w14:textId="77777777" w:rsidR="00695517" w:rsidRDefault="00695517" w:rsidP="009B379C">
            <w:pPr>
              <w:numPr>
                <w:ilvl w:val="12"/>
                <w:numId w:val="0"/>
              </w:numPr>
              <w:jc w:val="center"/>
              <w:rPr>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623574DD" w14:textId="77777777" w:rsidR="00695517" w:rsidRDefault="00695517" w:rsidP="009B379C">
            <w:pPr>
              <w:numPr>
                <w:ilvl w:val="12"/>
                <w:numId w:val="0"/>
              </w:numPr>
              <w:jc w:val="center"/>
              <w:rPr>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37D12E42" w14:textId="77777777" w:rsidR="00695517" w:rsidRDefault="00695517" w:rsidP="009B379C">
            <w:pPr>
              <w:numPr>
                <w:ilvl w:val="12"/>
                <w:numId w:val="0"/>
              </w:numPr>
              <w:jc w:val="center"/>
              <w:rPr>
                <w:i/>
                <w:spacing w:val="-2"/>
                <w:sz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6EE869FF" w14:textId="77777777" w:rsidR="00695517" w:rsidRDefault="00695517" w:rsidP="009B379C">
            <w:pPr>
              <w:numPr>
                <w:ilvl w:val="12"/>
                <w:numId w:val="0"/>
              </w:numPr>
              <w:jc w:val="center"/>
              <w:rPr>
                <w:i/>
                <w:spacing w:val="-2"/>
                <w:sz w:val="20"/>
              </w:rPr>
            </w:pPr>
          </w:p>
        </w:tc>
        <w:tc>
          <w:tcPr>
            <w:tcW w:w="1134" w:type="dxa"/>
            <w:tcBorders>
              <w:top w:val="single" w:sz="6" w:space="0" w:color="auto"/>
              <w:left w:val="single" w:sz="6" w:space="0" w:color="auto"/>
              <w:bottom w:val="single" w:sz="6" w:space="0" w:color="auto"/>
            </w:tcBorders>
            <w:vAlign w:val="center"/>
          </w:tcPr>
          <w:p w14:paraId="65375B8A" w14:textId="77777777" w:rsidR="00695517" w:rsidRDefault="00695517" w:rsidP="009B379C">
            <w:pPr>
              <w:numPr>
                <w:ilvl w:val="12"/>
                <w:numId w:val="0"/>
              </w:numPr>
              <w:jc w:val="center"/>
              <w:rPr>
                <w:i/>
                <w:spacing w:val="-2"/>
                <w:sz w:val="20"/>
              </w:rPr>
            </w:pPr>
          </w:p>
        </w:tc>
      </w:tr>
      <w:tr w:rsidR="00695517" w14:paraId="4EC89579" w14:textId="77777777" w:rsidTr="005D66F7">
        <w:trPr>
          <w:trHeight w:hRule="exact" w:val="397"/>
          <w:jc w:val="center"/>
        </w:trPr>
        <w:tc>
          <w:tcPr>
            <w:tcW w:w="1728" w:type="dxa"/>
            <w:gridSpan w:val="2"/>
            <w:tcBorders>
              <w:top w:val="single" w:sz="6" w:space="0" w:color="auto"/>
              <w:bottom w:val="single" w:sz="6" w:space="0" w:color="auto"/>
              <w:right w:val="single" w:sz="6" w:space="0" w:color="auto"/>
            </w:tcBorders>
            <w:vAlign w:val="center"/>
          </w:tcPr>
          <w:p w14:paraId="2C6B9BFE" w14:textId="77777777" w:rsidR="00695517" w:rsidRDefault="00695517" w:rsidP="009B379C">
            <w:pPr>
              <w:numPr>
                <w:ilvl w:val="12"/>
                <w:numId w:val="0"/>
              </w:numPr>
              <w:jc w:val="center"/>
              <w:rPr>
                <w:i/>
                <w:spacing w:val="-2"/>
                <w:sz w:val="20"/>
              </w:rPr>
            </w:pPr>
            <w:r>
              <w:rPr>
                <w:spacing w:val="-2"/>
                <w:sz w:val="20"/>
              </w:rPr>
              <w:t>Terrain</w:t>
            </w:r>
          </w:p>
        </w:tc>
        <w:tc>
          <w:tcPr>
            <w:tcW w:w="1119" w:type="dxa"/>
            <w:tcBorders>
              <w:top w:val="single" w:sz="6" w:space="0" w:color="auto"/>
              <w:left w:val="single" w:sz="6" w:space="0" w:color="auto"/>
              <w:bottom w:val="single" w:sz="6" w:space="0" w:color="auto"/>
              <w:right w:val="single" w:sz="6" w:space="0" w:color="auto"/>
            </w:tcBorders>
            <w:vAlign w:val="center"/>
          </w:tcPr>
          <w:p w14:paraId="374C27E1" w14:textId="77777777" w:rsidR="00695517" w:rsidRDefault="00695517" w:rsidP="009B379C">
            <w:pPr>
              <w:numPr>
                <w:ilvl w:val="12"/>
                <w:numId w:val="0"/>
              </w:numPr>
              <w:jc w:val="center"/>
              <w:rPr>
                <w:i/>
                <w:spacing w:val="-2"/>
                <w:sz w:val="20"/>
              </w:rPr>
            </w:pPr>
          </w:p>
        </w:tc>
        <w:tc>
          <w:tcPr>
            <w:tcW w:w="1007" w:type="dxa"/>
            <w:tcBorders>
              <w:top w:val="single" w:sz="6" w:space="0" w:color="auto"/>
              <w:left w:val="single" w:sz="6" w:space="0" w:color="auto"/>
              <w:bottom w:val="single" w:sz="6" w:space="0" w:color="auto"/>
              <w:right w:val="single" w:sz="6" w:space="0" w:color="auto"/>
            </w:tcBorders>
            <w:vAlign w:val="center"/>
          </w:tcPr>
          <w:p w14:paraId="7FA2BCF3" w14:textId="77777777" w:rsidR="00695517" w:rsidRDefault="00695517" w:rsidP="009B379C">
            <w:pPr>
              <w:numPr>
                <w:ilvl w:val="12"/>
                <w:numId w:val="0"/>
              </w:numPr>
              <w:jc w:val="center"/>
              <w:rPr>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2137AACB" w14:textId="77777777" w:rsidR="00695517" w:rsidRDefault="00695517" w:rsidP="009B379C">
            <w:pPr>
              <w:numPr>
                <w:ilvl w:val="12"/>
                <w:numId w:val="0"/>
              </w:numPr>
              <w:jc w:val="center"/>
              <w:rPr>
                <w:i/>
                <w:spacing w:val="-2"/>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6F9FF29A" w14:textId="77777777" w:rsidR="00695517" w:rsidRDefault="00695517" w:rsidP="009B379C">
            <w:pPr>
              <w:numPr>
                <w:ilvl w:val="12"/>
                <w:numId w:val="0"/>
              </w:numPr>
              <w:jc w:val="center"/>
              <w:rPr>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662AFB60" w14:textId="77777777" w:rsidR="00695517" w:rsidRDefault="00695517" w:rsidP="009B379C">
            <w:pPr>
              <w:numPr>
                <w:ilvl w:val="12"/>
                <w:numId w:val="0"/>
              </w:numPr>
              <w:jc w:val="center"/>
              <w:rPr>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19FA6E6A" w14:textId="77777777" w:rsidR="00695517" w:rsidRDefault="00695517" w:rsidP="009B379C">
            <w:pPr>
              <w:numPr>
                <w:ilvl w:val="12"/>
                <w:numId w:val="0"/>
              </w:numPr>
              <w:jc w:val="center"/>
              <w:rPr>
                <w:i/>
                <w:spacing w:val="-2"/>
                <w:sz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376A987F" w14:textId="77777777" w:rsidR="00695517" w:rsidRDefault="00695517" w:rsidP="009B379C">
            <w:pPr>
              <w:numPr>
                <w:ilvl w:val="12"/>
                <w:numId w:val="0"/>
              </w:numPr>
              <w:jc w:val="center"/>
              <w:rPr>
                <w:i/>
                <w:spacing w:val="-2"/>
                <w:sz w:val="20"/>
              </w:rPr>
            </w:pPr>
          </w:p>
        </w:tc>
        <w:tc>
          <w:tcPr>
            <w:tcW w:w="1134" w:type="dxa"/>
            <w:tcBorders>
              <w:top w:val="single" w:sz="6" w:space="0" w:color="auto"/>
              <w:left w:val="single" w:sz="6" w:space="0" w:color="auto"/>
              <w:bottom w:val="single" w:sz="6" w:space="0" w:color="auto"/>
            </w:tcBorders>
            <w:vAlign w:val="center"/>
          </w:tcPr>
          <w:p w14:paraId="0F691EA0" w14:textId="77777777" w:rsidR="00695517" w:rsidRDefault="00695517" w:rsidP="009B379C">
            <w:pPr>
              <w:numPr>
                <w:ilvl w:val="12"/>
                <w:numId w:val="0"/>
              </w:numPr>
              <w:jc w:val="center"/>
              <w:rPr>
                <w:i/>
                <w:spacing w:val="-2"/>
                <w:sz w:val="20"/>
              </w:rPr>
            </w:pPr>
          </w:p>
        </w:tc>
      </w:tr>
      <w:tr w:rsidR="00695517" w14:paraId="53F405D9" w14:textId="77777777" w:rsidTr="005D66F7">
        <w:trPr>
          <w:trHeight w:hRule="exact" w:val="397"/>
          <w:jc w:val="center"/>
        </w:trPr>
        <w:tc>
          <w:tcPr>
            <w:tcW w:w="877" w:type="dxa"/>
            <w:tcBorders>
              <w:top w:val="single" w:sz="6" w:space="0" w:color="auto"/>
              <w:bottom w:val="single" w:sz="6" w:space="0" w:color="auto"/>
              <w:right w:val="single" w:sz="6" w:space="0" w:color="auto"/>
            </w:tcBorders>
            <w:vAlign w:val="center"/>
          </w:tcPr>
          <w:p w14:paraId="001B2963" w14:textId="77777777" w:rsidR="00695517" w:rsidRDefault="00695517" w:rsidP="009B379C">
            <w:pPr>
              <w:numPr>
                <w:ilvl w:val="12"/>
                <w:numId w:val="0"/>
              </w:numPr>
              <w:jc w:val="center"/>
              <w:rPr>
                <w:spacing w:val="-2"/>
              </w:rPr>
            </w:pPr>
          </w:p>
        </w:tc>
        <w:tc>
          <w:tcPr>
            <w:tcW w:w="851" w:type="dxa"/>
            <w:tcBorders>
              <w:top w:val="single" w:sz="6" w:space="0" w:color="auto"/>
              <w:left w:val="single" w:sz="6" w:space="0" w:color="auto"/>
              <w:bottom w:val="single" w:sz="6" w:space="0" w:color="auto"/>
              <w:right w:val="single" w:sz="6" w:space="0" w:color="auto"/>
            </w:tcBorders>
            <w:vAlign w:val="center"/>
          </w:tcPr>
          <w:p w14:paraId="2D0F7A0E" w14:textId="77777777" w:rsidR="00695517" w:rsidRDefault="00695517" w:rsidP="009B379C">
            <w:pPr>
              <w:numPr>
                <w:ilvl w:val="12"/>
                <w:numId w:val="0"/>
              </w:numPr>
              <w:jc w:val="center"/>
              <w:rPr>
                <w:spacing w:val="-2"/>
              </w:rPr>
            </w:pPr>
          </w:p>
        </w:tc>
        <w:tc>
          <w:tcPr>
            <w:tcW w:w="1119" w:type="dxa"/>
            <w:tcBorders>
              <w:top w:val="single" w:sz="6" w:space="0" w:color="auto"/>
              <w:left w:val="single" w:sz="6" w:space="0" w:color="auto"/>
              <w:bottom w:val="single" w:sz="6" w:space="0" w:color="auto"/>
              <w:right w:val="single" w:sz="6" w:space="0" w:color="auto"/>
            </w:tcBorders>
            <w:vAlign w:val="center"/>
          </w:tcPr>
          <w:p w14:paraId="45CA42AE" w14:textId="77777777" w:rsidR="00695517" w:rsidRDefault="00695517" w:rsidP="009B379C">
            <w:pPr>
              <w:numPr>
                <w:ilvl w:val="12"/>
                <w:numId w:val="0"/>
              </w:numPr>
              <w:jc w:val="center"/>
              <w:rPr>
                <w:spacing w:val="-2"/>
              </w:rPr>
            </w:pPr>
          </w:p>
        </w:tc>
        <w:tc>
          <w:tcPr>
            <w:tcW w:w="1007" w:type="dxa"/>
            <w:tcBorders>
              <w:top w:val="single" w:sz="6" w:space="0" w:color="auto"/>
              <w:left w:val="single" w:sz="6" w:space="0" w:color="auto"/>
              <w:bottom w:val="single" w:sz="6" w:space="0" w:color="auto"/>
              <w:right w:val="single" w:sz="6" w:space="0" w:color="auto"/>
            </w:tcBorders>
            <w:vAlign w:val="center"/>
          </w:tcPr>
          <w:p w14:paraId="7B6CDC08" w14:textId="77777777" w:rsidR="00695517" w:rsidRDefault="00695517" w:rsidP="009B379C">
            <w:pPr>
              <w:numPr>
                <w:ilvl w:val="12"/>
                <w:numId w:val="0"/>
              </w:numPr>
              <w:jc w:val="center"/>
              <w:rPr>
                <w:spacing w:val="-2"/>
              </w:rPr>
            </w:pPr>
          </w:p>
        </w:tc>
        <w:tc>
          <w:tcPr>
            <w:tcW w:w="993" w:type="dxa"/>
            <w:tcBorders>
              <w:top w:val="single" w:sz="6" w:space="0" w:color="auto"/>
              <w:left w:val="single" w:sz="6" w:space="0" w:color="auto"/>
              <w:bottom w:val="single" w:sz="6" w:space="0" w:color="auto"/>
              <w:right w:val="single" w:sz="6" w:space="0" w:color="auto"/>
            </w:tcBorders>
            <w:vAlign w:val="center"/>
          </w:tcPr>
          <w:p w14:paraId="1A422268" w14:textId="77777777" w:rsidR="00695517" w:rsidRDefault="00695517" w:rsidP="009B379C">
            <w:pPr>
              <w:numPr>
                <w:ilvl w:val="12"/>
                <w:numId w:val="0"/>
              </w:numPr>
              <w:jc w:val="center"/>
              <w:rPr>
                <w:spacing w:val="-2"/>
              </w:rPr>
            </w:pPr>
          </w:p>
        </w:tc>
        <w:tc>
          <w:tcPr>
            <w:tcW w:w="850" w:type="dxa"/>
            <w:tcBorders>
              <w:top w:val="single" w:sz="6" w:space="0" w:color="auto"/>
              <w:left w:val="single" w:sz="6" w:space="0" w:color="auto"/>
              <w:bottom w:val="single" w:sz="6" w:space="0" w:color="auto"/>
              <w:right w:val="single" w:sz="6" w:space="0" w:color="auto"/>
            </w:tcBorders>
            <w:vAlign w:val="center"/>
          </w:tcPr>
          <w:p w14:paraId="762EC13A" w14:textId="77777777" w:rsidR="00695517" w:rsidRDefault="00695517" w:rsidP="009B379C">
            <w:pPr>
              <w:numPr>
                <w:ilvl w:val="12"/>
                <w:numId w:val="0"/>
              </w:numPr>
              <w:jc w:val="center"/>
              <w:rPr>
                <w:spacing w:val="-2"/>
              </w:rPr>
            </w:pPr>
          </w:p>
        </w:tc>
        <w:tc>
          <w:tcPr>
            <w:tcW w:w="992" w:type="dxa"/>
            <w:tcBorders>
              <w:top w:val="single" w:sz="6" w:space="0" w:color="auto"/>
              <w:left w:val="single" w:sz="6" w:space="0" w:color="auto"/>
              <w:bottom w:val="single" w:sz="6" w:space="0" w:color="auto"/>
              <w:right w:val="single" w:sz="6" w:space="0" w:color="auto"/>
            </w:tcBorders>
            <w:vAlign w:val="center"/>
          </w:tcPr>
          <w:p w14:paraId="7AB7B8EA" w14:textId="77777777" w:rsidR="00695517" w:rsidRDefault="00695517" w:rsidP="009B379C">
            <w:pPr>
              <w:numPr>
                <w:ilvl w:val="12"/>
                <w:numId w:val="0"/>
              </w:numPr>
              <w:jc w:val="center"/>
              <w:rPr>
                <w:spacing w:val="-2"/>
              </w:rPr>
            </w:pPr>
          </w:p>
        </w:tc>
        <w:tc>
          <w:tcPr>
            <w:tcW w:w="1134" w:type="dxa"/>
            <w:tcBorders>
              <w:top w:val="single" w:sz="6" w:space="0" w:color="auto"/>
              <w:left w:val="single" w:sz="6" w:space="0" w:color="auto"/>
              <w:bottom w:val="single" w:sz="6" w:space="0" w:color="auto"/>
              <w:right w:val="single" w:sz="6" w:space="0" w:color="auto"/>
            </w:tcBorders>
            <w:vAlign w:val="center"/>
          </w:tcPr>
          <w:p w14:paraId="753DEA1B" w14:textId="77777777" w:rsidR="00695517" w:rsidRDefault="00695517" w:rsidP="009B379C">
            <w:pPr>
              <w:numPr>
                <w:ilvl w:val="12"/>
                <w:numId w:val="0"/>
              </w:numPr>
              <w:jc w:val="center"/>
              <w:rPr>
                <w:spacing w:val="-2"/>
              </w:rPr>
            </w:pPr>
          </w:p>
        </w:tc>
        <w:tc>
          <w:tcPr>
            <w:tcW w:w="1276" w:type="dxa"/>
            <w:tcBorders>
              <w:top w:val="single" w:sz="6" w:space="0" w:color="auto"/>
              <w:left w:val="single" w:sz="6" w:space="0" w:color="auto"/>
              <w:bottom w:val="single" w:sz="6" w:space="0" w:color="auto"/>
              <w:right w:val="single" w:sz="6" w:space="0" w:color="auto"/>
            </w:tcBorders>
            <w:vAlign w:val="center"/>
          </w:tcPr>
          <w:p w14:paraId="634B0CCF" w14:textId="77777777" w:rsidR="00695517" w:rsidRDefault="00695517" w:rsidP="009B379C">
            <w:pPr>
              <w:numPr>
                <w:ilvl w:val="12"/>
                <w:numId w:val="0"/>
              </w:numPr>
              <w:jc w:val="center"/>
              <w:rPr>
                <w:spacing w:val="-2"/>
              </w:rPr>
            </w:pPr>
          </w:p>
        </w:tc>
        <w:tc>
          <w:tcPr>
            <w:tcW w:w="1134" w:type="dxa"/>
            <w:tcBorders>
              <w:top w:val="single" w:sz="6" w:space="0" w:color="auto"/>
              <w:left w:val="single" w:sz="6" w:space="0" w:color="auto"/>
              <w:bottom w:val="single" w:sz="6" w:space="0" w:color="auto"/>
            </w:tcBorders>
            <w:vAlign w:val="center"/>
          </w:tcPr>
          <w:p w14:paraId="51375CE8" w14:textId="77777777" w:rsidR="00695517" w:rsidRDefault="00695517" w:rsidP="009B379C">
            <w:pPr>
              <w:numPr>
                <w:ilvl w:val="12"/>
                <w:numId w:val="0"/>
              </w:numPr>
              <w:jc w:val="center"/>
              <w:rPr>
                <w:spacing w:val="-2"/>
              </w:rPr>
            </w:pPr>
          </w:p>
        </w:tc>
      </w:tr>
      <w:tr w:rsidR="00695517" w14:paraId="341A2B9E" w14:textId="77777777" w:rsidTr="005D66F7">
        <w:trPr>
          <w:trHeight w:hRule="exact" w:val="397"/>
          <w:jc w:val="center"/>
        </w:trPr>
        <w:tc>
          <w:tcPr>
            <w:tcW w:w="877" w:type="dxa"/>
            <w:tcBorders>
              <w:top w:val="single" w:sz="6" w:space="0" w:color="auto"/>
              <w:bottom w:val="double" w:sz="4" w:space="0" w:color="auto"/>
              <w:right w:val="single" w:sz="6" w:space="0" w:color="auto"/>
            </w:tcBorders>
            <w:vAlign w:val="center"/>
          </w:tcPr>
          <w:p w14:paraId="5391404E" w14:textId="77777777" w:rsidR="00695517" w:rsidRDefault="00695517" w:rsidP="009B379C">
            <w:pPr>
              <w:numPr>
                <w:ilvl w:val="12"/>
                <w:numId w:val="0"/>
              </w:numPr>
              <w:jc w:val="center"/>
              <w:rPr>
                <w:spacing w:val="-2"/>
              </w:rPr>
            </w:pPr>
          </w:p>
        </w:tc>
        <w:tc>
          <w:tcPr>
            <w:tcW w:w="851" w:type="dxa"/>
            <w:tcBorders>
              <w:top w:val="single" w:sz="6" w:space="0" w:color="auto"/>
              <w:left w:val="single" w:sz="6" w:space="0" w:color="auto"/>
              <w:bottom w:val="double" w:sz="4" w:space="0" w:color="auto"/>
              <w:right w:val="single" w:sz="6" w:space="0" w:color="auto"/>
            </w:tcBorders>
            <w:vAlign w:val="center"/>
          </w:tcPr>
          <w:p w14:paraId="065CCE73" w14:textId="77777777" w:rsidR="00695517" w:rsidRDefault="00695517" w:rsidP="009B379C">
            <w:pPr>
              <w:numPr>
                <w:ilvl w:val="12"/>
                <w:numId w:val="0"/>
              </w:numPr>
              <w:jc w:val="center"/>
              <w:rPr>
                <w:spacing w:val="-2"/>
              </w:rPr>
            </w:pPr>
          </w:p>
        </w:tc>
        <w:tc>
          <w:tcPr>
            <w:tcW w:w="1119" w:type="dxa"/>
            <w:tcBorders>
              <w:top w:val="single" w:sz="6" w:space="0" w:color="auto"/>
              <w:left w:val="single" w:sz="6" w:space="0" w:color="auto"/>
              <w:bottom w:val="double" w:sz="4" w:space="0" w:color="auto"/>
              <w:right w:val="single" w:sz="6" w:space="0" w:color="auto"/>
            </w:tcBorders>
            <w:vAlign w:val="center"/>
          </w:tcPr>
          <w:p w14:paraId="3168CAA6" w14:textId="77777777" w:rsidR="00695517" w:rsidRDefault="00695517" w:rsidP="009B379C">
            <w:pPr>
              <w:numPr>
                <w:ilvl w:val="12"/>
                <w:numId w:val="0"/>
              </w:numPr>
              <w:jc w:val="center"/>
              <w:rPr>
                <w:spacing w:val="-2"/>
              </w:rPr>
            </w:pPr>
          </w:p>
        </w:tc>
        <w:tc>
          <w:tcPr>
            <w:tcW w:w="1007" w:type="dxa"/>
            <w:tcBorders>
              <w:top w:val="single" w:sz="6" w:space="0" w:color="auto"/>
              <w:left w:val="single" w:sz="6" w:space="0" w:color="auto"/>
              <w:bottom w:val="double" w:sz="4" w:space="0" w:color="auto"/>
              <w:right w:val="single" w:sz="6" w:space="0" w:color="auto"/>
            </w:tcBorders>
            <w:vAlign w:val="center"/>
          </w:tcPr>
          <w:p w14:paraId="1C3316FA" w14:textId="77777777" w:rsidR="00695517" w:rsidRDefault="00695517" w:rsidP="009B379C">
            <w:pPr>
              <w:numPr>
                <w:ilvl w:val="12"/>
                <w:numId w:val="0"/>
              </w:numPr>
              <w:jc w:val="center"/>
              <w:rPr>
                <w:spacing w:val="-2"/>
              </w:rPr>
            </w:pPr>
          </w:p>
        </w:tc>
        <w:tc>
          <w:tcPr>
            <w:tcW w:w="993" w:type="dxa"/>
            <w:tcBorders>
              <w:top w:val="single" w:sz="6" w:space="0" w:color="auto"/>
              <w:left w:val="single" w:sz="6" w:space="0" w:color="auto"/>
              <w:bottom w:val="double" w:sz="4" w:space="0" w:color="auto"/>
              <w:right w:val="single" w:sz="6" w:space="0" w:color="auto"/>
            </w:tcBorders>
            <w:vAlign w:val="center"/>
          </w:tcPr>
          <w:p w14:paraId="6F053209" w14:textId="77777777" w:rsidR="00695517" w:rsidRDefault="00695517" w:rsidP="009B379C">
            <w:pPr>
              <w:numPr>
                <w:ilvl w:val="12"/>
                <w:numId w:val="0"/>
              </w:numPr>
              <w:jc w:val="center"/>
              <w:rPr>
                <w:spacing w:val="-2"/>
              </w:rPr>
            </w:pPr>
          </w:p>
        </w:tc>
        <w:tc>
          <w:tcPr>
            <w:tcW w:w="850" w:type="dxa"/>
            <w:tcBorders>
              <w:top w:val="single" w:sz="6" w:space="0" w:color="auto"/>
              <w:left w:val="single" w:sz="6" w:space="0" w:color="auto"/>
              <w:bottom w:val="double" w:sz="4" w:space="0" w:color="auto"/>
              <w:right w:val="single" w:sz="6" w:space="0" w:color="auto"/>
            </w:tcBorders>
            <w:vAlign w:val="center"/>
          </w:tcPr>
          <w:p w14:paraId="355D6C78" w14:textId="77777777" w:rsidR="00695517" w:rsidRDefault="00695517" w:rsidP="009B379C">
            <w:pPr>
              <w:numPr>
                <w:ilvl w:val="12"/>
                <w:numId w:val="0"/>
              </w:numPr>
              <w:jc w:val="center"/>
              <w:rPr>
                <w:spacing w:val="-2"/>
              </w:rPr>
            </w:pPr>
          </w:p>
        </w:tc>
        <w:tc>
          <w:tcPr>
            <w:tcW w:w="992" w:type="dxa"/>
            <w:tcBorders>
              <w:top w:val="single" w:sz="6" w:space="0" w:color="auto"/>
              <w:left w:val="single" w:sz="6" w:space="0" w:color="auto"/>
              <w:bottom w:val="double" w:sz="4" w:space="0" w:color="auto"/>
              <w:right w:val="single" w:sz="6" w:space="0" w:color="auto"/>
            </w:tcBorders>
            <w:vAlign w:val="center"/>
          </w:tcPr>
          <w:p w14:paraId="5C171255" w14:textId="77777777" w:rsidR="00695517" w:rsidRDefault="00695517" w:rsidP="009B379C">
            <w:pPr>
              <w:numPr>
                <w:ilvl w:val="12"/>
                <w:numId w:val="0"/>
              </w:numPr>
              <w:jc w:val="center"/>
              <w:rPr>
                <w:spacing w:val="-2"/>
              </w:rPr>
            </w:pPr>
          </w:p>
        </w:tc>
        <w:tc>
          <w:tcPr>
            <w:tcW w:w="1134" w:type="dxa"/>
            <w:tcBorders>
              <w:top w:val="single" w:sz="6" w:space="0" w:color="auto"/>
              <w:left w:val="single" w:sz="6" w:space="0" w:color="auto"/>
              <w:bottom w:val="double" w:sz="4" w:space="0" w:color="auto"/>
              <w:right w:val="single" w:sz="6" w:space="0" w:color="auto"/>
            </w:tcBorders>
            <w:vAlign w:val="center"/>
          </w:tcPr>
          <w:p w14:paraId="7C271F71" w14:textId="77777777" w:rsidR="00695517" w:rsidRDefault="00695517" w:rsidP="009B379C">
            <w:pPr>
              <w:numPr>
                <w:ilvl w:val="12"/>
                <w:numId w:val="0"/>
              </w:numPr>
              <w:jc w:val="center"/>
              <w:rPr>
                <w:spacing w:val="-2"/>
              </w:rPr>
            </w:pPr>
          </w:p>
        </w:tc>
        <w:tc>
          <w:tcPr>
            <w:tcW w:w="1276" w:type="dxa"/>
            <w:tcBorders>
              <w:top w:val="single" w:sz="6" w:space="0" w:color="auto"/>
              <w:left w:val="single" w:sz="6" w:space="0" w:color="auto"/>
              <w:bottom w:val="double" w:sz="4" w:space="0" w:color="auto"/>
              <w:right w:val="single" w:sz="6" w:space="0" w:color="auto"/>
            </w:tcBorders>
            <w:vAlign w:val="center"/>
          </w:tcPr>
          <w:p w14:paraId="03EE26B8" w14:textId="77777777" w:rsidR="00695517" w:rsidRDefault="00695517" w:rsidP="009B379C">
            <w:pPr>
              <w:numPr>
                <w:ilvl w:val="12"/>
                <w:numId w:val="0"/>
              </w:numPr>
              <w:jc w:val="center"/>
              <w:rPr>
                <w:spacing w:val="-2"/>
              </w:rPr>
            </w:pPr>
          </w:p>
        </w:tc>
        <w:tc>
          <w:tcPr>
            <w:tcW w:w="1134" w:type="dxa"/>
            <w:tcBorders>
              <w:top w:val="single" w:sz="6" w:space="0" w:color="auto"/>
              <w:left w:val="single" w:sz="6" w:space="0" w:color="auto"/>
              <w:bottom w:val="double" w:sz="4" w:space="0" w:color="auto"/>
            </w:tcBorders>
            <w:vAlign w:val="center"/>
          </w:tcPr>
          <w:p w14:paraId="62500D46" w14:textId="77777777" w:rsidR="00695517" w:rsidRDefault="00695517" w:rsidP="009B379C">
            <w:pPr>
              <w:numPr>
                <w:ilvl w:val="12"/>
                <w:numId w:val="0"/>
              </w:numPr>
              <w:jc w:val="center"/>
              <w:rPr>
                <w:spacing w:val="-2"/>
              </w:rPr>
            </w:pPr>
          </w:p>
        </w:tc>
      </w:tr>
    </w:tbl>
    <w:p w14:paraId="6B082988" w14:textId="77777777" w:rsidR="00695517" w:rsidRDefault="00695517" w:rsidP="00695517">
      <w:pPr>
        <w:numPr>
          <w:ilvl w:val="12"/>
          <w:numId w:val="0"/>
        </w:numPr>
        <w:spacing w:line="120" w:lineRule="exact"/>
        <w:rPr>
          <w:spacing w:val="-3"/>
        </w:rPr>
      </w:pPr>
    </w:p>
    <w:p w14:paraId="332E3E25" w14:textId="77777777" w:rsidR="00695517" w:rsidRDefault="00695517" w:rsidP="00695517">
      <w:pPr>
        <w:pStyle w:val="En-tte"/>
        <w:numPr>
          <w:ilvl w:val="12"/>
          <w:numId w:val="0"/>
        </w:numPr>
        <w:tabs>
          <w:tab w:val="clear" w:pos="4320"/>
          <w:tab w:val="clear" w:pos="8640"/>
          <w:tab w:val="left" w:pos="360"/>
        </w:tabs>
        <w:rPr>
          <w:spacing w:val="-3"/>
          <w:sz w:val="20"/>
          <w:lang w:eastAsia="it-IT"/>
        </w:rPr>
      </w:pPr>
      <w:r>
        <w:rPr>
          <w:spacing w:val="-3"/>
          <w:sz w:val="20"/>
          <w:lang w:eastAsia="it-IT"/>
        </w:rPr>
        <w:t>1</w:t>
      </w:r>
      <w:r>
        <w:rPr>
          <w:spacing w:val="-3"/>
          <w:sz w:val="20"/>
          <w:lang w:eastAsia="it-IT"/>
        </w:rPr>
        <w:tab/>
        <w:t>1. Exprimé en pourcentage de la colonne (1)</w:t>
      </w:r>
    </w:p>
    <w:p w14:paraId="1012CF1C" w14:textId="77777777" w:rsidR="00695517" w:rsidRDefault="00695517" w:rsidP="00695517">
      <w:pPr>
        <w:pStyle w:val="En-tte"/>
        <w:numPr>
          <w:ilvl w:val="12"/>
          <w:numId w:val="0"/>
        </w:numPr>
        <w:tabs>
          <w:tab w:val="clear" w:pos="4320"/>
          <w:tab w:val="clear" w:pos="8640"/>
          <w:tab w:val="left" w:pos="360"/>
        </w:tabs>
        <w:rPr>
          <w:spacing w:val="-3"/>
          <w:sz w:val="20"/>
          <w:lang w:eastAsia="it-IT"/>
        </w:rPr>
      </w:pPr>
      <w:r>
        <w:rPr>
          <w:spacing w:val="-3"/>
          <w:sz w:val="20"/>
        </w:rPr>
        <w:t>2</w:t>
      </w:r>
      <w:r>
        <w:rPr>
          <w:spacing w:val="-3"/>
          <w:sz w:val="20"/>
        </w:rPr>
        <w:tab/>
        <w:t xml:space="preserve">2. </w:t>
      </w:r>
      <w:r>
        <w:rPr>
          <w:spacing w:val="-3"/>
          <w:sz w:val="20"/>
          <w:lang w:eastAsia="it-IT"/>
        </w:rPr>
        <w:t>Exprimé en pourcentage de la colonne (4)</w:t>
      </w:r>
    </w:p>
    <w:p w14:paraId="3CA02B75" w14:textId="77777777" w:rsidR="00695517" w:rsidRDefault="00695517" w:rsidP="00695517">
      <w:pPr>
        <w:pStyle w:val="En-tte"/>
        <w:numPr>
          <w:ilvl w:val="12"/>
          <w:numId w:val="0"/>
        </w:numPr>
        <w:tabs>
          <w:tab w:val="clear" w:pos="4320"/>
          <w:tab w:val="clear" w:pos="8640"/>
          <w:tab w:val="left" w:pos="360"/>
        </w:tabs>
        <w:rPr>
          <w:spacing w:val="-3"/>
          <w:u w:val="single"/>
        </w:rPr>
      </w:pPr>
      <w:r>
        <w:rPr>
          <w:spacing w:val="-3"/>
          <w:sz w:val="20"/>
          <w:lang w:eastAsia="it-IT"/>
        </w:rPr>
        <w:br w:type="page"/>
      </w:r>
    </w:p>
    <w:p w14:paraId="67AFE983" w14:textId="77777777" w:rsidR="00695517" w:rsidRDefault="00695517" w:rsidP="00695517">
      <w:pPr>
        <w:pStyle w:val="Titre1"/>
        <w:spacing w:before="0" w:after="0"/>
      </w:pPr>
      <w:bookmarkStart w:id="128" w:name="_Toc72513673"/>
      <w:bookmarkStart w:id="129" w:name="_Toc72514653"/>
      <w:bookmarkStart w:id="130" w:name="_Toc72514832"/>
      <w:bookmarkStart w:id="131" w:name="_Toc72515066"/>
      <w:bookmarkStart w:id="132" w:name="_Toc189450395"/>
      <w:bookmarkStart w:id="133" w:name="_Toc298343865"/>
      <w:r w:rsidRPr="00605A88">
        <w:rPr>
          <w:highlight w:val="red"/>
        </w:rPr>
        <w:lastRenderedPageBreak/>
        <w:t>Section 6. Termes de référence</w:t>
      </w:r>
      <w:bookmarkEnd w:id="128"/>
      <w:bookmarkEnd w:id="129"/>
      <w:bookmarkEnd w:id="130"/>
      <w:bookmarkEnd w:id="131"/>
      <w:bookmarkEnd w:id="132"/>
      <w:bookmarkEnd w:id="133"/>
    </w:p>
    <w:p w14:paraId="629E47C4" w14:textId="77777777" w:rsidR="00695517" w:rsidRDefault="00695517" w:rsidP="00695517">
      <w:pPr>
        <w:pStyle w:val="BankNormal"/>
        <w:spacing w:after="0"/>
      </w:pPr>
    </w:p>
    <w:p w14:paraId="6D3409BC" w14:textId="77777777" w:rsidR="00695517" w:rsidRDefault="00695517" w:rsidP="00695517">
      <w:pPr>
        <w:pStyle w:val="BankNormal"/>
        <w:spacing w:after="0"/>
      </w:pPr>
      <w:r>
        <w:t>[</w:t>
      </w:r>
      <w:r>
        <w:rPr>
          <w:i/>
        </w:rPr>
        <w:t xml:space="preserve">Le texte entre crochets vise à aider l’Autorité contractante à préparer la </w:t>
      </w:r>
      <w:r w:rsidR="0081500F">
        <w:rPr>
          <w:i/>
        </w:rPr>
        <w:t>DP</w:t>
      </w:r>
      <w:r>
        <w:rPr>
          <w:i/>
        </w:rPr>
        <w:t xml:space="preserve">; il n’apparaîtra pas dans  la </w:t>
      </w:r>
      <w:r w:rsidR="0081500F">
        <w:rPr>
          <w:i/>
        </w:rPr>
        <w:t>DP</w:t>
      </w:r>
      <w:r>
        <w:rPr>
          <w:i/>
        </w:rPr>
        <w:t xml:space="preserve"> finale adressée aux Candidats présélectionnés</w:t>
      </w:r>
      <w:r>
        <w:t>]</w:t>
      </w:r>
    </w:p>
    <w:p w14:paraId="006661D8" w14:textId="77777777" w:rsidR="00695517" w:rsidRDefault="00695517" w:rsidP="00695517">
      <w:pPr>
        <w:tabs>
          <w:tab w:val="left" w:pos="720"/>
          <w:tab w:val="right" w:leader="dot" w:pos="8640"/>
        </w:tabs>
      </w:pPr>
    </w:p>
    <w:p w14:paraId="72C44859" w14:textId="77777777" w:rsidR="00695517" w:rsidRDefault="00695517" w:rsidP="00695517">
      <w:pPr>
        <w:tabs>
          <w:tab w:val="left" w:pos="720"/>
          <w:tab w:val="right" w:leader="dot" w:pos="8640"/>
        </w:tabs>
        <w:jc w:val="both"/>
      </w:pPr>
      <w:r w:rsidRPr="003E00DA">
        <w:t xml:space="preserve">Les Termes de référence comprennent généralement les rubriques suivantes : </w:t>
      </w:r>
    </w:p>
    <w:p w14:paraId="6F1876F7" w14:textId="77777777" w:rsidR="00695517" w:rsidRDefault="00695517" w:rsidP="00695517">
      <w:pPr>
        <w:tabs>
          <w:tab w:val="left" w:pos="720"/>
          <w:tab w:val="right" w:leader="dot" w:pos="8640"/>
        </w:tabs>
        <w:spacing w:line="360" w:lineRule="auto"/>
        <w:jc w:val="both"/>
      </w:pPr>
    </w:p>
    <w:p w14:paraId="1898DAE4" w14:textId="77777777" w:rsidR="00695517" w:rsidRPr="00FD67CA" w:rsidRDefault="00695517" w:rsidP="0017190C">
      <w:pPr>
        <w:pStyle w:val="Titre1"/>
        <w:keepLines w:val="0"/>
        <w:numPr>
          <w:ilvl w:val="0"/>
          <w:numId w:val="21"/>
        </w:numPr>
        <w:spacing w:before="0" w:after="0"/>
        <w:ind w:left="1080"/>
        <w:jc w:val="both"/>
        <w:rPr>
          <w:rFonts w:ascii="Times New Roman" w:hAnsi="Times New Roman"/>
          <w:b w:val="0"/>
          <w:sz w:val="24"/>
          <w:szCs w:val="24"/>
        </w:rPr>
      </w:pPr>
      <w:bookmarkStart w:id="134" w:name="_Toc298343283"/>
      <w:bookmarkStart w:id="135" w:name="_Toc298343866"/>
      <w:r w:rsidRPr="00FD67CA">
        <w:rPr>
          <w:rFonts w:ascii="Times New Roman" w:hAnsi="Times New Roman"/>
          <w:b w:val="0"/>
          <w:sz w:val="24"/>
          <w:szCs w:val="24"/>
        </w:rPr>
        <w:t>CONTEXTE DE LA MISSION</w:t>
      </w:r>
      <w:bookmarkEnd w:id="134"/>
      <w:bookmarkEnd w:id="135"/>
    </w:p>
    <w:p w14:paraId="3B122BBA" w14:textId="77777777" w:rsidR="00695517" w:rsidRPr="00FD67CA" w:rsidRDefault="00695517" w:rsidP="00695517">
      <w:pPr>
        <w:ind w:left="720"/>
        <w:jc w:val="both"/>
        <w:rPr>
          <w:szCs w:val="24"/>
        </w:rPr>
      </w:pPr>
    </w:p>
    <w:p w14:paraId="432462AD" w14:textId="77777777" w:rsidR="00695517" w:rsidRPr="00FD67CA" w:rsidRDefault="00695517" w:rsidP="0017190C">
      <w:pPr>
        <w:numPr>
          <w:ilvl w:val="0"/>
          <w:numId w:val="21"/>
        </w:numPr>
        <w:ind w:left="1080"/>
        <w:jc w:val="both"/>
        <w:rPr>
          <w:szCs w:val="24"/>
        </w:rPr>
      </w:pPr>
      <w:r w:rsidRPr="00FD67CA">
        <w:rPr>
          <w:szCs w:val="24"/>
        </w:rPr>
        <w:t xml:space="preserve">JUSTIFICATION DE </w:t>
      </w:r>
      <w:smartTag w:uri="urn:schemas-microsoft-com:office:smarttags" w:element="PersonName">
        <w:smartTagPr>
          <w:attr w:name="ProductID" w:val="LA MISSION"/>
        </w:smartTagPr>
        <w:r w:rsidRPr="00FD67CA">
          <w:rPr>
            <w:szCs w:val="24"/>
          </w:rPr>
          <w:t>LA MISSION</w:t>
        </w:r>
      </w:smartTag>
    </w:p>
    <w:p w14:paraId="65EA5419" w14:textId="77777777" w:rsidR="00695517" w:rsidRPr="00FD67CA" w:rsidRDefault="00695517" w:rsidP="00695517">
      <w:pPr>
        <w:ind w:left="720"/>
        <w:jc w:val="both"/>
        <w:rPr>
          <w:szCs w:val="24"/>
        </w:rPr>
      </w:pPr>
    </w:p>
    <w:p w14:paraId="69A92755" w14:textId="77777777" w:rsidR="00695517" w:rsidRPr="00FD67CA" w:rsidRDefault="00695517" w:rsidP="0017190C">
      <w:pPr>
        <w:pStyle w:val="Titre1"/>
        <w:keepLines w:val="0"/>
        <w:numPr>
          <w:ilvl w:val="0"/>
          <w:numId w:val="21"/>
        </w:numPr>
        <w:spacing w:before="0" w:after="0"/>
        <w:ind w:left="1080"/>
        <w:jc w:val="both"/>
        <w:rPr>
          <w:rFonts w:ascii="Times New Roman" w:hAnsi="Times New Roman"/>
          <w:b w:val="0"/>
          <w:sz w:val="24"/>
          <w:szCs w:val="24"/>
        </w:rPr>
      </w:pPr>
      <w:bookmarkStart w:id="136" w:name="_Toc298343284"/>
      <w:bookmarkStart w:id="137" w:name="_Toc298343867"/>
      <w:r w:rsidRPr="00FD67CA">
        <w:rPr>
          <w:rFonts w:ascii="Times New Roman" w:hAnsi="Times New Roman"/>
          <w:b w:val="0"/>
          <w:sz w:val="24"/>
          <w:szCs w:val="24"/>
        </w:rPr>
        <w:t xml:space="preserve">OBJECTIFS DE </w:t>
      </w:r>
      <w:smartTag w:uri="urn:schemas-microsoft-com:office:smarttags" w:element="PersonName">
        <w:smartTagPr>
          <w:attr w:name="ProductID" w:val="LA MISSION"/>
        </w:smartTagPr>
        <w:r w:rsidRPr="00FD67CA">
          <w:rPr>
            <w:rFonts w:ascii="Times New Roman" w:hAnsi="Times New Roman"/>
            <w:b w:val="0"/>
            <w:sz w:val="24"/>
            <w:szCs w:val="24"/>
          </w:rPr>
          <w:t>LA MISSION</w:t>
        </w:r>
      </w:smartTag>
      <w:bookmarkEnd w:id="136"/>
      <w:bookmarkEnd w:id="137"/>
    </w:p>
    <w:p w14:paraId="1956E96F" w14:textId="77777777" w:rsidR="00695517" w:rsidRPr="00FD67CA" w:rsidRDefault="00695517" w:rsidP="00695517">
      <w:pPr>
        <w:ind w:left="720"/>
        <w:rPr>
          <w:szCs w:val="24"/>
        </w:rPr>
      </w:pPr>
    </w:p>
    <w:p w14:paraId="3645FCF9" w14:textId="77777777" w:rsidR="00695517" w:rsidRPr="00FD67CA" w:rsidRDefault="00695517" w:rsidP="0017190C">
      <w:pPr>
        <w:numPr>
          <w:ilvl w:val="0"/>
          <w:numId w:val="21"/>
        </w:numPr>
        <w:ind w:left="1080"/>
        <w:jc w:val="both"/>
        <w:rPr>
          <w:szCs w:val="24"/>
        </w:rPr>
      </w:pPr>
      <w:r w:rsidRPr="00FD67CA">
        <w:rPr>
          <w:szCs w:val="24"/>
        </w:rPr>
        <w:t xml:space="preserve">RESULTATS ATTENDUS DE </w:t>
      </w:r>
      <w:smartTag w:uri="urn:schemas-microsoft-com:office:smarttags" w:element="PersonName">
        <w:smartTagPr>
          <w:attr w:name="ProductID" w:val="LA MISSION"/>
        </w:smartTagPr>
        <w:r w:rsidRPr="00FD67CA">
          <w:rPr>
            <w:szCs w:val="24"/>
          </w:rPr>
          <w:t>LA MISSION</w:t>
        </w:r>
      </w:smartTag>
    </w:p>
    <w:p w14:paraId="3606B865" w14:textId="77777777" w:rsidR="00695517" w:rsidRPr="00FD67CA" w:rsidRDefault="00695517" w:rsidP="00695517">
      <w:pPr>
        <w:ind w:left="720"/>
        <w:jc w:val="both"/>
        <w:rPr>
          <w:szCs w:val="24"/>
          <w:lang w:val="fr-CA"/>
        </w:rPr>
      </w:pPr>
    </w:p>
    <w:p w14:paraId="3ADCCFA9" w14:textId="77777777" w:rsidR="00695517" w:rsidRPr="00FD67CA" w:rsidRDefault="00695517" w:rsidP="0017190C">
      <w:pPr>
        <w:pStyle w:val="Personnel1"/>
        <w:numPr>
          <w:ilvl w:val="0"/>
          <w:numId w:val="21"/>
        </w:numPr>
        <w:ind w:left="1080"/>
        <w:rPr>
          <w:szCs w:val="24"/>
        </w:rPr>
      </w:pPr>
      <w:r w:rsidRPr="00FD67CA">
        <w:rPr>
          <w:szCs w:val="24"/>
        </w:rPr>
        <w:t>TACHES DU CONSULTANT</w:t>
      </w:r>
    </w:p>
    <w:p w14:paraId="44175F7C" w14:textId="77777777" w:rsidR="00695517" w:rsidRPr="00FD67CA" w:rsidRDefault="00695517" w:rsidP="00695517">
      <w:pPr>
        <w:pStyle w:val="Personnel1"/>
        <w:ind w:left="720"/>
        <w:rPr>
          <w:szCs w:val="24"/>
        </w:rPr>
      </w:pPr>
    </w:p>
    <w:p w14:paraId="4FB6F0C3" w14:textId="77777777" w:rsidR="00695517" w:rsidRPr="00FD67CA" w:rsidRDefault="00695517" w:rsidP="0017190C">
      <w:pPr>
        <w:pStyle w:val="Titre1"/>
        <w:keepLines w:val="0"/>
        <w:numPr>
          <w:ilvl w:val="0"/>
          <w:numId w:val="21"/>
        </w:numPr>
        <w:spacing w:before="0" w:after="0"/>
        <w:ind w:left="1080"/>
        <w:jc w:val="both"/>
        <w:rPr>
          <w:rFonts w:ascii="Times New Roman" w:hAnsi="Times New Roman"/>
          <w:b w:val="0"/>
          <w:sz w:val="24"/>
          <w:szCs w:val="24"/>
        </w:rPr>
      </w:pPr>
      <w:bookmarkStart w:id="138" w:name="_Toc298343285"/>
      <w:bookmarkStart w:id="139" w:name="_Toc298343868"/>
      <w:r w:rsidRPr="00FD67CA">
        <w:rPr>
          <w:rFonts w:ascii="Times New Roman" w:hAnsi="Times New Roman"/>
          <w:b w:val="0"/>
          <w:sz w:val="24"/>
          <w:szCs w:val="24"/>
        </w:rPr>
        <w:t>PROFIL DU CONSULTANT</w:t>
      </w:r>
      <w:bookmarkEnd w:id="138"/>
      <w:bookmarkEnd w:id="139"/>
    </w:p>
    <w:p w14:paraId="383F4514" w14:textId="77777777" w:rsidR="00695517" w:rsidRPr="00FD67CA" w:rsidRDefault="00695517" w:rsidP="00695517">
      <w:pPr>
        <w:ind w:left="720"/>
        <w:jc w:val="both"/>
        <w:rPr>
          <w:szCs w:val="24"/>
        </w:rPr>
      </w:pPr>
    </w:p>
    <w:p w14:paraId="6E49DABE" w14:textId="77777777" w:rsidR="00695517" w:rsidRPr="00FD67CA" w:rsidRDefault="00695517" w:rsidP="0017190C">
      <w:pPr>
        <w:numPr>
          <w:ilvl w:val="0"/>
          <w:numId w:val="21"/>
        </w:numPr>
        <w:ind w:left="1080"/>
        <w:jc w:val="both"/>
        <w:rPr>
          <w:szCs w:val="24"/>
        </w:rPr>
      </w:pPr>
      <w:r w:rsidRPr="00FD67CA">
        <w:rPr>
          <w:szCs w:val="24"/>
        </w:rPr>
        <w:t>APPROCHE METHODOLOGIQUE</w:t>
      </w:r>
    </w:p>
    <w:p w14:paraId="225999FF" w14:textId="77777777" w:rsidR="00695517" w:rsidRPr="00FD67CA" w:rsidRDefault="00695517" w:rsidP="00695517">
      <w:pPr>
        <w:ind w:left="720"/>
        <w:jc w:val="both"/>
        <w:rPr>
          <w:szCs w:val="24"/>
        </w:rPr>
      </w:pPr>
    </w:p>
    <w:p w14:paraId="62757F8F" w14:textId="77777777" w:rsidR="00695517" w:rsidRPr="00FD67CA" w:rsidRDefault="00695517" w:rsidP="0017190C">
      <w:pPr>
        <w:numPr>
          <w:ilvl w:val="0"/>
          <w:numId w:val="21"/>
        </w:numPr>
        <w:ind w:left="1080"/>
        <w:rPr>
          <w:szCs w:val="24"/>
        </w:rPr>
      </w:pPr>
      <w:r w:rsidRPr="00FD67CA">
        <w:rPr>
          <w:szCs w:val="24"/>
        </w:rPr>
        <w:t>CALENDRIER DES TRAVAUX ET PRODUCTION DE RAPPORT</w:t>
      </w:r>
    </w:p>
    <w:p w14:paraId="50AB8C6E" w14:textId="77777777" w:rsidR="00695517" w:rsidRPr="00FD67CA" w:rsidRDefault="00695517" w:rsidP="00695517">
      <w:pPr>
        <w:ind w:left="720"/>
        <w:jc w:val="both"/>
        <w:rPr>
          <w:szCs w:val="24"/>
        </w:rPr>
      </w:pPr>
    </w:p>
    <w:p w14:paraId="60373EFC" w14:textId="77777777" w:rsidR="00695517" w:rsidRPr="00FD67CA" w:rsidRDefault="00695517" w:rsidP="0017190C">
      <w:pPr>
        <w:numPr>
          <w:ilvl w:val="0"/>
          <w:numId w:val="21"/>
        </w:numPr>
        <w:ind w:left="1080"/>
        <w:jc w:val="both"/>
        <w:rPr>
          <w:szCs w:val="24"/>
        </w:rPr>
      </w:pPr>
      <w:r w:rsidRPr="00FD67CA">
        <w:rPr>
          <w:szCs w:val="24"/>
        </w:rPr>
        <w:t xml:space="preserve">SUPERVISION DE </w:t>
      </w:r>
      <w:smartTag w:uri="urn:schemas-microsoft-com:office:smarttags" w:element="PersonName">
        <w:smartTagPr>
          <w:attr w:name="ProductID" w:val="LA MISSION"/>
        </w:smartTagPr>
        <w:r w:rsidRPr="00FD67CA">
          <w:rPr>
            <w:szCs w:val="24"/>
          </w:rPr>
          <w:t>LA MISSION</w:t>
        </w:r>
      </w:smartTag>
    </w:p>
    <w:p w14:paraId="42784062" w14:textId="77777777" w:rsidR="00695517" w:rsidRPr="00FD67CA" w:rsidRDefault="00695517" w:rsidP="00695517">
      <w:pPr>
        <w:ind w:left="720"/>
        <w:jc w:val="both"/>
        <w:rPr>
          <w:szCs w:val="24"/>
        </w:rPr>
      </w:pPr>
    </w:p>
    <w:p w14:paraId="1A4ACC97" w14:textId="77777777" w:rsidR="00695517" w:rsidRPr="00FD67CA" w:rsidRDefault="00695517" w:rsidP="0017190C">
      <w:pPr>
        <w:numPr>
          <w:ilvl w:val="0"/>
          <w:numId w:val="21"/>
        </w:numPr>
        <w:ind w:left="1080"/>
        <w:jc w:val="both"/>
        <w:rPr>
          <w:szCs w:val="24"/>
        </w:rPr>
      </w:pPr>
      <w:r w:rsidRPr="00FD67CA">
        <w:rPr>
          <w:szCs w:val="24"/>
        </w:rPr>
        <w:t xml:space="preserve">DOCUMENTS A METTRE A </w:t>
      </w:r>
      <w:smartTag w:uri="urn:schemas-microsoft-com:office:smarttags" w:element="PersonName">
        <w:smartTagPr>
          <w:attr w:name="ProductID" w:val="LA DISPOSITION DU"/>
        </w:smartTagPr>
        <w:r w:rsidRPr="00FD67CA">
          <w:rPr>
            <w:szCs w:val="24"/>
          </w:rPr>
          <w:t>LA DISPOSITION DU</w:t>
        </w:r>
      </w:smartTag>
      <w:r w:rsidRPr="00FD67CA">
        <w:rPr>
          <w:szCs w:val="24"/>
        </w:rPr>
        <w:t xml:space="preserve"> CONSULTANT </w:t>
      </w:r>
    </w:p>
    <w:p w14:paraId="4297804B" w14:textId="77777777" w:rsidR="00695517" w:rsidRPr="00B41FCC" w:rsidRDefault="00695517" w:rsidP="00695517">
      <w:pPr>
        <w:tabs>
          <w:tab w:val="left" w:pos="720"/>
          <w:tab w:val="right" w:leader="dot" w:pos="8640"/>
        </w:tabs>
        <w:jc w:val="center"/>
        <w:rPr>
          <w:i/>
          <w:sz w:val="28"/>
        </w:rPr>
      </w:pPr>
    </w:p>
    <w:p w14:paraId="49218301" w14:textId="77777777" w:rsidR="00695517" w:rsidRDefault="00695517" w:rsidP="00695517">
      <w:pPr>
        <w:tabs>
          <w:tab w:val="left" w:pos="720"/>
          <w:tab w:val="right" w:leader="dot" w:pos="8640"/>
        </w:tabs>
        <w:jc w:val="center"/>
        <w:rPr>
          <w:i/>
          <w:sz w:val="28"/>
        </w:rPr>
      </w:pPr>
      <w:r w:rsidRPr="00B41FCC">
        <w:rPr>
          <w:i/>
          <w:sz w:val="28"/>
        </w:rPr>
        <w:t xml:space="preserve">[Les termes de référence, paraphés par les </w:t>
      </w:r>
      <w:r w:rsidRPr="00577BD1">
        <w:rPr>
          <w:i/>
          <w:sz w:val="28"/>
          <w:szCs w:val="28"/>
        </w:rPr>
        <w:t>Soumissionnaire</w:t>
      </w:r>
      <w:r w:rsidRPr="00B41FCC" w:rsidDel="00577BD1">
        <w:rPr>
          <w:i/>
          <w:sz w:val="28"/>
        </w:rPr>
        <w:t xml:space="preserve"> </w:t>
      </w:r>
      <w:r w:rsidRPr="00B41FCC">
        <w:rPr>
          <w:i/>
          <w:sz w:val="28"/>
        </w:rPr>
        <w:t>sont soumis en même temps que l’offre technique]</w:t>
      </w:r>
    </w:p>
    <w:p w14:paraId="25AB9B53" w14:textId="77777777" w:rsidR="00605A88" w:rsidRDefault="00605A88" w:rsidP="00695517">
      <w:pPr>
        <w:tabs>
          <w:tab w:val="left" w:pos="720"/>
          <w:tab w:val="right" w:leader="dot" w:pos="8640"/>
        </w:tabs>
        <w:jc w:val="center"/>
        <w:rPr>
          <w:i/>
          <w:sz w:val="28"/>
        </w:rPr>
      </w:pPr>
    </w:p>
    <w:p w14:paraId="43729073" w14:textId="77777777" w:rsidR="00605A88" w:rsidRDefault="00605A88" w:rsidP="00695517">
      <w:pPr>
        <w:tabs>
          <w:tab w:val="left" w:pos="720"/>
          <w:tab w:val="right" w:leader="dot" w:pos="8640"/>
        </w:tabs>
        <w:jc w:val="center"/>
        <w:rPr>
          <w:i/>
          <w:sz w:val="28"/>
        </w:rPr>
      </w:pPr>
    </w:p>
    <w:p w14:paraId="1D1C68B1" w14:textId="77777777" w:rsidR="00605A88" w:rsidRDefault="00605A88" w:rsidP="00695517">
      <w:pPr>
        <w:tabs>
          <w:tab w:val="left" w:pos="720"/>
          <w:tab w:val="right" w:leader="dot" w:pos="8640"/>
        </w:tabs>
        <w:jc w:val="center"/>
        <w:rPr>
          <w:i/>
          <w:sz w:val="28"/>
        </w:rPr>
      </w:pPr>
    </w:p>
    <w:p w14:paraId="65E90AC4" w14:textId="77777777" w:rsidR="00605A88" w:rsidRDefault="00605A88" w:rsidP="00695517">
      <w:pPr>
        <w:tabs>
          <w:tab w:val="left" w:pos="720"/>
          <w:tab w:val="right" w:leader="dot" w:pos="8640"/>
        </w:tabs>
        <w:jc w:val="center"/>
        <w:rPr>
          <w:i/>
          <w:sz w:val="28"/>
        </w:rPr>
      </w:pPr>
    </w:p>
    <w:p w14:paraId="384EF172" w14:textId="77777777" w:rsidR="00605A88" w:rsidRDefault="00605A88" w:rsidP="00695517">
      <w:pPr>
        <w:tabs>
          <w:tab w:val="left" w:pos="720"/>
          <w:tab w:val="right" w:leader="dot" w:pos="8640"/>
        </w:tabs>
        <w:jc w:val="center"/>
        <w:rPr>
          <w:i/>
          <w:sz w:val="28"/>
        </w:rPr>
      </w:pPr>
    </w:p>
    <w:p w14:paraId="47918000" w14:textId="77777777" w:rsidR="00605A88" w:rsidRDefault="00605A88" w:rsidP="00695517">
      <w:pPr>
        <w:tabs>
          <w:tab w:val="left" w:pos="720"/>
          <w:tab w:val="right" w:leader="dot" w:pos="8640"/>
        </w:tabs>
        <w:jc w:val="center"/>
        <w:rPr>
          <w:i/>
          <w:sz w:val="28"/>
        </w:rPr>
      </w:pPr>
    </w:p>
    <w:p w14:paraId="33E854D2" w14:textId="77777777" w:rsidR="00605A88" w:rsidRDefault="00605A88" w:rsidP="00695517">
      <w:pPr>
        <w:tabs>
          <w:tab w:val="left" w:pos="720"/>
          <w:tab w:val="right" w:leader="dot" w:pos="8640"/>
        </w:tabs>
        <w:jc w:val="center"/>
        <w:rPr>
          <w:i/>
          <w:sz w:val="28"/>
        </w:rPr>
      </w:pPr>
    </w:p>
    <w:p w14:paraId="730AC770" w14:textId="77777777" w:rsidR="00605A88" w:rsidRDefault="00605A88" w:rsidP="00695517">
      <w:pPr>
        <w:tabs>
          <w:tab w:val="left" w:pos="720"/>
          <w:tab w:val="right" w:leader="dot" w:pos="8640"/>
        </w:tabs>
        <w:jc w:val="center"/>
        <w:rPr>
          <w:i/>
          <w:sz w:val="28"/>
        </w:rPr>
      </w:pPr>
    </w:p>
    <w:p w14:paraId="7F921B01" w14:textId="77777777" w:rsidR="00605A88" w:rsidRDefault="00605A88" w:rsidP="00695517">
      <w:pPr>
        <w:tabs>
          <w:tab w:val="left" w:pos="720"/>
          <w:tab w:val="right" w:leader="dot" w:pos="8640"/>
        </w:tabs>
        <w:jc w:val="center"/>
        <w:rPr>
          <w:i/>
          <w:sz w:val="28"/>
        </w:rPr>
      </w:pPr>
    </w:p>
    <w:p w14:paraId="2322F75E" w14:textId="77777777" w:rsidR="00605A88" w:rsidRDefault="00605A88" w:rsidP="00695517">
      <w:pPr>
        <w:tabs>
          <w:tab w:val="left" w:pos="720"/>
          <w:tab w:val="right" w:leader="dot" w:pos="8640"/>
        </w:tabs>
        <w:jc w:val="center"/>
        <w:rPr>
          <w:i/>
          <w:sz w:val="28"/>
        </w:rPr>
      </w:pPr>
    </w:p>
    <w:p w14:paraId="0F788A52" w14:textId="77777777" w:rsidR="00605A88" w:rsidRDefault="00605A88" w:rsidP="00695517">
      <w:pPr>
        <w:tabs>
          <w:tab w:val="left" w:pos="720"/>
          <w:tab w:val="right" w:leader="dot" w:pos="8640"/>
        </w:tabs>
        <w:jc w:val="center"/>
        <w:rPr>
          <w:i/>
          <w:sz w:val="28"/>
        </w:rPr>
      </w:pPr>
    </w:p>
    <w:p w14:paraId="1E5F35F8" w14:textId="77777777" w:rsidR="00605A88" w:rsidRDefault="00605A88" w:rsidP="00695517">
      <w:pPr>
        <w:tabs>
          <w:tab w:val="left" w:pos="720"/>
          <w:tab w:val="right" w:leader="dot" w:pos="8640"/>
        </w:tabs>
        <w:jc w:val="center"/>
        <w:rPr>
          <w:i/>
          <w:sz w:val="28"/>
        </w:rPr>
      </w:pPr>
    </w:p>
    <w:p w14:paraId="45A63E30" w14:textId="77777777" w:rsidR="00605A88" w:rsidRDefault="00605A88" w:rsidP="00695517">
      <w:pPr>
        <w:tabs>
          <w:tab w:val="left" w:pos="720"/>
          <w:tab w:val="right" w:leader="dot" w:pos="8640"/>
        </w:tabs>
        <w:jc w:val="center"/>
        <w:rPr>
          <w:i/>
          <w:sz w:val="28"/>
        </w:rPr>
      </w:pPr>
    </w:p>
    <w:p w14:paraId="15ACA223" w14:textId="77777777" w:rsidR="00605A88" w:rsidRDefault="00605A88" w:rsidP="00695517">
      <w:pPr>
        <w:tabs>
          <w:tab w:val="left" w:pos="720"/>
          <w:tab w:val="right" w:leader="dot" w:pos="8640"/>
        </w:tabs>
        <w:jc w:val="center"/>
        <w:rPr>
          <w:i/>
          <w:sz w:val="28"/>
        </w:rPr>
      </w:pPr>
    </w:p>
    <w:p w14:paraId="1AD4E55E" w14:textId="77777777" w:rsidR="00605A88" w:rsidRPr="00274835" w:rsidRDefault="00605A88" w:rsidP="00605A88">
      <w:pPr>
        <w:pStyle w:val="BodyText1"/>
        <w:spacing w:line="276" w:lineRule="auto"/>
        <w:jc w:val="center"/>
        <w:rPr>
          <w:rFonts w:ascii="Times New Roman" w:hAnsi="Times New Roman"/>
          <w:b/>
          <w:sz w:val="24"/>
        </w:rPr>
      </w:pPr>
      <w:r w:rsidRPr="00274835">
        <w:rPr>
          <w:rFonts w:ascii="Times New Roman" w:hAnsi="Times New Roman"/>
          <w:b/>
          <w:sz w:val="24"/>
        </w:rPr>
        <w:lastRenderedPageBreak/>
        <w:t>TERMES DE REFERENCE D</w:t>
      </w:r>
      <w:r w:rsidR="00B32B14">
        <w:rPr>
          <w:rFonts w:ascii="Times New Roman" w:hAnsi="Times New Roman"/>
          <w:b/>
          <w:sz w:val="24"/>
        </w:rPr>
        <w:t>ES</w:t>
      </w:r>
      <w:r w:rsidRPr="00274835">
        <w:rPr>
          <w:rFonts w:ascii="Times New Roman" w:hAnsi="Times New Roman"/>
          <w:b/>
          <w:sz w:val="24"/>
        </w:rPr>
        <w:t xml:space="preserve">   CONSULTANT</w:t>
      </w:r>
      <w:r w:rsidR="00B32B14">
        <w:rPr>
          <w:rFonts w:ascii="Times New Roman" w:hAnsi="Times New Roman"/>
          <w:b/>
          <w:sz w:val="24"/>
        </w:rPr>
        <w:t>S</w:t>
      </w:r>
      <w:r w:rsidRPr="00274835">
        <w:rPr>
          <w:rFonts w:ascii="Times New Roman" w:hAnsi="Times New Roman"/>
          <w:b/>
          <w:sz w:val="24"/>
        </w:rPr>
        <w:t xml:space="preserve"> </w:t>
      </w:r>
      <w:r w:rsidR="00BA21DE">
        <w:rPr>
          <w:rFonts w:ascii="Times New Roman" w:hAnsi="Times New Roman"/>
          <w:b/>
          <w:sz w:val="24"/>
        </w:rPr>
        <w:t>DE FINALISATION</w:t>
      </w:r>
      <w:r w:rsidR="00B32B14">
        <w:rPr>
          <w:rFonts w:ascii="Times New Roman" w:hAnsi="Times New Roman"/>
          <w:b/>
          <w:sz w:val="24"/>
        </w:rPr>
        <w:t xml:space="preserve"> DU PROCESSUS D4ELABORATION </w:t>
      </w:r>
      <w:r w:rsidR="00BA21DE">
        <w:rPr>
          <w:rFonts w:ascii="Times New Roman" w:hAnsi="Times New Roman"/>
          <w:b/>
          <w:sz w:val="24"/>
        </w:rPr>
        <w:t xml:space="preserve"> </w:t>
      </w:r>
      <w:r w:rsidRPr="00274835">
        <w:rPr>
          <w:rFonts w:ascii="Times New Roman" w:hAnsi="Times New Roman"/>
          <w:b/>
          <w:sz w:val="24"/>
        </w:rPr>
        <w:t xml:space="preserve"> DE LA FEUILLE DE ROUTE DU RENFORCEMENT DES SYSTEMES ALIMENTAIRES AU MALI   </w:t>
      </w:r>
    </w:p>
    <w:p w14:paraId="74701A04" w14:textId="77777777" w:rsidR="00B32B14" w:rsidRPr="00B32B14" w:rsidRDefault="00B32B14" w:rsidP="00B32B14">
      <w:pPr>
        <w:pStyle w:val="BodyText1"/>
        <w:spacing w:after="120" w:line="276" w:lineRule="auto"/>
      </w:pPr>
      <w:r w:rsidRPr="00B32B14">
        <w:rPr>
          <w:b/>
          <w:bCs/>
        </w:rPr>
        <w:t>Contexte</w:t>
      </w:r>
      <w:r w:rsidRPr="00B32B14">
        <w:t xml:space="preserve"> : Au Mali, la transformation des systèmes alimentaires durables et résilients dans la 835 collectivité décentralisée est vue comme une des pistes importantes pour faire face aux problèmes aigues et structurelles l’insécurité alimentaire, de l’insécurité nutritionnelle et la réduction de la pauvreté du pays. Cependant, le pays ne dispose pas encore d’une feuille de route pour le renforcement des systèmes alimentaires durables et résilients comme prévu dans le contexte du Sommet des Nations Unies pour la transformation des systèmes alimentaires (United Nations Food Systems Soumit, UNFSS). La Cellule de Coordination de la Nutrition – ensemble avec d’autres ministères concernés et soutenue par de partenaires techniques et financiers a lancé un processus d’élaboration d’une telle feuille de route. </w:t>
      </w:r>
    </w:p>
    <w:p w14:paraId="0BA3079D" w14:textId="77777777" w:rsidR="00B32B14" w:rsidRPr="00B32B14" w:rsidRDefault="00B32B14" w:rsidP="00B32B14">
      <w:pPr>
        <w:pStyle w:val="BodyText1"/>
        <w:spacing w:after="120" w:line="276" w:lineRule="auto"/>
      </w:pPr>
      <w:r w:rsidRPr="00B32B14">
        <w:t>Dans ce contexte, le Gouvernement du Mali, représenté par le Ministère de la Santé et Développement Social , qui est en même temps le lead de l’approche multisectorielle de la nutrition  a demandé un soutien technique et financier auprès du Programme Alimentaire Mondial (PAM) pour le financement des honoraires de deux consultants locaux pour la finalisation de la feuille de route sous la supervision du Coordination des concertations en partenariat avec tous les secteurs des  systèmes alimentaires avec le focus sur les 835 collectivités territoriales .</w:t>
      </w:r>
    </w:p>
    <w:p w14:paraId="0867C4C4" w14:textId="77777777" w:rsidR="00B32B14" w:rsidRPr="00B32B14" w:rsidRDefault="00B32B14" w:rsidP="00B32B14">
      <w:pPr>
        <w:pStyle w:val="BodyText1"/>
        <w:spacing w:after="120" w:line="276" w:lineRule="auto"/>
      </w:pPr>
      <w:r w:rsidRPr="00B32B14">
        <w:rPr>
          <w:b/>
          <w:bCs/>
        </w:rPr>
        <w:t>Objectif global</w:t>
      </w:r>
      <w:r w:rsidRPr="00B32B14">
        <w:t> : Un appui-conseil technique à des étapes clés de la finalisation de la feuille de route du renforcement des systèmes alimentaires durables et résilients d’ici 2030 est fourni.</w:t>
      </w:r>
    </w:p>
    <w:p w14:paraId="0FF4458F" w14:textId="77777777" w:rsidR="00B32B14" w:rsidRPr="00B32B14" w:rsidRDefault="00B32B14" w:rsidP="00B32B14">
      <w:pPr>
        <w:pStyle w:val="BodyText1"/>
        <w:spacing w:after="120" w:line="276" w:lineRule="auto"/>
      </w:pPr>
      <w:r w:rsidRPr="00B32B14">
        <w:rPr>
          <w:b/>
          <w:bCs/>
        </w:rPr>
        <w:t>Résultats spécifiques attendus / livrables</w:t>
      </w:r>
      <w:r w:rsidRPr="00B32B14">
        <w:t> :</w:t>
      </w:r>
    </w:p>
    <w:p w14:paraId="291D34D3" w14:textId="77777777" w:rsidR="00B32B14" w:rsidRPr="00B32B14" w:rsidRDefault="00B32B14" w:rsidP="00B32B14">
      <w:pPr>
        <w:pStyle w:val="BodyText1"/>
        <w:numPr>
          <w:ilvl w:val="0"/>
          <w:numId w:val="35"/>
        </w:numPr>
        <w:spacing w:after="120" w:line="276" w:lineRule="auto"/>
      </w:pPr>
      <w:bookmarkStart w:id="140" w:name="_Hlk171071084"/>
      <w:bookmarkStart w:id="141" w:name="_Hlk171072661"/>
      <w:r w:rsidRPr="00B32B14">
        <w:t xml:space="preserve">Participer techniquement </w:t>
      </w:r>
      <w:bookmarkEnd w:id="140"/>
      <w:r w:rsidRPr="00B32B14">
        <w:t>dans le processus d’amélioration continue du  cadre logique de la feuille de route transmises durant les différentes phases  ;</w:t>
      </w:r>
    </w:p>
    <w:p w14:paraId="60804D21" w14:textId="77777777" w:rsidR="00B32B14" w:rsidRPr="00B32B14" w:rsidRDefault="00B32B14" w:rsidP="00B32B14">
      <w:pPr>
        <w:pStyle w:val="BodyText1"/>
        <w:numPr>
          <w:ilvl w:val="0"/>
          <w:numId w:val="35"/>
        </w:numPr>
        <w:spacing w:after="120" w:line="276" w:lineRule="auto"/>
      </w:pPr>
      <w:r w:rsidRPr="00B32B14">
        <w:t>Participer techniquement à la rédaction du  corps de la feuille de route en tenant compte du besoin d’un produit attrayant ;</w:t>
      </w:r>
    </w:p>
    <w:p w14:paraId="351BD9F5" w14:textId="77777777" w:rsidR="00B32B14" w:rsidRPr="00B32B14" w:rsidRDefault="00B32B14" w:rsidP="00B32B14">
      <w:pPr>
        <w:pStyle w:val="BodyText1"/>
        <w:numPr>
          <w:ilvl w:val="0"/>
          <w:numId w:val="35"/>
        </w:numPr>
        <w:spacing w:after="120" w:line="276" w:lineRule="auto"/>
      </w:pPr>
      <w:r w:rsidRPr="00B32B14">
        <w:t>Conseils techniques sur les projets d’agendas et les matériaux utilisés pour les retraits ;</w:t>
      </w:r>
    </w:p>
    <w:p w14:paraId="08856639" w14:textId="77777777" w:rsidR="00B32B14" w:rsidRPr="00B32B14" w:rsidRDefault="00B32B14" w:rsidP="00B32B14">
      <w:pPr>
        <w:pStyle w:val="BodyText1"/>
        <w:numPr>
          <w:ilvl w:val="0"/>
          <w:numId w:val="35"/>
        </w:numPr>
        <w:spacing w:after="120" w:line="276" w:lineRule="auto"/>
      </w:pPr>
      <w:r w:rsidRPr="00B32B14">
        <w:t>Participer techniquement à la rédaction des drafts de la feuille de route ;</w:t>
      </w:r>
    </w:p>
    <w:p w14:paraId="00AF4080" w14:textId="77777777" w:rsidR="00B32B14" w:rsidRPr="00B32B14" w:rsidRDefault="00B32B14" w:rsidP="00B32B14">
      <w:pPr>
        <w:pStyle w:val="BodyText1"/>
        <w:numPr>
          <w:ilvl w:val="0"/>
          <w:numId w:val="35"/>
        </w:numPr>
        <w:spacing w:after="120" w:line="276" w:lineRule="auto"/>
      </w:pPr>
      <w:r w:rsidRPr="00B32B14">
        <w:t>Selon besoin, satisfaire à d’autres besoins techniques liés à la transformation des systèmes alimentaires au Mali.</w:t>
      </w:r>
    </w:p>
    <w:bookmarkEnd w:id="141"/>
    <w:p w14:paraId="5E4A0CEB" w14:textId="77777777" w:rsidR="00B32B14" w:rsidRPr="00B32B14" w:rsidRDefault="00B32B14" w:rsidP="00B32B14">
      <w:pPr>
        <w:pStyle w:val="BodyText1"/>
        <w:spacing w:after="120" w:line="276" w:lineRule="auto"/>
      </w:pPr>
      <w:r w:rsidRPr="00B32B14">
        <w:rPr>
          <w:b/>
          <w:bCs/>
        </w:rPr>
        <w:t>Periode</w:t>
      </w:r>
      <w:r w:rsidRPr="00B32B14">
        <w:t> : A déterminer après actualisation du chronogramme par la Cellule de Coordination de la Nutrition (CCN).</w:t>
      </w:r>
    </w:p>
    <w:p w14:paraId="59DE89D5" w14:textId="77777777" w:rsidR="00B32B14" w:rsidRPr="00B32B14" w:rsidRDefault="00B32B14" w:rsidP="00B32B14">
      <w:pPr>
        <w:pStyle w:val="BodyText1"/>
        <w:spacing w:after="120" w:line="276" w:lineRule="auto"/>
      </w:pPr>
      <w:r w:rsidRPr="00B32B14">
        <w:rPr>
          <w:b/>
          <w:bCs/>
        </w:rPr>
        <w:t>Durée (nombre de jours)</w:t>
      </w:r>
      <w:r w:rsidRPr="00B32B14">
        <w:t> : Jusqu’à quarante (40) jours.</w:t>
      </w:r>
    </w:p>
    <w:p w14:paraId="495A9C5A" w14:textId="77777777" w:rsidR="00B32B14" w:rsidRPr="00B32B14" w:rsidRDefault="00B32B14" w:rsidP="00B32B14">
      <w:pPr>
        <w:pStyle w:val="BodyText1"/>
        <w:numPr>
          <w:ilvl w:val="0"/>
          <w:numId w:val="34"/>
        </w:numPr>
        <w:spacing w:after="120" w:line="276" w:lineRule="auto"/>
      </w:pPr>
      <w:r w:rsidRPr="00B32B14">
        <w:t>Informations contextuelles et générales</w:t>
      </w:r>
    </w:p>
    <w:p w14:paraId="342CF8B8" w14:textId="77777777" w:rsidR="00B32B14" w:rsidRPr="00B32B14" w:rsidRDefault="00B32B14" w:rsidP="00B32B14">
      <w:pPr>
        <w:pStyle w:val="BodyText1"/>
        <w:spacing w:after="120" w:line="276" w:lineRule="auto"/>
        <w:rPr>
          <w:b/>
          <w:bCs/>
        </w:rPr>
      </w:pPr>
      <w:r w:rsidRPr="00B32B14">
        <w:rPr>
          <w:b/>
          <w:bCs/>
        </w:rPr>
        <w:t>Profil alimentaire et nutritionnel du Mali</w:t>
      </w:r>
    </w:p>
    <w:p w14:paraId="3C4E8462" w14:textId="77777777" w:rsidR="00B32B14" w:rsidRPr="00B32B14" w:rsidRDefault="00B32B14" w:rsidP="00B32B14">
      <w:pPr>
        <w:pStyle w:val="BodyText1"/>
        <w:spacing w:after="120" w:line="276" w:lineRule="auto"/>
      </w:pPr>
      <w:r w:rsidRPr="00B32B14">
        <w:t>En général, la situation de sécurité alimentaire et nutritionnelle (SAN) peut être caractérisée par les données suivantes :</w:t>
      </w:r>
    </w:p>
    <w:p w14:paraId="2B397FC4" w14:textId="77777777" w:rsidR="00B32B14" w:rsidRPr="00B32B14" w:rsidRDefault="00B32B14" w:rsidP="00B32B14">
      <w:pPr>
        <w:pStyle w:val="BodyText1"/>
        <w:numPr>
          <w:ilvl w:val="0"/>
          <w:numId w:val="36"/>
        </w:numPr>
        <w:spacing w:after="120" w:line="276" w:lineRule="auto"/>
      </w:pPr>
      <w:r w:rsidRPr="00B32B14">
        <w:lastRenderedPageBreak/>
        <w:t xml:space="preserve">La persistance de la crise politico-sécuritaire depuis plus de 10 ans entrain la plus grande humanitaire du Mali; </w:t>
      </w:r>
    </w:p>
    <w:p w14:paraId="57E745B6" w14:textId="77777777" w:rsidR="00B32B14" w:rsidRPr="00B32B14" w:rsidRDefault="00B32B14" w:rsidP="00B32B14">
      <w:pPr>
        <w:pStyle w:val="BodyText1"/>
        <w:numPr>
          <w:ilvl w:val="0"/>
          <w:numId w:val="36"/>
        </w:numPr>
        <w:spacing w:after="120" w:line="276" w:lineRule="auto"/>
      </w:pPr>
      <w:r w:rsidRPr="00B32B14">
        <w:t xml:space="preserve">La persistance de l’insécurité alimentaire et nutritionnelle, particulièrement dans des régions du centre et du nord du pays. </w:t>
      </w:r>
    </w:p>
    <w:p w14:paraId="5E6A4A35" w14:textId="77777777" w:rsidR="00B32B14" w:rsidRPr="00B32B14" w:rsidRDefault="00B32B14" w:rsidP="00B32B14">
      <w:pPr>
        <w:pStyle w:val="BodyText1"/>
        <w:numPr>
          <w:ilvl w:val="0"/>
          <w:numId w:val="36"/>
        </w:numPr>
        <w:spacing w:after="120" w:line="276" w:lineRule="auto"/>
      </w:pPr>
      <w:r w:rsidRPr="00B32B14">
        <w:t xml:space="preserve">Selon l’analyse du Cadre Harmonisé (CH) tenue en Mars 2023, près d’un million deux cent mille personnes sont affectées par l’insécurité alimentaire aigüe pendant cette période de soudure 2023 et auront besoin d’une assistance alimentaire d’urgence. </w:t>
      </w:r>
    </w:p>
    <w:p w14:paraId="2EADAD18" w14:textId="77777777" w:rsidR="00B32B14" w:rsidRPr="00B32B14" w:rsidRDefault="00B32B14" w:rsidP="00B32B14">
      <w:pPr>
        <w:pStyle w:val="BodyText1"/>
        <w:numPr>
          <w:ilvl w:val="0"/>
          <w:numId w:val="36"/>
        </w:numPr>
        <w:spacing w:after="120" w:line="276" w:lineRule="auto"/>
      </w:pPr>
      <w:r w:rsidRPr="00B32B14">
        <w:t xml:space="preserve">Prévalence nationale maigreur estimée à </w:t>
      </w:r>
      <w:r w:rsidRPr="00B32B14">
        <w:rPr>
          <w:b/>
          <w:bCs/>
        </w:rPr>
        <w:t>10,3%</w:t>
      </w:r>
      <w:r w:rsidRPr="00B32B14">
        <w:t xml:space="preserve"> et celle du surpoids et d’obésité 27,8</w:t>
      </w:r>
      <w:r w:rsidRPr="00B32B14">
        <w:rPr>
          <w:b/>
          <w:bCs/>
        </w:rPr>
        <w:t>%</w:t>
      </w:r>
      <w:r w:rsidRPr="00B32B14">
        <w:t xml:space="preserve"> chez les femmes en âge de procréer. </w:t>
      </w:r>
    </w:p>
    <w:p w14:paraId="57D64364" w14:textId="77777777" w:rsidR="00B32B14" w:rsidRPr="00B32B14" w:rsidRDefault="00B32B14" w:rsidP="00B32B14">
      <w:pPr>
        <w:pStyle w:val="BodyText1"/>
        <w:numPr>
          <w:ilvl w:val="0"/>
          <w:numId w:val="36"/>
        </w:numPr>
        <w:spacing w:after="120" w:line="276" w:lineRule="auto"/>
      </w:pPr>
      <w:r w:rsidRPr="00B32B14">
        <w:t xml:space="preserve">Prévalence nationale de la Malnutrition Aiguë Globale (MAG) estimée à </w:t>
      </w:r>
      <w:r w:rsidRPr="00B32B14">
        <w:rPr>
          <w:b/>
        </w:rPr>
        <w:t>10.8%</w:t>
      </w:r>
      <w:r w:rsidRPr="00B32B14">
        <w:t xml:space="preserve"> chez les enfants de moins de 5 ans. </w:t>
      </w:r>
    </w:p>
    <w:p w14:paraId="51E42CB8" w14:textId="77777777" w:rsidR="00B32B14" w:rsidRPr="00B32B14" w:rsidRDefault="00B32B14" w:rsidP="00B32B14">
      <w:pPr>
        <w:pStyle w:val="BodyText1"/>
        <w:numPr>
          <w:ilvl w:val="0"/>
          <w:numId w:val="36"/>
        </w:numPr>
        <w:spacing w:after="120" w:line="276" w:lineRule="auto"/>
      </w:pPr>
      <w:r w:rsidRPr="00B32B14">
        <w:t>Persistance de la malnutrition chronique qui affecte plus d’un enfant sur cinq (22%).</w:t>
      </w:r>
    </w:p>
    <w:p w14:paraId="39945D12" w14:textId="77777777" w:rsidR="00B32B14" w:rsidRPr="00B32B14" w:rsidRDefault="00B32B14" w:rsidP="00B32B14">
      <w:pPr>
        <w:pStyle w:val="BodyText1"/>
        <w:spacing w:after="120" w:line="276" w:lineRule="auto"/>
      </w:pPr>
    </w:p>
    <w:p w14:paraId="0BC3474C" w14:textId="77777777" w:rsidR="00B32B14" w:rsidRPr="00B32B14" w:rsidRDefault="00B32B14" w:rsidP="00B32B14">
      <w:pPr>
        <w:pStyle w:val="BodyText1"/>
        <w:spacing w:after="120" w:line="276" w:lineRule="auto"/>
      </w:pPr>
      <w:r w:rsidRPr="00B32B14">
        <w:t>La figure suivante montre le développement des indicateurs clés durant la période 2011 à 2022.</w:t>
      </w:r>
    </w:p>
    <w:p w14:paraId="5D92D439" w14:textId="77777777" w:rsidR="00B32B14" w:rsidRPr="00B32B14" w:rsidRDefault="00B32B14" w:rsidP="00B32B14">
      <w:pPr>
        <w:pStyle w:val="BodyText1"/>
        <w:spacing w:after="120" w:line="276" w:lineRule="auto"/>
      </w:pPr>
      <w:bookmarkStart w:id="142" w:name="_Hlk142384875"/>
      <w:r w:rsidRPr="00B32B14">
        <w:rPr>
          <w:noProof/>
          <w:lang w:val="en-US"/>
        </w:rPr>
        <w:drawing>
          <wp:inline distT="0" distB="0" distL="0" distR="0" wp14:anchorId="79176E0D" wp14:editId="12E5CEB4">
            <wp:extent cx="4335780" cy="2781300"/>
            <wp:effectExtent l="0" t="0" r="7620" b="0"/>
            <wp:docPr id="50674903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8">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id="{BD445745-E178-46B5-9366-380F38DA66E4}"/>
                        </a:ext>
                      </a:extLst>
                    </a:blip>
                    <a:stretch>
                      <a:fillRect/>
                    </a:stretch>
                  </pic:blipFill>
                  <pic:spPr>
                    <a:xfrm>
                      <a:off x="0" y="0"/>
                      <a:ext cx="4336505" cy="2781765"/>
                    </a:xfrm>
                    <a:prstGeom prst="rect">
                      <a:avLst/>
                    </a:prstGeom>
                  </pic:spPr>
                </pic:pic>
              </a:graphicData>
            </a:graphic>
          </wp:inline>
        </w:drawing>
      </w:r>
      <w:bookmarkEnd w:id="142"/>
    </w:p>
    <w:p w14:paraId="64E46F96" w14:textId="77777777" w:rsidR="00B32B14" w:rsidRPr="00B32B14" w:rsidRDefault="00B32B14" w:rsidP="00B32B14">
      <w:pPr>
        <w:pStyle w:val="BodyText1"/>
        <w:spacing w:after="120" w:line="276" w:lineRule="auto"/>
      </w:pPr>
    </w:p>
    <w:p w14:paraId="2A99C860" w14:textId="77777777" w:rsidR="00B32B14" w:rsidRPr="00B32B14" w:rsidRDefault="00B32B14" w:rsidP="00B32B14">
      <w:pPr>
        <w:pStyle w:val="BodyText1"/>
        <w:spacing w:after="120" w:line="276" w:lineRule="auto"/>
      </w:pPr>
      <w:r w:rsidRPr="00B32B14">
        <w:t xml:space="preserve">En plus, les carences en micronutriment sont très répandues chez les femmes et les enfants. L’anémie affecte </w:t>
      </w:r>
      <w:r w:rsidRPr="00B32B14">
        <w:rPr>
          <w:b/>
        </w:rPr>
        <w:t>82%</w:t>
      </w:r>
      <w:r w:rsidRPr="00B32B14">
        <w:t xml:space="preserve"> des enfants et </w:t>
      </w:r>
      <w:r w:rsidRPr="00B32B14">
        <w:rPr>
          <w:b/>
        </w:rPr>
        <w:t>63%</w:t>
      </w:r>
      <w:r w:rsidRPr="00B32B14">
        <w:t xml:space="preserve"> des femmes à l’âge de procréer.</w:t>
      </w:r>
    </w:p>
    <w:p w14:paraId="68A8E084" w14:textId="77777777" w:rsidR="00B32B14" w:rsidRPr="00B32B14" w:rsidRDefault="00B32B14" w:rsidP="00B32B14">
      <w:pPr>
        <w:pStyle w:val="BodyText1"/>
        <w:spacing w:after="120" w:line="276" w:lineRule="auto"/>
        <w:rPr>
          <w:b/>
          <w:bCs/>
        </w:rPr>
      </w:pPr>
      <w:r w:rsidRPr="00B32B14">
        <w:rPr>
          <w:b/>
          <w:bCs/>
        </w:rPr>
        <w:t>Engagement du Gouvernement Malien</w:t>
      </w:r>
    </w:p>
    <w:p w14:paraId="31BA1965" w14:textId="62279025" w:rsidR="00B32B14" w:rsidRPr="00B32B14" w:rsidRDefault="00B32B14" w:rsidP="00B32B14">
      <w:pPr>
        <w:pStyle w:val="BodyText1"/>
        <w:spacing w:after="120" w:line="276" w:lineRule="auto"/>
      </w:pPr>
      <w:r w:rsidRPr="00B32B14">
        <w:t>Le gouvernement malien a un nombre de politiques stratégies et programmes sectoriels et multi-</w:t>
      </w:r>
      <w:r w:rsidR="00966CD9" w:rsidRPr="00B32B14">
        <w:t>sectoriels en</w:t>
      </w:r>
      <w:r w:rsidRPr="00B32B14">
        <w:t xml:space="preserve"> place (voir list</w:t>
      </w:r>
      <w:r w:rsidR="00966CD9">
        <w:t>e</w:t>
      </w:r>
      <w:r w:rsidRPr="00B32B14">
        <w:t xml:space="preserve"> en Annexe) pour adresser différents causes immédiates, sous-jacentes et fondamentales de la malnutrition au pays, qui sont pertinents pour la transformation des systèmes alimentaire. </w:t>
      </w:r>
    </w:p>
    <w:p w14:paraId="4B6D11AE" w14:textId="000E676C" w:rsidR="00B32B14" w:rsidRPr="00B32B14" w:rsidRDefault="00B32B14" w:rsidP="00B32B14">
      <w:pPr>
        <w:pStyle w:val="BodyText1"/>
        <w:spacing w:after="120" w:line="276" w:lineRule="auto"/>
      </w:pPr>
      <w:r w:rsidRPr="00B32B14">
        <w:t xml:space="preserve">Surtout (i) le Plan d’actions multi-sectoriel de nutrition (PAMN) 2021-2025 sous la responsabilité de la Cellule de Coordination de la Nutrition (CCN) et (ii) la politique nationale de sécurité </w:t>
      </w:r>
      <w:r w:rsidRPr="00B32B14">
        <w:lastRenderedPageBreak/>
        <w:t>alimentaire et nutritionnelles (Pol</w:t>
      </w:r>
      <w:r w:rsidR="00966CD9">
        <w:t xml:space="preserve"> </w:t>
      </w:r>
      <w:r w:rsidRPr="00B32B14">
        <w:t xml:space="preserve">NSAN) sous la responsabilité du Commissariat à la Sécurité Alimentaire (CSA) soulignent l’importance de la collaboration et coordination interministérielles pour améliorer l’insécurité alimentaire et nutritionnelle au Mali. </w:t>
      </w:r>
    </w:p>
    <w:p w14:paraId="324C1FD2" w14:textId="77777777" w:rsidR="00B32B14" w:rsidRPr="00B32B14" w:rsidRDefault="00B32B14" w:rsidP="00B32B14">
      <w:pPr>
        <w:pStyle w:val="BodyText1"/>
        <w:spacing w:after="120" w:line="276" w:lineRule="auto"/>
      </w:pPr>
      <w:r w:rsidRPr="00B32B14">
        <w:t>La transformation des systèmes alimentaires au Mali est vue comme une des pistes importantes pour faire face aux problèmes aigues et structurelles de la malnutrition au Mali. Une telle transformation de la production alimentaire primaire jusqu’à la bouche des individus est considérée de manière plus ou moins direct or indirecte dans ces orientations politiques et programmatiques du pays.</w:t>
      </w:r>
    </w:p>
    <w:p w14:paraId="2D6D8C70" w14:textId="1965585D" w:rsidR="00B32B14" w:rsidRPr="00B32B14" w:rsidRDefault="00B32B14" w:rsidP="00B32B14">
      <w:pPr>
        <w:pStyle w:val="BodyText1"/>
        <w:spacing w:after="120" w:line="276" w:lineRule="auto"/>
      </w:pPr>
      <w:r w:rsidRPr="00B32B14">
        <w:t xml:space="preserve">Le Mali a activement participé au Sommet des Nations Unies pour la transformation des systèmes alimentaires (United Nations Food Systems Summit, UNFSS) en 2021 et le UNFSS+2 en 2023. Cependant, le pays ne dispose pas encore d’une feuille de route pour le renforcement des systèmes alimentaires durables et résilients. La CCN – ensemble avec d’autres ministères concernés et soutenue par de partenaires techniques et financiers – a lancé un processus d’élaboration </w:t>
      </w:r>
      <w:r w:rsidR="00966CD9" w:rsidRPr="00B32B14">
        <w:t>d’une telle feuille</w:t>
      </w:r>
      <w:r w:rsidRPr="00B32B14">
        <w:t xml:space="preserve"> de route.</w:t>
      </w:r>
    </w:p>
    <w:p w14:paraId="5EB173A9" w14:textId="77777777" w:rsidR="00B32B14" w:rsidRPr="00B32B14" w:rsidRDefault="00B32B14" w:rsidP="00B32B14">
      <w:pPr>
        <w:pStyle w:val="BodyText1"/>
        <w:spacing w:after="120" w:line="276" w:lineRule="auto"/>
        <w:rPr>
          <w:b/>
          <w:bCs/>
        </w:rPr>
      </w:pPr>
      <w:r w:rsidRPr="00B32B14">
        <w:rPr>
          <w:b/>
          <w:bCs/>
        </w:rPr>
        <w:t>L’état d’avancement du processus d’élaboration de la feuille de route</w:t>
      </w:r>
    </w:p>
    <w:p w14:paraId="58AF0577" w14:textId="77777777" w:rsidR="00B32B14" w:rsidRPr="00B32B14" w:rsidRDefault="00B32B14" w:rsidP="00B32B14">
      <w:pPr>
        <w:pStyle w:val="BodyText1"/>
        <w:spacing w:after="120" w:line="276" w:lineRule="auto"/>
      </w:pPr>
      <w:r w:rsidRPr="00B32B14">
        <w:t>Afin de définir l’orientation future et accélérer l’action pour des systèmes alimentaires durables en réponse aux orientations du UNFSS, le Mali est à mi-parcours du processus de finalisation de la feuille de route sur les systèmes alimentaires au Mali. Le Mali est très engagé sur l’approche multi-sectorielle intégrée pour le renforcement de l’alimentation adéquate et de la nutrition adéquate, avec un cadre stratégique et institutionnel multisectoriel en place depuis 2013 déjà et entend poursuivre et renforcer les actions dans ce sens avec la transformation de son système alimentaire durable d’ici 2030.</w:t>
      </w:r>
    </w:p>
    <w:p w14:paraId="4D7195B9" w14:textId="77777777" w:rsidR="00B32B14" w:rsidRPr="00B32B14" w:rsidRDefault="00B32B14" w:rsidP="00B32B14">
      <w:pPr>
        <w:pStyle w:val="BodyText1"/>
        <w:spacing w:after="120" w:line="276" w:lineRule="auto"/>
      </w:pPr>
      <w:r w:rsidRPr="00B32B14">
        <w:t>Des progrès importants ont été réalisés sur le renforcement des systèmes alimentaires au Mali tant au niveau des politiques, programmes et stratégies des secteurs clés qu’au sein des Programmes de Développement Economique Social et Culturel (PDESC) des 835 collectivités décentralisés depuis l’opérationnalisation de la CCN depuis juin 2016, mais le conflit et les autres chocs surtout liés au climat présentent un défi important et les défis différents d’une collectivité  à l’autre, ce qui requière des stratégies adaptées au contexte et besoins.</w:t>
      </w:r>
    </w:p>
    <w:p w14:paraId="1989BED7" w14:textId="77777777" w:rsidR="00B32B14" w:rsidRPr="00B32B14" w:rsidRDefault="00B32B14" w:rsidP="00B32B14">
      <w:pPr>
        <w:pStyle w:val="BodyText1"/>
        <w:spacing w:after="120" w:line="276" w:lineRule="auto"/>
      </w:pPr>
      <w:r w:rsidRPr="00B32B14">
        <w:t>A la suite des concertations régionales et des concertations sectorielles pour l’identification des besoins essentiels de la transformation des systèmes alimentaires tant au niveau communautaire qu’au niveau sectoriel, la CCN en tant que facilitateur du processus d’élaboration au Mali s’est doté d’une masse de données et d’information pour la faire l’état des lieux de la transformation des systèmes alimentaires. Les termes de référence de la présente assistance technique pour permettre de finaliser le processus d’élaboration de la feuille de route, par sa validation technique par les organes compétents.</w:t>
      </w:r>
    </w:p>
    <w:p w14:paraId="546AEF68" w14:textId="77777777" w:rsidR="00B32B14" w:rsidRPr="00B32B14" w:rsidRDefault="00B32B14" w:rsidP="00B32B14">
      <w:pPr>
        <w:pStyle w:val="BodyText1"/>
        <w:spacing w:after="120" w:line="276" w:lineRule="auto"/>
      </w:pPr>
      <w:r w:rsidRPr="00B32B14">
        <w:t>Dans ce processus, la CCN a bénéficié du soutien de plusieurs partenaires techniques et financiers (PTF), surtout de la FAO, du PAM et de la coopération allemande à travers la GIZ.</w:t>
      </w:r>
    </w:p>
    <w:p w14:paraId="256F568E" w14:textId="77777777" w:rsidR="00B32B14" w:rsidRPr="00B32B14" w:rsidRDefault="00B32B14" w:rsidP="00B32B14">
      <w:pPr>
        <w:pStyle w:val="BodyText1"/>
        <w:spacing w:after="120" w:line="276" w:lineRule="auto"/>
        <w:rPr>
          <w:bCs/>
        </w:rPr>
      </w:pPr>
      <w:r w:rsidRPr="00B32B14">
        <w:rPr>
          <w:bCs/>
        </w:rPr>
        <w:t>Chronogramme pour la finalisation de la feuille de route</w:t>
      </w:r>
    </w:p>
    <w:p w14:paraId="3B583D09" w14:textId="77777777" w:rsidR="00B32B14" w:rsidRPr="00B32B14" w:rsidRDefault="00B32B14" w:rsidP="00B32B14">
      <w:pPr>
        <w:pStyle w:val="BodyText1"/>
        <w:spacing w:after="120" w:line="276" w:lineRule="auto"/>
        <w:rPr>
          <w:bCs/>
        </w:rPr>
      </w:pPr>
      <w:r w:rsidRPr="00B32B14">
        <w:rPr>
          <w:bCs/>
        </w:rPr>
        <w:t>En raison du temps qui s'est écoulé entre-temps, ce chronogramme doit être actualisé par la CCN avant de finaliser ces TdR.</w:t>
      </w:r>
    </w:p>
    <w:p w14:paraId="1B9CEB52" w14:textId="7B95E462" w:rsidR="00B32B14" w:rsidRPr="00B32B14" w:rsidRDefault="00B32B14" w:rsidP="00B32B14">
      <w:pPr>
        <w:pStyle w:val="BodyText1"/>
        <w:spacing w:after="120" w:line="276" w:lineRule="auto"/>
        <w:rPr>
          <w:bCs/>
        </w:rPr>
      </w:pPr>
      <w:r w:rsidRPr="00B32B14">
        <w:rPr>
          <w:bCs/>
        </w:rPr>
        <w:lastRenderedPageBreak/>
        <w:t>Dans ce contexte, le gouvernement du Mali à travers la Cellule de Coordination de la Nutrition du Ministère de Santé et du Développement Social a demandé un soutien technique et financier  auprès au Programme Alimentaire Mondial . ces termes de référence (TdR) ont été élaborés pour servir de base au recrutement des deux consultants.</w:t>
      </w:r>
    </w:p>
    <w:p w14:paraId="6DFC62DB" w14:textId="77777777" w:rsidR="00B32B14" w:rsidRPr="00B32B14" w:rsidRDefault="00B32B14" w:rsidP="00B32B14">
      <w:pPr>
        <w:pStyle w:val="BodyText1"/>
        <w:spacing w:after="120" w:line="276" w:lineRule="auto"/>
        <w:rPr>
          <w:bCs/>
        </w:rPr>
      </w:pPr>
    </w:p>
    <w:p w14:paraId="06696300" w14:textId="77777777" w:rsidR="00B32B14" w:rsidRPr="00B32B14" w:rsidRDefault="00B32B14" w:rsidP="00B32B14">
      <w:pPr>
        <w:pStyle w:val="BodyText1"/>
        <w:numPr>
          <w:ilvl w:val="0"/>
          <w:numId w:val="34"/>
        </w:numPr>
        <w:spacing w:after="120" w:line="276" w:lineRule="auto"/>
        <w:rPr>
          <w:bCs/>
        </w:rPr>
      </w:pPr>
      <w:r w:rsidRPr="00B32B14">
        <w:rPr>
          <w:bCs/>
        </w:rPr>
        <w:t xml:space="preserve">Objectifs de l’intervention des deux consultants locaux </w:t>
      </w:r>
    </w:p>
    <w:p w14:paraId="140798CC" w14:textId="77777777" w:rsidR="00B32B14" w:rsidRPr="00B32B14" w:rsidRDefault="00B32B14" w:rsidP="00B32B14">
      <w:pPr>
        <w:pStyle w:val="BodyText1"/>
        <w:spacing w:after="120" w:line="276" w:lineRule="auto"/>
        <w:rPr>
          <w:bCs/>
        </w:rPr>
      </w:pPr>
      <w:r w:rsidRPr="00B32B14">
        <w:rPr>
          <w:b/>
          <w:bCs/>
        </w:rPr>
        <w:t>Objectif global</w:t>
      </w:r>
      <w:r w:rsidRPr="00B32B14">
        <w:rPr>
          <w:bCs/>
        </w:rPr>
        <w:t> : Un appui-conseil technique à des étapes clés de la finalisation de la feuille de route du renforcement des systèmes alimentaires durables et résilients d’ici 2030 est fournit.</w:t>
      </w:r>
    </w:p>
    <w:p w14:paraId="027D7A84" w14:textId="77777777" w:rsidR="00B32B14" w:rsidRPr="00B32B14" w:rsidRDefault="00B32B14" w:rsidP="00B32B14">
      <w:pPr>
        <w:pStyle w:val="BodyText1"/>
        <w:spacing w:after="120" w:line="276" w:lineRule="auto"/>
        <w:rPr>
          <w:bCs/>
        </w:rPr>
      </w:pPr>
    </w:p>
    <w:p w14:paraId="22D1DA78" w14:textId="77777777" w:rsidR="00B32B14" w:rsidRPr="00B32B14" w:rsidRDefault="00B32B14" w:rsidP="00B32B14">
      <w:pPr>
        <w:pStyle w:val="BodyText1"/>
        <w:spacing w:after="120" w:line="276" w:lineRule="auto"/>
        <w:rPr>
          <w:bCs/>
          <w:lang w:val="de-DE"/>
        </w:rPr>
      </w:pPr>
      <w:r w:rsidRPr="00B32B14">
        <w:rPr>
          <w:b/>
          <w:bCs/>
        </w:rPr>
        <w:t>Activités</w:t>
      </w:r>
      <w:r w:rsidRPr="00B32B14">
        <w:rPr>
          <w:bCs/>
        </w:rPr>
        <w:t xml:space="preserve"> à prévoir: </w:t>
      </w:r>
    </w:p>
    <w:p w14:paraId="67B6F021" w14:textId="77777777" w:rsidR="00B32B14" w:rsidRPr="00B32B14" w:rsidRDefault="00B32B14" w:rsidP="00B32B14">
      <w:pPr>
        <w:pStyle w:val="BodyText1"/>
        <w:numPr>
          <w:ilvl w:val="0"/>
          <w:numId w:val="41"/>
        </w:numPr>
        <w:spacing w:after="120" w:line="276" w:lineRule="auto"/>
        <w:rPr>
          <w:bCs/>
        </w:rPr>
      </w:pPr>
      <w:r w:rsidRPr="00B32B14">
        <w:rPr>
          <w:bCs/>
        </w:rPr>
        <w:t>Revue et analyse de documents</w:t>
      </w:r>
    </w:p>
    <w:p w14:paraId="70271E37" w14:textId="77777777" w:rsidR="00B32B14" w:rsidRPr="00B32B14" w:rsidRDefault="00B32B14" w:rsidP="00B32B14">
      <w:pPr>
        <w:pStyle w:val="BodyText1"/>
        <w:numPr>
          <w:ilvl w:val="0"/>
          <w:numId w:val="41"/>
        </w:numPr>
        <w:spacing w:after="120" w:line="276" w:lineRule="auto"/>
        <w:rPr>
          <w:bCs/>
        </w:rPr>
      </w:pPr>
      <w:r w:rsidRPr="00B32B14">
        <w:rPr>
          <w:bCs/>
        </w:rPr>
        <w:t xml:space="preserve">Elaboration des commentaires techniques et transmission à la CCN, </w:t>
      </w:r>
    </w:p>
    <w:p w14:paraId="27BF2A54" w14:textId="77777777" w:rsidR="00B32B14" w:rsidRPr="00B32B14" w:rsidRDefault="00B32B14" w:rsidP="00B32B14">
      <w:pPr>
        <w:pStyle w:val="BodyText1"/>
        <w:numPr>
          <w:ilvl w:val="0"/>
          <w:numId w:val="41"/>
        </w:numPr>
        <w:spacing w:after="120" w:line="276" w:lineRule="auto"/>
        <w:rPr>
          <w:bCs/>
        </w:rPr>
      </w:pPr>
      <w:r w:rsidRPr="00B32B14">
        <w:rPr>
          <w:bCs/>
        </w:rPr>
        <w:t xml:space="preserve">Rencontre(s) à des étapes clés selon besoin exprimé par le coordinateur et d’autres parties prenantes </w:t>
      </w:r>
    </w:p>
    <w:p w14:paraId="6BC7A637" w14:textId="77777777" w:rsidR="00B32B14" w:rsidRPr="00B32B14" w:rsidRDefault="00B32B14" w:rsidP="00B32B14">
      <w:pPr>
        <w:pStyle w:val="BodyText1"/>
        <w:spacing w:after="120" w:line="276" w:lineRule="auto"/>
        <w:rPr>
          <w:bCs/>
        </w:rPr>
      </w:pPr>
      <w:r w:rsidRPr="00B32B14">
        <w:rPr>
          <w:bCs/>
        </w:rPr>
        <w:t>, il s’agira surtout des documents suivants à revoir et commenter :</w:t>
      </w:r>
    </w:p>
    <w:p w14:paraId="654073AE" w14:textId="47F7784A" w:rsidR="00B32B14" w:rsidRPr="00B32B14" w:rsidRDefault="00B32B14" w:rsidP="00B32B14">
      <w:pPr>
        <w:pStyle w:val="BodyText1"/>
        <w:numPr>
          <w:ilvl w:val="0"/>
          <w:numId w:val="41"/>
        </w:numPr>
        <w:spacing w:after="120" w:line="276" w:lineRule="auto"/>
        <w:rPr>
          <w:bCs/>
        </w:rPr>
      </w:pPr>
      <w:r w:rsidRPr="00B32B14">
        <w:rPr>
          <w:bCs/>
        </w:rPr>
        <w:t xml:space="preserve">Cadre logique de la feuille de </w:t>
      </w:r>
      <w:r w:rsidR="00FD7AA0" w:rsidRPr="00B32B14">
        <w:rPr>
          <w:bCs/>
        </w:rPr>
        <w:t>route ;</w:t>
      </w:r>
      <w:r w:rsidR="00FD7AA0">
        <w:rPr>
          <w:bCs/>
        </w:rPr>
        <w:t xml:space="preserve"> </w:t>
      </w:r>
      <w:r w:rsidRPr="00B32B14">
        <w:rPr>
          <w:bCs/>
        </w:rPr>
        <w:t>(</w:t>
      </w:r>
      <w:r w:rsidR="00FD7AA0" w:rsidRPr="00B32B14">
        <w:rPr>
          <w:bCs/>
        </w:rPr>
        <w:t>Vision :</w:t>
      </w:r>
      <w:r w:rsidRPr="00B32B14">
        <w:rPr>
          <w:bCs/>
        </w:rPr>
        <w:t xml:space="preserve"> emploie dans le monde rural autour du secteur nutrition) avec la chaine de résultats/théorie de changement (</w:t>
      </w:r>
      <w:r w:rsidR="00FD7AA0" w:rsidRPr="00B32B14">
        <w:rPr>
          <w:bCs/>
        </w:rPr>
        <w:t>Toc</w:t>
      </w:r>
      <w:r w:rsidRPr="00B32B14">
        <w:rPr>
          <w:bCs/>
        </w:rPr>
        <w:t>) sur une page</w:t>
      </w:r>
    </w:p>
    <w:p w14:paraId="74A2C308" w14:textId="77777777" w:rsidR="00B32B14" w:rsidRPr="00B32B14" w:rsidRDefault="00B32B14" w:rsidP="00B32B14">
      <w:pPr>
        <w:pStyle w:val="BodyText1"/>
        <w:numPr>
          <w:ilvl w:val="0"/>
          <w:numId w:val="41"/>
        </w:numPr>
        <w:spacing w:after="120" w:line="276" w:lineRule="auto"/>
        <w:rPr>
          <w:bCs/>
        </w:rPr>
      </w:pPr>
      <w:r w:rsidRPr="00B32B14">
        <w:rPr>
          <w:bCs/>
        </w:rPr>
        <w:t xml:space="preserve">Plan de rédaction et canevas pour les secteurs </w:t>
      </w:r>
    </w:p>
    <w:p w14:paraId="23210E88" w14:textId="77777777" w:rsidR="00B32B14" w:rsidRPr="00B32B14" w:rsidRDefault="00B32B14" w:rsidP="00B32B14">
      <w:pPr>
        <w:pStyle w:val="BodyText1"/>
        <w:numPr>
          <w:ilvl w:val="0"/>
          <w:numId w:val="41"/>
        </w:numPr>
        <w:spacing w:after="120" w:line="276" w:lineRule="auto"/>
        <w:rPr>
          <w:bCs/>
        </w:rPr>
      </w:pPr>
      <w:r w:rsidRPr="00B32B14">
        <w:rPr>
          <w:bCs/>
        </w:rPr>
        <w:t>Narrative de la feuille de route</w:t>
      </w:r>
    </w:p>
    <w:p w14:paraId="0840AD40" w14:textId="24C5A116" w:rsidR="00583F16" w:rsidRDefault="00B32B14" w:rsidP="00583F16">
      <w:pPr>
        <w:pStyle w:val="BodyText1"/>
        <w:numPr>
          <w:ilvl w:val="0"/>
          <w:numId w:val="41"/>
        </w:numPr>
        <w:spacing w:after="120" w:line="276" w:lineRule="auto"/>
        <w:rPr>
          <w:bCs/>
        </w:rPr>
      </w:pPr>
      <w:bookmarkStart w:id="143" w:name="_Hlk168016856"/>
      <w:r w:rsidRPr="00B32B14">
        <w:rPr>
          <w:bCs/>
        </w:rPr>
        <w:t>Comment donner un bon design</w:t>
      </w:r>
      <w:bookmarkEnd w:id="143"/>
      <w:r w:rsidRPr="00B32B14">
        <w:rPr>
          <w:bCs/>
        </w:rPr>
        <w:t>.</w:t>
      </w:r>
    </w:p>
    <w:p w14:paraId="39EA0A10" w14:textId="17643F69" w:rsidR="00583F16" w:rsidRDefault="00583F16" w:rsidP="00583F16">
      <w:pPr>
        <w:pStyle w:val="BodyText1"/>
        <w:spacing w:after="120" w:line="276" w:lineRule="auto"/>
        <w:rPr>
          <w:b/>
          <w:bCs/>
        </w:rPr>
      </w:pPr>
      <w:r w:rsidRPr="00583F16">
        <w:rPr>
          <w:b/>
          <w:bCs/>
        </w:rPr>
        <w:t>PROFIL DU CONSULTANT</w:t>
      </w:r>
      <w:r>
        <w:rPr>
          <w:b/>
          <w:bCs/>
        </w:rPr>
        <w:t> :</w:t>
      </w:r>
    </w:p>
    <w:p w14:paraId="72C0BD1E" w14:textId="77777777" w:rsidR="00583F16" w:rsidRDefault="00583F16" w:rsidP="00583F16">
      <w:pPr>
        <w:pStyle w:val="BodyText1"/>
        <w:numPr>
          <w:ilvl w:val="0"/>
          <w:numId w:val="36"/>
        </w:numPr>
        <w:spacing w:after="120" w:line="276" w:lineRule="auto"/>
      </w:pPr>
      <w:r w:rsidRPr="00583F16">
        <w:t>Un</w:t>
      </w:r>
      <w:r>
        <w:t xml:space="preserve"> ’01) Expert en agronomie et en gestion avec un diplôme au moins Bac+4 et avoir au minimum cinq (05) années d’expérience et des expériences similaires ;</w:t>
      </w:r>
    </w:p>
    <w:p w14:paraId="50605026" w14:textId="2A16B5CF" w:rsidR="00B32B14" w:rsidRPr="007643D4" w:rsidRDefault="00583F16" w:rsidP="00B32B14">
      <w:pPr>
        <w:pStyle w:val="BodyText1"/>
        <w:numPr>
          <w:ilvl w:val="0"/>
          <w:numId w:val="36"/>
        </w:numPr>
        <w:spacing w:after="120" w:line="276" w:lineRule="auto"/>
      </w:pPr>
      <w:r>
        <w:t xml:space="preserve">Un Expert en matière de coordination dans les analyses de situation avec u diplôme au moins Bac+4 en planification, suivi-évaluation ou équivalent et avoir au minimum cinq (05) années d’expérience et des expériences similaires </w:t>
      </w:r>
      <w:r w:rsidRPr="00583F16">
        <w:t xml:space="preserve"> </w:t>
      </w:r>
    </w:p>
    <w:p w14:paraId="19EF9DE5" w14:textId="77777777" w:rsidR="00B32B14" w:rsidRPr="00B32B14" w:rsidRDefault="00B32B14" w:rsidP="00B32B14">
      <w:pPr>
        <w:pStyle w:val="BodyText1"/>
        <w:spacing w:after="120" w:line="276" w:lineRule="auto"/>
        <w:rPr>
          <w:bCs/>
        </w:rPr>
      </w:pPr>
      <w:r w:rsidRPr="00B32B14">
        <w:rPr>
          <w:b/>
          <w:bCs/>
        </w:rPr>
        <w:t>Livrables</w:t>
      </w:r>
      <w:r w:rsidRPr="00B32B14">
        <w:rPr>
          <w:bCs/>
        </w:rPr>
        <w:t> :</w:t>
      </w:r>
    </w:p>
    <w:p w14:paraId="188916BC" w14:textId="4D43C3E9" w:rsidR="00B32B14" w:rsidRPr="00B32B14" w:rsidRDefault="00B32B14" w:rsidP="00B32B14">
      <w:pPr>
        <w:pStyle w:val="BodyText1"/>
        <w:numPr>
          <w:ilvl w:val="0"/>
          <w:numId w:val="35"/>
        </w:numPr>
        <w:spacing w:after="120" w:line="276" w:lineRule="auto"/>
      </w:pPr>
      <w:r w:rsidRPr="00B32B14">
        <w:t xml:space="preserve">Participer techniquement dans le processus d’amélioration continue </w:t>
      </w:r>
      <w:r w:rsidR="0014373D" w:rsidRPr="00B32B14">
        <w:t>du cadre</w:t>
      </w:r>
      <w:r w:rsidRPr="00B32B14">
        <w:t xml:space="preserve"> logique de la feuille de route transmises durant les différentes </w:t>
      </w:r>
      <w:r w:rsidR="0014373D" w:rsidRPr="00B32B14">
        <w:t>phases ;</w:t>
      </w:r>
    </w:p>
    <w:p w14:paraId="5E39FB25" w14:textId="3FBA015C" w:rsidR="00B32B14" w:rsidRPr="00B32B14" w:rsidRDefault="00B32B14" w:rsidP="00B32B14">
      <w:pPr>
        <w:pStyle w:val="BodyText1"/>
        <w:numPr>
          <w:ilvl w:val="0"/>
          <w:numId w:val="35"/>
        </w:numPr>
        <w:spacing w:after="120" w:line="276" w:lineRule="auto"/>
      </w:pPr>
      <w:r w:rsidRPr="00B32B14">
        <w:t xml:space="preserve">Participer techniquement à la rédaction </w:t>
      </w:r>
      <w:r w:rsidR="0014373D" w:rsidRPr="00B32B14">
        <w:t>du corps</w:t>
      </w:r>
      <w:r w:rsidRPr="00B32B14">
        <w:t xml:space="preserve"> de la feuille de route en tenant compte du besoin d’un produit attrayant ;</w:t>
      </w:r>
    </w:p>
    <w:p w14:paraId="716493E7" w14:textId="77777777" w:rsidR="00B32B14" w:rsidRPr="00B32B14" w:rsidRDefault="00B32B14" w:rsidP="00B32B14">
      <w:pPr>
        <w:pStyle w:val="BodyText1"/>
        <w:numPr>
          <w:ilvl w:val="0"/>
          <w:numId w:val="35"/>
        </w:numPr>
        <w:spacing w:after="120" w:line="276" w:lineRule="auto"/>
      </w:pPr>
      <w:r w:rsidRPr="00B32B14">
        <w:t>Conseils techniques sur les projets d’agendas et les matériaux utilisés pour les retraits ;</w:t>
      </w:r>
    </w:p>
    <w:p w14:paraId="3A8B007A" w14:textId="77777777" w:rsidR="00B32B14" w:rsidRPr="00B32B14" w:rsidRDefault="00B32B14" w:rsidP="00B32B14">
      <w:pPr>
        <w:pStyle w:val="BodyText1"/>
        <w:numPr>
          <w:ilvl w:val="0"/>
          <w:numId w:val="35"/>
        </w:numPr>
        <w:spacing w:after="120" w:line="276" w:lineRule="auto"/>
      </w:pPr>
      <w:r w:rsidRPr="00B32B14">
        <w:t>Participer techniquement à la rédaction des drafts de la feuille de route ;</w:t>
      </w:r>
    </w:p>
    <w:p w14:paraId="00C3F2C7" w14:textId="3B9BE574" w:rsidR="0014373D" w:rsidRPr="00B32B14" w:rsidRDefault="00B32B14" w:rsidP="007643D4">
      <w:pPr>
        <w:pStyle w:val="BodyText1"/>
        <w:numPr>
          <w:ilvl w:val="0"/>
          <w:numId w:val="35"/>
        </w:numPr>
        <w:spacing w:after="120" w:line="276" w:lineRule="auto"/>
      </w:pPr>
      <w:r w:rsidRPr="00B32B14">
        <w:t>Selon besoin, satisfaire à d’autres besoins techniques liés à la transformation des systèmes alimentaires au Mali</w:t>
      </w:r>
    </w:p>
    <w:p w14:paraId="27D9AFDD" w14:textId="77777777" w:rsidR="00B32B14" w:rsidRPr="00B32B14" w:rsidRDefault="00B32B14" w:rsidP="00B32B14">
      <w:pPr>
        <w:pStyle w:val="BodyText1"/>
        <w:numPr>
          <w:ilvl w:val="0"/>
          <w:numId w:val="34"/>
        </w:numPr>
        <w:spacing w:after="120" w:line="276" w:lineRule="auto"/>
        <w:rPr>
          <w:bCs/>
        </w:rPr>
      </w:pPr>
      <w:r w:rsidRPr="00B32B14">
        <w:rPr>
          <w:bCs/>
        </w:rPr>
        <w:lastRenderedPageBreak/>
        <w:t>Approches et méthodologies</w:t>
      </w:r>
    </w:p>
    <w:p w14:paraId="653C8A86" w14:textId="71D87237" w:rsidR="00B32B14" w:rsidRPr="00B32B14" w:rsidRDefault="00B32B14" w:rsidP="00B32B14">
      <w:pPr>
        <w:pStyle w:val="BodyText1"/>
        <w:spacing w:after="120" w:line="276" w:lineRule="auto"/>
        <w:rPr>
          <w:bCs/>
        </w:rPr>
      </w:pPr>
      <w:r w:rsidRPr="00B32B14">
        <w:rPr>
          <w:bCs/>
        </w:rPr>
        <w:t xml:space="preserve">Afin d'atteindre les objectifs et d'élaborer les livrables, les deux consultants fourniront une AT aux principales parties prenantes responsables de l’élaboration de la feuille de route. Cette AT est assurée de manière </w:t>
      </w:r>
      <w:r w:rsidR="0014373D" w:rsidRPr="00B32B14">
        <w:rPr>
          <w:bCs/>
        </w:rPr>
        <w:t>continue.</w:t>
      </w:r>
      <w:r w:rsidRPr="00B32B14">
        <w:rPr>
          <w:bCs/>
        </w:rPr>
        <w:t xml:space="preserve"> La communication et la coopération seront essentiellement réalisées par emails et rencontres de </w:t>
      </w:r>
      <w:r w:rsidR="0014373D" w:rsidRPr="00B32B14">
        <w:rPr>
          <w:bCs/>
        </w:rPr>
        <w:t>débriefing périodiques</w:t>
      </w:r>
      <w:r w:rsidRPr="00B32B14">
        <w:rPr>
          <w:bCs/>
        </w:rPr>
        <w:t xml:space="preserve"> à des étapes clés (sur demande du coordinateur et/ou </w:t>
      </w:r>
      <w:r w:rsidR="0014373D" w:rsidRPr="00B32B14">
        <w:rPr>
          <w:bCs/>
        </w:rPr>
        <w:t>consultants)</w:t>
      </w:r>
      <w:r w:rsidRPr="00B32B14">
        <w:rPr>
          <w:bCs/>
        </w:rPr>
        <w:t xml:space="preserve">. En cas de besoin exprimé par les acteurs clés du processus, surtout les </w:t>
      </w:r>
      <w:r w:rsidR="0014373D" w:rsidRPr="00B32B14">
        <w:rPr>
          <w:bCs/>
        </w:rPr>
        <w:t>coordinateur et</w:t>
      </w:r>
      <w:r w:rsidRPr="00B32B14">
        <w:rPr>
          <w:bCs/>
        </w:rPr>
        <w:t xml:space="preserve"> PTF, de travailler avec les deux consultants pour prendre en compte les besoins </w:t>
      </w:r>
      <w:r w:rsidR="0014373D" w:rsidRPr="00B32B14">
        <w:rPr>
          <w:bCs/>
        </w:rPr>
        <w:t>essentiels.</w:t>
      </w:r>
    </w:p>
    <w:p w14:paraId="5E9B28D5" w14:textId="63FB6DD0" w:rsidR="00B32B14" w:rsidRPr="00B32B14" w:rsidRDefault="00B32B14" w:rsidP="00B32B14">
      <w:pPr>
        <w:pStyle w:val="BodyText1"/>
        <w:spacing w:after="120" w:line="276" w:lineRule="auto"/>
        <w:rPr>
          <w:bCs/>
        </w:rPr>
      </w:pPr>
      <w:r w:rsidRPr="00B32B14">
        <w:rPr>
          <w:bCs/>
        </w:rPr>
        <w:t xml:space="preserve">En tenant compte du chronogramme du processus après </w:t>
      </w:r>
      <w:r w:rsidR="0014373D">
        <w:rPr>
          <w:bCs/>
        </w:rPr>
        <w:t>son actualisation</w:t>
      </w:r>
      <w:r w:rsidRPr="00B32B14">
        <w:rPr>
          <w:bCs/>
        </w:rPr>
        <w:t>.</w:t>
      </w:r>
    </w:p>
    <w:p w14:paraId="017A55FD" w14:textId="77777777" w:rsidR="00B32B14" w:rsidRPr="00B32B14" w:rsidRDefault="00B32B14" w:rsidP="00B32B14">
      <w:pPr>
        <w:pStyle w:val="BodyText1"/>
        <w:spacing w:after="120" w:line="276" w:lineRule="auto"/>
        <w:rPr>
          <w:bCs/>
        </w:rPr>
      </w:pPr>
      <w:r w:rsidRPr="00B32B14">
        <w:rPr>
          <w:bCs/>
        </w:rPr>
        <w:t>La mission AT est organisée en étapes et suit les jalons définis dans le chronogramme (voir le plan de travail ci-dessous pour plus de détails).</w:t>
      </w:r>
    </w:p>
    <w:p w14:paraId="4D417FE2" w14:textId="77777777" w:rsidR="00B32B14" w:rsidRPr="00B32B14" w:rsidRDefault="00B32B14" w:rsidP="00B32B14">
      <w:pPr>
        <w:pStyle w:val="BodyText1"/>
        <w:numPr>
          <w:ilvl w:val="0"/>
          <w:numId w:val="34"/>
        </w:numPr>
        <w:spacing w:after="120" w:line="276" w:lineRule="auto"/>
        <w:rPr>
          <w:bCs/>
        </w:rPr>
      </w:pPr>
      <w:r w:rsidRPr="00B32B14">
        <w:rPr>
          <w:bCs/>
        </w:rPr>
        <w:t>Plan de travail et livrables</w:t>
      </w:r>
    </w:p>
    <w:p w14:paraId="64D3EB0D" w14:textId="77777777" w:rsidR="00B32B14" w:rsidRPr="00B32B14" w:rsidRDefault="00B32B14" w:rsidP="00B32B14">
      <w:pPr>
        <w:pStyle w:val="BodyText1"/>
        <w:spacing w:after="120" w:line="276" w:lineRule="auto"/>
        <w:rPr>
          <w:bCs/>
        </w:rPr>
      </w:pPr>
      <w:r w:rsidRPr="00B32B14">
        <w:rPr>
          <w:bCs/>
        </w:rPr>
        <w:t>Le plan de travail suivant est provisoire et sera adapté et spécifié dans le temps en fonction de l’actualisation du chronogramme (vois ci-dessus).</w:t>
      </w:r>
    </w:p>
    <w:tbl>
      <w:tblPr>
        <w:tblW w:w="9445" w:type="dxa"/>
        <w:tblLayout w:type="fixed"/>
        <w:tblCellMar>
          <w:top w:w="29" w:type="dxa"/>
          <w:left w:w="29" w:type="dxa"/>
          <w:bottom w:w="29" w:type="dxa"/>
          <w:right w:w="29" w:type="dxa"/>
        </w:tblCellMar>
        <w:tblLook w:val="04A0" w:firstRow="1" w:lastRow="0" w:firstColumn="1" w:lastColumn="0" w:noHBand="0" w:noVBand="1"/>
      </w:tblPr>
      <w:tblGrid>
        <w:gridCol w:w="3676"/>
        <w:gridCol w:w="992"/>
        <w:gridCol w:w="851"/>
        <w:gridCol w:w="850"/>
        <w:gridCol w:w="3076"/>
      </w:tblGrid>
      <w:tr w:rsidR="00B32B14" w:rsidRPr="00B32B14" w14:paraId="26B1D3D0" w14:textId="77777777" w:rsidTr="00540B7D">
        <w:trPr>
          <w:tblHeader/>
        </w:trPr>
        <w:tc>
          <w:tcPr>
            <w:tcW w:w="3676" w:type="dxa"/>
            <w:vMerge w:val="restart"/>
            <w:tcBorders>
              <w:top w:val="single" w:sz="8" w:space="0" w:color="auto"/>
              <w:left w:val="single" w:sz="8" w:space="0" w:color="auto"/>
              <w:bottom w:val="single" w:sz="12" w:space="0" w:color="000000" w:themeColor="text1"/>
              <w:right w:val="single" w:sz="8" w:space="0" w:color="auto"/>
            </w:tcBorders>
            <w:shd w:val="clear" w:color="auto" w:fill="D9D9D9" w:themeFill="background1" w:themeFillShade="D9"/>
            <w:tcMar>
              <w:top w:w="0" w:type="dxa"/>
              <w:left w:w="108" w:type="dxa"/>
              <w:bottom w:w="0" w:type="dxa"/>
              <w:right w:w="108" w:type="dxa"/>
            </w:tcMar>
            <w:vAlign w:val="center"/>
            <w:hideMark/>
          </w:tcPr>
          <w:p w14:paraId="30ED30E2" w14:textId="77777777" w:rsidR="00B32B14" w:rsidRPr="00B32B14" w:rsidRDefault="00B32B14" w:rsidP="00B32B14">
            <w:pPr>
              <w:pStyle w:val="BodyText1"/>
              <w:spacing w:after="120" w:line="276" w:lineRule="auto"/>
              <w:rPr>
                <w:b/>
                <w:bCs/>
                <w:lang w:val="fr-BE"/>
              </w:rPr>
            </w:pPr>
            <w:r w:rsidRPr="00B32B14">
              <w:rPr>
                <w:b/>
                <w:bCs/>
                <w:lang w:val="fr-BE"/>
              </w:rPr>
              <w:t xml:space="preserve">Activités de la finalisation </w:t>
            </w:r>
          </w:p>
        </w:tc>
        <w:tc>
          <w:tcPr>
            <w:tcW w:w="2693" w:type="dxa"/>
            <w:gridSpan w:val="3"/>
            <w:tcBorders>
              <w:top w:val="single" w:sz="8" w:space="0" w:color="auto"/>
              <w:left w:val="nil"/>
              <w:right w:val="single" w:sz="8" w:space="0" w:color="auto"/>
            </w:tcBorders>
            <w:shd w:val="clear" w:color="auto" w:fill="FFFF00"/>
            <w:tcMar>
              <w:top w:w="0" w:type="dxa"/>
              <w:left w:w="108" w:type="dxa"/>
              <w:bottom w:w="0" w:type="dxa"/>
              <w:right w:w="108" w:type="dxa"/>
            </w:tcMar>
            <w:hideMark/>
          </w:tcPr>
          <w:p w14:paraId="16791BCE" w14:textId="77777777" w:rsidR="00B32B14" w:rsidRPr="00B32B14" w:rsidRDefault="00B32B14" w:rsidP="00B32B14">
            <w:pPr>
              <w:pStyle w:val="BodyText1"/>
              <w:spacing w:after="120" w:line="276" w:lineRule="auto"/>
              <w:rPr>
                <w:b/>
                <w:bCs/>
                <w:lang w:val="fr-BE"/>
              </w:rPr>
            </w:pPr>
            <w:r w:rsidRPr="00B32B14">
              <w:rPr>
                <w:b/>
                <w:bCs/>
                <w:lang w:val="fr-BE"/>
              </w:rPr>
              <w:t>Calendrier 2024</w:t>
            </w:r>
          </w:p>
        </w:tc>
        <w:tc>
          <w:tcPr>
            <w:tcW w:w="3076" w:type="dxa"/>
            <w:vMerge w:val="restart"/>
            <w:tcBorders>
              <w:top w:val="single" w:sz="8" w:space="0" w:color="auto"/>
              <w:left w:val="nil"/>
              <w:bottom w:val="single" w:sz="12" w:space="0" w:color="000000" w:themeColor="text1"/>
              <w:right w:val="single" w:sz="8" w:space="0" w:color="auto"/>
            </w:tcBorders>
            <w:shd w:val="clear" w:color="auto" w:fill="D9D9D9" w:themeFill="background1" w:themeFillShade="D9"/>
            <w:vAlign w:val="center"/>
          </w:tcPr>
          <w:p w14:paraId="3F2C6F2C" w14:textId="77777777" w:rsidR="00B32B14" w:rsidRPr="00B32B14" w:rsidRDefault="00B32B14" w:rsidP="00B32B14">
            <w:pPr>
              <w:pStyle w:val="BodyText1"/>
              <w:spacing w:after="120" w:line="276" w:lineRule="auto"/>
              <w:rPr>
                <w:bCs/>
                <w:lang w:val="fr-BE"/>
              </w:rPr>
            </w:pPr>
            <w:r w:rsidRPr="00B32B14">
              <w:rPr>
                <w:b/>
                <w:bCs/>
                <w:lang w:val="fr-BE"/>
              </w:rPr>
              <w:t xml:space="preserve">Livrables des consultants </w:t>
            </w:r>
          </w:p>
        </w:tc>
      </w:tr>
      <w:tr w:rsidR="00B32B14" w:rsidRPr="00B32B14" w14:paraId="372F25C2" w14:textId="77777777" w:rsidTr="00540B7D">
        <w:trPr>
          <w:tblHeader/>
        </w:trPr>
        <w:tc>
          <w:tcPr>
            <w:tcW w:w="3676" w:type="dxa"/>
            <w:vMerge/>
            <w:tcBorders>
              <w:bottom w:val="single" w:sz="12" w:space="0" w:color="000000" w:themeColor="text1"/>
            </w:tcBorders>
            <w:vAlign w:val="center"/>
            <w:hideMark/>
          </w:tcPr>
          <w:p w14:paraId="0F178A76" w14:textId="77777777" w:rsidR="00B32B14" w:rsidRPr="00B32B14" w:rsidRDefault="00B32B14" w:rsidP="00B32B14">
            <w:pPr>
              <w:pStyle w:val="BodyText1"/>
              <w:spacing w:after="120" w:line="276" w:lineRule="auto"/>
              <w:rPr>
                <w:b/>
                <w:bCs/>
                <w:lang w:val="fr-BE"/>
              </w:rPr>
            </w:pPr>
          </w:p>
        </w:tc>
        <w:tc>
          <w:tcPr>
            <w:tcW w:w="2693" w:type="dxa"/>
            <w:gridSpan w:val="3"/>
            <w:tcBorders>
              <w:top w:val="nil"/>
              <w:left w:val="nil"/>
              <w:bottom w:val="single" w:sz="12" w:space="0" w:color="000000" w:themeColor="text1"/>
              <w:right w:val="single" w:sz="8" w:space="0" w:color="auto"/>
            </w:tcBorders>
            <w:shd w:val="clear" w:color="auto" w:fill="FFFF00"/>
            <w:tcMar>
              <w:top w:w="0" w:type="dxa"/>
              <w:left w:w="108" w:type="dxa"/>
              <w:bottom w:w="0" w:type="dxa"/>
              <w:right w:w="108" w:type="dxa"/>
            </w:tcMar>
          </w:tcPr>
          <w:p w14:paraId="152797AD" w14:textId="77777777" w:rsidR="00B32B14" w:rsidRPr="00B32B14" w:rsidRDefault="00B32B14" w:rsidP="00B32B14">
            <w:pPr>
              <w:pStyle w:val="BodyText1"/>
              <w:spacing w:after="120" w:line="276" w:lineRule="auto"/>
              <w:rPr>
                <w:bCs/>
                <w:lang w:val="fr-BE"/>
              </w:rPr>
            </w:pPr>
          </w:p>
        </w:tc>
        <w:tc>
          <w:tcPr>
            <w:tcW w:w="3076" w:type="dxa"/>
            <w:vMerge/>
            <w:tcBorders>
              <w:bottom w:val="single" w:sz="12" w:space="0" w:color="000000" w:themeColor="text1"/>
            </w:tcBorders>
          </w:tcPr>
          <w:p w14:paraId="2AF29447" w14:textId="77777777" w:rsidR="00B32B14" w:rsidRPr="00B32B14" w:rsidRDefault="00B32B14" w:rsidP="00B32B14">
            <w:pPr>
              <w:pStyle w:val="BodyText1"/>
              <w:spacing w:after="120" w:line="276" w:lineRule="auto"/>
              <w:rPr>
                <w:b/>
                <w:bCs/>
                <w:lang w:val="fr-BE"/>
              </w:rPr>
            </w:pPr>
          </w:p>
        </w:tc>
      </w:tr>
      <w:tr w:rsidR="00B32B14" w:rsidRPr="00B32B14" w14:paraId="4BC6D79C" w14:textId="77777777" w:rsidTr="00540B7D">
        <w:trPr>
          <w:trHeight w:val="46"/>
        </w:trPr>
        <w:tc>
          <w:tcPr>
            <w:tcW w:w="3676" w:type="dxa"/>
            <w:tcBorders>
              <w:top w:val="single" w:sz="12" w:space="0" w:color="000000" w:themeColor="text1"/>
              <w:left w:val="single" w:sz="8" w:space="0" w:color="auto"/>
              <w:bottom w:val="single" w:sz="8" w:space="0" w:color="auto"/>
              <w:right w:val="single" w:sz="8" w:space="0" w:color="auto"/>
            </w:tcBorders>
            <w:tcMar>
              <w:top w:w="0" w:type="dxa"/>
              <w:left w:w="108" w:type="dxa"/>
              <w:bottom w:w="0" w:type="dxa"/>
              <w:right w:w="108" w:type="dxa"/>
            </w:tcMar>
          </w:tcPr>
          <w:p w14:paraId="26C865A2" w14:textId="77777777" w:rsidR="00B32B14" w:rsidRPr="00B32B14" w:rsidRDefault="00B32B14" w:rsidP="00B32B14">
            <w:pPr>
              <w:pStyle w:val="BodyText1"/>
              <w:numPr>
                <w:ilvl w:val="0"/>
                <w:numId w:val="40"/>
              </w:numPr>
              <w:spacing w:after="120" w:line="276" w:lineRule="auto"/>
              <w:rPr>
                <w:bCs/>
              </w:rPr>
            </w:pPr>
            <w:r w:rsidRPr="00B32B14">
              <w:rPr>
                <w:bCs/>
              </w:rPr>
              <w:t>Revue documentaire</w:t>
            </w:r>
          </w:p>
        </w:tc>
        <w:tc>
          <w:tcPr>
            <w:tcW w:w="992" w:type="dxa"/>
            <w:tcBorders>
              <w:top w:val="single" w:sz="12" w:space="0" w:color="000000" w:themeColor="text1"/>
              <w:left w:val="nil"/>
              <w:bottom w:val="single" w:sz="4" w:space="0" w:color="auto"/>
              <w:right w:val="single" w:sz="8" w:space="0" w:color="auto"/>
            </w:tcBorders>
            <w:shd w:val="clear" w:color="auto" w:fill="FFFF00"/>
            <w:tcMar>
              <w:top w:w="0" w:type="dxa"/>
              <w:left w:w="108" w:type="dxa"/>
              <w:bottom w:w="0" w:type="dxa"/>
              <w:right w:w="108" w:type="dxa"/>
            </w:tcMar>
          </w:tcPr>
          <w:p w14:paraId="70EFCFBD" w14:textId="77777777" w:rsidR="00B32B14" w:rsidRPr="00B32B14" w:rsidRDefault="00B32B14" w:rsidP="00B32B14">
            <w:pPr>
              <w:pStyle w:val="BodyText1"/>
              <w:spacing w:after="120" w:line="276" w:lineRule="auto"/>
              <w:rPr>
                <w:bCs/>
                <w:lang w:val="fr-BE"/>
              </w:rPr>
            </w:pPr>
          </w:p>
        </w:tc>
        <w:tc>
          <w:tcPr>
            <w:tcW w:w="851" w:type="dxa"/>
            <w:tcBorders>
              <w:top w:val="single" w:sz="12" w:space="0" w:color="000000" w:themeColor="text1"/>
              <w:left w:val="nil"/>
              <w:bottom w:val="single" w:sz="4" w:space="0" w:color="auto"/>
              <w:right w:val="single" w:sz="8" w:space="0" w:color="auto"/>
            </w:tcBorders>
            <w:shd w:val="clear" w:color="auto" w:fill="FFFF00"/>
          </w:tcPr>
          <w:p w14:paraId="3B018856" w14:textId="77777777" w:rsidR="00B32B14" w:rsidRPr="00B32B14" w:rsidRDefault="00B32B14" w:rsidP="00B32B14">
            <w:pPr>
              <w:pStyle w:val="BodyText1"/>
              <w:spacing w:after="120" w:line="276" w:lineRule="auto"/>
              <w:rPr>
                <w:bCs/>
                <w:lang w:val="fr-BE"/>
              </w:rPr>
            </w:pPr>
          </w:p>
        </w:tc>
        <w:tc>
          <w:tcPr>
            <w:tcW w:w="850" w:type="dxa"/>
            <w:tcBorders>
              <w:top w:val="single" w:sz="12" w:space="0" w:color="000000" w:themeColor="text1"/>
              <w:left w:val="nil"/>
              <w:bottom w:val="single" w:sz="4" w:space="0" w:color="auto"/>
              <w:right w:val="single" w:sz="8" w:space="0" w:color="auto"/>
            </w:tcBorders>
            <w:shd w:val="clear" w:color="auto" w:fill="FFFF00"/>
            <w:tcMar>
              <w:top w:w="0" w:type="dxa"/>
              <w:left w:w="108" w:type="dxa"/>
              <w:bottom w:w="0" w:type="dxa"/>
              <w:right w:w="108" w:type="dxa"/>
            </w:tcMar>
          </w:tcPr>
          <w:p w14:paraId="44D81CB0" w14:textId="77777777" w:rsidR="00B32B14" w:rsidRPr="00B32B14" w:rsidRDefault="00B32B14" w:rsidP="00B32B14">
            <w:pPr>
              <w:pStyle w:val="BodyText1"/>
              <w:spacing w:after="120" w:line="276" w:lineRule="auto"/>
              <w:rPr>
                <w:bCs/>
                <w:lang w:val="fr-BE"/>
              </w:rPr>
            </w:pPr>
          </w:p>
        </w:tc>
        <w:tc>
          <w:tcPr>
            <w:tcW w:w="3076" w:type="dxa"/>
            <w:tcBorders>
              <w:top w:val="single" w:sz="12" w:space="0" w:color="000000" w:themeColor="text1"/>
              <w:left w:val="nil"/>
              <w:bottom w:val="single" w:sz="8" w:space="0" w:color="auto"/>
              <w:right w:val="single" w:sz="8" w:space="0" w:color="auto"/>
            </w:tcBorders>
          </w:tcPr>
          <w:p w14:paraId="31D176C9" w14:textId="77777777" w:rsidR="00B32B14" w:rsidRPr="00B32B14" w:rsidRDefault="00B32B14" w:rsidP="00B32B14">
            <w:pPr>
              <w:pStyle w:val="BodyText1"/>
              <w:spacing w:after="120" w:line="276" w:lineRule="auto"/>
              <w:rPr>
                <w:bCs/>
                <w:lang w:val="fr-BE"/>
              </w:rPr>
            </w:pPr>
          </w:p>
        </w:tc>
      </w:tr>
      <w:tr w:rsidR="00B32B14" w:rsidRPr="00B32B14" w14:paraId="5FEC4546" w14:textId="77777777" w:rsidTr="00540B7D">
        <w:trPr>
          <w:trHeight w:val="46"/>
        </w:trPr>
        <w:tc>
          <w:tcPr>
            <w:tcW w:w="3676" w:type="dxa"/>
            <w:tcBorders>
              <w:top w:val="single" w:sz="8" w:space="0" w:color="auto"/>
              <w:left w:val="single" w:sz="8" w:space="0" w:color="auto"/>
              <w:right w:val="single" w:sz="8" w:space="0" w:color="auto"/>
            </w:tcBorders>
            <w:tcMar>
              <w:top w:w="0" w:type="dxa"/>
              <w:left w:w="108" w:type="dxa"/>
              <w:bottom w:w="0" w:type="dxa"/>
              <w:right w:w="108" w:type="dxa"/>
            </w:tcMar>
          </w:tcPr>
          <w:p w14:paraId="264A464D" w14:textId="77777777" w:rsidR="00B32B14" w:rsidRPr="00B32B14" w:rsidRDefault="00B32B14" w:rsidP="00B32B14">
            <w:pPr>
              <w:pStyle w:val="BodyText1"/>
              <w:numPr>
                <w:ilvl w:val="0"/>
                <w:numId w:val="40"/>
              </w:numPr>
              <w:spacing w:after="120" w:line="276" w:lineRule="auto"/>
              <w:rPr>
                <w:bCs/>
              </w:rPr>
            </w:pPr>
            <w:r w:rsidRPr="00B32B14">
              <w:rPr>
                <w:bCs/>
              </w:rPr>
              <w:t>Elaboration des commentaires et conseils technique</w:t>
            </w:r>
          </w:p>
        </w:tc>
        <w:tc>
          <w:tcPr>
            <w:tcW w:w="992" w:type="dxa"/>
            <w:tcBorders>
              <w:top w:val="single" w:sz="4" w:space="0" w:color="auto"/>
              <w:left w:val="nil"/>
              <w:bottom w:val="single" w:sz="4" w:space="0" w:color="auto"/>
              <w:right w:val="single" w:sz="8" w:space="0" w:color="auto"/>
            </w:tcBorders>
            <w:shd w:val="clear" w:color="auto" w:fill="FFFF00"/>
            <w:tcMar>
              <w:top w:w="0" w:type="dxa"/>
              <w:left w:w="108" w:type="dxa"/>
              <w:bottom w:w="0" w:type="dxa"/>
              <w:right w:w="108" w:type="dxa"/>
            </w:tcMar>
          </w:tcPr>
          <w:p w14:paraId="0A77CE85" w14:textId="77777777" w:rsidR="00B32B14" w:rsidRPr="00B32B14" w:rsidRDefault="00B32B14" w:rsidP="00B32B14">
            <w:pPr>
              <w:pStyle w:val="BodyText1"/>
              <w:spacing w:after="120" w:line="276" w:lineRule="auto"/>
              <w:rPr>
                <w:bCs/>
                <w:lang w:val="fr-BE"/>
              </w:rPr>
            </w:pPr>
          </w:p>
        </w:tc>
        <w:tc>
          <w:tcPr>
            <w:tcW w:w="851" w:type="dxa"/>
            <w:tcBorders>
              <w:top w:val="single" w:sz="4" w:space="0" w:color="auto"/>
              <w:left w:val="nil"/>
              <w:bottom w:val="single" w:sz="4" w:space="0" w:color="auto"/>
              <w:right w:val="single" w:sz="8" w:space="0" w:color="auto"/>
            </w:tcBorders>
            <w:shd w:val="clear" w:color="auto" w:fill="FFFF00"/>
          </w:tcPr>
          <w:p w14:paraId="313A6FED" w14:textId="77777777" w:rsidR="00B32B14" w:rsidRPr="00B32B14" w:rsidRDefault="00B32B14" w:rsidP="00B32B14">
            <w:pPr>
              <w:pStyle w:val="BodyText1"/>
              <w:spacing w:after="120" w:line="276" w:lineRule="auto"/>
              <w:rPr>
                <w:bCs/>
                <w:lang w:val="fr-BE"/>
              </w:rPr>
            </w:pPr>
          </w:p>
        </w:tc>
        <w:tc>
          <w:tcPr>
            <w:tcW w:w="850" w:type="dxa"/>
            <w:tcBorders>
              <w:top w:val="single" w:sz="4" w:space="0" w:color="auto"/>
              <w:left w:val="nil"/>
              <w:bottom w:val="single" w:sz="4" w:space="0" w:color="auto"/>
              <w:right w:val="single" w:sz="8" w:space="0" w:color="auto"/>
            </w:tcBorders>
            <w:shd w:val="clear" w:color="auto" w:fill="FFFF00"/>
            <w:tcMar>
              <w:top w:w="0" w:type="dxa"/>
              <w:left w:w="108" w:type="dxa"/>
              <w:bottom w:w="0" w:type="dxa"/>
              <w:right w:w="108" w:type="dxa"/>
            </w:tcMar>
          </w:tcPr>
          <w:p w14:paraId="29E4A600" w14:textId="77777777" w:rsidR="00B32B14" w:rsidRPr="00B32B14" w:rsidRDefault="00B32B14" w:rsidP="00B32B14">
            <w:pPr>
              <w:pStyle w:val="BodyText1"/>
              <w:spacing w:after="120" w:line="276" w:lineRule="auto"/>
              <w:rPr>
                <w:bCs/>
                <w:lang w:val="fr-BE"/>
              </w:rPr>
            </w:pPr>
          </w:p>
        </w:tc>
        <w:tc>
          <w:tcPr>
            <w:tcW w:w="3076" w:type="dxa"/>
            <w:tcBorders>
              <w:top w:val="nil"/>
              <w:left w:val="nil"/>
              <w:bottom w:val="single" w:sz="4" w:space="0" w:color="auto"/>
              <w:right w:val="single" w:sz="8" w:space="0" w:color="auto"/>
            </w:tcBorders>
          </w:tcPr>
          <w:p w14:paraId="43C10BBE" w14:textId="77777777" w:rsidR="00B32B14" w:rsidRPr="00B32B14" w:rsidRDefault="00B32B14" w:rsidP="00B32B14">
            <w:pPr>
              <w:pStyle w:val="BodyText1"/>
              <w:spacing w:after="120" w:line="276" w:lineRule="auto"/>
              <w:rPr>
                <w:bCs/>
                <w:lang w:val="fr-BE"/>
              </w:rPr>
            </w:pPr>
          </w:p>
        </w:tc>
      </w:tr>
      <w:tr w:rsidR="00B32B14" w:rsidRPr="00B32B14" w14:paraId="6A9D8861" w14:textId="77777777" w:rsidTr="00540B7D">
        <w:tc>
          <w:tcPr>
            <w:tcW w:w="3676" w:type="dxa"/>
            <w:tcBorders>
              <w:left w:val="single" w:sz="4" w:space="0" w:color="auto"/>
              <w:right w:val="single" w:sz="4" w:space="0" w:color="auto"/>
            </w:tcBorders>
            <w:tcMar>
              <w:top w:w="0" w:type="dxa"/>
              <w:left w:w="108" w:type="dxa"/>
              <w:bottom w:w="0" w:type="dxa"/>
              <w:right w:w="108" w:type="dxa"/>
            </w:tcMar>
          </w:tcPr>
          <w:p w14:paraId="062A72B0" w14:textId="77777777" w:rsidR="00B32B14" w:rsidRPr="00B32B14" w:rsidRDefault="00B32B14" w:rsidP="00B32B14">
            <w:pPr>
              <w:pStyle w:val="BodyText1"/>
              <w:numPr>
                <w:ilvl w:val="0"/>
                <w:numId w:val="37"/>
              </w:numPr>
              <w:spacing w:after="120" w:line="276" w:lineRule="auto"/>
              <w:rPr>
                <w:bCs/>
                <w:lang w:val="fr-BE"/>
              </w:rPr>
            </w:pPr>
            <w:r w:rsidRPr="00B32B14">
              <w:rPr>
                <w:bCs/>
                <w:lang w:val="fr-BE"/>
              </w:rPr>
              <w:t xml:space="preserve">Revoir </w:t>
            </w:r>
            <w:r w:rsidRPr="00B32B14">
              <w:rPr>
                <w:bCs/>
              </w:rPr>
              <w:t>le projet de cadre logique de la feuille de route et élaborer des commentaires techniques</w:t>
            </w:r>
          </w:p>
        </w:tc>
        <w:tc>
          <w:tcPr>
            <w:tcW w:w="992" w:type="dxa"/>
            <w:tcBorders>
              <w:top w:val="single" w:sz="4" w:space="0" w:color="auto"/>
              <w:left w:val="single" w:sz="4" w:space="0" w:color="auto"/>
              <w:bottom w:val="single" w:sz="4" w:space="0" w:color="auto"/>
              <w:right w:val="single" w:sz="8" w:space="0" w:color="auto"/>
            </w:tcBorders>
            <w:shd w:val="clear" w:color="auto" w:fill="FFFF00"/>
            <w:tcMar>
              <w:top w:w="0" w:type="dxa"/>
              <w:left w:w="108" w:type="dxa"/>
              <w:bottom w:w="0" w:type="dxa"/>
              <w:right w:w="108" w:type="dxa"/>
            </w:tcMar>
          </w:tcPr>
          <w:p w14:paraId="257E7EC4" w14:textId="77777777" w:rsidR="00B32B14" w:rsidRPr="00B32B14" w:rsidRDefault="00B32B14" w:rsidP="00B32B14">
            <w:pPr>
              <w:pStyle w:val="BodyText1"/>
              <w:spacing w:after="120" w:line="276" w:lineRule="auto"/>
              <w:rPr>
                <w:bCs/>
                <w:lang w:val="fr-BE"/>
              </w:rPr>
            </w:pPr>
          </w:p>
        </w:tc>
        <w:tc>
          <w:tcPr>
            <w:tcW w:w="851" w:type="dxa"/>
            <w:tcBorders>
              <w:top w:val="single" w:sz="4" w:space="0" w:color="auto"/>
              <w:left w:val="single" w:sz="4" w:space="0" w:color="auto"/>
              <w:bottom w:val="single" w:sz="4" w:space="0" w:color="auto"/>
              <w:right w:val="single" w:sz="8" w:space="0" w:color="auto"/>
            </w:tcBorders>
            <w:shd w:val="clear" w:color="auto" w:fill="FFFF00"/>
          </w:tcPr>
          <w:p w14:paraId="00D1DADB" w14:textId="77777777" w:rsidR="00B32B14" w:rsidRPr="00B32B14" w:rsidRDefault="00B32B14" w:rsidP="00B32B14">
            <w:pPr>
              <w:pStyle w:val="BodyText1"/>
              <w:spacing w:after="120" w:line="276" w:lineRule="auto"/>
              <w:rPr>
                <w:bCs/>
                <w:lang w:val="fr-BE"/>
              </w:rPr>
            </w:pPr>
          </w:p>
        </w:tc>
        <w:tc>
          <w:tcPr>
            <w:tcW w:w="850" w:type="dxa"/>
            <w:tcBorders>
              <w:top w:val="single" w:sz="4" w:space="0" w:color="auto"/>
              <w:left w:val="single" w:sz="8" w:space="0" w:color="auto"/>
              <w:bottom w:val="single" w:sz="4" w:space="0" w:color="auto"/>
              <w:right w:val="single" w:sz="8" w:space="0" w:color="auto"/>
            </w:tcBorders>
            <w:shd w:val="clear" w:color="auto" w:fill="FFFF00"/>
            <w:tcMar>
              <w:top w:w="0" w:type="dxa"/>
              <w:left w:w="108" w:type="dxa"/>
              <w:bottom w:w="0" w:type="dxa"/>
              <w:right w:w="108" w:type="dxa"/>
            </w:tcMar>
          </w:tcPr>
          <w:p w14:paraId="0DC5B923" w14:textId="77777777" w:rsidR="00B32B14" w:rsidRPr="00B32B14" w:rsidRDefault="00B32B14" w:rsidP="00B32B14">
            <w:pPr>
              <w:pStyle w:val="BodyText1"/>
              <w:spacing w:after="120" w:line="276" w:lineRule="auto"/>
              <w:rPr>
                <w:bCs/>
                <w:lang w:val="fr-BE"/>
              </w:rPr>
            </w:pPr>
          </w:p>
        </w:tc>
        <w:tc>
          <w:tcPr>
            <w:tcW w:w="3076" w:type="dxa"/>
            <w:tcBorders>
              <w:top w:val="single" w:sz="4" w:space="0" w:color="auto"/>
              <w:left w:val="single" w:sz="8" w:space="0" w:color="auto"/>
              <w:bottom w:val="single" w:sz="4" w:space="0" w:color="auto"/>
              <w:right w:val="single" w:sz="4" w:space="0" w:color="auto"/>
            </w:tcBorders>
          </w:tcPr>
          <w:p w14:paraId="755C2252" w14:textId="77777777" w:rsidR="00B32B14" w:rsidRPr="00B32B14" w:rsidRDefault="00B32B14" w:rsidP="00B32B14">
            <w:pPr>
              <w:pStyle w:val="BodyText1"/>
              <w:spacing w:after="120" w:line="276" w:lineRule="auto"/>
              <w:rPr>
                <w:bCs/>
                <w:lang w:val="fr-BE"/>
              </w:rPr>
            </w:pPr>
            <w:r w:rsidRPr="00B32B14">
              <w:rPr>
                <w:bCs/>
              </w:rPr>
              <w:t>Commentaires techniques d’amélioration sur le projet de cadre logique de la feuille de route</w:t>
            </w:r>
          </w:p>
        </w:tc>
      </w:tr>
      <w:tr w:rsidR="00B32B14" w:rsidRPr="00B32B14" w14:paraId="0A19AFCB" w14:textId="77777777" w:rsidTr="00540B7D">
        <w:tc>
          <w:tcPr>
            <w:tcW w:w="3676" w:type="dxa"/>
            <w:tcBorders>
              <w:left w:val="single" w:sz="4" w:space="0" w:color="auto"/>
              <w:right w:val="single" w:sz="4" w:space="0" w:color="auto"/>
            </w:tcBorders>
            <w:tcMar>
              <w:top w:w="0" w:type="dxa"/>
              <w:left w:w="108" w:type="dxa"/>
              <w:bottom w:w="0" w:type="dxa"/>
              <w:right w:w="108" w:type="dxa"/>
            </w:tcMar>
          </w:tcPr>
          <w:p w14:paraId="3885D8B7" w14:textId="77777777" w:rsidR="00B32B14" w:rsidRPr="00B32B14" w:rsidRDefault="00B32B14" w:rsidP="00B32B14">
            <w:pPr>
              <w:pStyle w:val="BodyText1"/>
              <w:numPr>
                <w:ilvl w:val="0"/>
                <w:numId w:val="37"/>
              </w:numPr>
              <w:spacing w:after="120" w:line="276" w:lineRule="auto"/>
              <w:rPr>
                <w:bCs/>
                <w:lang w:val="fr-BE"/>
              </w:rPr>
            </w:pPr>
            <w:r w:rsidRPr="00B32B14">
              <w:rPr>
                <w:bCs/>
              </w:rPr>
              <w:t>Revoir le corps de la feuille de route et donner des conseils techniques en tenant compte du besoin d’un produit attrayant</w:t>
            </w:r>
          </w:p>
        </w:tc>
        <w:tc>
          <w:tcPr>
            <w:tcW w:w="992" w:type="dxa"/>
            <w:tcBorders>
              <w:top w:val="single" w:sz="4" w:space="0" w:color="auto"/>
              <w:left w:val="single" w:sz="4" w:space="0" w:color="auto"/>
              <w:bottom w:val="single" w:sz="4" w:space="0" w:color="auto"/>
              <w:right w:val="single" w:sz="8" w:space="0" w:color="auto"/>
            </w:tcBorders>
            <w:shd w:val="clear" w:color="auto" w:fill="FFFF00"/>
            <w:tcMar>
              <w:top w:w="0" w:type="dxa"/>
              <w:left w:w="108" w:type="dxa"/>
              <w:bottom w:w="0" w:type="dxa"/>
              <w:right w:w="108" w:type="dxa"/>
            </w:tcMar>
          </w:tcPr>
          <w:p w14:paraId="01D7B867" w14:textId="77777777" w:rsidR="00B32B14" w:rsidRPr="00B32B14" w:rsidRDefault="00B32B14" w:rsidP="00B32B14">
            <w:pPr>
              <w:pStyle w:val="BodyText1"/>
              <w:spacing w:after="120" w:line="276" w:lineRule="auto"/>
              <w:rPr>
                <w:bCs/>
                <w:lang w:val="fr-BE"/>
              </w:rPr>
            </w:pPr>
          </w:p>
        </w:tc>
        <w:tc>
          <w:tcPr>
            <w:tcW w:w="851" w:type="dxa"/>
            <w:tcBorders>
              <w:top w:val="single" w:sz="4" w:space="0" w:color="auto"/>
              <w:left w:val="single" w:sz="4" w:space="0" w:color="auto"/>
              <w:bottom w:val="single" w:sz="4" w:space="0" w:color="auto"/>
              <w:right w:val="single" w:sz="8" w:space="0" w:color="auto"/>
            </w:tcBorders>
            <w:shd w:val="clear" w:color="auto" w:fill="FFFF00"/>
          </w:tcPr>
          <w:p w14:paraId="4BCA0BAD" w14:textId="77777777" w:rsidR="00B32B14" w:rsidRPr="00B32B14" w:rsidRDefault="00B32B14" w:rsidP="00B32B14">
            <w:pPr>
              <w:pStyle w:val="BodyText1"/>
              <w:spacing w:after="120" w:line="276" w:lineRule="auto"/>
              <w:rPr>
                <w:bCs/>
                <w:lang w:val="fr-BE"/>
              </w:rPr>
            </w:pPr>
          </w:p>
        </w:tc>
        <w:tc>
          <w:tcPr>
            <w:tcW w:w="850" w:type="dxa"/>
            <w:tcBorders>
              <w:top w:val="single" w:sz="4" w:space="0" w:color="auto"/>
              <w:left w:val="single" w:sz="8" w:space="0" w:color="auto"/>
              <w:bottom w:val="single" w:sz="4" w:space="0" w:color="auto"/>
              <w:right w:val="single" w:sz="8" w:space="0" w:color="auto"/>
            </w:tcBorders>
            <w:shd w:val="clear" w:color="auto" w:fill="FFFF00"/>
            <w:tcMar>
              <w:top w:w="0" w:type="dxa"/>
              <w:left w:w="108" w:type="dxa"/>
              <w:bottom w:w="0" w:type="dxa"/>
              <w:right w:w="108" w:type="dxa"/>
            </w:tcMar>
          </w:tcPr>
          <w:p w14:paraId="212ED7E6" w14:textId="77777777" w:rsidR="00B32B14" w:rsidRPr="00B32B14" w:rsidRDefault="00B32B14" w:rsidP="00B32B14">
            <w:pPr>
              <w:pStyle w:val="BodyText1"/>
              <w:spacing w:after="120" w:line="276" w:lineRule="auto"/>
              <w:rPr>
                <w:bCs/>
                <w:lang w:val="fr-BE"/>
              </w:rPr>
            </w:pPr>
          </w:p>
        </w:tc>
        <w:tc>
          <w:tcPr>
            <w:tcW w:w="3076" w:type="dxa"/>
            <w:tcBorders>
              <w:top w:val="single" w:sz="4" w:space="0" w:color="auto"/>
              <w:left w:val="single" w:sz="8" w:space="0" w:color="auto"/>
              <w:bottom w:val="single" w:sz="4" w:space="0" w:color="auto"/>
              <w:right w:val="single" w:sz="4" w:space="0" w:color="auto"/>
            </w:tcBorders>
          </w:tcPr>
          <w:p w14:paraId="1D1D5A30" w14:textId="77777777" w:rsidR="00B32B14" w:rsidRPr="00B32B14" w:rsidRDefault="00B32B14" w:rsidP="00B32B14">
            <w:pPr>
              <w:pStyle w:val="BodyText1"/>
              <w:spacing w:after="120" w:line="276" w:lineRule="auto"/>
              <w:rPr>
                <w:bCs/>
                <w:lang w:val="fr-BE"/>
              </w:rPr>
            </w:pPr>
            <w:r w:rsidRPr="00B32B14">
              <w:rPr>
                <w:bCs/>
              </w:rPr>
              <w:t>Conseils techniques d’améliorations sur le corps de la feuille de route</w:t>
            </w:r>
          </w:p>
        </w:tc>
      </w:tr>
      <w:tr w:rsidR="00B32B14" w:rsidRPr="00B32B14" w14:paraId="716C1860" w14:textId="77777777" w:rsidTr="00540B7D">
        <w:tc>
          <w:tcPr>
            <w:tcW w:w="3676" w:type="dxa"/>
            <w:tcBorders>
              <w:left w:val="single" w:sz="4" w:space="0" w:color="auto"/>
              <w:bottom w:val="single" w:sz="4" w:space="0" w:color="auto"/>
              <w:right w:val="single" w:sz="4" w:space="0" w:color="auto"/>
            </w:tcBorders>
            <w:tcMar>
              <w:top w:w="0" w:type="dxa"/>
              <w:left w:w="108" w:type="dxa"/>
              <w:bottom w:w="0" w:type="dxa"/>
              <w:right w:w="108" w:type="dxa"/>
            </w:tcMar>
          </w:tcPr>
          <w:p w14:paraId="1679B5BF" w14:textId="77777777" w:rsidR="00B32B14" w:rsidRPr="00B32B14" w:rsidRDefault="00B32B14" w:rsidP="00B32B14">
            <w:pPr>
              <w:pStyle w:val="BodyText1"/>
              <w:numPr>
                <w:ilvl w:val="0"/>
                <w:numId w:val="37"/>
              </w:numPr>
              <w:spacing w:after="120" w:line="276" w:lineRule="auto"/>
              <w:rPr>
                <w:bCs/>
                <w:lang w:val="fr-BE"/>
              </w:rPr>
            </w:pPr>
            <w:r w:rsidRPr="00B32B14">
              <w:rPr>
                <w:bCs/>
              </w:rPr>
              <w:t>Revoir les projets d’agendas et les matériaux utilisés pour les retraits et donner des conseils techniques</w:t>
            </w:r>
          </w:p>
        </w:tc>
        <w:tc>
          <w:tcPr>
            <w:tcW w:w="992" w:type="dxa"/>
            <w:tcBorders>
              <w:top w:val="single" w:sz="4" w:space="0" w:color="auto"/>
              <w:left w:val="single" w:sz="4" w:space="0" w:color="auto"/>
              <w:bottom w:val="single" w:sz="4" w:space="0" w:color="auto"/>
              <w:right w:val="single" w:sz="8" w:space="0" w:color="auto"/>
            </w:tcBorders>
            <w:shd w:val="clear" w:color="auto" w:fill="FFFF00"/>
            <w:tcMar>
              <w:top w:w="0" w:type="dxa"/>
              <w:left w:w="108" w:type="dxa"/>
              <w:bottom w:w="0" w:type="dxa"/>
              <w:right w:w="108" w:type="dxa"/>
            </w:tcMar>
          </w:tcPr>
          <w:p w14:paraId="563E204D" w14:textId="77777777" w:rsidR="00B32B14" w:rsidRPr="00B32B14" w:rsidRDefault="00B32B14" w:rsidP="00B32B14">
            <w:pPr>
              <w:pStyle w:val="BodyText1"/>
              <w:spacing w:after="120" w:line="276" w:lineRule="auto"/>
              <w:rPr>
                <w:bCs/>
                <w:lang w:val="fr-BE"/>
              </w:rPr>
            </w:pPr>
          </w:p>
        </w:tc>
        <w:tc>
          <w:tcPr>
            <w:tcW w:w="851" w:type="dxa"/>
            <w:tcBorders>
              <w:top w:val="single" w:sz="4" w:space="0" w:color="auto"/>
              <w:left w:val="single" w:sz="4" w:space="0" w:color="auto"/>
              <w:bottom w:val="single" w:sz="4" w:space="0" w:color="auto"/>
              <w:right w:val="single" w:sz="8" w:space="0" w:color="auto"/>
            </w:tcBorders>
            <w:shd w:val="clear" w:color="auto" w:fill="FFFF00"/>
          </w:tcPr>
          <w:p w14:paraId="286A017E" w14:textId="77777777" w:rsidR="00B32B14" w:rsidRPr="00B32B14" w:rsidRDefault="00B32B14" w:rsidP="00B32B14">
            <w:pPr>
              <w:pStyle w:val="BodyText1"/>
              <w:spacing w:after="120" w:line="276" w:lineRule="auto"/>
              <w:rPr>
                <w:bCs/>
                <w:lang w:val="fr-BE"/>
              </w:rPr>
            </w:pPr>
          </w:p>
        </w:tc>
        <w:tc>
          <w:tcPr>
            <w:tcW w:w="850" w:type="dxa"/>
            <w:tcBorders>
              <w:top w:val="single" w:sz="4" w:space="0" w:color="auto"/>
              <w:left w:val="single" w:sz="8" w:space="0" w:color="auto"/>
              <w:bottom w:val="single" w:sz="4" w:space="0" w:color="auto"/>
              <w:right w:val="single" w:sz="8" w:space="0" w:color="auto"/>
            </w:tcBorders>
            <w:shd w:val="clear" w:color="auto" w:fill="FFFF00"/>
            <w:tcMar>
              <w:top w:w="0" w:type="dxa"/>
              <w:left w:w="108" w:type="dxa"/>
              <w:bottom w:w="0" w:type="dxa"/>
              <w:right w:w="108" w:type="dxa"/>
            </w:tcMar>
          </w:tcPr>
          <w:p w14:paraId="05C7F83F" w14:textId="77777777" w:rsidR="00B32B14" w:rsidRPr="00B32B14" w:rsidRDefault="00B32B14" w:rsidP="00B32B14">
            <w:pPr>
              <w:pStyle w:val="BodyText1"/>
              <w:spacing w:after="120" w:line="276" w:lineRule="auto"/>
              <w:rPr>
                <w:bCs/>
                <w:lang w:val="fr-BE"/>
              </w:rPr>
            </w:pPr>
          </w:p>
        </w:tc>
        <w:tc>
          <w:tcPr>
            <w:tcW w:w="3076" w:type="dxa"/>
            <w:tcBorders>
              <w:top w:val="single" w:sz="4" w:space="0" w:color="auto"/>
              <w:left w:val="single" w:sz="8" w:space="0" w:color="auto"/>
              <w:bottom w:val="single" w:sz="4" w:space="0" w:color="auto"/>
              <w:right w:val="single" w:sz="4" w:space="0" w:color="auto"/>
            </w:tcBorders>
          </w:tcPr>
          <w:p w14:paraId="638B4893" w14:textId="77777777" w:rsidR="00B32B14" w:rsidRPr="00B32B14" w:rsidRDefault="00B32B14" w:rsidP="00B32B14">
            <w:pPr>
              <w:pStyle w:val="BodyText1"/>
              <w:spacing w:after="120" w:line="276" w:lineRule="auto"/>
              <w:rPr>
                <w:bCs/>
                <w:lang w:val="fr-BE"/>
              </w:rPr>
            </w:pPr>
            <w:r w:rsidRPr="00B32B14">
              <w:rPr>
                <w:bCs/>
              </w:rPr>
              <w:t>Conseils techniques d’améliorations  sur les projets d’agendas et les matériaux utilisés pour les retraits </w:t>
            </w:r>
          </w:p>
        </w:tc>
      </w:tr>
      <w:tr w:rsidR="00B32B14" w:rsidRPr="00B32B14" w14:paraId="5A77EE80" w14:textId="77777777" w:rsidTr="00540B7D">
        <w:tc>
          <w:tcPr>
            <w:tcW w:w="36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00712" w14:textId="77777777" w:rsidR="00B32B14" w:rsidRPr="00B32B14" w:rsidRDefault="00B32B14" w:rsidP="00B32B14">
            <w:pPr>
              <w:pStyle w:val="BodyText1"/>
              <w:numPr>
                <w:ilvl w:val="0"/>
                <w:numId w:val="40"/>
              </w:numPr>
              <w:spacing w:after="120" w:line="276" w:lineRule="auto"/>
              <w:rPr>
                <w:bCs/>
              </w:rPr>
            </w:pPr>
            <w:r w:rsidRPr="00B32B14">
              <w:rPr>
                <w:bCs/>
              </w:rPr>
              <w:t>Revoir les drafts de la feuille de route et élaborer des commentaires</w:t>
            </w:r>
          </w:p>
        </w:tc>
        <w:tc>
          <w:tcPr>
            <w:tcW w:w="992" w:type="dxa"/>
            <w:tcBorders>
              <w:top w:val="single" w:sz="4" w:space="0" w:color="auto"/>
              <w:left w:val="single" w:sz="4" w:space="0" w:color="auto"/>
              <w:bottom w:val="single" w:sz="4" w:space="0" w:color="auto"/>
              <w:right w:val="single" w:sz="8" w:space="0" w:color="auto"/>
            </w:tcBorders>
            <w:shd w:val="clear" w:color="auto" w:fill="FFFF00"/>
            <w:tcMar>
              <w:top w:w="0" w:type="dxa"/>
              <w:left w:w="108" w:type="dxa"/>
              <w:bottom w:w="0" w:type="dxa"/>
              <w:right w:w="108" w:type="dxa"/>
            </w:tcMar>
          </w:tcPr>
          <w:p w14:paraId="454C2278" w14:textId="77777777" w:rsidR="00B32B14" w:rsidRPr="00B32B14" w:rsidRDefault="00B32B14" w:rsidP="00B32B14">
            <w:pPr>
              <w:pStyle w:val="BodyText1"/>
              <w:spacing w:after="120" w:line="276" w:lineRule="auto"/>
              <w:rPr>
                <w:bCs/>
                <w:lang w:val="fr-BE"/>
              </w:rPr>
            </w:pPr>
          </w:p>
        </w:tc>
        <w:tc>
          <w:tcPr>
            <w:tcW w:w="851" w:type="dxa"/>
            <w:tcBorders>
              <w:top w:val="single" w:sz="4" w:space="0" w:color="auto"/>
              <w:left w:val="single" w:sz="4" w:space="0" w:color="auto"/>
              <w:bottom w:val="single" w:sz="4" w:space="0" w:color="auto"/>
              <w:right w:val="single" w:sz="8" w:space="0" w:color="auto"/>
            </w:tcBorders>
            <w:shd w:val="clear" w:color="auto" w:fill="FFFF00"/>
          </w:tcPr>
          <w:p w14:paraId="14D322C6" w14:textId="77777777" w:rsidR="00B32B14" w:rsidRPr="00B32B14" w:rsidRDefault="00B32B14" w:rsidP="00B32B14">
            <w:pPr>
              <w:pStyle w:val="BodyText1"/>
              <w:spacing w:after="120" w:line="276" w:lineRule="auto"/>
              <w:rPr>
                <w:bCs/>
                <w:lang w:val="fr-BE"/>
              </w:rPr>
            </w:pPr>
          </w:p>
        </w:tc>
        <w:tc>
          <w:tcPr>
            <w:tcW w:w="850" w:type="dxa"/>
            <w:tcBorders>
              <w:top w:val="single" w:sz="4" w:space="0" w:color="auto"/>
              <w:left w:val="single" w:sz="8" w:space="0" w:color="auto"/>
              <w:bottom w:val="single" w:sz="4" w:space="0" w:color="auto"/>
              <w:right w:val="single" w:sz="8" w:space="0" w:color="auto"/>
            </w:tcBorders>
            <w:shd w:val="clear" w:color="auto" w:fill="FFFF00"/>
            <w:tcMar>
              <w:top w:w="0" w:type="dxa"/>
              <w:left w:w="108" w:type="dxa"/>
              <w:bottom w:w="0" w:type="dxa"/>
              <w:right w:w="108" w:type="dxa"/>
            </w:tcMar>
          </w:tcPr>
          <w:p w14:paraId="02E9BCDB" w14:textId="77777777" w:rsidR="00B32B14" w:rsidRPr="00B32B14" w:rsidRDefault="00B32B14" w:rsidP="00B32B14">
            <w:pPr>
              <w:pStyle w:val="BodyText1"/>
              <w:spacing w:after="120" w:line="276" w:lineRule="auto"/>
              <w:rPr>
                <w:bCs/>
                <w:lang w:val="fr-BE"/>
              </w:rPr>
            </w:pPr>
          </w:p>
        </w:tc>
        <w:tc>
          <w:tcPr>
            <w:tcW w:w="3076" w:type="dxa"/>
            <w:tcBorders>
              <w:top w:val="single" w:sz="4" w:space="0" w:color="auto"/>
              <w:left w:val="single" w:sz="8" w:space="0" w:color="auto"/>
              <w:bottom w:val="single" w:sz="4" w:space="0" w:color="auto"/>
              <w:right w:val="single" w:sz="4" w:space="0" w:color="auto"/>
            </w:tcBorders>
          </w:tcPr>
          <w:p w14:paraId="5BFED681" w14:textId="17A292E8" w:rsidR="00B32B14" w:rsidRPr="00B32B14" w:rsidRDefault="00B32B14" w:rsidP="00B32B14">
            <w:pPr>
              <w:pStyle w:val="BodyText1"/>
              <w:spacing w:after="120" w:line="276" w:lineRule="auto"/>
              <w:rPr>
                <w:bCs/>
                <w:lang w:val="fr-BE"/>
              </w:rPr>
            </w:pPr>
            <w:r w:rsidRPr="00B32B14">
              <w:rPr>
                <w:bCs/>
              </w:rPr>
              <w:t>Rédaction des drafts de la feuille de route </w:t>
            </w:r>
          </w:p>
        </w:tc>
      </w:tr>
      <w:tr w:rsidR="00B32B14" w:rsidRPr="00B32B14" w14:paraId="37F3A5CF" w14:textId="77777777" w:rsidTr="00540B7D">
        <w:tc>
          <w:tcPr>
            <w:tcW w:w="36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59AF6" w14:textId="77777777" w:rsidR="00B32B14" w:rsidRPr="00B32B14" w:rsidRDefault="00B32B14" w:rsidP="00B32B14">
            <w:pPr>
              <w:pStyle w:val="BodyText1"/>
              <w:numPr>
                <w:ilvl w:val="0"/>
                <w:numId w:val="40"/>
              </w:numPr>
              <w:spacing w:after="120" w:line="276" w:lineRule="auto"/>
              <w:rPr>
                <w:bCs/>
              </w:rPr>
            </w:pPr>
            <w:r w:rsidRPr="00B32B14">
              <w:rPr>
                <w:bCs/>
              </w:rPr>
              <w:lastRenderedPageBreak/>
              <w:t>Selon besoin, toutes taches liées à la finalisation du processus d’élaboration de la feuille  transformation des systèmes alimentaires au Mali</w:t>
            </w:r>
          </w:p>
        </w:tc>
        <w:tc>
          <w:tcPr>
            <w:tcW w:w="992" w:type="dxa"/>
            <w:tcBorders>
              <w:top w:val="single" w:sz="4" w:space="0" w:color="auto"/>
              <w:left w:val="single" w:sz="4" w:space="0" w:color="auto"/>
              <w:bottom w:val="single" w:sz="4" w:space="0" w:color="auto"/>
              <w:right w:val="single" w:sz="8" w:space="0" w:color="auto"/>
            </w:tcBorders>
            <w:shd w:val="clear" w:color="auto" w:fill="FFFF00"/>
            <w:tcMar>
              <w:top w:w="0" w:type="dxa"/>
              <w:left w:w="108" w:type="dxa"/>
              <w:bottom w:w="0" w:type="dxa"/>
              <w:right w:w="108" w:type="dxa"/>
            </w:tcMar>
          </w:tcPr>
          <w:p w14:paraId="6016AFE0" w14:textId="77777777" w:rsidR="00B32B14" w:rsidRPr="00B32B14" w:rsidRDefault="00B32B14" w:rsidP="00B32B14">
            <w:pPr>
              <w:pStyle w:val="BodyText1"/>
              <w:spacing w:after="120" w:line="276" w:lineRule="auto"/>
              <w:rPr>
                <w:bCs/>
                <w:lang w:val="fr-BE"/>
              </w:rPr>
            </w:pPr>
          </w:p>
        </w:tc>
        <w:tc>
          <w:tcPr>
            <w:tcW w:w="851" w:type="dxa"/>
            <w:tcBorders>
              <w:top w:val="single" w:sz="4" w:space="0" w:color="auto"/>
              <w:left w:val="single" w:sz="4" w:space="0" w:color="auto"/>
              <w:bottom w:val="single" w:sz="4" w:space="0" w:color="auto"/>
              <w:right w:val="single" w:sz="8" w:space="0" w:color="auto"/>
            </w:tcBorders>
            <w:shd w:val="clear" w:color="auto" w:fill="FFFF00"/>
          </w:tcPr>
          <w:p w14:paraId="6165FC6A" w14:textId="77777777" w:rsidR="00B32B14" w:rsidRPr="00B32B14" w:rsidRDefault="00B32B14" w:rsidP="00B32B14">
            <w:pPr>
              <w:pStyle w:val="BodyText1"/>
              <w:spacing w:after="120" w:line="276" w:lineRule="auto"/>
              <w:rPr>
                <w:bCs/>
                <w:lang w:val="fr-BE"/>
              </w:rPr>
            </w:pPr>
          </w:p>
        </w:tc>
        <w:tc>
          <w:tcPr>
            <w:tcW w:w="850" w:type="dxa"/>
            <w:tcBorders>
              <w:top w:val="single" w:sz="4" w:space="0" w:color="auto"/>
              <w:left w:val="single" w:sz="8" w:space="0" w:color="auto"/>
              <w:bottom w:val="single" w:sz="4" w:space="0" w:color="auto"/>
              <w:right w:val="single" w:sz="8" w:space="0" w:color="auto"/>
            </w:tcBorders>
            <w:shd w:val="clear" w:color="auto" w:fill="FFFF00"/>
            <w:tcMar>
              <w:top w:w="0" w:type="dxa"/>
              <w:left w:w="108" w:type="dxa"/>
              <w:bottom w:w="0" w:type="dxa"/>
              <w:right w:w="108" w:type="dxa"/>
            </w:tcMar>
          </w:tcPr>
          <w:p w14:paraId="209158C2" w14:textId="77777777" w:rsidR="00B32B14" w:rsidRPr="00B32B14" w:rsidRDefault="00B32B14" w:rsidP="00B32B14">
            <w:pPr>
              <w:pStyle w:val="BodyText1"/>
              <w:spacing w:after="120" w:line="276" w:lineRule="auto"/>
              <w:rPr>
                <w:bCs/>
                <w:lang w:val="fr-BE"/>
              </w:rPr>
            </w:pPr>
          </w:p>
        </w:tc>
        <w:tc>
          <w:tcPr>
            <w:tcW w:w="3076" w:type="dxa"/>
            <w:tcBorders>
              <w:top w:val="single" w:sz="4" w:space="0" w:color="auto"/>
              <w:left w:val="single" w:sz="8" w:space="0" w:color="auto"/>
              <w:bottom w:val="single" w:sz="4" w:space="0" w:color="auto"/>
              <w:right w:val="single" w:sz="4" w:space="0" w:color="auto"/>
            </w:tcBorders>
          </w:tcPr>
          <w:p w14:paraId="0306D3B0" w14:textId="77777777" w:rsidR="00B32B14" w:rsidRPr="00B32B14" w:rsidRDefault="00B32B14" w:rsidP="00B32B14">
            <w:pPr>
              <w:pStyle w:val="BodyText1"/>
              <w:spacing w:after="120" w:line="276" w:lineRule="auto"/>
              <w:rPr>
                <w:bCs/>
                <w:lang w:val="fr-BE"/>
              </w:rPr>
            </w:pPr>
            <w:r w:rsidRPr="00B32B14">
              <w:rPr>
                <w:bCs/>
                <w:lang w:val="fr-BE"/>
              </w:rPr>
              <w:t>Conseils techniques</w:t>
            </w:r>
          </w:p>
        </w:tc>
      </w:tr>
    </w:tbl>
    <w:p w14:paraId="192CC9C0" w14:textId="77777777" w:rsidR="00B32B14" w:rsidRPr="00B32B14" w:rsidRDefault="00B32B14" w:rsidP="00B32B14">
      <w:pPr>
        <w:pStyle w:val="BodyText1"/>
        <w:spacing w:after="120" w:line="276" w:lineRule="auto"/>
        <w:rPr>
          <w:bCs/>
        </w:rPr>
      </w:pPr>
    </w:p>
    <w:p w14:paraId="6644832B" w14:textId="77777777" w:rsidR="00B32B14" w:rsidRPr="00B32B14" w:rsidRDefault="00B32B14" w:rsidP="00B32B14">
      <w:pPr>
        <w:pStyle w:val="BodyText1"/>
        <w:numPr>
          <w:ilvl w:val="0"/>
          <w:numId w:val="34"/>
        </w:numPr>
        <w:spacing w:after="120" w:line="276" w:lineRule="auto"/>
        <w:rPr>
          <w:bCs/>
        </w:rPr>
      </w:pPr>
      <w:r w:rsidRPr="00B32B14">
        <w:rPr>
          <w:bCs/>
        </w:rPr>
        <w:t>Communications des résultats</w:t>
      </w:r>
    </w:p>
    <w:p w14:paraId="6D690034" w14:textId="77777777" w:rsidR="00B32B14" w:rsidRPr="00B32B14" w:rsidRDefault="00B32B14" w:rsidP="00B32B14">
      <w:pPr>
        <w:pStyle w:val="BodyText1"/>
        <w:spacing w:after="120" w:line="276" w:lineRule="auto"/>
        <w:rPr>
          <w:bCs/>
        </w:rPr>
      </w:pPr>
      <w:r w:rsidRPr="00B32B14">
        <w:rPr>
          <w:bCs/>
        </w:rPr>
        <w:t>Le résultat du processus, notamment la feuille de route pour le renforcement des systèmes alimentaires durables et résilients d’ici 2030, sera diffusé et largement communiqué par la structure compétente en lead du processus de son élaboration (CCN).</w:t>
      </w:r>
    </w:p>
    <w:p w14:paraId="7039C732" w14:textId="77777777" w:rsidR="00B32B14" w:rsidRPr="00B32B14" w:rsidRDefault="00B32B14" w:rsidP="00B32B14">
      <w:pPr>
        <w:pStyle w:val="BodyText1"/>
        <w:numPr>
          <w:ilvl w:val="0"/>
          <w:numId w:val="34"/>
        </w:numPr>
        <w:spacing w:after="120" w:line="276" w:lineRule="auto"/>
        <w:rPr>
          <w:bCs/>
        </w:rPr>
      </w:pPr>
      <w:r w:rsidRPr="00B32B14">
        <w:rPr>
          <w:bCs/>
        </w:rPr>
        <w:t>Genre/Jeunesse/Changement climatique</w:t>
      </w:r>
    </w:p>
    <w:p w14:paraId="739BB030" w14:textId="77777777" w:rsidR="00B32B14" w:rsidRPr="00B32B14" w:rsidRDefault="00B32B14" w:rsidP="00B32B14">
      <w:pPr>
        <w:pStyle w:val="BodyText1"/>
        <w:spacing w:after="120" w:line="276" w:lineRule="auto"/>
        <w:rPr>
          <w:bCs/>
        </w:rPr>
      </w:pPr>
      <w:r w:rsidRPr="00B32B14">
        <w:rPr>
          <w:bCs/>
        </w:rPr>
        <w:t>L’AT s’engage fortement pour soutenir les responsables à prendre en considérations les aspects genre, jeunesse et changement climatique de manière adéquate dans la feuille de route à développer.</w:t>
      </w:r>
    </w:p>
    <w:p w14:paraId="36C31859" w14:textId="77777777" w:rsidR="00B32B14" w:rsidRPr="00B32B14" w:rsidRDefault="00B32B14" w:rsidP="00B32B14">
      <w:pPr>
        <w:pStyle w:val="BodyText1"/>
        <w:numPr>
          <w:ilvl w:val="0"/>
          <w:numId w:val="34"/>
        </w:numPr>
        <w:spacing w:after="120" w:line="276" w:lineRule="auto"/>
        <w:rPr>
          <w:bCs/>
        </w:rPr>
      </w:pPr>
      <w:r w:rsidRPr="00B32B14">
        <w:rPr>
          <w:bCs/>
        </w:rPr>
        <w:t>Autres contributions</w:t>
      </w:r>
    </w:p>
    <w:p w14:paraId="7589F25C" w14:textId="77777777" w:rsidR="00B32B14" w:rsidRPr="00B32B14" w:rsidRDefault="00B32B14" w:rsidP="00B32B14">
      <w:pPr>
        <w:pStyle w:val="BodyText1"/>
        <w:spacing w:after="120" w:line="276" w:lineRule="auto"/>
        <w:rPr>
          <w:bCs/>
        </w:rPr>
      </w:pPr>
      <w:r w:rsidRPr="00B32B14">
        <w:rPr>
          <w:bCs/>
        </w:rPr>
        <w:t>Le Gouvernement malines et d’autres parties prenantes du Mouvement SUN sont censés contribuer à une mise en œuvre efficace et efficiente du soutien de l'AT/DC par le biais des éléments suivants</w:t>
      </w:r>
      <w:r w:rsidRPr="00B32B14">
        <w:rPr>
          <w:bCs/>
          <w:vertAlign w:val="superscript"/>
          <w:lang w:val="en-US"/>
        </w:rPr>
        <w:footnoteReference w:id="18"/>
      </w:r>
      <w:r w:rsidRPr="00B32B14">
        <w:rPr>
          <w:bCs/>
        </w:rPr>
        <w:t xml:space="preserve"> :</w:t>
      </w:r>
    </w:p>
    <w:tbl>
      <w:tblPr>
        <w:tblStyle w:val="Grilledutableau"/>
        <w:tblW w:w="9918" w:type="dxa"/>
        <w:tblLook w:val="04A0" w:firstRow="1" w:lastRow="0" w:firstColumn="1" w:lastColumn="0" w:noHBand="0" w:noVBand="1"/>
      </w:tblPr>
      <w:tblGrid>
        <w:gridCol w:w="3397"/>
        <w:gridCol w:w="2835"/>
        <w:gridCol w:w="3686"/>
      </w:tblGrid>
      <w:tr w:rsidR="00B32B14" w:rsidRPr="00B32B14" w14:paraId="2FD3CC96" w14:textId="77777777" w:rsidTr="00540B7D">
        <w:tc>
          <w:tcPr>
            <w:tcW w:w="3397" w:type="dxa"/>
            <w:shd w:val="pct12" w:color="auto" w:fill="auto"/>
          </w:tcPr>
          <w:p w14:paraId="4823A011" w14:textId="77777777" w:rsidR="00B32B14" w:rsidRPr="00B32B14" w:rsidRDefault="00B32B14" w:rsidP="00B32B14">
            <w:pPr>
              <w:pStyle w:val="BodyText1"/>
              <w:spacing w:after="120" w:line="276" w:lineRule="auto"/>
              <w:rPr>
                <w:b/>
                <w:bCs/>
                <w:lang w:val="fr-BE"/>
              </w:rPr>
            </w:pPr>
            <w:r w:rsidRPr="00B32B14">
              <w:rPr>
                <w:b/>
                <w:bCs/>
                <w:lang w:val="fr-BE"/>
              </w:rPr>
              <w:t>Type de contribution</w:t>
            </w:r>
          </w:p>
        </w:tc>
        <w:tc>
          <w:tcPr>
            <w:tcW w:w="2835" w:type="dxa"/>
            <w:shd w:val="pct12" w:color="auto" w:fill="auto"/>
          </w:tcPr>
          <w:p w14:paraId="19C094B4" w14:textId="77777777" w:rsidR="00B32B14" w:rsidRPr="00B32B14" w:rsidRDefault="00B32B14" w:rsidP="00B32B14">
            <w:pPr>
              <w:pStyle w:val="BodyText1"/>
              <w:spacing w:after="120" w:line="276" w:lineRule="auto"/>
              <w:rPr>
                <w:b/>
                <w:bCs/>
                <w:lang w:val="fr-BE"/>
              </w:rPr>
            </w:pPr>
            <w:r w:rsidRPr="00B32B14">
              <w:rPr>
                <w:b/>
                <w:bCs/>
                <w:lang w:val="fr-BE"/>
              </w:rPr>
              <w:t>Institution contributrice</w:t>
            </w:r>
          </w:p>
        </w:tc>
        <w:tc>
          <w:tcPr>
            <w:tcW w:w="3686" w:type="dxa"/>
            <w:shd w:val="pct12" w:color="auto" w:fill="auto"/>
          </w:tcPr>
          <w:p w14:paraId="0C157FC8" w14:textId="77777777" w:rsidR="00B32B14" w:rsidRPr="00B32B14" w:rsidRDefault="00B32B14" w:rsidP="00B32B14">
            <w:pPr>
              <w:pStyle w:val="BodyText1"/>
              <w:spacing w:after="120" w:line="276" w:lineRule="auto"/>
              <w:rPr>
                <w:b/>
                <w:bCs/>
                <w:lang w:val="fr-BE"/>
              </w:rPr>
            </w:pPr>
            <w:r w:rsidRPr="00B32B14">
              <w:rPr>
                <w:b/>
                <w:bCs/>
                <w:lang w:val="fr-BE"/>
              </w:rPr>
              <w:t>Commentaires</w:t>
            </w:r>
          </w:p>
        </w:tc>
      </w:tr>
      <w:tr w:rsidR="00B32B14" w:rsidRPr="00B32B14" w14:paraId="287D5CC8" w14:textId="77777777" w:rsidTr="00540B7D">
        <w:tc>
          <w:tcPr>
            <w:tcW w:w="3397" w:type="dxa"/>
            <w:shd w:val="clear" w:color="auto" w:fill="auto"/>
          </w:tcPr>
          <w:p w14:paraId="6B5C616B" w14:textId="77777777" w:rsidR="00B32B14" w:rsidRPr="00B32B14" w:rsidRDefault="00B32B14" w:rsidP="00B32B14">
            <w:pPr>
              <w:pStyle w:val="BodyText1"/>
              <w:spacing w:after="120" w:line="276" w:lineRule="auto"/>
              <w:rPr>
                <w:bCs/>
                <w:lang w:val="fr-BE"/>
              </w:rPr>
            </w:pPr>
            <w:r w:rsidRPr="00B32B14">
              <w:rPr>
                <w:bCs/>
                <w:lang w:val="fr-BE"/>
              </w:rPr>
              <w:t>Ressources humaines</w:t>
            </w:r>
          </w:p>
        </w:tc>
        <w:tc>
          <w:tcPr>
            <w:tcW w:w="2835" w:type="dxa"/>
          </w:tcPr>
          <w:p w14:paraId="52123849" w14:textId="35F4A6B3" w:rsidR="00B32B14" w:rsidRPr="00B32B14" w:rsidRDefault="00FD42F6" w:rsidP="00B32B14">
            <w:pPr>
              <w:pStyle w:val="BodyText1"/>
              <w:spacing w:after="120" w:line="276" w:lineRule="auto"/>
              <w:rPr>
                <w:bCs/>
                <w:lang w:val="fr-BE"/>
              </w:rPr>
            </w:pPr>
            <w:r w:rsidRPr="00B32B14">
              <w:rPr>
                <w:bCs/>
                <w:lang w:val="fr-BE"/>
              </w:rPr>
              <w:t>L’équipe</w:t>
            </w:r>
            <w:r w:rsidR="00B32B14" w:rsidRPr="00B32B14">
              <w:rPr>
                <w:bCs/>
                <w:lang w:val="fr-BE"/>
              </w:rPr>
              <w:t xml:space="preserve"> CCN </w:t>
            </w:r>
          </w:p>
        </w:tc>
        <w:tc>
          <w:tcPr>
            <w:tcW w:w="3686" w:type="dxa"/>
          </w:tcPr>
          <w:p w14:paraId="20063073" w14:textId="77777777" w:rsidR="00B32B14" w:rsidRPr="00B32B14" w:rsidRDefault="00B32B14" w:rsidP="00B32B14">
            <w:pPr>
              <w:pStyle w:val="BodyText1"/>
              <w:spacing w:after="120" w:line="276" w:lineRule="auto"/>
              <w:rPr>
                <w:bCs/>
                <w:lang w:val="fr-BE"/>
              </w:rPr>
            </w:pPr>
            <w:r w:rsidRPr="00B32B14">
              <w:rPr>
                <w:bCs/>
                <w:lang w:val="fr-BE"/>
              </w:rPr>
              <w:t>Leader et coordinateur du processus</w:t>
            </w:r>
          </w:p>
        </w:tc>
      </w:tr>
      <w:tr w:rsidR="00B32B14" w:rsidRPr="00B32B14" w14:paraId="65E67696" w14:textId="77777777" w:rsidTr="00540B7D">
        <w:tc>
          <w:tcPr>
            <w:tcW w:w="3397" w:type="dxa"/>
            <w:shd w:val="clear" w:color="auto" w:fill="auto"/>
          </w:tcPr>
          <w:p w14:paraId="6C5D368D" w14:textId="77777777" w:rsidR="00B32B14" w:rsidRPr="00B32B14" w:rsidRDefault="00B32B14" w:rsidP="00B32B14">
            <w:pPr>
              <w:pStyle w:val="BodyText1"/>
              <w:spacing w:after="120" w:line="276" w:lineRule="auto"/>
              <w:rPr>
                <w:bCs/>
                <w:lang w:val="fr-BE"/>
              </w:rPr>
            </w:pPr>
            <w:r w:rsidRPr="00B32B14">
              <w:rPr>
                <w:bCs/>
                <w:lang w:val="fr-BE"/>
              </w:rPr>
              <w:t>Ressources humaines</w:t>
            </w:r>
          </w:p>
        </w:tc>
        <w:tc>
          <w:tcPr>
            <w:tcW w:w="2835" w:type="dxa"/>
          </w:tcPr>
          <w:p w14:paraId="4F02AD84" w14:textId="77777777" w:rsidR="00B32B14" w:rsidRPr="00B32B14" w:rsidRDefault="00B32B14" w:rsidP="00B32B14">
            <w:pPr>
              <w:pStyle w:val="BodyText1"/>
              <w:spacing w:after="120" w:line="276" w:lineRule="auto"/>
              <w:rPr>
                <w:bCs/>
                <w:lang w:val="fr-BE"/>
              </w:rPr>
            </w:pPr>
            <w:r w:rsidRPr="00B32B14">
              <w:rPr>
                <w:bCs/>
                <w:lang w:val="fr-BE"/>
              </w:rPr>
              <w:t>Ministères concernés</w:t>
            </w:r>
          </w:p>
        </w:tc>
        <w:tc>
          <w:tcPr>
            <w:tcW w:w="3686" w:type="dxa"/>
          </w:tcPr>
          <w:p w14:paraId="34C7892E" w14:textId="77777777" w:rsidR="00B32B14" w:rsidRPr="00B32B14" w:rsidRDefault="00B32B14" w:rsidP="00B32B14">
            <w:pPr>
              <w:pStyle w:val="BodyText1"/>
              <w:spacing w:after="120" w:line="276" w:lineRule="auto"/>
              <w:rPr>
                <w:bCs/>
                <w:lang w:val="fr-BE"/>
              </w:rPr>
            </w:pPr>
            <w:r w:rsidRPr="00B32B14">
              <w:rPr>
                <w:bCs/>
                <w:lang w:val="fr-BE"/>
              </w:rPr>
              <w:t>Déjà engagés dans le processus</w:t>
            </w:r>
          </w:p>
        </w:tc>
      </w:tr>
      <w:tr w:rsidR="00B32B14" w:rsidRPr="00B32B14" w14:paraId="05E1E4FB" w14:textId="77777777" w:rsidTr="00540B7D">
        <w:tc>
          <w:tcPr>
            <w:tcW w:w="3397" w:type="dxa"/>
            <w:shd w:val="clear" w:color="auto" w:fill="auto"/>
          </w:tcPr>
          <w:p w14:paraId="55604044" w14:textId="77777777" w:rsidR="00B32B14" w:rsidRPr="00B32B14" w:rsidRDefault="00B32B14" w:rsidP="00B32B14">
            <w:pPr>
              <w:pStyle w:val="BodyText1"/>
              <w:spacing w:after="120" w:line="276" w:lineRule="auto"/>
              <w:rPr>
                <w:bCs/>
                <w:lang w:val="fr-BE"/>
              </w:rPr>
            </w:pPr>
            <w:r w:rsidRPr="00B32B14">
              <w:rPr>
                <w:bCs/>
                <w:lang w:val="fr-BE"/>
              </w:rPr>
              <w:t>Ressource humaines et potentiellement financières</w:t>
            </w:r>
          </w:p>
        </w:tc>
        <w:tc>
          <w:tcPr>
            <w:tcW w:w="2835" w:type="dxa"/>
          </w:tcPr>
          <w:p w14:paraId="688E607E" w14:textId="77777777" w:rsidR="00B32B14" w:rsidRPr="00B32B14" w:rsidRDefault="00B32B14" w:rsidP="00B32B14">
            <w:pPr>
              <w:pStyle w:val="BodyText1"/>
              <w:spacing w:after="120" w:line="276" w:lineRule="auto"/>
              <w:rPr>
                <w:bCs/>
                <w:lang w:val="fr-BE"/>
              </w:rPr>
            </w:pPr>
            <w:r w:rsidRPr="00B32B14">
              <w:rPr>
                <w:bCs/>
                <w:lang w:val="fr-BE"/>
              </w:rPr>
              <w:t>FAO, PAM, GIZ</w:t>
            </w:r>
          </w:p>
        </w:tc>
        <w:tc>
          <w:tcPr>
            <w:tcW w:w="3686" w:type="dxa"/>
          </w:tcPr>
          <w:p w14:paraId="3918C247" w14:textId="77777777" w:rsidR="00B32B14" w:rsidRPr="00B32B14" w:rsidRDefault="00B32B14" w:rsidP="00B32B14">
            <w:pPr>
              <w:pStyle w:val="BodyText1"/>
              <w:spacing w:after="120" w:line="276" w:lineRule="auto"/>
              <w:rPr>
                <w:bCs/>
                <w:lang w:val="fr-BE"/>
              </w:rPr>
            </w:pPr>
            <w:r w:rsidRPr="00B32B14">
              <w:rPr>
                <w:bCs/>
                <w:lang w:val="fr-BE"/>
              </w:rPr>
              <w:t>Disponibilité générale signalée</w:t>
            </w:r>
          </w:p>
        </w:tc>
      </w:tr>
      <w:tr w:rsidR="00B32B14" w:rsidRPr="00B32B14" w14:paraId="5B402D26" w14:textId="77777777" w:rsidTr="00540B7D">
        <w:tc>
          <w:tcPr>
            <w:tcW w:w="3397" w:type="dxa"/>
            <w:shd w:val="clear" w:color="auto" w:fill="auto"/>
          </w:tcPr>
          <w:p w14:paraId="461A13BA" w14:textId="77777777" w:rsidR="00B32B14" w:rsidRPr="00B32B14" w:rsidRDefault="00B32B14" w:rsidP="00B32B14">
            <w:pPr>
              <w:pStyle w:val="BodyText1"/>
              <w:spacing w:after="120" w:line="276" w:lineRule="auto"/>
              <w:rPr>
                <w:bCs/>
                <w:lang w:val="fr-BE"/>
              </w:rPr>
            </w:pPr>
            <w:r w:rsidRPr="00B32B14">
              <w:rPr>
                <w:bCs/>
                <w:lang w:val="fr-BE"/>
              </w:rPr>
              <w:t>Ressource humaines</w:t>
            </w:r>
          </w:p>
        </w:tc>
        <w:tc>
          <w:tcPr>
            <w:tcW w:w="2835" w:type="dxa"/>
          </w:tcPr>
          <w:p w14:paraId="7173964B" w14:textId="77777777" w:rsidR="00B32B14" w:rsidRPr="00B32B14" w:rsidRDefault="00B32B14" w:rsidP="00B32B14">
            <w:pPr>
              <w:pStyle w:val="BodyText1"/>
              <w:spacing w:after="120" w:line="276" w:lineRule="auto"/>
              <w:rPr>
                <w:bCs/>
                <w:lang w:val="fr-BE"/>
              </w:rPr>
            </w:pPr>
            <w:r w:rsidRPr="00B32B14">
              <w:rPr>
                <w:bCs/>
                <w:lang w:val="fr-BE"/>
              </w:rPr>
              <w:t>Coopération canadienne</w:t>
            </w:r>
          </w:p>
        </w:tc>
        <w:tc>
          <w:tcPr>
            <w:tcW w:w="3686" w:type="dxa"/>
          </w:tcPr>
          <w:p w14:paraId="7A599F46" w14:textId="77777777" w:rsidR="00B32B14" w:rsidRPr="00B32B14" w:rsidRDefault="00B32B14" w:rsidP="00B32B14">
            <w:pPr>
              <w:pStyle w:val="BodyText1"/>
              <w:spacing w:after="120" w:line="276" w:lineRule="auto"/>
              <w:rPr>
                <w:bCs/>
                <w:lang w:val="fr-BE"/>
              </w:rPr>
            </w:pPr>
            <w:r w:rsidRPr="00B32B14">
              <w:rPr>
                <w:bCs/>
                <w:lang w:val="fr-BE"/>
              </w:rPr>
              <w:t>Appui technique à la CCN, y compris Feuille de route Transformation des Systèmes Alimentaires</w:t>
            </w:r>
          </w:p>
        </w:tc>
      </w:tr>
    </w:tbl>
    <w:p w14:paraId="4810FA39" w14:textId="77777777" w:rsidR="00B32B14" w:rsidRPr="00B32B14" w:rsidRDefault="00B32B14" w:rsidP="00B32B14">
      <w:pPr>
        <w:pStyle w:val="BodyText1"/>
        <w:spacing w:after="120" w:line="276" w:lineRule="auto"/>
        <w:rPr>
          <w:bC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259"/>
      </w:tblGrid>
      <w:tr w:rsidR="00B32B14" w:rsidRPr="00B32B14" w14:paraId="56FBD538" w14:textId="77777777" w:rsidTr="00540B7D">
        <w:tc>
          <w:tcPr>
            <w:tcW w:w="4813" w:type="dxa"/>
          </w:tcPr>
          <w:p w14:paraId="4E5C3A5E" w14:textId="77777777" w:rsidR="00B32B14" w:rsidRPr="00B32B14" w:rsidRDefault="00B32B14" w:rsidP="00B32B14">
            <w:pPr>
              <w:pStyle w:val="BodyText1"/>
              <w:spacing w:after="120" w:line="276" w:lineRule="auto"/>
              <w:rPr>
                <w:bCs/>
                <w:lang w:val="en-GB"/>
              </w:rPr>
            </w:pPr>
          </w:p>
        </w:tc>
        <w:tc>
          <w:tcPr>
            <w:tcW w:w="4259" w:type="dxa"/>
          </w:tcPr>
          <w:p w14:paraId="433803F0" w14:textId="77777777" w:rsidR="00B32B14" w:rsidRPr="00B32B14" w:rsidRDefault="00B32B14" w:rsidP="00B32B14">
            <w:pPr>
              <w:pStyle w:val="BodyText1"/>
              <w:spacing w:after="120" w:line="276" w:lineRule="auto"/>
              <w:rPr>
                <w:bCs/>
                <w:lang w:val="en-GB"/>
              </w:rPr>
            </w:pPr>
          </w:p>
        </w:tc>
      </w:tr>
    </w:tbl>
    <w:p w14:paraId="3D1A12D0" w14:textId="77777777" w:rsidR="00B32B14" w:rsidRPr="00B32B14" w:rsidRDefault="00B32B14" w:rsidP="00B32B14">
      <w:pPr>
        <w:pStyle w:val="BodyText1"/>
        <w:spacing w:after="120" w:line="276" w:lineRule="auto"/>
        <w:rPr>
          <w:bCs/>
        </w:rPr>
      </w:pPr>
      <w:r w:rsidRPr="00B32B14">
        <w:rPr>
          <w:bCs/>
        </w:rPr>
        <w:lastRenderedPageBreak/>
        <w:t>Annexe</w:t>
      </w:r>
    </w:p>
    <w:p w14:paraId="2C5098D8" w14:textId="77777777" w:rsidR="00B32B14" w:rsidRPr="00B32B14" w:rsidRDefault="00B32B14" w:rsidP="00B32B14">
      <w:pPr>
        <w:pStyle w:val="BodyText1"/>
        <w:spacing w:after="120" w:line="276" w:lineRule="auto"/>
        <w:rPr>
          <w:bCs/>
        </w:rPr>
      </w:pPr>
    </w:p>
    <w:p w14:paraId="2B0463CC" w14:textId="77777777" w:rsidR="00B32B14" w:rsidRPr="00B32B14" w:rsidRDefault="00B32B14" w:rsidP="00B32B14">
      <w:pPr>
        <w:pStyle w:val="BodyText1"/>
        <w:spacing w:after="120" w:line="276" w:lineRule="auto"/>
        <w:rPr>
          <w:b/>
          <w:bCs/>
        </w:rPr>
      </w:pPr>
      <w:r w:rsidRPr="00B32B14">
        <w:rPr>
          <w:b/>
          <w:bCs/>
        </w:rPr>
        <w:t>DOCUMENTS STRATEGIQUES QUESTIONNES LORS DES CONCERTATIONS SECTORIELLES DANS LE CADRE DE L’ELABORATION DE LA FEEUILLE DE ROUTE DU MALI POUR LE RENFORCEMENT DES SYSTEMES ALIMENTAIRES</w:t>
      </w:r>
    </w:p>
    <w:p w14:paraId="62754DF7" w14:textId="77777777" w:rsidR="00B32B14" w:rsidRPr="00B32B14" w:rsidRDefault="00B32B14" w:rsidP="00B32B14">
      <w:pPr>
        <w:pStyle w:val="BodyText1"/>
        <w:numPr>
          <w:ilvl w:val="0"/>
          <w:numId w:val="38"/>
        </w:numPr>
        <w:spacing w:after="120" w:line="276" w:lineRule="auto"/>
        <w:rPr>
          <w:b/>
          <w:bCs/>
          <w:lang w:val="en-US"/>
        </w:rPr>
      </w:pPr>
      <w:r w:rsidRPr="00B32B14">
        <w:rPr>
          <w:b/>
          <w:bCs/>
          <w:lang w:val="en-US"/>
        </w:rPr>
        <w:t>Secteur Développement Rural (SDR)</w:t>
      </w:r>
    </w:p>
    <w:p w14:paraId="493CFA29" w14:textId="77777777" w:rsidR="00B32B14" w:rsidRPr="00B32B14" w:rsidRDefault="00B32B14" w:rsidP="00B32B14">
      <w:pPr>
        <w:pStyle w:val="BodyText1"/>
        <w:spacing w:after="120" w:line="276" w:lineRule="auto"/>
        <w:rPr>
          <w:bCs/>
        </w:rPr>
      </w:pPr>
      <w:r w:rsidRPr="00B32B14">
        <w:rPr>
          <w:bCs/>
        </w:rPr>
        <w:t>PNISA (Plan National d’Investissement dans le Secteur Agricole)</w:t>
      </w:r>
    </w:p>
    <w:p w14:paraId="4355D348" w14:textId="77777777" w:rsidR="00B32B14" w:rsidRPr="00B32B14" w:rsidRDefault="00B32B14" w:rsidP="00B32B14">
      <w:pPr>
        <w:pStyle w:val="BodyText1"/>
        <w:numPr>
          <w:ilvl w:val="0"/>
          <w:numId w:val="38"/>
        </w:numPr>
        <w:spacing w:after="120" w:line="276" w:lineRule="auto"/>
        <w:rPr>
          <w:b/>
          <w:bCs/>
          <w:lang w:val="en-US"/>
        </w:rPr>
      </w:pPr>
      <w:r w:rsidRPr="00B32B14">
        <w:rPr>
          <w:b/>
          <w:bCs/>
          <w:lang w:val="en-US"/>
        </w:rPr>
        <w:t>Commissariat à la Sécurité Alimentaire</w:t>
      </w:r>
    </w:p>
    <w:p w14:paraId="4E974992" w14:textId="77777777" w:rsidR="00B32B14" w:rsidRPr="00B32B14" w:rsidRDefault="00B32B14" w:rsidP="00B32B14">
      <w:pPr>
        <w:pStyle w:val="BodyText1"/>
        <w:numPr>
          <w:ilvl w:val="0"/>
          <w:numId w:val="39"/>
        </w:numPr>
        <w:spacing w:after="120" w:line="276" w:lineRule="auto"/>
        <w:rPr>
          <w:bCs/>
        </w:rPr>
      </w:pPr>
      <w:r w:rsidRPr="00B32B14">
        <w:rPr>
          <w:bCs/>
        </w:rPr>
        <w:t>PolNSAN (Politique Nationale de Sécurité Alimentaire et Nutritionnelle)</w:t>
      </w:r>
    </w:p>
    <w:p w14:paraId="1CEE4CC5" w14:textId="77777777" w:rsidR="00B32B14" w:rsidRPr="00B32B14" w:rsidRDefault="00B32B14" w:rsidP="00B32B14">
      <w:pPr>
        <w:pStyle w:val="BodyText1"/>
        <w:numPr>
          <w:ilvl w:val="0"/>
          <w:numId w:val="39"/>
        </w:numPr>
        <w:spacing w:after="120" w:line="276" w:lineRule="auto"/>
        <w:rPr>
          <w:bCs/>
          <w:lang w:val="en-US"/>
        </w:rPr>
      </w:pPr>
      <w:r w:rsidRPr="00B32B14">
        <w:rPr>
          <w:bCs/>
          <w:lang w:val="en-US"/>
        </w:rPr>
        <w:t>PRP (Priorités resilience pays)</w:t>
      </w:r>
    </w:p>
    <w:p w14:paraId="7D03D62A" w14:textId="77777777" w:rsidR="00B32B14" w:rsidRPr="00B32B14" w:rsidRDefault="00B32B14" w:rsidP="00B32B14">
      <w:pPr>
        <w:pStyle w:val="BodyText1"/>
        <w:numPr>
          <w:ilvl w:val="0"/>
          <w:numId w:val="39"/>
        </w:numPr>
        <w:spacing w:after="120" w:line="276" w:lineRule="auto"/>
        <w:rPr>
          <w:bCs/>
          <w:lang w:val="en-US"/>
        </w:rPr>
      </w:pPr>
      <w:r w:rsidRPr="00B32B14">
        <w:rPr>
          <w:bCs/>
          <w:lang w:val="en-US"/>
        </w:rPr>
        <w:t>PNAS</w:t>
      </w:r>
    </w:p>
    <w:p w14:paraId="173BF6BB" w14:textId="77777777" w:rsidR="00B32B14" w:rsidRPr="00B32B14" w:rsidRDefault="00B32B14" w:rsidP="00B32B14">
      <w:pPr>
        <w:pStyle w:val="BodyText1"/>
        <w:numPr>
          <w:ilvl w:val="0"/>
          <w:numId w:val="38"/>
        </w:numPr>
        <w:spacing w:after="120" w:line="276" w:lineRule="auto"/>
        <w:rPr>
          <w:b/>
          <w:bCs/>
        </w:rPr>
      </w:pPr>
      <w:r w:rsidRPr="00B32B14">
        <w:rPr>
          <w:b/>
          <w:bCs/>
        </w:rPr>
        <w:t>Secteur Industrie, Commerce, Artisanat, Emploi et Promotion de l'Investissement Privé</w:t>
      </w:r>
    </w:p>
    <w:p w14:paraId="727525F1" w14:textId="77777777" w:rsidR="00B32B14" w:rsidRPr="00B32B14" w:rsidRDefault="00B32B14" w:rsidP="00B32B14">
      <w:pPr>
        <w:pStyle w:val="BodyText1"/>
        <w:numPr>
          <w:ilvl w:val="0"/>
          <w:numId w:val="39"/>
        </w:numPr>
        <w:spacing w:after="120" w:line="276" w:lineRule="auto"/>
        <w:rPr>
          <w:bCs/>
        </w:rPr>
      </w:pPr>
      <w:r w:rsidRPr="00B32B14">
        <w:rPr>
          <w:bCs/>
        </w:rPr>
        <w:t xml:space="preserve">Stratégie Nationale de Développement Agroalimentaire par le Centre de Développement Agroalimentaire </w:t>
      </w:r>
    </w:p>
    <w:p w14:paraId="133D8FBB" w14:textId="77777777" w:rsidR="00B32B14" w:rsidRPr="00B32B14" w:rsidRDefault="00B32B14" w:rsidP="00B32B14">
      <w:pPr>
        <w:pStyle w:val="BodyText1"/>
        <w:numPr>
          <w:ilvl w:val="0"/>
          <w:numId w:val="39"/>
        </w:numPr>
        <w:spacing w:after="120" w:line="276" w:lineRule="auto"/>
        <w:rPr>
          <w:bCs/>
          <w:lang w:val="en-US"/>
        </w:rPr>
      </w:pPr>
      <w:r w:rsidRPr="00B32B14">
        <w:rPr>
          <w:bCs/>
          <w:lang w:val="en-US"/>
        </w:rPr>
        <w:t xml:space="preserve">Politique de Développement Industriel </w:t>
      </w:r>
    </w:p>
    <w:p w14:paraId="3BBFB21B" w14:textId="77777777" w:rsidR="00B32B14" w:rsidRPr="00B32B14" w:rsidRDefault="00B32B14" w:rsidP="00B32B14">
      <w:pPr>
        <w:pStyle w:val="BodyText1"/>
        <w:numPr>
          <w:ilvl w:val="0"/>
          <w:numId w:val="39"/>
        </w:numPr>
        <w:spacing w:after="120" w:line="276" w:lineRule="auto"/>
        <w:rPr>
          <w:bCs/>
          <w:lang w:val="en-US"/>
        </w:rPr>
      </w:pPr>
      <w:r w:rsidRPr="00B32B14">
        <w:rPr>
          <w:bCs/>
          <w:lang w:val="en-US"/>
        </w:rPr>
        <w:t>Politique Nationale de l’Emploi</w:t>
      </w:r>
    </w:p>
    <w:p w14:paraId="44207FFD" w14:textId="77777777" w:rsidR="00B32B14" w:rsidRPr="00B32B14" w:rsidRDefault="00B32B14" w:rsidP="00B32B14">
      <w:pPr>
        <w:pStyle w:val="BodyText1"/>
        <w:numPr>
          <w:ilvl w:val="0"/>
          <w:numId w:val="39"/>
        </w:numPr>
        <w:spacing w:after="120" w:line="276" w:lineRule="auto"/>
        <w:rPr>
          <w:bCs/>
        </w:rPr>
      </w:pPr>
      <w:r w:rsidRPr="00B32B14">
        <w:rPr>
          <w:bCs/>
        </w:rPr>
        <w:t>Politique Nationale du Développement du Commerce</w:t>
      </w:r>
    </w:p>
    <w:p w14:paraId="2DDAE002" w14:textId="77777777" w:rsidR="00B32B14" w:rsidRPr="00B32B14" w:rsidRDefault="00B32B14" w:rsidP="00B32B14">
      <w:pPr>
        <w:pStyle w:val="BodyText1"/>
        <w:numPr>
          <w:ilvl w:val="0"/>
          <w:numId w:val="38"/>
        </w:numPr>
        <w:spacing w:after="120" w:line="276" w:lineRule="auto"/>
        <w:rPr>
          <w:b/>
          <w:bCs/>
        </w:rPr>
      </w:pPr>
      <w:r w:rsidRPr="00B32B14">
        <w:rPr>
          <w:b/>
          <w:bCs/>
        </w:rPr>
        <w:t>Secteur Santé, Développement Social, Promotion de la Famille </w:t>
      </w:r>
    </w:p>
    <w:p w14:paraId="40D07110" w14:textId="77777777" w:rsidR="00B32B14" w:rsidRPr="00B32B14" w:rsidRDefault="00B32B14" w:rsidP="00B32B14">
      <w:pPr>
        <w:pStyle w:val="BodyText1"/>
        <w:numPr>
          <w:ilvl w:val="0"/>
          <w:numId w:val="39"/>
        </w:numPr>
        <w:spacing w:after="120" w:line="276" w:lineRule="auto"/>
        <w:rPr>
          <w:bCs/>
        </w:rPr>
      </w:pPr>
      <w:r w:rsidRPr="00B32B14">
        <w:rPr>
          <w:bCs/>
        </w:rPr>
        <w:t>Programme de Développement Economique et Socio-Sanitaire (PRODESS IV)</w:t>
      </w:r>
    </w:p>
    <w:p w14:paraId="178E3F78" w14:textId="77777777" w:rsidR="00B32B14" w:rsidRPr="00B32B14" w:rsidRDefault="00B32B14" w:rsidP="00B32B14">
      <w:pPr>
        <w:pStyle w:val="BodyText1"/>
        <w:numPr>
          <w:ilvl w:val="0"/>
          <w:numId w:val="39"/>
        </w:numPr>
        <w:spacing w:after="120" w:line="276" w:lineRule="auto"/>
        <w:rPr>
          <w:bCs/>
        </w:rPr>
      </w:pPr>
      <w:r w:rsidRPr="00B32B14">
        <w:rPr>
          <w:bCs/>
        </w:rPr>
        <w:t>Politique Nationale de Sécurité Sanitaire des Aliments (PNSSA)</w:t>
      </w:r>
    </w:p>
    <w:p w14:paraId="47258B1A" w14:textId="77777777" w:rsidR="00B32B14" w:rsidRPr="00B32B14" w:rsidRDefault="00B32B14" w:rsidP="00B32B14">
      <w:pPr>
        <w:pStyle w:val="BodyText1"/>
        <w:numPr>
          <w:ilvl w:val="0"/>
          <w:numId w:val="39"/>
        </w:numPr>
        <w:spacing w:after="120" w:line="276" w:lineRule="auto"/>
        <w:rPr>
          <w:bCs/>
        </w:rPr>
      </w:pPr>
      <w:r w:rsidRPr="00B32B14">
        <w:rPr>
          <w:bCs/>
        </w:rPr>
        <w:t>Politique, Normes et Procédures en matière de nutrition (PNP-Nut)</w:t>
      </w:r>
    </w:p>
    <w:p w14:paraId="06563A3E" w14:textId="77777777" w:rsidR="00B32B14" w:rsidRPr="00B32B14" w:rsidRDefault="00B32B14" w:rsidP="00B32B14">
      <w:pPr>
        <w:pStyle w:val="BodyText1"/>
        <w:numPr>
          <w:ilvl w:val="0"/>
          <w:numId w:val="39"/>
        </w:numPr>
        <w:spacing w:after="120" w:line="276" w:lineRule="auto"/>
        <w:rPr>
          <w:bCs/>
          <w:lang w:val="en-US"/>
        </w:rPr>
      </w:pPr>
      <w:r w:rsidRPr="00B32B14">
        <w:rPr>
          <w:bCs/>
          <w:lang w:val="en-US"/>
        </w:rPr>
        <w:t>Politique Nationale Genre (PNG)</w:t>
      </w:r>
    </w:p>
    <w:p w14:paraId="35050F2D" w14:textId="77777777" w:rsidR="00B32B14" w:rsidRPr="00B32B14" w:rsidRDefault="00B32B14" w:rsidP="00B32B14">
      <w:pPr>
        <w:pStyle w:val="BodyText1"/>
        <w:numPr>
          <w:ilvl w:val="0"/>
          <w:numId w:val="38"/>
        </w:numPr>
        <w:spacing w:after="120" w:line="276" w:lineRule="auto"/>
        <w:rPr>
          <w:b/>
          <w:bCs/>
          <w:lang w:val="en-US"/>
        </w:rPr>
      </w:pPr>
      <w:r w:rsidRPr="00B32B14">
        <w:rPr>
          <w:b/>
          <w:bCs/>
          <w:lang w:val="en-US"/>
        </w:rPr>
        <w:t>Secteur Education </w:t>
      </w:r>
    </w:p>
    <w:p w14:paraId="1E240319" w14:textId="77777777" w:rsidR="00B32B14" w:rsidRPr="00B32B14" w:rsidRDefault="00B32B14" w:rsidP="00B32B14">
      <w:pPr>
        <w:pStyle w:val="BodyText1"/>
        <w:spacing w:after="120" w:line="276" w:lineRule="auto"/>
        <w:rPr>
          <w:bCs/>
        </w:rPr>
      </w:pPr>
      <w:r w:rsidRPr="00B32B14">
        <w:rPr>
          <w:bCs/>
        </w:rPr>
        <w:t>PRODEC-2 (Programme Décennal de Développement de l’Education et de la Formation-2)</w:t>
      </w:r>
    </w:p>
    <w:p w14:paraId="66979013" w14:textId="77777777" w:rsidR="00B32B14" w:rsidRPr="00B32B14" w:rsidRDefault="00B32B14" w:rsidP="00B32B14">
      <w:pPr>
        <w:pStyle w:val="BodyText1"/>
        <w:numPr>
          <w:ilvl w:val="0"/>
          <w:numId w:val="38"/>
        </w:numPr>
        <w:spacing w:after="120" w:line="276" w:lineRule="auto"/>
        <w:rPr>
          <w:b/>
          <w:bCs/>
        </w:rPr>
      </w:pPr>
      <w:r w:rsidRPr="00B32B14">
        <w:rPr>
          <w:b/>
          <w:bCs/>
        </w:rPr>
        <w:t>Secteur Eau, Environnement, Urbanisme et Domaines de l’Etat</w:t>
      </w:r>
    </w:p>
    <w:p w14:paraId="5F7F195E" w14:textId="77777777" w:rsidR="00B32B14" w:rsidRPr="00B32B14" w:rsidRDefault="00B32B14" w:rsidP="00B32B14">
      <w:pPr>
        <w:pStyle w:val="BodyText1"/>
        <w:numPr>
          <w:ilvl w:val="0"/>
          <w:numId w:val="39"/>
        </w:numPr>
        <w:spacing w:after="120" w:line="276" w:lineRule="auto"/>
        <w:rPr>
          <w:bCs/>
          <w:lang w:val="en-US"/>
        </w:rPr>
      </w:pPr>
      <w:r w:rsidRPr="00B32B14">
        <w:rPr>
          <w:bCs/>
          <w:lang w:val="en-US"/>
        </w:rPr>
        <w:t xml:space="preserve">Politique Forestière Nationale </w:t>
      </w:r>
    </w:p>
    <w:p w14:paraId="29FD1DA4" w14:textId="77777777" w:rsidR="00B32B14" w:rsidRPr="00B32B14" w:rsidRDefault="00B32B14" w:rsidP="00B32B14">
      <w:pPr>
        <w:pStyle w:val="BodyText1"/>
        <w:numPr>
          <w:ilvl w:val="0"/>
          <w:numId w:val="39"/>
        </w:numPr>
        <w:spacing w:after="120" w:line="276" w:lineRule="auto"/>
        <w:rPr>
          <w:bCs/>
          <w:lang w:val="en-US"/>
        </w:rPr>
      </w:pPr>
      <w:r w:rsidRPr="00B32B14">
        <w:rPr>
          <w:bCs/>
          <w:lang w:val="en-US"/>
        </w:rPr>
        <w:t xml:space="preserve">Politique Nationale de l’Eau </w:t>
      </w:r>
    </w:p>
    <w:p w14:paraId="6E66E508" w14:textId="77777777" w:rsidR="00B32B14" w:rsidRPr="00B32B14" w:rsidRDefault="00B32B14" w:rsidP="00B32B14">
      <w:pPr>
        <w:pStyle w:val="BodyText1"/>
        <w:numPr>
          <w:ilvl w:val="0"/>
          <w:numId w:val="39"/>
        </w:numPr>
        <w:spacing w:after="120" w:line="276" w:lineRule="auto"/>
        <w:rPr>
          <w:bCs/>
          <w:lang w:val="en-US"/>
        </w:rPr>
      </w:pPr>
      <w:r w:rsidRPr="00B32B14">
        <w:rPr>
          <w:bCs/>
          <w:lang w:val="en-US"/>
        </w:rPr>
        <w:t>Politique Nationale d’Assainissement</w:t>
      </w:r>
    </w:p>
    <w:p w14:paraId="7C6D568B" w14:textId="77777777" w:rsidR="00B32B14" w:rsidRPr="00B32B14" w:rsidRDefault="00B32B14" w:rsidP="00B32B14">
      <w:pPr>
        <w:pStyle w:val="BodyText1"/>
        <w:spacing w:after="120" w:line="276" w:lineRule="auto"/>
        <w:rPr>
          <w:bCs/>
        </w:rPr>
      </w:pPr>
    </w:p>
    <w:p w14:paraId="099E0F68" w14:textId="77777777" w:rsidR="00B32B14" w:rsidRPr="00B32B14" w:rsidRDefault="00B32B14" w:rsidP="00B32B14">
      <w:pPr>
        <w:pStyle w:val="BodyText1"/>
        <w:spacing w:after="120" w:line="276" w:lineRule="auto"/>
        <w:rPr>
          <w:bCs/>
        </w:rPr>
      </w:pPr>
    </w:p>
    <w:p w14:paraId="0FC1B478" w14:textId="77777777" w:rsidR="00B32B14" w:rsidRPr="00B32B14" w:rsidRDefault="00B32B14" w:rsidP="00B32B14">
      <w:pPr>
        <w:pStyle w:val="BodyText1"/>
        <w:spacing w:after="120" w:line="276" w:lineRule="auto"/>
        <w:rPr>
          <w:bCs/>
        </w:rPr>
      </w:pPr>
    </w:p>
    <w:p w14:paraId="18261035" w14:textId="77777777" w:rsidR="00605A88" w:rsidRPr="00B32B14" w:rsidRDefault="00605A88" w:rsidP="00B32B14">
      <w:pPr>
        <w:pStyle w:val="BodyText1"/>
        <w:spacing w:after="120" w:line="276" w:lineRule="auto"/>
        <w:rPr>
          <w:rFonts w:ascii="Times New Roman" w:hAnsi="Times New Roman"/>
          <w:sz w:val="24"/>
        </w:rPr>
      </w:pPr>
    </w:p>
    <w:p w14:paraId="074887EA" w14:textId="77777777" w:rsidR="00605A88" w:rsidRPr="00274835" w:rsidRDefault="00605A88" w:rsidP="0017190C">
      <w:pPr>
        <w:numPr>
          <w:ilvl w:val="0"/>
          <w:numId w:val="31"/>
        </w:numPr>
        <w:spacing w:line="276" w:lineRule="auto"/>
        <w:rPr>
          <w:b/>
        </w:rPr>
      </w:pPr>
      <w:r w:rsidRPr="00274835">
        <w:rPr>
          <w:b/>
        </w:rPr>
        <w:lastRenderedPageBreak/>
        <w:t>DUREE</w:t>
      </w:r>
    </w:p>
    <w:p w14:paraId="0492DA81" w14:textId="4137F1BC" w:rsidR="00605A88" w:rsidRPr="00274835" w:rsidRDefault="00605A88" w:rsidP="00605A88">
      <w:pPr>
        <w:spacing w:after="120" w:line="276" w:lineRule="auto"/>
        <w:jc w:val="both"/>
      </w:pPr>
      <w:r w:rsidRPr="00274835">
        <w:t xml:space="preserve">Chaque Consultation documentation et capitalisation aura </w:t>
      </w:r>
      <w:r w:rsidR="00AE3403" w:rsidRPr="00274835">
        <w:t xml:space="preserve">une durée </w:t>
      </w:r>
      <w:r w:rsidR="00AE3403">
        <w:t>de</w:t>
      </w:r>
      <w:r w:rsidR="00AE3403" w:rsidRPr="00274835">
        <w:t xml:space="preserve"> 4</w:t>
      </w:r>
      <w:r w:rsidR="00AE3403">
        <w:t>0</w:t>
      </w:r>
      <w:r w:rsidR="00AE3403" w:rsidRPr="00274835">
        <w:t xml:space="preserve"> jour</w:t>
      </w:r>
      <w:r w:rsidR="00AE3403">
        <w:t>s ouvrable</w:t>
      </w:r>
      <w:r w:rsidRPr="00274835">
        <w:t xml:space="preserve">.  </w:t>
      </w:r>
    </w:p>
    <w:p w14:paraId="10D526B6" w14:textId="77777777" w:rsidR="00605A88" w:rsidRPr="00274835" w:rsidRDefault="00605A88" w:rsidP="0017190C">
      <w:pPr>
        <w:numPr>
          <w:ilvl w:val="0"/>
          <w:numId w:val="31"/>
        </w:numPr>
        <w:spacing w:line="276" w:lineRule="auto"/>
        <w:jc w:val="both"/>
        <w:rPr>
          <w:b/>
        </w:rPr>
      </w:pPr>
      <w:r w:rsidRPr="00274835">
        <w:rPr>
          <w:b/>
        </w:rPr>
        <w:t>PRODUITS A LIVRER</w:t>
      </w:r>
    </w:p>
    <w:p w14:paraId="5C3ACF29" w14:textId="77777777" w:rsidR="00605A88" w:rsidRPr="00274835" w:rsidRDefault="00605A88" w:rsidP="0017190C">
      <w:pPr>
        <w:numPr>
          <w:ilvl w:val="0"/>
          <w:numId w:val="32"/>
        </w:numPr>
        <w:tabs>
          <w:tab w:val="clear" w:pos="720"/>
          <w:tab w:val="num" w:pos="360"/>
        </w:tabs>
        <w:spacing w:line="276" w:lineRule="auto"/>
        <w:ind w:left="360"/>
        <w:jc w:val="both"/>
      </w:pPr>
      <w:r w:rsidRPr="00274835">
        <w:rPr>
          <w:i/>
        </w:rPr>
        <w:t>Un Rapport provisoire avec tous les éléments.</w:t>
      </w:r>
      <w:r w:rsidRPr="00274835">
        <w:t xml:space="preserve"> </w:t>
      </w:r>
    </w:p>
    <w:p w14:paraId="572A36D4" w14:textId="77777777" w:rsidR="00605A88" w:rsidRPr="00274835" w:rsidRDefault="00605A88" w:rsidP="0017190C">
      <w:pPr>
        <w:numPr>
          <w:ilvl w:val="0"/>
          <w:numId w:val="32"/>
        </w:numPr>
        <w:tabs>
          <w:tab w:val="clear" w:pos="720"/>
          <w:tab w:val="num" w:pos="360"/>
        </w:tabs>
        <w:spacing w:line="276" w:lineRule="auto"/>
        <w:ind w:left="360"/>
        <w:jc w:val="both"/>
        <w:rPr>
          <w:i/>
        </w:rPr>
      </w:pPr>
      <w:r w:rsidRPr="00274835">
        <w:rPr>
          <w:i/>
        </w:rPr>
        <w:t xml:space="preserve">Un rapport provisoire sur le processus avant, pendant et après. (Forces, difficultés et leçons apprises  </w:t>
      </w:r>
    </w:p>
    <w:p w14:paraId="0986422E" w14:textId="77777777" w:rsidR="00605A88" w:rsidRPr="00274835" w:rsidRDefault="00605A88" w:rsidP="0017190C">
      <w:pPr>
        <w:numPr>
          <w:ilvl w:val="0"/>
          <w:numId w:val="32"/>
        </w:numPr>
        <w:tabs>
          <w:tab w:val="clear" w:pos="720"/>
          <w:tab w:val="num" w:pos="360"/>
        </w:tabs>
        <w:spacing w:line="276" w:lineRule="auto"/>
        <w:ind w:left="360"/>
        <w:jc w:val="both"/>
      </w:pPr>
      <w:r w:rsidRPr="00274835">
        <w:rPr>
          <w:i/>
        </w:rPr>
        <w:t xml:space="preserve">Une feuille de route </w:t>
      </w:r>
    </w:p>
    <w:p w14:paraId="79BB926E" w14:textId="3EFC0E8F" w:rsidR="003C4C1F" w:rsidRPr="003C4C1F" w:rsidRDefault="00605A88" w:rsidP="00583F16">
      <w:pPr>
        <w:spacing w:line="276" w:lineRule="auto"/>
        <w:ind w:left="360"/>
        <w:jc w:val="both"/>
      </w:pPr>
      <w:r w:rsidRPr="00274835">
        <w:t xml:space="preserve">                                                                           </w:t>
      </w:r>
    </w:p>
    <w:p w14:paraId="6093B5E9" w14:textId="77777777" w:rsidR="00695517" w:rsidRDefault="00695517" w:rsidP="00553203">
      <w:pPr>
        <w:pStyle w:val="Titre1"/>
        <w:spacing w:before="0" w:after="0"/>
      </w:pPr>
      <w:r>
        <w:rPr>
          <w:i/>
          <w:sz w:val="28"/>
        </w:rPr>
        <w:br w:type="page"/>
      </w:r>
      <w:bookmarkStart w:id="144" w:name="_Toc72513674"/>
      <w:bookmarkStart w:id="145" w:name="_Toc72514654"/>
      <w:bookmarkStart w:id="146" w:name="_Toc72514833"/>
      <w:bookmarkStart w:id="147" w:name="_Toc72515067"/>
      <w:bookmarkStart w:id="148" w:name="_Toc189450396"/>
      <w:bookmarkStart w:id="149" w:name="_Toc298343869"/>
      <w:r>
        <w:lastRenderedPageBreak/>
        <w:t xml:space="preserve">Section 7. </w:t>
      </w:r>
      <w:r w:rsidRPr="007C7642">
        <w:t>Marchés</w:t>
      </w:r>
      <w:r>
        <w:t xml:space="preserve"> types</w:t>
      </w:r>
      <w:bookmarkEnd w:id="144"/>
      <w:bookmarkEnd w:id="145"/>
      <w:bookmarkEnd w:id="146"/>
      <w:bookmarkEnd w:id="147"/>
      <w:bookmarkEnd w:id="148"/>
      <w:bookmarkEnd w:id="149"/>
    </w:p>
    <w:p w14:paraId="1DB68DE1" w14:textId="77777777" w:rsidR="00EB2DE8" w:rsidRDefault="00EB2DE8" w:rsidP="00695517">
      <w:pPr>
        <w:pStyle w:val="BankNormal"/>
      </w:pPr>
    </w:p>
    <w:p w14:paraId="7F6DA93B" w14:textId="77777777" w:rsidR="00695517" w:rsidRDefault="00695517" w:rsidP="00695517">
      <w:pPr>
        <w:tabs>
          <w:tab w:val="left" w:pos="720"/>
          <w:tab w:val="right" w:leader="dot" w:pos="8640"/>
        </w:tabs>
        <w:jc w:val="both"/>
      </w:pPr>
      <w:r>
        <w:br w:type="page"/>
      </w:r>
    </w:p>
    <w:p w14:paraId="2D023AFD" w14:textId="77777777"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499DCDCE" w14:textId="77777777" w:rsidR="00695517" w:rsidRDefault="00695517" w:rsidP="00695517">
      <w:pPr>
        <w:tabs>
          <w:tab w:val="left" w:pos="0"/>
          <w:tab w:val="left" w:pos="720"/>
          <w:tab w:val="left" w:pos="1440"/>
          <w:tab w:val="left" w:pos="2160"/>
          <w:tab w:val="left" w:pos="2880"/>
        </w:tabs>
        <w:rPr>
          <w:spacing w:val="-3"/>
        </w:rPr>
      </w:pPr>
      <w:r>
        <w:rPr>
          <w:spacing w:val="-3"/>
        </w:rPr>
        <w:tab/>
      </w:r>
      <w:r>
        <w:rPr>
          <w:spacing w:val="-3"/>
        </w:rPr>
        <w:tab/>
      </w:r>
      <w:r>
        <w:rPr>
          <w:spacing w:val="-3"/>
        </w:rPr>
        <w:tab/>
      </w:r>
      <w:r>
        <w:rPr>
          <w:spacing w:val="-3"/>
        </w:rPr>
        <w:tab/>
      </w:r>
      <w:r>
        <w:rPr>
          <w:spacing w:val="-3"/>
        </w:rPr>
        <w:tab/>
      </w:r>
    </w:p>
    <w:p w14:paraId="45ED4621" w14:textId="77777777"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3AA84837" w14:textId="77777777"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64E732DB" w14:textId="77777777"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1496E356" w14:textId="77777777"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7B9C23AB" w14:textId="77777777"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301157A0" w14:textId="77777777"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245B5C62" w14:textId="77777777"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5FF3EB79" w14:textId="77777777"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2B9D72ED" w14:textId="77777777"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524EAC23" w14:textId="77777777"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2F2EA3D7" w14:textId="77777777"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2B5042E0" w14:textId="77777777"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41226810" w14:textId="77777777"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5FFEFBBC" w14:textId="77777777"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540C57E7" w14:textId="77777777"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78951560" w14:textId="77777777"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0A6209A0" w14:textId="77777777" w:rsidR="00695517" w:rsidRDefault="00695517" w:rsidP="00695517">
      <w:pPr>
        <w:pStyle w:val="Titre1"/>
      </w:pPr>
      <w:bookmarkStart w:id="150" w:name="_Toc189450397"/>
      <w:bookmarkStart w:id="151" w:name="_Toc298343870"/>
      <w:r>
        <w:t>ANNEXE I – Modèle de contrat pour les tâches rémunérées au temps passé</w:t>
      </w:r>
      <w:bookmarkEnd w:id="150"/>
      <w:bookmarkEnd w:id="151"/>
      <w:r w:rsidR="00CA3964">
        <w:t xml:space="preserve"> (Sans objet)</w:t>
      </w:r>
    </w:p>
    <w:p w14:paraId="6E17FB71" w14:textId="77777777" w:rsidR="00695517" w:rsidRDefault="00695517" w:rsidP="00695517">
      <w:pPr>
        <w:jc w:val="center"/>
        <w:rPr>
          <w:b/>
          <w:sz w:val="36"/>
        </w:rPr>
      </w:pPr>
    </w:p>
    <w:p w14:paraId="2916005C" w14:textId="77777777" w:rsidR="00695517" w:rsidRDefault="00695517" w:rsidP="00695517">
      <w:pPr>
        <w:jc w:val="center"/>
        <w:rPr>
          <w:b/>
          <w:sz w:val="36"/>
        </w:rPr>
      </w:pPr>
      <w:r>
        <w:rPr>
          <w:b/>
          <w:sz w:val="36"/>
        </w:rPr>
        <w:br w:type="page"/>
      </w:r>
    </w:p>
    <w:p w14:paraId="4C1888E3" w14:textId="77777777" w:rsidR="00695517" w:rsidRDefault="00695517" w:rsidP="00695517">
      <w:pPr>
        <w:pStyle w:val="A1-heading2"/>
        <w:rPr>
          <w:b w:val="0"/>
        </w:rPr>
      </w:pPr>
    </w:p>
    <w:p w14:paraId="64484088" w14:textId="77777777" w:rsidR="00695517" w:rsidRDefault="00695517" w:rsidP="00695517">
      <w:pPr>
        <w:jc w:val="center"/>
        <w:rPr>
          <w:b/>
        </w:rPr>
      </w:pPr>
    </w:p>
    <w:p w14:paraId="42E099F7" w14:textId="77777777" w:rsidR="00695517" w:rsidRDefault="00695517" w:rsidP="00695517">
      <w:pPr>
        <w:jc w:val="center"/>
        <w:rPr>
          <w:b/>
        </w:rPr>
      </w:pPr>
    </w:p>
    <w:p w14:paraId="3D7F7C89" w14:textId="77777777" w:rsidR="00695517" w:rsidRDefault="00695517" w:rsidP="00695517">
      <w:pPr>
        <w:jc w:val="center"/>
        <w:rPr>
          <w:b/>
        </w:rPr>
      </w:pPr>
    </w:p>
    <w:p w14:paraId="5ED96B82" w14:textId="77777777" w:rsidR="00695517" w:rsidRDefault="00695517" w:rsidP="00695517">
      <w:pPr>
        <w:pStyle w:val="Titre1"/>
      </w:pPr>
      <w:bookmarkStart w:id="152" w:name="_Toc189450398"/>
    </w:p>
    <w:p w14:paraId="55FE4EF7" w14:textId="77777777" w:rsidR="00695517" w:rsidRDefault="00695517" w:rsidP="00695517">
      <w:pPr>
        <w:pStyle w:val="Titre1"/>
      </w:pPr>
    </w:p>
    <w:p w14:paraId="1828336C" w14:textId="77777777" w:rsidR="00695517" w:rsidRDefault="00695517" w:rsidP="00695517">
      <w:pPr>
        <w:pStyle w:val="BankNormal"/>
      </w:pPr>
    </w:p>
    <w:p w14:paraId="594979F8" w14:textId="77777777" w:rsidR="00695517" w:rsidRPr="005A7A60" w:rsidRDefault="00695517" w:rsidP="00695517">
      <w:pPr>
        <w:pStyle w:val="BankNormal"/>
      </w:pPr>
    </w:p>
    <w:p w14:paraId="72D900B9" w14:textId="77777777" w:rsidR="00695517" w:rsidRDefault="00695517" w:rsidP="00695517">
      <w:pPr>
        <w:pStyle w:val="Titre1"/>
      </w:pPr>
    </w:p>
    <w:p w14:paraId="09FDAD0D" w14:textId="77777777" w:rsidR="00695517" w:rsidRDefault="00695517" w:rsidP="00695517">
      <w:pPr>
        <w:pStyle w:val="Titre1"/>
      </w:pPr>
    </w:p>
    <w:p w14:paraId="63E4784E" w14:textId="77777777" w:rsidR="00695517" w:rsidRDefault="00695517" w:rsidP="00695517">
      <w:pPr>
        <w:pStyle w:val="Titre1"/>
      </w:pPr>
    </w:p>
    <w:p w14:paraId="4EE82519" w14:textId="77777777" w:rsidR="00695517" w:rsidRDefault="00695517" w:rsidP="00695517">
      <w:pPr>
        <w:pStyle w:val="Titre1"/>
      </w:pPr>
      <w:bookmarkStart w:id="153" w:name="_Toc298343942"/>
      <w:r>
        <w:t>ANNEXE II - Marché à rémunération forfaitaire</w:t>
      </w:r>
      <w:bookmarkEnd w:id="152"/>
      <w:bookmarkEnd w:id="153"/>
    </w:p>
    <w:p w14:paraId="3AE404FA" w14:textId="77777777" w:rsidR="00695517" w:rsidRDefault="00695517" w:rsidP="00695517">
      <w:pPr>
        <w:jc w:val="center"/>
        <w:rPr>
          <w:b/>
          <w:sz w:val="36"/>
        </w:rPr>
      </w:pPr>
    </w:p>
    <w:p w14:paraId="589FBCF1" w14:textId="77777777" w:rsidR="00695517" w:rsidRDefault="00695517" w:rsidP="00695517">
      <w:pPr>
        <w:jc w:val="center"/>
        <w:rPr>
          <w:b/>
          <w:sz w:val="36"/>
        </w:rPr>
      </w:pPr>
    </w:p>
    <w:p w14:paraId="03204664" w14:textId="77777777" w:rsidR="00695517" w:rsidRDefault="00695517" w:rsidP="00695517">
      <w:pPr>
        <w:jc w:val="center"/>
        <w:rPr>
          <w:b/>
          <w:sz w:val="36"/>
        </w:rPr>
      </w:pPr>
      <w:r>
        <w:rPr>
          <w:b/>
          <w:sz w:val="36"/>
        </w:rPr>
        <w:br w:type="page"/>
      </w:r>
    </w:p>
    <w:p w14:paraId="08391FD5" w14:textId="77777777" w:rsidR="00695517" w:rsidRPr="00237EAC" w:rsidRDefault="00695517" w:rsidP="00695517">
      <w:pPr>
        <w:jc w:val="center"/>
        <w:rPr>
          <w:b/>
          <w:sz w:val="32"/>
          <w:szCs w:val="32"/>
        </w:rPr>
      </w:pPr>
      <w:r w:rsidRPr="00237EAC">
        <w:rPr>
          <w:b/>
          <w:sz w:val="32"/>
          <w:szCs w:val="32"/>
        </w:rPr>
        <w:lastRenderedPageBreak/>
        <w:t xml:space="preserve">MODELE </w:t>
      </w:r>
      <w:r>
        <w:rPr>
          <w:b/>
          <w:sz w:val="32"/>
          <w:szCs w:val="32"/>
        </w:rPr>
        <w:t>TYPE</w:t>
      </w:r>
      <w:r w:rsidRPr="00237EAC">
        <w:rPr>
          <w:b/>
          <w:sz w:val="32"/>
          <w:szCs w:val="32"/>
        </w:rPr>
        <w:t xml:space="preserve"> DE MARCHE</w:t>
      </w:r>
    </w:p>
    <w:p w14:paraId="1286D605" w14:textId="77777777" w:rsidR="00695517" w:rsidRDefault="00695517" w:rsidP="00695517"/>
    <w:p w14:paraId="59CD4BA8" w14:textId="77777777" w:rsidR="00695517" w:rsidRDefault="00695517" w:rsidP="00695517"/>
    <w:p w14:paraId="33DC526C" w14:textId="77777777" w:rsidR="00695517" w:rsidRDefault="00695517" w:rsidP="00695517"/>
    <w:p w14:paraId="2652C810" w14:textId="77777777" w:rsidR="00695517" w:rsidRDefault="00695517" w:rsidP="00695517"/>
    <w:p w14:paraId="50D1C496" w14:textId="77777777" w:rsidR="00695517" w:rsidRDefault="00695517" w:rsidP="00695517"/>
    <w:p w14:paraId="1A6F7FDE" w14:textId="77777777" w:rsidR="00695517" w:rsidRDefault="00695517" w:rsidP="00695517"/>
    <w:p w14:paraId="4289252A" w14:textId="77777777" w:rsidR="00695517" w:rsidRDefault="00695517" w:rsidP="00695517"/>
    <w:p w14:paraId="22639AF8" w14:textId="77777777" w:rsidR="00695517" w:rsidRDefault="00695517" w:rsidP="00695517"/>
    <w:p w14:paraId="623CE659" w14:textId="77777777" w:rsidR="00695517" w:rsidRDefault="00695517" w:rsidP="00695517"/>
    <w:p w14:paraId="555DBE65" w14:textId="77777777" w:rsidR="00695517" w:rsidRDefault="00695517" w:rsidP="00695517"/>
    <w:p w14:paraId="085E0F46" w14:textId="77777777" w:rsidR="00695517" w:rsidRDefault="00695517" w:rsidP="00695517"/>
    <w:p w14:paraId="1B7C9718" w14:textId="77777777" w:rsidR="00695517" w:rsidRDefault="00695517" w:rsidP="00695517"/>
    <w:p w14:paraId="15BD4312" w14:textId="77777777" w:rsidR="00695517" w:rsidRDefault="00695517" w:rsidP="00695517"/>
    <w:p w14:paraId="18C2CABB" w14:textId="77777777" w:rsidR="00695517" w:rsidRDefault="00695517" w:rsidP="00695517"/>
    <w:p w14:paraId="03E81C76" w14:textId="77777777" w:rsidR="00695517" w:rsidRDefault="00695517" w:rsidP="00695517"/>
    <w:p w14:paraId="7A989B01" w14:textId="77777777" w:rsidR="00695517" w:rsidRDefault="00695517" w:rsidP="00695517"/>
    <w:p w14:paraId="4B7F61C9" w14:textId="77777777" w:rsidR="00695517" w:rsidRDefault="00695517" w:rsidP="00695517"/>
    <w:p w14:paraId="70D72F90" w14:textId="77777777" w:rsidR="00695517" w:rsidRPr="00D9662F" w:rsidRDefault="00695517" w:rsidP="00695517">
      <w:pPr>
        <w:jc w:val="center"/>
        <w:rPr>
          <w:b/>
          <w:sz w:val="40"/>
          <w:szCs w:val="40"/>
        </w:rPr>
      </w:pPr>
      <w:r w:rsidRPr="00981794">
        <w:rPr>
          <w:b/>
          <w:sz w:val="40"/>
          <w:szCs w:val="40"/>
        </w:rPr>
        <w:t>Services de Consultants</w:t>
      </w:r>
    </w:p>
    <w:p w14:paraId="0A489576" w14:textId="77777777" w:rsidR="00695517" w:rsidRDefault="00695517" w:rsidP="00695517">
      <w:pPr>
        <w:jc w:val="center"/>
        <w:rPr>
          <w:b/>
          <w:smallCaps/>
          <w:sz w:val="32"/>
        </w:rPr>
      </w:pPr>
    </w:p>
    <w:p w14:paraId="1D9A83F2" w14:textId="77777777" w:rsidR="00695517" w:rsidRDefault="00695517" w:rsidP="00695517">
      <w:pPr>
        <w:jc w:val="center"/>
        <w:rPr>
          <w:b/>
          <w:smallCaps/>
          <w:sz w:val="32"/>
        </w:rPr>
      </w:pPr>
      <w:r>
        <w:rPr>
          <w:b/>
          <w:smallCaps/>
          <w:sz w:val="32"/>
        </w:rPr>
        <w:t>(Prestations intellectuelles)</w:t>
      </w:r>
    </w:p>
    <w:p w14:paraId="4BC4979B" w14:textId="77777777" w:rsidR="00695517" w:rsidRPr="00D94F29" w:rsidRDefault="00695517" w:rsidP="00695517">
      <w:pPr>
        <w:jc w:val="center"/>
        <w:rPr>
          <w:b/>
          <w:szCs w:val="24"/>
        </w:rPr>
      </w:pPr>
    </w:p>
    <w:p w14:paraId="4FF8F418" w14:textId="77777777" w:rsidR="00695517" w:rsidRDefault="00695517" w:rsidP="00695517">
      <w:pPr>
        <w:jc w:val="center"/>
      </w:pPr>
      <w:r>
        <w:rPr>
          <w:b/>
          <w:sz w:val="48"/>
        </w:rPr>
        <w:t>Marché à rémunération forfaitaire</w:t>
      </w:r>
    </w:p>
    <w:p w14:paraId="1CB90DF2" w14:textId="77777777" w:rsidR="00695517" w:rsidRDefault="00695517" w:rsidP="00695517"/>
    <w:p w14:paraId="0258AC7F" w14:textId="77777777" w:rsidR="00695517" w:rsidRDefault="00695517" w:rsidP="00695517">
      <w:pPr>
        <w:jc w:val="center"/>
        <w:rPr>
          <w:b/>
          <w:sz w:val="32"/>
        </w:rPr>
      </w:pPr>
    </w:p>
    <w:p w14:paraId="1EDE44BA" w14:textId="77777777" w:rsidR="00695517" w:rsidRDefault="00695517" w:rsidP="00695517">
      <w:pPr>
        <w:jc w:val="center"/>
        <w:rPr>
          <w:b/>
          <w:sz w:val="32"/>
        </w:rPr>
      </w:pPr>
      <w:r w:rsidRPr="00981794">
        <w:rPr>
          <w:b/>
          <w:sz w:val="32"/>
          <w:u w:val="single"/>
        </w:rPr>
        <w:t>Source de financement</w:t>
      </w:r>
      <w:r>
        <w:rPr>
          <w:b/>
          <w:sz w:val="32"/>
        </w:rPr>
        <w:t> :</w:t>
      </w:r>
      <w:r w:rsidR="00981794">
        <w:rPr>
          <w:b/>
          <w:sz w:val="32"/>
        </w:rPr>
        <w:t xml:space="preserve"> </w:t>
      </w:r>
      <w:r w:rsidR="00CA3964">
        <w:rPr>
          <w:b/>
          <w:sz w:val="32"/>
        </w:rPr>
        <w:t>Programme Alimentaire Mondial (PAM)</w:t>
      </w:r>
    </w:p>
    <w:p w14:paraId="4FFF5D14" w14:textId="77777777" w:rsidR="00695517" w:rsidRDefault="00695517" w:rsidP="00695517">
      <w:pPr>
        <w:jc w:val="center"/>
        <w:rPr>
          <w:b/>
          <w:sz w:val="32"/>
        </w:rPr>
      </w:pPr>
    </w:p>
    <w:p w14:paraId="12A29A04" w14:textId="77777777" w:rsidR="00695517" w:rsidRDefault="00695517" w:rsidP="00695517">
      <w:pPr>
        <w:jc w:val="center"/>
        <w:rPr>
          <w:b/>
          <w:sz w:val="32"/>
        </w:rPr>
      </w:pPr>
      <w:r>
        <w:rPr>
          <w:b/>
          <w:sz w:val="32"/>
        </w:rPr>
        <w:br w:type="page"/>
      </w:r>
      <w:r>
        <w:rPr>
          <w:b/>
          <w:sz w:val="32"/>
        </w:rPr>
        <w:lastRenderedPageBreak/>
        <w:t>Table des Matières</w:t>
      </w:r>
    </w:p>
    <w:p w14:paraId="02FB4574" w14:textId="77777777" w:rsidR="00695517" w:rsidRDefault="00695517" w:rsidP="00695517"/>
    <w:p w14:paraId="7CA416E1" w14:textId="4953CD54" w:rsidR="00BC3BE3" w:rsidRDefault="00A12573">
      <w:pPr>
        <w:pStyle w:val="TM1"/>
        <w:rPr>
          <w:rFonts w:asciiTheme="minorHAnsi" w:eastAsiaTheme="minorEastAsia" w:hAnsiTheme="minorHAnsi" w:cstheme="minorBidi"/>
          <w:noProof/>
          <w:sz w:val="22"/>
          <w:szCs w:val="22"/>
          <w:lang w:eastAsia="fr-FR"/>
        </w:rPr>
      </w:pPr>
      <w:r>
        <w:fldChar w:fldCharType="begin"/>
      </w:r>
      <w:r w:rsidR="00695517">
        <w:instrText xml:space="preserve"> TOC \h \z \t "A2-heading3;3;A2-heading4;4;A2-heading2;2;A2-heading1;1" </w:instrText>
      </w:r>
      <w:r>
        <w:fldChar w:fldCharType="separate"/>
      </w:r>
      <w:hyperlink w:anchor="_Toc461527666" w:history="1">
        <w:r w:rsidR="00BC3BE3" w:rsidRPr="00486307">
          <w:rPr>
            <w:rStyle w:val="Lienhypertexte"/>
            <w:noProof/>
          </w:rPr>
          <w:t>Préambule</w:t>
        </w:r>
        <w:r w:rsidR="00BC3BE3">
          <w:rPr>
            <w:noProof/>
            <w:webHidden/>
          </w:rPr>
          <w:tab/>
        </w:r>
        <w:r w:rsidR="00BC3BE3">
          <w:rPr>
            <w:noProof/>
            <w:webHidden/>
          </w:rPr>
          <w:fldChar w:fldCharType="begin"/>
        </w:r>
        <w:r w:rsidR="00BC3BE3">
          <w:rPr>
            <w:noProof/>
            <w:webHidden/>
          </w:rPr>
          <w:instrText xml:space="preserve"> PAGEREF _Toc461527666 \h </w:instrText>
        </w:r>
        <w:r w:rsidR="00BC3BE3">
          <w:rPr>
            <w:noProof/>
            <w:webHidden/>
          </w:rPr>
        </w:r>
        <w:r w:rsidR="00BC3BE3">
          <w:rPr>
            <w:noProof/>
            <w:webHidden/>
          </w:rPr>
          <w:fldChar w:fldCharType="separate"/>
        </w:r>
        <w:r w:rsidR="00FD443D">
          <w:rPr>
            <w:noProof/>
            <w:webHidden/>
          </w:rPr>
          <w:t>58</w:t>
        </w:r>
        <w:r w:rsidR="00BC3BE3">
          <w:rPr>
            <w:noProof/>
            <w:webHidden/>
          </w:rPr>
          <w:fldChar w:fldCharType="end"/>
        </w:r>
      </w:hyperlink>
    </w:p>
    <w:p w14:paraId="3E0EA83B" w14:textId="046E771F" w:rsidR="00BC3BE3" w:rsidRDefault="00BC3BE3">
      <w:pPr>
        <w:pStyle w:val="TM1"/>
        <w:rPr>
          <w:rFonts w:asciiTheme="minorHAnsi" w:eastAsiaTheme="minorEastAsia" w:hAnsiTheme="minorHAnsi" w:cstheme="minorBidi"/>
          <w:noProof/>
          <w:sz w:val="22"/>
          <w:szCs w:val="22"/>
          <w:lang w:eastAsia="fr-FR"/>
        </w:rPr>
      </w:pPr>
      <w:hyperlink w:anchor="_Toc461527667" w:history="1">
        <w:r w:rsidRPr="00486307">
          <w:rPr>
            <w:rStyle w:val="Lienhypertexte"/>
            <w:noProof/>
          </w:rPr>
          <w:t>I. Modèle de Marché</w:t>
        </w:r>
        <w:r>
          <w:rPr>
            <w:noProof/>
            <w:webHidden/>
          </w:rPr>
          <w:tab/>
        </w:r>
        <w:r>
          <w:rPr>
            <w:noProof/>
            <w:webHidden/>
          </w:rPr>
          <w:fldChar w:fldCharType="begin"/>
        </w:r>
        <w:r>
          <w:rPr>
            <w:noProof/>
            <w:webHidden/>
          </w:rPr>
          <w:instrText xml:space="preserve"> PAGEREF _Toc461527667 \h </w:instrText>
        </w:r>
        <w:r>
          <w:rPr>
            <w:noProof/>
            <w:webHidden/>
          </w:rPr>
        </w:r>
        <w:r>
          <w:rPr>
            <w:noProof/>
            <w:webHidden/>
          </w:rPr>
          <w:fldChar w:fldCharType="separate"/>
        </w:r>
        <w:r w:rsidR="00FD443D">
          <w:rPr>
            <w:noProof/>
            <w:webHidden/>
          </w:rPr>
          <w:t>60</w:t>
        </w:r>
        <w:r>
          <w:rPr>
            <w:noProof/>
            <w:webHidden/>
          </w:rPr>
          <w:fldChar w:fldCharType="end"/>
        </w:r>
      </w:hyperlink>
    </w:p>
    <w:p w14:paraId="5358BEF7" w14:textId="577B100B" w:rsidR="00BC3BE3" w:rsidRDefault="00BC3BE3">
      <w:pPr>
        <w:pStyle w:val="TM1"/>
        <w:rPr>
          <w:rFonts w:asciiTheme="minorHAnsi" w:eastAsiaTheme="minorEastAsia" w:hAnsiTheme="minorHAnsi" w:cstheme="minorBidi"/>
          <w:noProof/>
          <w:sz w:val="22"/>
          <w:szCs w:val="22"/>
          <w:lang w:eastAsia="fr-FR"/>
        </w:rPr>
      </w:pPr>
      <w:hyperlink w:anchor="_Toc461527668" w:history="1">
        <w:r w:rsidRPr="00486307">
          <w:rPr>
            <w:rStyle w:val="Lienhypertexte"/>
            <w:noProof/>
          </w:rPr>
          <w:t>II. Conditions Générales du Marché</w:t>
        </w:r>
        <w:r>
          <w:rPr>
            <w:noProof/>
            <w:webHidden/>
          </w:rPr>
          <w:tab/>
        </w:r>
        <w:r>
          <w:rPr>
            <w:noProof/>
            <w:webHidden/>
          </w:rPr>
          <w:fldChar w:fldCharType="begin"/>
        </w:r>
        <w:r>
          <w:rPr>
            <w:noProof/>
            <w:webHidden/>
          </w:rPr>
          <w:instrText xml:space="preserve"> PAGEREF _Toc461527668 \h </w:instrText>
        </w:r>
        <w:r>
          <w:rPr>
            <w:noProof/>
            <w:webHidden/>
          </w:rPr>
        </w:r>
        <w:r>
          <w:rPr>
            <w:noProof/>
            <w:webHidden/>
          </w:rPr>
          <w:fldChar w:fldCharType="separate"/>
        </w:r>
        <w:r w:rsidR="00FD443D">
          <w:rPr>
            <w:noProof/>
            <w:webHidden/>
          </w:rPr>
          <w:t>63</w:t>
        </w:r>
        <w:r>
          <w:rPr>
            <w:noProof/>
            <w:webHidden/>
          </w:rPr>
          <w:fldChar w:fldCharType="end"/>
        </w:r>
      </w:hyperlink>
    </w:p>
    <w:p w14:paraId="0EA2FA47" w14:textId="1294E114" w:rsidR="00BC3BE3" w:rsidRDefault="00BC3BE3">
      <w:pPr>
        <w:pStyle w:val="TM1"/>
        <w:rPr>
          <w:rFonts w:asciiTheme="minorHAnsi" w:eastAsiaTheme="minorEastAsia" w:hAnsiTheme="minorHAnsi" w:cstheme="minorBidi"/>
          <w:noProof/>
          <w:sz w:val="22"/>
          <w:szCs w:val="22"/>
          <w:lang w:eastAsia="fr-FR"/>
        </w:rPr>
      </w:pPr>
      <w:hyperlink w:anchor="_Toc461527669" w:history="1">
        <w:r w:rsidRPr="00486307">
          <w:rPr>
            <w:rStyle w:val="Lienhypertexte"/>
            <w:noProof/>
          </w:rPr>
          <w:t>III. Conditions particulières du Marché</w:t>
        </w:r>
        <w:r>
          <w:rPr>
            <w:noProof/>
            <w:webHidden/>
          </w:rPr>
          <w:tab/>
        </w:r>
        <w:r>
          <w:rPr>
            <w:noProof/>
            <w:webHidden/>
          </w:rPr>
          <w:fldChar w:fldCharType="begin"/>
        </w:r>
        <w:r>
          <w:rPr>
            <w:noProof/>
            <w:webHidden/>
          </w:rPr>
          <w:instrText xml:space="preserve"> PAGEREF _Toc461527669 \h </w:instrText>
        </w:r>
        <w:r>
          <w:rPr>
            <w:noProof/>
            <w:webHidden/>
          </w:rPr>
        </w:r>
        <w:r>
          <w:rPr>
            <w:noProof/>
            <w:webHidden/>
          </w:rPr>
          <w:fldChar w:fldCharType="separate"/>
        </w:r>
        <w:r w:rsidR="00FD443D">
          <w:rPr>
            <w:noProof/>
            <w:webHidden/>
          </w:rPr>
          <w:t>64</w:t>
        </w:r>
        <w:r>
          <w:rPr>
            <w:noProof/>
            <w:webHidden/>
          </w:rPr>
          <w:fldChar w:fldCharType="end"/>
        </w:r>
      </w:hyperlink>
    </w:p>
    <w:p w14:paraId="1D682287" w14:textId="25CEAC3D" w:rsidR="00BC3BE3" w:rsidRDefault="00BC3BE3">
      <w:pPr>
        <w:pStyle w:val="TM1"/>
        <w:rPr>
          <w:rFonts w:asciiTheme="minorHAnsi" w:eastAsiaTheme="minorEastAsia" w:hAnsiTheme="minorHAnsi" w:cstheme="minorBidi"/>
          <w:noProof/>
          <w:sz w:val="22"/>
          <w:szCs w:val="22"/>
          <w:lang w:eastAsia="fr-FR"/>
        </w:rPr>
      </w:pPr>
      <w:hyperlink w:anchor="_Toc461527670" w:history="1">
        <w:r w:rsidRPr="00486307">
          <w:rPr>
            <w:rStyle w:val="Lienhypertexte"/>
            <w:noProof/>
          </w:rPr>
          <w:t>IV. Annexes</w:t>
        </w:r>
        <w:r>
          <w:rPr>
            <w:noProof/>
            <w:webHidden/>
          </w:rPr>
          <w:tab/>
        </w:r>
        <w:r>
          <w:rPr>
            <w:noProof/>
            <w:webHidden/>
          </w:rPr>
          <w:fldChar w:fldCharType="begin"/>
        </w:r>
        <w:r>
          <w:rPr>
            <w:noProof/>
            <w:webHidden/>
          </w:rPr>
          <w:instrText xml:space="preserve"> PAGEREF _Toc461527670 \h </w:instrText>
        </w:r>
        <w:r>
          <w:rPr>
            <w:noProof/>
            <w:webHidden/>
          </w:rPr>
        </w:r>
        <w:r>
          <w:rPr>
            <w:noProof/>
            <w:webHidden/>
          </w:rPr>
          <w:fldChar w:fldCharType="separate"/>
        </w:r>
        <w:r w:rsidR="00FD443D">
          <w:rPr>
            <w:noProof/>
            <w:webHidden/>
          </w:rPr>
          <w:t>68</w:t>
        </w:r>
        <w:r>
          <w:rPr>
            <w:noProof/>
            <w:webHidden/>
          </w:rPr>
          <w:fldChar w:fldCharType="end"/>
        </w:r>
      </w:hyperlink>
    </w:p>
    <w:p w14:paraId="3F015961" w14:textId="4B0E058E" w:rsidR="00BC3BE3" w:rsidRDefault="00BC3BE3">
      <w:pPr>
        <w:pStyle w:val="TM2"/>
        <w:rPr>
          <w:rFonts w:asciiTheme="minorHAnsi" w:eastAsiaTheme="minorEastAsia" w:hAnsiTheme="minorHAnsi" w:cstheme="minorBidi"/>
          <w:sz w:val="22"/>
          <w:szCs w:val="22"/>
          <w:lang w:eastAsia="fr-FR"/>
        </w:rPr>
      </w:pPr>
      <w:hyperlink w:anchor="_Toc461527671" w:history="1">
        <w:r w:rsidRPr="00486307">
          <w:rPr>
            <w:rStyle w:val="Lienhypertexte"/>
          </w:rPr>
          <w:t>Annexe A—Description des Prestations</w:t>
        </w:r>
        <w:r>
          <w:rPr>
            <w:webHidden/>
          </w:rPr>
          <w:tab/>
        </w:r>
        <w:r>
          <w:rPr>
            <w:webHidden/>
          </w:rPr>
          <w:fldChar w:fldCharType="begin"/>
        </w:r>
        <w:r>
          <w:rPr>
            <w:webHidden/>
          </w:rPr>
          <w:instrText xml:space="preserve"> PAGEREF _Toc461527671 \h </w:instrText>
        </w:r>
        <w:r>
          <w:rPr>
            <w:webHidden/>
          </w:rPr>
        </w:r>
        <w:r>
          <w:rPr>
            <w:webHidden/>
          </w:rPr>
          <w:fldChar w:fldCharType="separate"/>
        </w:r>
        <w:r w:rsidR="00FD443D">
          <w:rPr>
            <w:webHidden/>
          </w:rPr>
          <w:t>68</w:t>
        </w:r>
        <w:r>
          <w:rPr>
            <w:webHidden/>
          </w:rPr>
          <w:fldChar w:fldCharType="end"/>
        </w:r>
      </w:hyperlink>
    </w:p>
    <w:p w14:paraId="31CEAAE4" w14:textId="0ADF887B" w:rsidR="00BC3BE3" w:rsidRDefault="00BC3BE3">
      <w:pPr>
        <w:pStyle w:val="TM2"/>
        <w:rPr>
          <w:rFonts w:asciiTheme="minorHAnsi" w:eastAsiaTheme="minorEastAsia" w:hAnsiTheme="minorHAnsi" w:cstheme="minorBidi"/>
          <w:sz w:val="22"/>
          <w:szCs w:val="22"/>
          <w:lang w:eastAsia="fr-FR"/>
        </w:rPr>
      </w:pPr>
      <w:hyperlink w:anchor="_Toc461527672" w:history="1">
        <w:r w:rsidRPr="00486307">
          <w:rPr>
            <w:rStyle w:val="Lienhypertexte"/>
          </w:rPr>
          <w:t>Annexe B - Rapports</w:t>
        </w:r>
        <w:r>
          <w:rPr>
            <w:webHidden/>
          </w:rPr>
          <w:tab/>
        </w:r>
        <w:r>
          <w:rPr>
            <w:webHidden/>
          </w:rPr>
          <w:fldChar w:fldCharType="begin"/>
        </w:r>
        <w:r>
          <w:rPr>
            <w:webHidden/>
          </w:rPr>
          <w:instrText xml:space="preserve"> PAGEREF _Toc461527672 \h </w:instrText>
        </w:r>
        <w:r>
          <w:rPr>
            <w:webHidden/>
          </w:rPr>
        </w:r>
        <w:r>
          <w:rPr>
            <w:webHidden/>
          </w:rPr>
          <w:fldChar w:fldCharType="separate"/>
        </w:r>
        <w:r w:rsidR="00FD443D">
          <w:rPr>
            <w:webHidden/>
          </w:rPr>
          <w:t>68</w:t>
        </w:r>
        <w:r>
          <w:rPr>
            <w:webHidden/>
          </w:rPr>
          <w:fldChar w:fldCharType="end"/>
        </w:r>
      </w:hyperlink>
    </w:p>
    <w:p w14:paraId="607EBFB2" w14:textId="1B8C2D43" w:rsidR="00BC3BE3" w:rsidRDefault="00BC3BE3">
      <w:pPr>
        <w:pStyle w:val="TM2"/>
        <w:rPr>
          <w:rFonts w:asciiTheme="minorHAnsi" w:eastAsiaTheme="minorEastAsia" w:hAnsiTheme="minorHAnsi" w:cstheme="minorBidi"/>
          <w:sz w:val="22"/>
          <w:szCs w:val="22"/>
          <w:lang w:eastAsia="fr-FR"/>
        </w:rPr>
      </w:pPr>
      <w:hyperlink w:anchor="_Toc461527673" w:history="1">
        <w:r w:rsidRPr="00486307">
          <w:rPr>
            <w:rStyle w:val="Lienhypertexte"/>
          </w:rPr>
          <w:t>Annexe C - Personnel Clé et Sous-traitants</w:t>
        </w:r>
        <w:r>
          <w:rPr>
            <w:webHidden/>
          </w:rPr>
          <w:tab/>
        </w:r>
        <w:r>
          <w:rPr>
            <w:webHidden/>
          </w:rPr>
          <w:fldChar w:fldCharType="begin"/>
        </w:r>
        <w:r>
          <w:rPr>
            <w:webHidden/>
          </w:rPr>
          <w:instrText xml:space="preserve"> PAGEREF _Toc461527673 \h </w:instrText>
        </w:r>
        <w:r>
          <w:rPr>
            <w:webHidden/>
          </w:rPr>
        </w:r>
        <w:r>
          <w:rPr>
            <w:webHidden/>
          </w:rPr>
          <w:fldChar w:fldCharType="separate"/>
        </w:r>
        <w:r w:rsidR="00FD443D">
          <w:rPr>
            <w:webHidden/>
          </w:rPr>
          <w:t>68</w:t>
        </w:r>
        <w:r>
          <w:rPr>
            <w:webHidden/>
          </w:rPr>
          <w:fldChar w:fldCharType="end"/>
        </w:r>
      </w:hyperlink>
    </w:p>
    <w:p w14:paraId="798D0BD1" w14:textId="04C7D5F6" w:rsidR="00BC3BE3" w:rsidRDefault="00BC3BE3">
      <w:pPr>
        <w:pStyle w:val="TM2"/>
        <w:rPr>
          <w:rFonts w:asciiTheme="minorHAnsi" w:eastAsiaTheme="minorEastAsia" w:hAnsiTheme="minorHAnsi" w:cstheme="minorBidi"/>
          <w:sz w:val="22"/>
          <w:szCs w:val="22"/>
          <w:lang w:eastAsia="fr-FR"/>
        </w:rPr>
      </w:pPr>
      <w:hyperlink w:anchor="_Toc461527674" w:history="1">
        <w:r w:rsidRPr="00486307">
          <w:rPr>
            <w:rStyle w:val="Lienhypertexte"/>
          </w:rPr>
          <w:t>Annexe D - Ventilation du Prix du Marché</w:t>
        </w:r>
        <w:r>
          <w:rPr>
            <w:webHidden/>
          </w:rPr>
          <w:tab/>
        </w:r>
        <w:r>
          <w:rPr>
            <w:webHidden/>
          </w:rPr>
          <w:fldChar w:fldCharType="begin"/>
        </w:r>
        <w:r>
          <w:rPr>
            <w:webHidden/>
          </w:rPr>
          <w:instrText xml:space="preserve"> PAGEREF _Toc461527674 \h </w:instrText>
        </w:r>
        <w:r>
          <w:rPr>
            <w:webHidden/>
          </w:rPr>
        </w:r>
        <w:r>
          <w:rPr>
            <w:webHidden/>
          </w:rPr>
          <w:fldChar w:fldCharType="separate"/>
        </w:r>
        <w:r w:rsidR="00FD443D">
          <w:rPr>
            <w:webHidden/>
          </w:rPr>
          <w:t>68</w:t>
        </w:r>
        <w:r>
          <w:rPr>
            <w:webHidden/>
          </w:rPr>
          <w:fldChar w:fldCharType="end"/>
        </w:r>
      </w:hyperlink>
    </w:p>
    <w:p w14:paraId="330B504E" w14:textId="0D8D27EF" w:rsidR="00BC3BE3" w:rsidRDefault="00BC3BE3">
      <w:pPr>
        <w:pStyle w:val="TM2"/>
        <w:rPr>
          <w:rFonts w:asciiTheme="minorHAnsi" w:eastAsiaTheme="minorEastAsia" w:hAnsiTheme="minorHAnsi" w:cstheme="minorBidi"/>
          <w:sz w:val="22"/>
          <w:szCs w:val="22"/>
          <w:lang w:eastAsia="fr-FR"/>
        </w:rPr>
      </w:pPr>
      <w:hyperlink w:anchor="_Toc461527675" w:history="1">
        <w:r w:rsidRPr="00486307">
          <w:rPr>
            <w:rStyle w:val="Lienhypertexte"/>
          </w:rPr>
          <w:t>Annexe E. Services et Installations Fournis par l’Autorité contractante</w:t>
        </w:r>
        <w:r>
          <w:rPr>
            <w:webHidden/>
          </w:rPr>
          <w:tab/>
        </w:r>
        <w:r>
          <w:rPr>
            <w:webHidden/>
          </w:rPr>
          <w:fldChar w:fldCharType="begin"/>
        </w:r>
        <w:r>
          <w:rPr>
            <w:webHidden/>
          </w:rPr>
          <w:instrText xml:space="preserve"> PAGEREF _Toc461527675 \h </w:instrText>
        </w:r>
        <w:r>
          <w:rPr>
            <w:webHidden/>
          </w:rPr>
        </w:r>
        <w:r>
          <w:rPr>
            <w:webHidden/>
          </w:rPr>
          <w:fldChar w:fldCharType="separate"/>
        </w:r>
        <w:r w:rsidR="00FD443D">
          <w:rPr>
            <w:webHidden/>
          </w:rPr>
          <w:t>69</w:t>
        </w:r>
        <w:r>
          <w:rPr>
            <w:webHidden/>
          </w:rPr>
          <w:fldChar w:fldCharType="end"/>
        </w:r>
      </w:hyperlink>
    </w:p>
    <w:p w14:paraId="54149215" w14:textId="24112193" w:rsidR="00BC3BE3" w:rsidRDefault="00BC3BE3">
      <w:pPr>
        <w:pStyle w:val="TM2"/>
        <w:rPr>
          <w:rFonts w:asciiTheme="minorHAnsi" w:eastAsiaTheme="minorEastAsia" w:hAnsiTheme="minorHAnsi" w:cstheme="minorBidi"/>
          <w:sz w:val="22"/>
          <w:szCs w:val="22"/>
          <w:lang w:eastAsia="fr-FR"/>
        </w:rPr>
      </w:pPr>
      <w:hyperlink w:anchor="_Toc461527676" w:history="1">
        <w:r w:rsidRPr="00486307">
          <w:rPr>
            <w:rStyle w:val="Lienhypertexte"/>
          </w:rPr>
          <w:t>Annexe F - Garantie bancaire pour le Remboursement de l’Avance de démarrage</w:t>
        </w:r>
        <w:r>
          <w:rPr>
            <w:webHidden/>
          </w:rPr>
          <w:tab/>
        </w:r>
        <w:r>
          <w:rPr>
            <w:webHidden/>
          </w:rPr>
          <w:fldChar w:fldCharType="begin"/>
        </w:r>
        <w:r>
          <w:rPr>
            <w:webHidden/>
          </w:rPr>
          <w:instrText xml:space="preserve"> PAGEREF _Toc461527676 \h </w:instrText>
        </w:r>
        <w:r>
          <w:rPr>
            <w:webHidden/>
          </w:rPr>
        </w:r>
        <w:r>
          <w:rPr>
            <w:webHidden/>
          </w:rPr>
          <w:fldChar w:fldCharType="separate"/>
        </w:r>
        <w:r w:rsidR="00FD443D">
          <w:rPr>
            <w:webHidden/>
          </w:rPr>
          <w:t>70</w:t>
        </w:r>
        <w:r>
          <w:rPr>
            <w:webHidden/>
          </w:rPr>
          <w:fldChar w:fldCharType="end"/>
        </w:r>
      </w:hyperlink>
    </w:p>
    <w:p w14:paraId="34350FFD" w14:textId="77777777" w:rsidR="00695517" w:rsidRDefault="00A12573" w:rsidP="00695517">
      <w:r>
        <w:fldChar w:fldCharType="end"/>
      </w:r>
    </w:p>
    <w:p w14:paraId="72B32703" w14:textId="77777777" w:rsidR="00695517" w:rsidRDefault="00695517" w:rsidP="00695517">
      <w:r>
        <w:br w:type="page"/>
      </w:r>
    </w:p>
    <w:p w14:paraId="5DEC9094" w14:textId="77777777" w:rsidR="00695517" w:rsidRDefault="00695517" w:rsidP="00695517">
      <w:pPr>
        <w:pStyle w:val="A2-heading1"/>
        <w:rPr>
          <w:b w:val="0"/>
          <w:bCs/>
        </w:rPr>
      </w:pPr>
      <w:bookmarkStart w:id="154" w:name="_Toc356621425"/>
      <w:bookmarkStart w:id="155" w:name="_Toc72514748"/>
      <w:bookmarkStart w:id="156" w:name="_Toc72515145"/>
      <w:bookmarkStart w:id="157" w:name="_Toc298343360"/>
      <w:bookmarkStart w:id="158" w:name="_Toc298343943"/>
      <w:bookmarkStart w:id="159" w:name="_Toc461527666"/>
      <w:r>
        <w:lastRenderedPageBreak/>
        <w:t>Pré</w:t>
      </w:r>
      <w:bookmarkEnd w:id="154"/>
      <w:bookmarkEnd w:id="155"/>
      <w:bookmarkEnd w:id="156"/>
      <w:bookmarkEnd w:id="157"/>
      <w:bookmarkEnd w:id="158"/>
      <w:r>
        <w:t>ambule</w:t>
      </w:r>
      <w:bookmarkEnd w:id="159"/>
    </w:p>
    <w:p w14:paraId="57736C95" w14:textId="77777777" w:rsidR="00695517" w:rsidRDefault="00695517" w:rsidP="00695517">
      <w:pPr>
        <w:jc w:val="both"/>
      </w:pPr>
      <w:r>
        <w:t xml:space="preserve">1. </w:t>
      </w:r>
      <w:r>
        <w:tab/>
        <w:t xml:space="preserve">Ce marché type convient lorsque l’Autorité contractante entend recruter une société de conseil (ci-après dénommé le Consultant) pour réaliser des prestations rémunérées sur une base forfaitaire. </w:t>
      </w:r>
    </w:p>
    <w:p w14:paraId="021982C6" w14:textId="77777777" w:rsidR="00695517" w:rsidRDefault="00695517" w:rsidP="00695517">
      <w:pPr>
        <w:jc w:val="both"/>
      </w:pPr>
    </w:p>
    <w:p w14:paraId="27BA95F6" w14:textId="77777777" w:rsidR="00695517" w:rsidRDefault="00695517" w:rsidP="00695517">
      <w:pPr>
        <w:pStyle w:val="Corpsdetexte"/>
        <w:suppressAutoHyphens w:val="0"/>
        <w:spacing w:after="0"/>
      </w:pPr>
      <w:r>
        <w:t xml:space="preserve">2.    </w:t>
      </w:r>
      <w:r>
        <w:tab/>
        <w:t xml:space="preserve">Le Marché comporte quatre parties : Le modèle de Marché (qui doit être signé par l’Autorité contractante et par les Consultants), les Conditions générales (CG), les Conditions particulières (CP) et les Annexes. L’Autorité contractante qui utilise ce Marché type ne doit pas en modifier les Conditions générales. Tout changement nécessaire pour satisfaire aux exigences du projet doit être effectué dans les Conditions particulières seulement. </w:t>
      </w:r>
    </w:p>
    <w:p w14:paraId="3C17C268" w14:textId="77777777" w:rsidR="00695517" w:rsidRDefault="00695517" w:rsidP="00695517">
      <w:pPr>
        <w:jc w:val="both"/>
      </w:pPr>
    </w:p>
    <w:p w14:paraId="7689D78F" w14:textId="77777777" w:rsidR="00695517" w:rsidRDefault="00695517" w:rsidP="00695517">
      <w:pPr>
        <w:jc w:val="both"/>
      </w:pPr>
      <w:r>
        <w:t>3.</w:t>
      </w:r>
      <w:r>
        <w:tab/>
        <w:t>Les marchés à forfait sont employés lorsque les tâches à accomplir sont clairement définies, lorsque les risques commerciaux assumés par le Consultant sont minimes et lorsque le Consultant est donc prêt à exécuter sa mission pour un montant forfaitaire prédéterminé. Ce dernier montant est établi en fonction des éléments—y compris les taux de rémunération des experts—fournis par le Consultant. L’Autorité contractante rémunère le Consultant sur la base d’un échéancier de paiements correspondant habituellement à la présentation de rapports. L’un des principaux avantages du Marché à rémunération forfaitaire tient à la simplicité de sa gestion, l’Autorité contractante n’ayant pas à superviser les prestations du personnel, mais simplement à être satisfait de la qualité des prestations. Les études—plans directeurs, études économiques, sectorielles, de faisabilité et d’ingénierie, et les enquêtes—sont généralement réalisées dans le cadre d’un marché à rémunération forfaitaire.</w:t>
      </w:r>
    </w:p>
    <w:p w14:paraId="211F899A" w14:textId="77777777" w:rsidR="00695517" w:rsidRDefault="00695517" w:rsidP="00695517">
      <w:r>
        <w:t xml:space="preserve"> </w:t>
      </w:r>
    </w:p>
    <w:p w14:paraId="51EEAE23" w14:textId="77777777" w:rsidR="00695517" w:rsidRDefault="00695517" w:rsidP="00695517">
      <w:pPr>
        <w:jc w:val="center"/>
        <w:rPr>
          <w:b/>
          <w:smallCaps/>
          <w:sz w:val="32"/>
        </w:rPr>
      </w:pPr>
      <w:r>
        <w:br w:type="page"/>
      </w:r>
      <w:r>
        <w:rPr>
          <w:rFonts w:ascii="Times New Roman Bold" w:hAnsi="Times New Roman Bold"/>
          <w:b/>
          <w:smallCaps/>
          <w:sz w:val="32"/>
        </w:rPr>
        <w:lastRenderedPageBreak/>
        <w:t xml:space="preserve">Marché de Consultant pour des Prestations </w:t>
      </w:r>
      <w:r>
        <w:rPr>
          <w:b/>
          <w:smallCaps/>
          <w:sz w:val="32"/>
        </w:rPr>
        <w:t>intellectuelles</w:t>
      </w:r>
    </w:p>
    <w:p w14:paraId="4C9B62B6" w14:textId="77777777" w:rsidR="00695517" w:rsidRDefault="00695517" w:rsidP="00695517">
      <w:pPr>
        <w:jc w:val="center"/>
        <w:rPr>
          <w:b/>
          <w:smallCaps/>
          <w:sz w:val="32"/>
        </w:rPr>
      </w:pPr>
    </w:p>
    <w:p w14:paraId="0026AC79" w14:textId="77777777" w:rsidR="00695517" w:rsidRDefault="00695517" w:rsidP="00695517">
      <w:pPr>
        <w:jc w:val="center"/>
      </w:pPr>
    </w:p>
    <w:p w14:paraId="66B354F4" w14:textId="77777777" w:rsidR="00695517" w:rsidRDefault="00695517" w:rsidP="00695517">
      <w:pPr>
        <w:jc w:val="center"/>
        <w:rPr>
          <w:sz w:val="28"/>
        </w:rPr>
      </w:pPr>
      <w:r>
        <w:rPr>
          <w:b/>
          <w:sz w:val="28"/>
        </w:rPr>
        <w:t>Marché à rémunération forfaitaire</w:t>
      </w:r>
    </w:p>
    <w:p w14:paraId="08CEFAEC" w14:textId="77777777" w:rsidR="00695517" w:rsidRDefault="00695517" w:rsidP="00695517"/>
    <w:p w14:paraId="077CEF47" w14:textId="77777777" w:rsidR="00695517" w:rsidRPr="00AF4338" w:rsidRDefault="003525FF" w:rsidP="003525FF">
      <w:pPr>
        <w:jc w:val="center"/>
        <w:rPr>
          <w:b/>
        </w:rPr>
      </w:pPr>
      <w:r w:rsidRPr="00AF4338">
        <w:rPr>
          <w:b/>
        </w:rPr>
        <w:t>Services de consultants pour l’assistance dans la documentation et la capitalisation du processus d’élaboration de la feuille de route du renforcement des systèmes alimentaires au Mali,</w:t>
      </w:r>
    </w:p>
    <w:p w14:paraId="5EF42B77" w14:textId="77777777" w:rsidR="00695517" w:rsidRDefault="00695517" w:rsidP="00695517"/>
    <w:p w14:paraId="583468AB" w14:textId="77777777" w:rsidR="00695517" w:rsidRDefault="00695517" w:rsidP="00695517">
      <w:pPr>
        <w:jc w:val="center"/>
      </w:pPr>
      <w:r>
        <w:t>passé entre</w:t>
      </w:r>
    </w:p>
    <w:p w14:paraId="6DA04C4C" w14:textId="77777777" w:rsidR="00695517" w:rsidRDefault="00695517" w:rsidP="00695517"/>
    <w:p w14:paraId="399BFA31" w14:textId="77777777" w:rsidR="00695517" w:rsidRDefault="00695517" w:rsidP="00695517"/>
    <w:p w14:paraId="2FDA09EF" w14:textId="77777777" w:rsidR="00695517" w:rsidRDefault="00695517" w:rsidP="00695517"/>
    <w:p w14:paraId="5ABBF163" w14:textId="77777777" w:rsidR="00695517" w:rsidRDefault="00695517" w:rsidP="00695517"/>
    <w:p w14:paraId="77283B74" w14:textId="77777777" w:rsidR="00695517" w:rsidRDefault="00695517" w:rsidP="00695517"/>
    <w:p w14:paraId="5D7DBED6" w14:textId="77777777" w:rsidR="00695517" w:rsidRDefault="00695517" w:rsidP="00695517">
      <w:pPr>
        <w:tabs>
          <w:tab w:val="left" w:pos="4320"/>
        </w:tabs>
        <w:jc w:val="center"/>
      </w:pPr>
      <w:r>
        <w:rPr>
          <w:u w:val="single"/>
        </w:rPr>
        <w:tab/>
      </w:r>
    </w:p>
    <w:p w14:paraId="3C0EEE96" w14:textId="77777777" w:rsidR="00695517" w:rsidRDefault="00100915" w:rsidP="00695517">
      <w:pPr>
        <w:jc w:val="center"/>
      </w:pPr>
      <w:r>
        <w:t xml:space="preserve">Le </w:t>
      </w:r>
      <w:r w:rsidR="00981794">
        <w:t>Ministère de la Santé et du Développement Social</w:t>
      </w:r>
    </w:p>
    <w:p w14:paraId="23E3B7FA" w14:textId="77777777" w:rsidR="00695517" w:rsidRDefault="00695517" w:rsidP="00695517"/>
    <w:p w14:paraId="7215B03C" w14:textId="77777777" w:rsidR="00695517" w:rsidRDefault="00695517" w:rsidP="00695517"/>
    <w:p w14:paraId="4516D366" w14:textId="77777777" w:rsidR="00695517" w:rsidRDefault="00695517" w:rsidP="00695517"/>
    <w:p w14:paraId="17B8D596" w14:textId="77777777" w:rsidR="00695517" w:rsidRDefault="00695517" w:rsidP="00695517"/>
    <w:p w14:paraId="28E693B1" w14:textId="77777777" w:rsidR="00695517" w:rsidRDefault="007340C3" w:rsidP="007340C3">
      <w:pPr>
        <w:jc w:val="center"/>
      </w:pPr>
      <w:r>
        <w:t>et</w:t>
      </w:r>
    </w:p>
    <w:p w14:paraId="30BCA99F" w14:textId="77777777" w:rsidR="00695517" w:rsidRDefault="00695517" w:rsidP="00695517"/>
    <w:p w14:paraId="50C3F4B4" w14:textId="77777777" w:rsidR="00695517" w:rsidRDefault="00695517" w:rsidP="00695517"/>
    <w:p w14:paraId="088F8339" w14:textId="77777777" w:rsidR="00695517" w:rsidRDefault="00695517" w:rsidP="00695517"/>
    <w:p w14:paraId="04A9CF6B" w14:textId="77777777" w:rsidR="00695517" w:rsidRDefault="00695517" w:rsidP="00695517"/>
    <w:p w14:paraId="0186E7B5" w14:textId="77777777" w:rsidR="00695517" w:rsidRDefault="00695517" w:rsidP="00695517">
      <w:pPr>
        <w:tabs>
          <w:tab w:val="left" w:pos="4320"/>
        </w:tabs>
        <w:jc w:val="center"/>
      </w:pPr>
      <w:r>
        <w:rPr>
          <w:u w:val="single"/>
        </w:rPr>
        <w:tab/>
      </w:r>
    </w:p>
    <w:p w14:paraId="2F73C832" w14:textId="77777777" w:rsidR="00695517" w:rsidRDefault="00695517" w:rsidP="00695517">
      <w:pPr>
        <w:jc w:val="center"/>
      </w:pPr>
      <w:r>
        <w:t>[nom du Consultant]</w:t>
      </w:r>
    </w:p>
    <w:p w14:paraId="07D3FDE9" w14:textId="77777777" w:rsidR="00695517" w:rsidRDefault="00695517" w:rsidP="00695517"/>
    <w:p w14:paraId="6AC08728" w14:textId="77777777" w:rsidR="00695517" w:rsidRDefault="00695517" w:rsidP="00695517"/>
    <w:p w14:paraId="770DF1DE" w14:textId="77777777" w:rsidR="00695517" w:rsidRDefault="00695517" w:rsidP="00695517"/>
    <w:p w14:paraId="6D04BC32" w14:textId="77777777" w:rsidR="007340C3" w:rsidRDefault="007340C3" w:rsidP="007340C3">
      <w:pPr>
        <w:tabs>
          <w:tab w:val="left" w:pos="3600"/>
        </w:tabs>
        <w:jc w:val="center"/>
        <w:rPr>
          <w:u w:val="single"/>
        </w:rPr>
      </w:pPr>
      <w:r>
        <w:t xml:space="preserve">Date d’approbation : </w:t>
      </w:r>
      <w:r>
        <w:rPr>
          <w:u w:val="single"/>
        </w:rPr>
        <w:tab/>
      </w:r>
    </w:p>
    <w:p w14:paraId="69B4AF64" w14:textId="77777777" w:rsidR="007340C3" w:rsidRDefault="007340C3" w:rsidP="007340C3">
      <w:pPr>
        <w:tabs>
          <w:tab w:val="left" w:pos="3600"/>
        </w:tabs>
        <w:jc w:val="center"/>
        <w:rPr>
          <w:u w:val="single"/>
        </w:rPr>
      </w:pPr>
    </w:p>
    <w:p w14:paraId="53B97874" w14:textId="77777777" w:rsidR="007340C3" w:rsidRDefault="007340C3" w:rsidP="007340C3">
      <w:pPr>
        <w:tabs>
          <w:tab w:val="left" w:pos="3600"/>
        </w:tabs>
        <w:jc w:val="center"/>
        <w:rPr>
          <w:u w:val="single"/>
        </w:rPr>
      </w:pPr>
    </w:p>
    <w:p w14:paraId="0D4ECDEA" w14:textId="77777777" w:rsidR="007340C3" w:rsidRDefault="007340C3" w:rsidP="007340C3">
      <w:pPr>
        <w:tabs>
          <w:tab w:val="left" w:pos="3600"/>
        </w:tabs>
        <w:jc w:val="center"/>
        <w:rPr>
          <w:u w:val="single"/>
        </w:rPr>
      </w:pPr>
    </w:p>
    <w:p w14:paraId="233E4055" w14:textId="77777777" w:rsidR="007340C3" w:rsidRPr="00E74771" w:rsidRDefault="007340C3" w:rsidP="007340C3">
      <w:pPr>
        <w:tabs>
          <w:tab w:val="left" w:pos="3600"/>
        </w:tabs>
        <w:jc w:val="center"/>
      </w:pPr>
      <w:r w:rsidRPr="00E74771">
        <w:rPr>
          <w:b/>
        </w:rPr>
        <w:t>Source de financement </w:t>
      </w:r>
      <w:r w:rsidRPr="00E74771">
        <w:t xml:space="preserve">: </w:t>
      </w:r>
      <w:r w:rsidR="00981794">
        <w:t>Programme Alimentaire Mondial (PAM)</w:t>
      </w:r>
    </w:p>
    <w:p w14:paraId="2636CACE" w14:textId="77777777" w:rsidR="00695517" w:rsidRDefault="00695517" w:rsidP="00695517"/>
    <w:p w14:paraId="1F0F1715" w14:textId="77777777" w:rsidR="007340C3" w:rsidRDefault="007340C3" w:rsidP="007340C3"/>
    <w:p w14:paraId="20F536BB" w14:textId="77777777" w:rsidR="007340C3" w:rsidRPr="00D37400" w:rsidRDefault="007340C3" w:rsidP="007340C3">
      <w:pPr>
        <w:jc w:val="center"/>
        <w:rPr>
          <w:b/>
        </w:rPr>
      </w:pPr>
      <w:r w:rsidRPr="00D37400">
        <w:rPr>
          <w:b/>
        </w:rPr>
        <w:t>ENREGISTRE</w:t>
      </w:r>
    </w:p>
    <w:p w14:paraId="7A415CF3" w14:textId="77777777" w:rsidR="007340C3" w:rsidRDefault="007340C3" w:rsidP="007340C3"/>
    <w:p w14:paraId="3897DF3F" w14:textId="77777777" w:rsidR="007340C3" w:rsidRDefault="007340C3" w:rsidP="007340C3"/>
    <w:p w14:paraId="355C4F3A" w14:textId="77777777" w:rsidR="007340C3" w:rsidRDefault="007340C3" w:rsidP="007340C3"/>
    <w:p w14:paraId="315827A8" w14:textId="77777777" w:rsidR="007340C3" w:rsidRDefault="007340C3" w:rsidP="00AA44D9">
      <w:r>
        <w:t xml:space="preserve">Au Service des Impôts                                                                              </w:t>
      </w:r>
    </w:p>
    <w:p w14:paraId="1DF62BBB" w14:textId="77777777" w:rsidR="00695517" w:rsidRDefault="00695517" w:rsidP="00820203">
      <w:pPr>
        <w:pStyle w:val="A2-heading1"/>
      </w:pPr>
      <w:r w:rsidRPr="007340C3">
        <w:br w:type="page"/>
      </w:r>
      <w:bookmarkStart w:id="160" w:name="_Toc356621426"/>
      <w:bookmarkStart w:id="161" w:name="_Toc72514749"/>
      <w:bookmarkStart w:id="162" w:name="_Toc72515146"/>
      <w:bookmarkStart w:id="163" w:name="_Toc298343361"/>
      <w:bookmarkStart w:id="164" w:name="_Toc298343944"/>
      <w:bookmarkStart w:id="165" w:name="_Toc461527667"/>
      <w:r>
        <w:lastRenderedPageBreak/>
        <w:t>I. Modèle de Marché</w:t>
      </w:r>
      <w:bookmarkEnd w:id="160"/>
      <w:bookmarkEnd w:id="161"/>
      <w:bookmarkEnd w:id="162"/>
      <w:bookmarkEnd w:id="163"/>
      <w:bookmarkEnd w:id="164"/>
      <w:bookmarkEnd w:id="165"/>
    </w:p>
    <w:p w14:paraId="07F8544B" w14:textId="77777777" w:rsidR="00695517" w:rsidRDefault="00695517" w:rsidP="00695517">
      <w:pPr>
        <w:jc w:val="center"/>
        <w:rPr>
          <w:rFonts w:ascii="Times New Roman Bold" w:hAnsi="Times New Roman Bold"/>
          <w:b/>
          <w:smallCaps/>
        </w:rPr>
      </w:pPr>
    </w:p>
    <w:p w14:paraId="5CC66CEE" w14:textId="77777777" w:rsidR="00695517" w:rsidRDefault="00695517" w:rsidP="00695517">
      <w:pPr>
        <w:jc w:val="center"/>
        <w:rPr>
          <w:rFonts w:ascii="Times New Roman Bold" w:hAnsi="Times New Roman Bold"/>
          <w:b/>
          <w:smallCaps/>
        </w:rPr>
      </w:pPr>
      <w:r>
        <w:rPr>
          <w:rFonts w:ascii="Times New Roman Bold" w:hAnsi="Times New Roman Bold"/>
          <w:b/>
          <w:smallCaps/>
        </w:rPr>
        <w:t>Rémunération Forfaitaire</w:t>
      </w:r>
    </w:p>
    <w:p w14:paraId="434DBC54" w14:textId="77777777" w:rsidR="00695517" w:rsidRDefault="00695517" w:rsidP="00695517"/>
    <w:p w14:paraId="183EC280" w14:textId="77777777" w:rsidR="00695517" w:rsidRPr="00C93C6A" w:rsidRDefault="00695517" w:rsidP="00695517">
      <w:pPr>
        <w:jc w:val="both"/>
        <w:rPr>
          <w:i/>
        </w:rPr>
      </w:pPr>
    </w:p>
    <w:p w14:paraId="3AB87620" w14:textId="77777777" w:rsidR="00695517" w:rsidRPr="00C93C6A" w:rsidRDefault="00695517" w:rsidP="00695517">
      <w:pPr>
        <w:jc w:val="both"/>
      </w:pPr>
      <w:r w:rsidRPr="00C93C6A">
        <w:t xml:space="preserve">Le présent MARCHE (intitulé ci-après le “Marché”) est passé le </w:t>
      </w:r>
      <w:r w:rsidRPr="00C93C6A">
        <w:rPr>
          <w:i/>
          <w:sz w:val="20"/>
        </w:rPr>
        <w:t>[jour]</w:t>
      </w:r>
      <w:r w:rsidRPr="00C93C6A">
        <w:t xml:space="preserve"> jour du </w:t>
      </w:r>
      <w:r w:rsidRPr="00C93C6A">
        <w:rPr>
          <w:i/>
          <w:sz w:val="20"/>
        </w:rPr>
        <w:t>[mois]</w:t>
      </w:r>
      <w:r w:rsidRPr="00C93C6A">
        <w:t xml:space="preserve"> de </w:t>
      </w:r>
      <w:r w:rsidRPr="00C93C6A">
        <w:rPr>
          <w:i/>
          <w:sz w:val="20"/>
        </w:rPr>
        <w:t>[année]</w:t>
      </w:r>
      <w:r w:rsidRPr="00C93C6A">
        <w:t xml:space="preserve">, entre, d’une part, </w:t>
      </w:r>
      <w:r w:rsidR="00100915" w:rsidRPr="00100915">
        <w:t>le Ministère de la Santé et du Développement Social</w:t>
      </w:r>
      <w:r w:rsidRPr="00C93C6A">
        <w:t xml:space="preserve"> (ci-après désignée l’Autorité contractante) et, d’autre part, </w:t>
      </w:r>
      <w:r w:rsidRPr="00C93C6A">
        <w:rPr>
          <w:i/>
          <w:sz w:val="20"/>
        </w:rPr>
        <w:t>[nom du Consultant]</w:t>
      </w:r>
      <w:r w:rsidRPr="00C93C6A">
        <w:t xml:space="preserve"> (ci-après désigné le “Consultant”).</w:t>
      </w:r>
    </w:p>
    <w:p w14:paraId="51988A5B" w14:textId="77777777" w:rsidR="00695517" w:rsidRPr="00C93C6A" w:rsidRDefault="00695517" w:rsidP="00695517">
      <w:pPr>
        <w:jc w:val="both"/>
        <w:rPr>
          <w:i/>
        </w:rPr>
      </w:pPr>
    </w:p>
    <w:p w14:paraId="6400B201" w14:textId="77777777" w:rsidR="00695517" w:rsidRPr="00C93C6A" w:rsidRDefault="00695517" w:rsidP="00695517">
      <w:pPr>
        <w:jc w:val="both"/>
        <w:rPr>
          <w:i/>
        </w:rPr>
      </w:pPr>
      <w:r w:rsidRPr="00C93C6A">
        <w:rPr>
          <w:i/>
        </w:rPr>
        <w:t>[</w:t>
      </w:r>
      <w:r w:rsidRPr="00C93C6A">
        <w:rPr>
          <w:b/>
          <w:i/>
        </w:rPr>
        <w:t>Note</w:t>
      </w:r>
      <w:r w:rsidRPr="00C93C6A">
        <w:rPr>
          <w:i/>
        </w:rPr>
        <w:t>: Si le Consultant est constitué de plusieurs entités, le texte ci-dessus doit être modifié en partie comme suit: “... (Ci-après désigné le “Client”) et, d’autre part, une co-entreprise/association /groupement constituée des partenaires suivants </w:t>
      </w:r>
      <w:r w:rsidRPr="00C93C6A">
        <w:rPr>
          <w:i/>
          <w:iCs/>
        </w:rPr>
        <w:t>[insérer la liste des partenaires</w:t>
      </w:r>
      <w:r w:rsidRPr="00C93C6A">
        <w:rPr>
          <w:i/>
        </w:rPr>
        <w:t xml:space="preserve">] solidairement [ou conjointement] responsables à l’égard de l’Autorité contractante pour l’exécution de toutes les obligations contractuelles, (ci-après désignés “le Consultant”).”] </w:t>
      </w:r>
    </w:p>
    <w:p w14:paraId="09B9AE41" w14:textId="77777777" w:rsidR="00695517" w:rsidRDefault="00695517" w:rsidP="00695517"/>
    <w:p w14:paraId="335E9794" w14:textId="77777777" w:rsidR="00695517" w:rsidRDefault="00695517" w:rsidP="00695517">
      <w:pPr>
        <w:jc w:val="both"/>
      </w:pPr>
    </w:p>
    <w:p w14:paraId="4EE9E9CC" w14:textId="77777777" w:rsidR="00695517" w:rsidRPr="00B504F4" w:rsidRDefault="00695517" w:rsidP="00695517">
      <w:pPr>
        <w:jc w:val="both"/>
        <w:rPr>
          <w:b/>
        </w:rPr>
      </w:pPr>
      <w:r w:rsidRPr="00B504F4">
        <w:rPr>
          <w:b/>
        </w:rPr>
        <w:t>ATTENDU QUE</w:t>
      </w:r>
    </w:p>
    <w:p w14:paraId="7EBB1990" w14:textId="77777777" w:rsidR="00695517" w:rsidRDefault="00695517" w:rsidP="00695517">
      <w:pPr>
        <w:tabs>
          <w:tab w:val="left" w:pos="1080"/>
        </w:tabs>
        <w:ind w:left="1080" w:hanging="540"/>
        <w:jc w:val="both"/>
      </w:pPr>
    </w:p>
    <w:p w14:paraId="6AD09D13" w14:textId="77777777" w:rsidR="00695517" w:rsidRDefault="00695517" w:rsidP="00695517">
      <w:pPr>
        <w:tabs>
          <w:tab w:val="left" w:pos="1080"/>
        </w:tabs>
        <w:ind w:left="1080" w:hanging="540"/>
        <w:jc w:val="both"/>
      </w:pPr>
      <w:r>
        <w:t>(a)</w:t>
      </w:r>
      <w:r>
        <w:tab/>
        <w:t>l’Autorité contractante a demandé au Consultant de fournir certaines prestations de services définies dans le présent Marché (ci-après intitulées les “</w:t>
      </w:r>
      <w:r w:rsidRPr="002E3425">
        <w:t xml:space="preserve"> </w:t>
      </w:r>
      <w:r>
        <w:t>Services ”);</w:t>
      </w:r>
    </w:p>
    <w:p w14:paraId="6026D42B" w14:textId="77777777" w:rsidR="00695517" w:rsidRDefault="00695517" w:rsidP="00695517">
      <w:pPr>
        <w:tabs>
          <w:tab w:val="left" w:pos="1080"/>
        </w:tabs>
        <w:ind w:left="1080" w:hanging="540"/>
        <w:jc w:val="both"/>
      </w:pPr>
    </w:p>
    <w:p w14:paraId="4CA64F9C" w14:textId="77777777" w:rsidR="00695517" w:rsidRDefault="00695517" w:rsidP="00695517">
      <w:pPr>
        <w:tabs>
          <w:tab w:val="left" w:pos="1080"/>
        </w:tabs>
        <w:ind w:left="1080" w:hanging="540"/>
        <w:jc w:val="both"/>
      </w:pPr>
      <w:r>
        <w:t>(b)</w:t>
      </w:r>
      <w:r>
        <w:tab/>
        <w:t>le Consultant, ayant démontré à l’Autorité contractante qu’il possède les compétences professionnelles requises, ainsi que les ressources techniques et en personnel, a convenu de fournir les Services conformément aux termes et conditions stipulés dans le présent Marché;</w:t>
      </w:r>
    </w:p>
    <w:p w14:paraId="2348F348" w14:textId="77777777" w:rsidR="00695517" w:rsidRDefault="00695517" w:rsidP="00695517">
      <w:pPr>
        <w:tabs>
          <w:tab w:val="left" w:pos="1080"/>
        </w:tabs>
        <w:ind w:left="1080" w:hanging="540"/>
        <w:jc w:val="both"/>
      </w:pPr>
    </w:p>
    <w:p w14:paraId="40A9E24E" w14:textId="77777777" w:rsidR="00695517" w:rsidRPr="006B4EA6" w:rsidRDefault="00695517" w:rsidP="00695517">
      <w:pPr>
        <w:tabs>
          <w:tab w:val="left" w:pos="1080"/>
        </w:tabs>
        <w:ind w:left="1080" w:hanging="540"/>
        <w:jc w:val="both"/>
        <w:rPr>
          <w:i/>
        </w:rPr>
      </w:pPr>
      <w:r>
        <w:t>(c)</w:t>
      </w:r>
      <w:r>
        <w:tab/>
        <w:t>l’Autorité contractante</w:t>
      </w:r>
      <w:r w:rsidR="00100915">
        <w:rPr>
          <w:i/>
        </w:rPr>
        <w:t>, le Ministère de la Santé et du Développement Social a</w:t>
      </w:r>
      <w:r w:rsidRPr="006B4EA6">
        <w:rPr>
          <w:i/>
        </w:rPr>
        <w:t xml:space="preserve"> obtenu </w:t>
      </w:r>
      <w:r w:rsidR="00100915">
        <w:rPr>
          <w:i/>
        </w:rPr>
        <w:t>du Programme Alimentaire Mondial (PAM), des</w:t>
      </w:r>
      <w:r>
        <w:t xml:space="preserve"> fonds, afin de financer</w:t>
      </w:r>
      <w:r w:rsidRPr="006B4EA6">
        <w:rPr>
          <w:i/>
        </w:rPr>
        <w:t xml:space="preserve"> </w:t>
      </w:r>
      <w:r w:rsidR="00100915">
        <w:rPr>
          <w:i/>
        </w:rPr>
        <w:t>le PRODESS</w:t>
      </w:r>
      <w:r w:rsidRPr="009336CB">
        <w:t>,</w:t>
      </w:r>
      <w:r>
        <w:t xml:space="preserve"> et se propose d’utiliser une partie de ces fonds pour effectuer des paiements au titre du Marché </w:t>
      </w:r>
      <w:r w:rsidR="00100915">
        <w:t xml:space="preserve">relatif aux </w:t>
      </w:r>
      <w:r w:rsidR="00100915" w:rsidRPr="00100915">
        <w:t>Services de consultants pour l’assistance dans la documentation et la capitalisation du processus d’élaboration de la feuille de route du renforcement des systèmes alimentaires au Mali</w:t>
      </w:r>
      <w:r w:rsidR="00A519F7">
        <w:t>.</w:t>
      </w:r>
    </w:p>
    <w:p w14:paraId="505B994F" w14:textId="77777777" w:rsidR="00695517" w:rsidRDefault="00695517" w:rsidP="00695517">
      <w:pPr>
        <w:tabs>
          <w:tab w:val="left" w:pos="1080"/>
        </w:tabs>
        <w:ind w:left="1080" w:hanging="540"/>
        <w:jc w:val="both"/>
      </w:pPr>
    </w:p>
    <w:p w14:paraId="651556C5" w14:textId="77777777" w:rsidR="00695517" w:rsidRPr="00B504F4" w:rsidRDefault="00695517" w:rsidP="00695517">
      <w:pPr>
        <w:rPr>
          <w:b/>
        </w:rPr>
      </w:pPr>
      <w:r w:rsidRPr="00B504F4">
        <w:rPr>
          <w:b/>
        </w:rPr>
        <w:t>EN CONSEQUENCE, les Parties ont convenu de ce qui suit:</w:t>
      </w:r>
    </w:p>
    <w:p w14:paraId="7EAEB30E" w14:textId="77777777" w:rsidR="00695517" w:rsidRDefault="00695517" w:rsidP="00695517"/>
    <w:p w14:paraId="0F182B15" w14:textId="77777777" w:rsidR="00695517" w:rsidRDefault="00695517" w:rsidP="00695517">
      <w:pPr>
        <w:tabs>
          <w:tab w:val="left" w:pos="540"/>
        </w:tabs>
        <w:ind w:left="540" w:hanging="540"/>
      </w:pPr>
      <w:r>
        <w:t>1.</w:t>
      </w:r>
      <w:r>
        <w:tab/>
        <w:t>Les documents suivants, qui sont joints au présent document, seront considérés comme faisant partie intégrante du présent Marché:</w:t>
      </w:r>
    </w:p>
    <w:p w14:paraId="2D397602" w14:textId="77777777" w:rsidR="00695517" w:rsidRDefault="00695517" w:rsidP="00695517"/>
    <w:p w14:paraId="1070F91B" w14:textId="77777777" w:rsidR="00695517" w:rsidRDefault="00695517" w:rsidP="00695517">
      <w:pPr>
        <w:tabs>
          <w:tab w:val="left" w:pos="1080"/>
        </w:tabs>
        <w:ind w:left="1080" w:hanging="540"/>
      </w:pPr>
      <w:r>
        <w:t>(a)</w:t>
      </w:r>
      <w:r>
        <w:tab/>
        <w:t>les Conditions générales du Marché;</w:t>
      </w:r>
    </w:p>
    <w:p w14:paraId="59113422" w14:textId="77777777" w:rsidR="00695517" w:rsidRDefault="00695517" w:rsidP="00695517">
      <w:pPr>
        <w:tabs>
          <w:tab w:val="left" w:pos="1080"/>
        </w:tabs>
        <w:ind w:left="1080" w:hanging="540"/>
      </w:pPr>
      <w:r>
        <w:t>(b)</w:t>
      </w:r>
      <w:r>
        <w:tab/>
        <w:t>les Conditions particulières du Marché;</w:t>
      </w:r>
    </w:p>
    <w:p w14:paraId="0409E674" w14:textId="77777777" w:rsidR="00695517" w:rsidRDefault="00695517" w:rsidP="00695517">
      <w:pPr>
        <w:tabs>
          <w:tab w:val="left" w:pos="1080"/>
        </w:tabs>
        <w:ind w:left="1080" w:hanging="540"/>
      </w:pPr>
      <w:r>
        <w:t>(c)</w:t>
      </w:r>
      <w:r>
        <w:tab/>
        <w:t xml:space="preserve">les Annexes: </w:t>
      </w:r>
    </w:p>
    <w:p w14:paraId="0ADAAB6A" w14:textId="77777777" w:rsidR="00695517" w:rsidRDefault="00695517" w:rsidP="00695517">
      <w:pPr>
        <w:tabs>
          <w:tab w:val="left" w:pos="2160"/>
          <w:tab w:val="left" w:pos="7200"/>
          <w:tab w:val="left" w:pos="7740"/>
        </w:tabs>
        <w:ind w:left="1080"/>
      </w:pPr>
    </w:p>
    <w:p w14:paraId="01EEA8A0" w14:textId="77777777" w:rsidR="00695517" w:rsidRDefault="00695517" w:rsidP="00695517">
      <w:pPr>
        <w:tabs>
          <w:tab w:val="left" w:pos="2160"/>
          <w:tab w:val="left" w:pos="7200"/>
          <w:tab w:val="left" w:pos="7740"/>
        </w:tabs>
        <w:ind w:left="1080"/>
      </w:pPr>
      <w:r>
        <w:t>Annexe A:</w:t>
      </w:r>
      <w:r>
        <w:tab/>
        <w:t>Description des prestations</w:t>
      </w:r>
      <w:r>
        <w:tab/>
      </w:r>
      <w:r>
        <w:rPr>
          <w:u w:val="single"/>
        </w:rPr>
        <w:tab/>
      </w:r>
      <w:r>
        <w:t xml:space="preserve"> Non utilisée</w:t>
      </w:r>
    </w:p>
    <w:p w14:paraId="3BC7AE8F" w14:textId="77777777" w:rsidR="00695517" w:rsidRDefault="00695517" w:rsidP="00695517">
      <w:pPr>
        <w:tabs>
          <w:tab w:val="left" w:pos="2160"/>
          <w:tab w:val="left" w:pos="7200"/>
          <w:tab w:val="left" w:pos="7740"/>
        </w:tabs>
        <w:ind w:left="1080"/>
      </w:pPr>
      <w:r>
        <w:t>Annexe B:</w:t>
      </w:r>
      <w:r>
        <w:tab/>
        <w:t>Obligations en matière de rapports</w:t>
      </w:r>
      <w:r>
        <w:tab/>
      </w:r>
      <w:r>
        <w:rPr>
          <w:u w:val="single"/>
        </w:rPr>
        <w:tab/>
      </w:r>
      <w:r>
        <w:t xml:space="preserve"> Non utilisée</w:t>
      </w:r>
    </w:p>
    <w:p w14:paraId="768072C6" w14:textId="77777777" w:rsidR="00695517" w:rsidRDefault="00695517" w:rsidP="00695517">
      <w:pPr>
        <w:tabs>
          <w:tab w:val="left" w:pos="2160"/>
          <w:tab w:val="left" w:pos="7200"/>
          <w:tab w:val="left" w:pos="7740"/>
        </w:tabs>
        <w:ind w:left="1080"/>
      </w:pPr>
      <w:r>
        <w:t>Annexe C:</w:t>
      </w:r>
      <w:r>
        <w:tab/>
        <w:t>Personnel et Sous-traitants</w:t>
      </w:r>
      <w:r>
        <w:tab/>
      </w:r>
      <w:r>
        <w:rPr>
          <w:u w:val="single"/>
        </w:rPr>
        <w:tab/>
      </w:r>
      <w:r>
        <w:t xml:space="preserve"> Non utilisée</w:t>
      </w:r>
    </w:p>
    <w:p w14:paraId="38C00A12" w14:textId="77777777" w:rsidR="00695517" w:rsidRDefault="00695517" w:rsidP="00695517">
      <w:pPr>
        <w:tabs>
          <w:tab w:val="left" w:pos="2160"/>
          <w:tab w:val="left" w:pos="7200"/>
          <w:tab w:val="left" w:pos="7740"/>
        </w:tabs>
        <w:ind w:left="1080"/>
      </w:pPr>
      <w:r>
        <w:lastRenderedPageBreak/>
        <w:t>Annexe D:</w:t>
      </w:r>
      <w:r>
        <w:tab/>
        <w:t>Ventilation du Prix du Marché</w:t>
      </w:r>
      <w:r>
        <w:tab/>
      </w:r>
      <w:r>
        <w:rPr>
          <w:u w:val="single"/>
        </w:rPr>
        <w:tab/>
      </w:r>
      <w:r>
        <w:t xml:space="preserve"> Non utilisée</w:t>
      </w:r>
    </w:p>
    <w:p w14:paraId="3A4F1CFF" w14:textId="77777777" w:rsidR="00695517" w:rsidRDefault="00695517" w:rsidP="00695517">
      <w:pPr>
        <w:tabs>
          <w:tab w:val="left" w:pos="2160"/>
          <w:tab w:val="left" w:pos="7200"/>
          <w:tab w:val="left" w:pos="7740"/>
        </w:tabs>
        <w:ind w:left="1080"/>
      </w:pPr>
      <w:r>
        <w:t>Annexe E:</w:t>
      </w:r>
      <w:r>
        <w:tab/>
        <w:t>Services et installations fournis par l’Autorité contractante</w:t>
      </w:r>
      <w:r>
        <w:tab/>
      </w:r>
      <w:r>
        <w:rPr>
          <w:u w:val="single"/>
        </w:rPr>
        <w:tab/>
      </w:r>
      <w:r>
        <w:t xml:space="preserve"> Non utilisée</w:t>
      </w:r>
    </w:p>
    <w:p w14:paraId="08182EEB" w14:textId="77777777" w:rsidR="00695517" w:rsidRDefault="00695517" w:rsidP="00695517">
      <w:pPr>
        <w:tabs>
          <w:tab w:val="left" w:pos="2160"/>
          <w:tab w:val="left" w:pos="7200"/>
          <w:tab w:val="left" w:pos="7740"/>
        </w:tabs>
        <w:ind w:left="1080"/>
      </w:pPr>
      <w:r>
        <w:t xml:space="preserve">Annexe F : Formulaire de Garantie d'avance de démarrage. </w:t>
      </w:r>
      <w:r>
        <w:tab/>
        <w:t>_____ Non utilisée</w:t>
      </w:r>
    </w:p>
    <w:p w14:paraId="22CC9D67" w14:textId="77777777" w:rsidR="00695517" w:rsidRDefault="00695517" w:rsidP="00695517">
      <w:pPr>
        <w:tabs>
          <w:tab w:val="left" w:pos="2160"/>
          <w:tab w:val="left" w:pos="7200"/>
          <w:tab w:val="left" w:pos="7740"/>
        </w:tabs>
        <w:ind w:left="1080"/>
      </w:pPr>
    </w:p>
    <w:p w14:paraId="1EBF3C75" w14:textId="77777777" w:rsidR="00695517" w:rsidRDefault="00695517" w:rsidP="00695517">
      <w:pPr>
        <w:tabs>
          <w:tab w:val="left" w:pos="2160"/>
          <w:tab w:val="left" w:pos="7200"/>
          <w:tab w:val="left" w:pos="7740"/>
        </w:tabs>
        <w:ind w:left="1080"/>
      </w:pPr>
    </w:p>
    <w:p w14:paraId="297F0549" w14:textId="77777777" w:rsidR="00695517" w:rsidRDefault="00695517" w:rsidP="00695517">
      <w:pPr>
        <w:tabs>
          <w:tab w:val="left" w:pos="540"/>
        </w:tabs>
        <w:ind w:left="540" w:hanging="540"/>
      </w:pPr>
      <w:r>
        <w:t>2.</w:t>
      </w:r>
      <w:r>
        <w:tab/>
        <w:t>Les droits et obligations réciproques de l’Autorité contractante et du Consultant sont ceux figurant au Marché</w:t>
      </w:r>
      <w:r w:rsidR="00C658F2">
        <w:t>,</w:t>
      </w:r>
      <w:r>
        <w:t xml:space="preserve"> en particulier : </w:t>
      </w:r>
    </w:p>
    <w:p w14:paraId="08FA7E84" w14:textId="77777777" w:rsidR="00695517" w:rsidRDefault="00695517" w:rsidP="00695517">
      <w:pPr>
        <w:tabs>
          <w:tab w:val="left" w:pos="2160"/>
          <w:tab w:val="left" w:pos="7200"/>
          <w:tab w:val="left" w:pos="7740"/>
        </w:tabs>
      </w:pPr>
    </w:p>
    <w:p w14:paraId="0CD43BE3" w14:textId="77777777" w:rsidR="00695517" w:rsidRDefault="00695517" w:rsidP="0017190C">
      <w:pPr>
        <w:numPr>
          <w:ilvl w:val="2"/>
          <w:numId w:val="18"/>
        </w:numPr>
        <w:tabs>
          <w:tab w:val="left" w:pos="1080"/>
        </w:tabs>
      </w:pPr>
      <w:r>
        <w:t>le Consultant fournira les Prestations conformément aux stipulations du Marché</w:t>
      </w:r>
      <w:r w:rsidR="00C54C90">
        <w:t xml:space="preserve"> </w:t>
      </w:r>
      <w:r w:rsidRPr="0068095C">
        <w:t>et</w:t>
      </w:r>
    </w:p>
    <w:p w14:paraId="450A3434" w14:textId="77777777" w:rsidR="00695517" w:rsidRDefault="00695517" w:rsidP="00695517">
      <w:pPr>
        <w:tabs>
          <w:tab w:val="left" w:pos="1080"/>
        </w:tabs>
        <w:ind w:left="864"/>
      </w:pPr>
    </w:p>
    <w:p w14:paraId="33818655" w14:textId="77777777" w:rsidR="00695517" w:rsidRDefault="00695517" w:rsidP="0017190C">
      <w:pPr>
        <w:numPr>
          <w:ilvl w:val="2"/>
          <w:numId w:val="18"/>
        </w:numPr>
        <w:tabs>
          <w:tab w:val="left" w:pos="1080"/>
        </w:tabs>
      </w:pPr>
      <w:r>
        <w:t>l’Autorité contractante effectuera les paiements au Consultant conformément aux stipulations du Marché.</w:t>
      </w:r>
    </w:p>
    <w:p w14:paraId="0B0B43BF" w14:textId="77777777" w:rsidR="00695517" w:rsidRDefault="00695517" w:rsidP="00695517"/>
    <w:p w14:paraId="4A32BA32" w14:textId="77777777" w:rsidR="00695517" w:rsidRDefault="00695517" w:rsidP="00E51042">
      <w:pPr>
        <w:jc w:val="both"/>
      </w:pPr>
      <w:r w:rsidRPr="00DD18E2">
        <w:rPr>
          <w:b/>
        </w:rPr>
        <w:t>EN FOI DE QUOI</w:t>
      </w:r>
      <w:r>
        <w:t>, les Parties ont fait signer le présent Marché</w:t>
      </w:r>
      <w:r w:rsidR="009B6591">
        <w:t xml:space="preserve"> relatif au marché </w:t>
      </w:r>
      <w:r w:rsidR="00C658F2">
        <w:t xml:space="preserve">pour les </w:t>
      </w:r>
      <w:r w:rsidR="00C658F2" w:rsidRPr="00C658F2">
        <w:t>Services de consultants pour l’assistance dans la documentation et la capitalisation du processus d’élaboration de la feuille de route du renforcement des systèmes alimentaires au Mali</w:t>
      </w:r>
      <w:r w:rsidR="009B6591">
        <w:t xml:space="preserve">, conclu entre </w:t>
      </w:r>
      <w:r w:rsidR="00C658F2">
        <w:t>le Ministère de la Santé et du Développement Social</w:t>
      </w:r>
      <w:r w:rsidR="009B6591">
        <w:t xml:space="preserve"> et l’entreprise [indiquer la raison sociale et l’adresse complète de l’entreprise] passé après </w:t>
      </w:r>
      <w:r w:rsidR="00ED2B31">
        <w:t>Demande de propositions</w:t>
      </w:r>
      <w:r w:rsidR="009B6591">
        <w:t xml:space="preserve">, pour un montant de (préciser le montant du marché) FCFA </w:t>
      </w:r>
      <w:r w:rsidR="009B6591" w:rsidRPr="00ED2B31">
        <w:rPr>
          <w:color w:val="FF0000"/>
        </w:rPr>
        <w:t>(toutes taxes comprises) ou (hors taxes en application des dispositions de l’Arrêté n°…./MEF-SG du …….. fixant le régime fiscal et douanier applicable au (insérer l’objet)</w:t>
      </w:r>
      <w:r w:rsidR="009B6591">
        <w:t xml:space="preserve">, financé par </w:t>
      </w:r>
      <w:r w:rsidR="00ED2B31">
        <w:t>le Programme Alimentaire Mondial (PAM),</w:t>
      </w:r>
      <w:r w:rsidR="009B6591">
        <w:t xml:space="preserve"> à hauteur de </w:t>
      </w:r>
      <w:r w:rsidR="00ED2B31">
        <w:t>100</w:t>
      </w:r>
      <w:r w:rsidR="009B6591">
        <w:t xml:space="preserve">% pour un délai d’exécution de ….. </w:t>
      </w:r>
      <w:r>
        <w:t xml:space="preserve"> en leurs noms respectifs le jour et l’an ci-dessus:</w:t>
      </w:r>
    </w:p>
    <w:p w14:paraId="171DF8C4" w14:textId="77777777" w:rsidR="00695517" w:rsidRDefault="00695517" w:rsidP="00695517"/>
    <w:p w14:paraId="73DD408E" w14:textId="77777777" w:rsidR="00695517" w:rsidRDefault="003B1658" w:rsidP="00695517">
      <w:r>
        <w:rPr>
          <w:i/>
          <w:noProof/>
          <w:sz w:val="20"/>
          <w:lang w:eastAsia="fr-FR"/>
        </w:rPr>
        <mc:AlternateContent>
          <mc:Choice Requires="wps">
            <w:drawing>
              <wp:anchor distT="0" distB="0" distL="114300" distR="114300" simplePos="0" relativeHeight="251659264" behindDoc="0" locked="0" layoutInCell="1" allowOverlap="1" wp14:anchorId="15378B1D" wp14:editId="0EE08219">
                <wp:simplePos x="0" y="0"/>
                <wp:positionH relativeFrom="column">
                  <wp:posOffset>4191000</wp:posOffset>
                </wp:positionH>
                <wp:positionV relativeFrom="paragraph">
                  <wp:posOffset>2540</wp:posOffset>
                </wp:positionV>
                <wp:extent cx="1628775" cy="1581150"/>
                <wp:effectExtent l="0" t="0" r="0" b="381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1581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978130" w14:textId="77777777" w:rsidR="00BA21DE" w:rsidRPr="007340C3" w:rsidRDefault="00BA21DE" w:rsidP="00AF1573">
                            <w:pPr>
                              <w:rPr>
                                <w:b/>
                              </w:rPr>
                            </w:pPr>
                            <w:r w:rsidRPr="007340C3">
                              <w:rPr>
                                <w:b/>
                              </w:rPr>
                              <w:t xml:space="preserve">Vu, le Contrôleur    </w:t>
                            </w:r>
                          </w:p>
                          <w:p w14:paraId="2B43B94C" w14:textId="77777777" w:rsidR="00BA21DE" w:rsidRPr="007340C3" w:rsidRDefault="00BA21DE" w:rsidP="00AF1573">
                            <w:pPr>
                              <w:rPr>
                                <w:b/>
                              </w:rPr>
                            </w:pPr>
                            <w:r w:rsidRPr="007340C3">
                              <w:rPr>
                                <w:b/>
                              </w:rPr>
                              <w:t>Financier</w:t>
                            </w:r>
                          </w:p>
                          <w:p w14:paraId="60286E8D" w14:textId="77777777" w:rsidR="00BA21DE" w:rsidRPr="007340C3" w:rsidRDefault="00BA21DE" w:rsidP="00AF1573">
                            <w:pPr>
                              <w:rPr>
                                <w:b/>
                              </w:rPr>
                            </w:pPr>
                          </w:p>
                          <w:p w14:paraId="0A25FE2E" w14:textId="77777777" w:rsidR="00BA21DE" w:rsidRPr="007340C3" w:rsidRDefault="00BA21DE" w:rsidP="00AF1573">
                            <w:pPr>
                              <w:rPr>
                                <w:b/>
                              </w:rPr>
                            </w:pPr>
                          </w:p>
                          <w:p w14:paraId="6E94CDDA" w14:textId="77777777" w:rsidR="00BA21DE" w:rsidRPr="007340C3" w:rsidRDefault="00BA21DE" w:rsidP="00AF1573">
                            <w:pPr>
                              <w:rPr>
                                <w:b/>
                              </w:rPr>
                            </w:pPr>
                          </w:p>
                          <w:p w14:paraId="5DAA054D" w14:textId="77777777" w:rsidR="00BA21DE" w:rsidRPr="007340C3" w:rsidRDefault="00BA21DE" w:rsidP="00AF1573">
                            <w:pPr>
                              <w:rPr>
                                <w:b/>
                              </w:rPr>
                            </w:pPr>
                          </w:p>
                          <w:p w14:paraId="5E9A4465" w14:textId="77777777" w:rsidR="00BA21DE" w:rsidRPr="007340C3" w:rsidRDefault="00BA21DE" w:rsidP="00AF1573">
                            <w:pPr>
                              <w:rPr>
                                <w:b/>
                              </w:rPr>
                            </w:pPr>
                          </w:p>
                          <w:p w14:paraId="5F3EC655" w14:textId="77777777" w:rsidR="00BA21DE" w:rsidRPr="007340C3" w:rsidRDefault="00BA21DE" w:rsidP="00AF1573">
                            <w:pPr>
                              <w:rPr>
                                <w:b/>
                              </w:rPr>
                            </w:pPr>
                            <w:r w:rsidRPr="007340C3">
                              <w:rPr>
                                <w:b/>
                              </w:rPr>
                              <w:t>Bamako, 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78B1D" id="Rectangle 5" o:spid="_x0000_s1026" style="position:absolute;margin-left:330pt;margin-top:.2pt;width:128.25pt;height:1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" stroked="f">
                <v:textbox>
                  <w:txbxContent>
                    <w:p w14:paraId="0C978130" w14:textId="77777777" w:rsidR="00BA21DE" w:rsidRPr="007340C3" w:rsidRDefault="00BA21DE" w:rsidP="00AF1573">
                      <w:pPr>
                        <w:rPr>
                          <w:b/>
                        </w:rPr>
                      </w:pPr>
                      <w:r w:rsidRPr="007340C3">
                        <w:rPr>
                          <w:b/>
                        </w:rPr>
                        <w:t xml:space="preserve">Vu, le Contrôleur    </w:t>
                      </w:r>
                    </w:p>
                    <w:p w14:paraId="2B43B94C" w14:textId="77777777" w:rsidR="00BA21DE" w:rsidRPr="007340C3" w:rsidRDefault="00BA21DE" w:rsidP="00AF1573">
                      <w:pPr>
                        <w:rPr>
                          <w:b/>
                        </w:rPr>
                      </w:pPr>
                      <w:r w:rsidRPr="007340C3">
                        <w:rPr>
                          <w:b/>
                        </w:rPr>
                        <w:t>Financier</w:t>
                      </w:r>
                    </w:p>
                    <w:p w14:paraId="60286E8D" w14:textId="77777777" w:rsidR="00BA21DE" w:rsidRPr="007340C3" w:rsidRDefault="00BA21DE" w:rsidP="00AF1573">
                      <w:pPr>
                        <w:rPr>
                          <w:b/>
                        </w:rPr>
                      </w:pPr>
                    </w:p>
                    <w:p w14:paraId="0A25FE2E" w14:textId="77777777" w:rsidR="00BA21DE" w:rsidRPr="007340C3" w:rsidRDefault="00BA21DE" w:rsidP="00AF1573">
                      <w:pPr>
                        <w:rPr>
                          <w:b/>
                        </w:rPr>
                      </w:pPr>
                    </w:p>
                    <w:p w14:paraId="6E94CDDA" w14:textId="77777777" w:rsidR="00BA21DE" w:rsidRPr="007340C3" w:rsidRDefault="00BA21DE" w:rsidP="00AF1573">
                      <w:pPr>
                        <w:rPr>
                          <w:b/>
                        </w:rPr>
                      </w:pPr>
                    </w:p>
                    <w:p w14:paraId="5DAA054D" w14:textId="77777777" w:rsidR="00BA21DE" w:rsidRPr="007340C3" w:rsidRDefault="00BA21DE" w:rsidP="00AF1573">
                      <w:pPr>
                        <w:rPr>
                          <w:b/>
                        </w:rPr>
                      </w:pPr>
                    </w:p>
                    <w:p w14:paraId="5E9A4465" w14:textId="77777777" w:rsidR="00BA21DE" w:rsidRPr="007340C3" w:rsidRDefault="00BA21DE" w:rsidP="00AF1573">
                      <w:pPr>
                        <w:rPr>
                          <w:b/>
                        </w:rPr>
                      </w:pPr>
                    </w:p>
                    <w:p w14:paraId="5F3EC655" w14:textId="77777777" w:rsidR="00BA21DE" w:rsidRPr="007340C3" w:rsidRDefault="00BA21DE" w:rsidP="00AF1573">
                      <w:pPr>
                        <w:rPr>
                          <w:b/>
                        </w:rPr>
                      </w:pPr>
                      <w:r w:rsidRPr="007340C3">
                        <w:rPr>
                          <w:b/>
                        </w:rPr>
                        <w:t>Bamako, le</w:t>
                      </w:r>
                    </w:p>
                  </w:txbxContent>
                </v:textbox>
              </v:rect>
            </w:pict>
          </mc:Fallback>
        </mc:AlternateContent>
      </w:r>
      <w:r w:rsidR="00695517">
        <w:t xml:space="preserve">Pour </w:t>
      </w:r>
      <w:r w:rsidR="00695517">
        <w:rPr>
          <w:i/>
          <w:sz w:val="20"/>
        </w:rPr>
        <w:t>[l’Autorité contractante]</w:t>
      </w:r>
      <w:r w:rsidR="00695517">
        <w:t xml:space="preserve"> et en son nom</w:t>
      </w:r>
    </w:p>
    <w:p w14:paraId="0A028120" w14:textId="77777777" w:rsidR="00695517" w:rsidRDefault="00695517" w:rsidP="00695517"/>
    <w:p w14:paraId="1D204DB8" w14:textId="77777777" w:rsidR="00695517" w:rsidRDefault="00695517" w:rsidP="00695517">
      <w:pPr>
        <w:tabs>
          <w:tab w:val="left" w:pos="5760"/>
        </w:tabs>
      </w:pPr>
      <w:r>
        <w:rPr>
          <w:u w:val="single"/>
        </w:rPr>
        <w:tab/>
      </w:r>
    </w:p>
    <w:p w14:paraId="7B523BF2" w14:textId="77777777" w:rsidR="00695517" w:rsidRDefault="00695517" w:rsidP="00695517">
      <w:pPr>
        <w:rPr>
          <w:i/>
          <w:sz w:val="20"/>
        </w:rPr>
      </w:pPr>
      <w:r>
        <w:rPr>
          <w:i/>
          <w:sz w:val="20"/>
        </w:rPr>
        <w:t>[Représentant Habilité]</w:t>
      </w:r>
    </w:p>
    <w:p w14:paraId="1CD2A448" w14:textId="77777777" w:rsidR="00695517" w:rsidRDefault="00695517" w:rsidP="00695517"/>
    <w:p w14:paraId="57F53140" w14:textId="77777777" w:rsidR="00695517" w:rsidRDefault="00695517" w:rsidP="00695517">
      <w:r>
        <w:t xml:space="preserve">Pour </w:t>
      </w:r>
      <w:r>
        <w:rPr>
          <w:i/>
          <w:sz w:val="20"/>
        </w:rPr>
        <w:t>[le Consultant]</w:t>
      </w:r>
      <w:r>
        <w:t xml:space="preserve"> et en son nom</w:t>
      </w:r>
    </w:p>
    <w:p w14:paraId="746F4EF2" w14:textId="77777777" w:rsidR="00695517" w:rsidRDefault="00695517" w:rsidP="00695517"/>
    <w:p w14:paraId="6D348CED" w14:textId="77777777" w:rsidR="00695517" w:rsidRDefault="00695517" w:rsidP="00695517">
      <w:pPr>
        <w:tabs>
          <w:tab w:val="left" w:pos="5760"/>
        </w:tabs>
      </w:pPr>
      <w:r>
        <w:rPr>
          <w:u w:val="single"/>
        </w:rPr>
        <w:tab/>
      </w:r>
    </w:p>
    <w:p w14:paraId="140F5969" w14:textId="77777777" w:rsidR="00695517" w:rsidRDefault="00695517" w:rsidP="00695517">
      <w:pPr>
        <w:rPr>
          <w:i/>
          <w:sz w:val="20"/>
        </w:rPr>
      </w:pPr>
      <w:r>
        <w:rPr>
          <w:i/>
          <w:sz w:val="20"/>
        </w:rPr>
        <w:t>[Représentant Habilité]</w:t>
      </w:r>
    </w:p>
    <w:p w14:paraId="2BE5C79E" w14:textId="77777777" w:rsidR="00695517" w:rsidRDefault="00695517" w:rsidP="00695517">
      <w:r>
        <w:br w:type="page"/>
      </w:r>
    </w:p>
    <w:p w14:paraId="2927D443" w14:textId="77777777" w:rsidR="00695517" w:rsidRDefault="00695517" w:rsidP="00695517">
      <w:r>
        <w:lastRenderedPageBreak/>
        <w:t>[</w:t>
      </w:r>
      <w:r>
        <w:rPr>
          <w:b/>
          <w:i/>
        </w:rPr>
        <w:t>Note</w:t>
      </w:r>
      <w:r>
        <w:rPr>
          <w:i/>
        </w:rPr>
        <w:t>: Si le Consultant est constitué de plusieurs entités juridiques, chacune d’entre elles doit apparaître comme signataire de la façon suivante:</w:t>
      </w:r>
      <w:r>
        <w:t>]</w:t>
      </w:r>
    </w:p>
    <w:p w14:paraId="7806DC56" w14:textId="77777777" w:rsidR="00695517" w:rsidRDefault="00695517" w:rsidP="00695517"/>
    <w:p w14:paraId="3A3FD2D1" w14:textId="77777777" w:rsidR="00695517" w:rsidRDefault="00695517" w:rsidP="00695517">
      <w:r>
        <w:t>Pour et au nom de chacun des Membres du Consultant</w:t>
      </w:r>
    </w:p>
    <w:p w14:paraId="3D877444" w14:textId="77777777" w:rsidR="00695517" w:rsidRDefault="00695517" w:rsidP="00695517"/>
    <w:p w14:paraId="10843477" w14:textId="77777777" w:rsidR="00695517" w:rsidRDefault="00695517" w:rsidP="00695517">
      <w:pPr>
        <w:rPr>
          <w:i/>
          <w:sz w:val="20"/>
        </w:rPr>
      </w:pPr>
      <w:r>
        <w:rPr>
          <w:i/>
          <w:sz w:val="20"/>
        </w:rPr>
        <w:t>[Membre du Groupement]</w:t>
      </w:r>
    </w:p>
    <w:p w14:paraId="3ADD71F4" w14:textId="77777777" w:rsidR="00695517" w:rsidRDefault="00695517" w:rsidP="00695517"/>
    <w:p w14:paraId="5C69645F" w14:textId="77777777" w:rsidR="00695517" w:rsidRDefault="00695517" w:rsidP="00695517">
      <w:pPr>
        <w:tabs>
          <w:tab w:val="left" w:pos="5760"/>
        </w:tabs>
      </w:pPr>
      <w:r>
        <w:rPr>
          <w:u w:val="single"/>
        </w:rPr>
        <w:tab/>
      </w:r>
    </w:p>
    <w:p w14:paraId="523C7C55" w14:textId="77777777" w:rsidR="00695517" w:rsidRDefault="00695517" w:rsidP="00695517">
      <w:pPr>
        <w:rPr>
          <w:i/>
          <w:sz w:val="20"/>
        </w:rPr>
      </w:pPr>
      <w:r>
        <w:rPr>
          <w:i/>
          <w:sz w:val="20"/>
        </w:rPr>
        <w:t>[Représentant Habilité]</w:t>
      </w:r>
    </w:p>
    <w:p w14:paraId="757AB153" w14:textId="77777777" w:rsidR="00695517" w:rsidRDefault="00695517" w:rsidP="00695517"/>
    <w:p w14:paraId="7EF1C54B" w14:textId="77777777" w:rsidR="00695517" w:rsidRDefault="00695517" w:rsidP="00695517">
      <w:pPr>
        <w:rPr>
          <w:i/>
          <w:sz w:val="20"/>
        </w:rPr>
      </w:pPr>
    </w:p>
    <w:p w14:paraId="1C2AD019" w14:textId="77777777" w:rsidR="00695517" w:rsidRDefault="00695517" w:rsidP="00695517">
      <w:pPr>
        <w:rPr>
          <w:i/>
          <w:sz w:val="20"/>
        </w:rPr>
      </w:pPr>
      <w:r>
        <w:rPr>
          <w:i/>
          <w:sz w:val="20"/>
        </w:rPr>
        <w:t>[Membre du Groupement]</w:t>
      </w:r>
    </w:p>
    <w:p w14:paraId="317E20AE" w14:textId="77777777" w:rsidR="00695517" w:rsidRDefault="00695517" w:rsidP="00695517"/>
    <w:p w14:paraId="4EB885A2" w14:textId="77777777" w:rsidR="00695517" w:rsidRDefault="00695517" w:rsidP="00695517">
      <w:pPr>
        <w:tabs>
          <w:tab w:val="left" w:pos="5760"/>
        </w:tabs>
      </w:pPr>
      <w:r>
        <w:rPr>
          <w:u w:val="single"/>
        </w:rPr>
        <w:tab/>
        <w:t xml:space="preserve"> </w:t>
      </w:r>
    </w:p>
    <w:p w14:paraId="17EB6A33" w14:textId="77777777" w:rsidR="00695517" w:rsidRDefault="00695517" w:rsidP="00695517">
      <w:pPr>
        <w:pStyle w:val="BankNormal"/>
        <w:rPr>
          <w:i/>
          <w:sz w:val="20"/>
        </w:rPr>
      </w:pPr>
      <w:r>
        <w:rPr>
          <w:i/>
          <w:sz w:val="20"/>
        </w:rPr>
        <w:t>[Représentant Habilité</w:t>
      </w:r>
      <w:bookmarkStart w:id="166" w:name="_Toc356621427"/>
      <w:bookmarkStart w:id="167" w:name="_Toc72514750"/>
      <w:bookmarkStart w:id="168" w:name="_Toc72515147"/>
      <w:bookmarkStart w:id="169" w:name="_Toc298343362"/>
      <w:bookmarkStart w:id="170" w:name="_Toc298343945"/>
    </w:p>
    <w:p w14:paraId="3D55F1E8" w14:textId="77777777" w:rsidR="007340C3" w:rsidRDefault="007340C3" w:rsidP="007340C3"/>
    <w:p w14:paraId="252E20C8" w14:textId="77777777" w:rsidR="007340C3" w:rsidRDefault="007340C3" w:rsidP="007340C3">
      <w:r>
        <w:t xml:space="preserve">Approuvé par </w:t>
      </w:r>
    </w:p>
    <w:p w14:paraId="75AC67C7" w14:textId="77777777" w:rsidR="007340C3" w:rsidRPr="00B8120B" w:rsidRDefault="007340C3" w:rsidP="007340C3">
      <w:pPr>
        <w:rPr>
          <w:b/>
        </w:rPr>
      </w:pPr>
      <w:r w:rsidRPr="00B8120B">
        <w:rPr>
          <w:b/>
        </w:rPr>
        <w:t>L’Autorité d’Approbation</w:t>
      </w:r>
    </w:p>
    <w:p w14:paraId="7216364D" w14:textId="77777777" w:rsidR="007340C3" w:rsidRDefault="007340C3" w:rsidP="007340C3">
      <w:pPr>
        <w:jc w:val="center"/>
        <w:rPr>
          <w:i/>
          <w:iCs/>
        </w:rPr>
      </w:pPr>
    </w:p>
    <w:p w14:paraId="592E0F4C" w14:textId="77777777" w:rsidR="007340C3" w:rsidRDefault="007340C3" w:rsidP="007340C3">
      <w:r w:rsidRPr="00267603">
        <w:rPr>
          <w:i/>
          <w:iCs/>
        </w:rPr>
        <w:t>[</w:t>
      </w:r>
      <w:r>
        <w:rPr>
          <w:i/>
          <w:iCs/>
        </w:rPr>
        <w:t>insérer le nom et le titre de la personne habilitée à signer]</w:t>
      </w:r>
    </w:p>
    <w:p w14:paraId="570DC308" w14:textId="77777777" w:rsidR="007340C3" w:rsidRPr="00D32ECC" w:rsidRDefault="007340C3" w:rsidP="007340C3">
      <w:pPr>
        <w:jc w:val="center"/>
      </w:pPr>
    </w:p>
    <w:p w14:paraId="45FFDD60" w14:textId="77777777" w:rsidR="00695517" w:rsidRDefault="00695517" w:rsidP="00695517">
      <w:pPr>
        <w:pStyle w:val="BankNormal"/>
        <w:rPr>
          <w:i/>
          <w:sz w:val="20"/>
        </w:rPr>
      </w:pPr>
    </w:p>
    <w:p w14:paraId="03DC930E" w14:textId="77777777" w:rsidR="00695517" w:rsidRDefault="00695517" w:rsidP="00820203">
      <w:pPr>
        <w:pStyle w:val="A2-heading1"/>
      </w:pPr>
      <w:r>
        <w:rPr>
          <w:i/>
          <w:sz w:val="20"/>
        </w:rPr>
        <w:br w:type="page"/>
      </w:r>
      <w:bookmarkStart w:id="171" w:name="_Toc461527668"/>
      <w:r>
        <w:lastRenderedPageBreak/>
        <w:t>II. Conditions Générales du Marché</w:t>
      </w:r>
      <w:bookmarkStart w:id="172" w:name="_Toc356621428"/>
      <w:bookmarkEnd w:id="166"/>
      <w:bookmarkEnd w:id="167"/>
      <w:bookmarkEnd w:id="168"/>
      <w:bookmarkEnd w:id="169"/>
      <w:bookmarkEnd w:id="170"/>
      <w:bookmarkEnd w:id="171"/>
    </w:p>
    <w:p w14:paraId="40023822" w14:textId="77777777" w:rsidR="00191E60" w:rsidRPr="00284D75" w:rsidRDefault="00191E60" w:rsidP="00191E60">
      <w:pPr>
        <w:jc w:val="both"/>
        <w:rPr>
          <w:i/>
        </w:rPr>
      </w:pPr>
      <w:r w:rsidRPr="00D32ECC">
        <w:rPr>
          <w:i/>
        </w:rPr>
        <w:t>Le Cahier des Clauses Administratives G</w:t>
      </w:r>
      <w:r>
        <w:rPr>
          <w:i/>
        </w:rPr>
        <w:t xml:space="preserve">énérales des marchés publics de prestations intellectuelles </w:t>
      </w:r>
      <w:r w:rsidRPr="00D32ECC">
        <w:rPr>
          <w:i/>
        </w:rPr>
        <w:t>s’applique au présent marché»</w:t>
      </w:r>
    </w:p>
    <w:p w14:paraId="30304519" w14:textId="77777777" w:rsidR="00297656" w:rsidRPr="00917D71" w:rsidRDefault="00297656" w:rsidP="00297656">
      <w:pPr>
        <w:jc w:val="both"/>
        <w:rPr>
          <w:rFonts w:ascii="Verdana" w:hAnsi="Verdana"/>
          <w:b/>
          <w:sz w:val="20"/>
        </w:rPr>
      </w:pPr>
    </w:p>
    <w:p w14:paraId="46D79444" w14:textId="77777777" w:rsidR="00297656" w:rsidRDefault="00297656" w:rsidP="00926236">
      <w:pPr>
        <w:pStyle w:val="BankNormal"/>
        <w:jc w:val="center"/>
      </w:pPr>
    </w:p>
    <w:p w14:paraId="575FD9C8" w14:textId="77777777" w:rsidR="00695517" w:rsidRDefault="00695517" w:rsidP="00820203">
      <w:pPr>
        <w:pStyle w:val="A2-heading1"/>
      </w:pPr>
      <w:bookmarkStart w:id="173" w:name="_Toc356621477"/>
      <w:bookmarkEnd w:id="172"/>
      <w:r>
        <w:br w:type="page"/>
      </w:r>
      <w:bookmarkStart w:id="174" w:name="_Toc72514809"/>
      <w:bookmarkStart w:id="175" w:name="_Toc72515206"/>
      <w:bookmarkStart w:id="176" w:name="_Toc298343407"/>
      <w:bookmarkStart w:id="177" w:name="_Toc298343990"/>
      <w:bookmarkStart w:id="178" w:name="_Toc461527669"/>
      <w:bookmarkEnd w:id="173"/>
      <w:r>
        <w:lastRenderedPageBreak/>
        <w:t>III. Conditions particulières du Marché</w:t>
      </w:r>
      <w:bookmarkEnd w:id="174"/>
      <w:bookmarkEnd w:id="175"/>
      <w:bookmarkEnd w:id="176"/>
      <w:bookmarkEnd w:id="177"/>
      <w:bookmarkEnd w:id="178"/>
    </w:p>
    <w:p w14:paraId="1332A8C6" w14:textId="77777777" w:rsidR="00695517" w:rsidRDefault="00695517" w:rsidP="00695517">
      <w:pPr>
        <w:pStyle w:val="BankNormal"/>
      </w:pPr>
    </w:p>
    <w:tbl>
      <w:tblPr>
        <w:tblW w:w="0" w:type="auto"/>
        <w:tblLayout w:type="fixed"/>
        <w:tblLook w:val="0000" w:firstRow="0" w:lastRow="0" w:firstColumn="0" w:lastColumn="0" w:noHBand="0" w:noVBand="0"/>
      </w:tblPr>
      <w:tblGrid>
        <w:gridCol w:w="2160"/>
        <w:gridCol w:w="7308"/>
      </w:tblGrid>
      <w:tr w:rsidR="00695517" w14:paraId="02C40C88" w14:textId="77777777" w:rsidTr="009B379C">
        <w:tc>
          <w:tcPr>
            <w:tcW w:w="2160" w:type="dxa"/>
            <w:tcBorders>
              <w:bottom w:val="single" w:sz="6" w:space="0" w:color="auto"/>
            </w:tcBorders>
          </w:tcPr>
          <w:p w14:paraId="1981629D" w14:textId="77777777" w:rsidR="00695517" w:rsidRDefault="00695517" w:rsidP="009B379C">
            <w:pPr>
              <w:jc w:val="center"/>
              <w:rPr>
                <w:b/>
              </w:rPr>
            </w:pPr>
            <w:r>
              <w:rPr>
                <w:b/>
              </w:rPr>
              <w:t>Numéro de la Clause CG</w:t>
            </w:r>
          </w:p>
        </w:tc>
        <w:tc>
          <w:tcPr>
            <w:tcW w:w="7308" w:type="dxa"/>
            <w:tcBorders>
              <w:bottom w:val="single" w:sz="6" w:space="0" w:color="auto"/>
            </w:tcBorders>
          </w:tcPr>
          <w:p w14:paraId="13B0DABC" w14:textId="77777777" w:rsidR="00695517" w:rsidRDefault="00695517" w:rsidP="009B379C">
            <w:pPr>
              <w:ind w:right="-72"/>
              <w:jc w:val="center"/>
              <w:rPr>
                <w:b/>
              </w:rPr>
            </w:pPr>
            <w:r>
              <w:rPr>
                <w:b/>
              </w:rPr>
              <w:t>Modifications et compléments apportés aux clauses des dispositions générales du marché</w:t>
            </w:r>
          </w:p>
        </w:tc>
      </w:tr>
      <w:tr w:rsidR="00695517" w14:paraId="19386D48" w14:textId="77777777" w:rsidTr="009B379C">
        <w:tc>
          <w:tcPr>
            <w:tcW w:w="2160" w:type="dxa"/>
          </w:tcPr>
          <w:p w14:paraId="362173A8" w14:textId="77777777" w:rsidR="00695517" w:rsidRDefault="00695517" w:rsidP="009B379C">
            <w:pPr>
              <w:rPr>
                <w:b/>
              </w:rPr>
            </w:pPr>
          </w:p>
        </w:tc>
        <w:tc>
          <w:tcPr>
            <w:tcW w:w="7308" w:type="dxa"/>
          </w:tcPr>
          <w:p w14:paraId="3C5EBAFE" w14:textId="77777777" w:rsidR="00695517" w:rsidRDefault="00695517" w:rsidP="009B379C">
            <w:pPr>
              <w:ind w:right="-72"/>
            </w:pPr>
          </w:p>
        </w:tc>
      </w:tr>
      <w:tr w:rsidR="00695517" w14:paraId="3CEE17B7" w14:textId="77777777" w:rsidTr="009B379C">
        <w:tc>
          <w:tcPr>
            <w:tcW w:w="2160" w:type="dxa"/>
          </w:tcPr>
          <w:p w14:paraId="24C50FD1" w14:textId="77777777" w:rsidR="00695517" w:rsidRDefault="00695517" w:rsidP="009B379C">
            <w:pPr>
              <w:rPr>
                <w:b/>
              </w:rPr>
            </w:pPr>
          </w:p>
          <w:p w14:paraId="36FC824B" w14:textId="77777777" w:rsidR="00695517" w:rsidRDefault="00695517" w:rsidP="009B379C">
            <w:pPr>
              <w:rPr>
                <w:b/>
              </w:rPr>
            </w:pPr>
            <w:r>
              <w:rPr>
                <w:b/>
              </w:rPr>
              <w:t>1.4</w:t>
            </w:r>
          </w:p>
        </w:tc>
        <w:tc>
          <w:tcPr>
            <w:tcW w:w="7308" w:type="dxa"/>
          </w:tcPr>
          <w:p w14:paraId="101F4806" w14:textId="77777777" w:rsidR="00695517" w:rsidRDefault="00695517" w:rsidP="009B379C">
            <w:pPr>
              <w:ind w:right="-72"/>
            </w:pPr>
          </w:p>
          <w:p w14:paraId="1B1ABA51" w14:textId="77777777" w:rsidR="00695517" w:rsidRDefault="00695517" w:rsidP="009B379C">
            <w:pPr>
              <w:ind w:right="-72"/>
            </w:pPr>
            <w:r>
              <w:t>Les adresses sont les suivantes:</w:t>
            </w:r>
          </w:p>
          <w:p w14:paraId="6B6A6860" w14:textId="77777777" w:rsidR="00695517" w:rsidRDefault="00695517" w:rsidP="009B379C">
            <w:pPr>
              <w:ind w:right="-72"/>
            </w:pPr>
          </w:p>
          <w:p w14:paraId="6C33187E" w14:textId="77777777" w:rsidR="00695517" w:rsidRDefault="00695517" w:rsidP="009B379C">
            <w:pPr>
              <w:tabs>
                <w:tab w:val="left" w:pos="1800"/>
                <w:tab w:val="left" w:pos="6480"/>
              </w:tabs>
              <w:ind w:right="-72"/>
            </w:pPr>
            <w:r>
              <w:t>Autorité contractante:</w:t>
            </w:r>
            <w:r>
              <w:tab/>
            </w:r>
            <w:r>
              <w:rPr>
                <w:u w:val="single"/>
              </w:rPr>
              <w:tab/>
            </w:r>
          </w:p>
          <w:p w14:paraId="7F3F9015" w14:textId="77777777" w:rsidR="00695517" w:rsidRDefault="00695517" w:rsidP="009B379C">
            <w:pPr>
              <w:tabs>
                <w:tab w:val="left" w:pos="1800"/>
                <w:tab w:val="left" w:pos="6480"/>
              </w:tabs>
              <w:ind w:right="-72"/>
              <w:rPr>
                <w:u w:val="single"/>
              </w:rPr>
            </w:pPr>
            <w:r>
              <w:t>A l’attention de:</w:t>
            </w:r>
            <w:r>
              <w:tab/>
            </w:r>
            <w:r>
              <w:rPr>
                <w:u w:val="single"/>
              </w:rPr>
              <w:tab/>
            </w:r>
          </w:p>
          <w:p w14:paraId="44876EA3" w14:textId="77777777" w:rsidR="00695517" w:rsidRDefault="00695517" w:rsidP="009B379C">
            <w:pPr>
              <w:tabs>
                <w:tab w:val="left" w:pos="1800"/>
                <w:tab w:val="left" w:pos="6480"/>
              </w:tabs>
              <w:ind w:right="-72"/>
            </w:pPr>
            <w:r>
              <w:t>Fax :</w:t>
            </w:r>
            <w:r>
              <w:tab/>
            </w:r>
            <w:r>
              <w:rPr>
                <w:u w:val="single"/>
              </w:rPr>
              <w:tab/>
            </w:r>
          </w:p>
          <w:p w14:paraId="1AAC4A8B" w14:textId="77777777" w:rsidR="00695517" w:rsidRDefault="00695517" w:rsidP="009B379C">
            <w:pPr>
              <w:ind w:right="-72"/>
            </w:pPr>
            <w:r>
              <w:t>E-mail ______________________________________________</w:t>
            </w:r>
          </w:p>
          <w:p w14:paraId="5EB47C7A" w14:textId="77777777" w:rsidR="00695517" w:rsidRDefault="00695517" w:rsidP="009B379C">
            <w:pPr>
              <w:ind w:right="-72"/>
            </w:pPr>
          </w:p>
          <w:p w14:paraId="4D18472F" w14:textId="77777777" w:rsidR="00695517" w:rsidRDefault="00695517" w:rsidP="009B379C">
            <w:pPr>
              <w:tabs>
                <w:tab w:val="left" w:pos="1800"/>
                <w:tab w:val="left" w:pos="6480"/>
              </w:tabs>
              <w:ind w:right="-72"/>
            </w:pPr>
            <w:r>
              <w:t>Consultant:</w:t>
            </w:r>
            <w:r>
              <w:tab/>
            </w:r>
            <w:r>
              <w:rPr>
                <w:u w:val="single"/>
              </w:rPr>
              <w:tab/>
            </w:r>
          </w:p>
          <w:p w14:paraId="376FC15F" w14:textId="77777777" w:rsidR="00695517" w:rsidRDefault="00695517" w:rsidP="009B379C">
            <w:pPr>
              <w:tabs>
                <w:tab w:val="left" w:pos="1800"/>
                <w:tab w:val="left" w:pos="6480"/>
              </w:tabs>
              <w:ind w:right="-72"/>
            </w:pPr>
            <w:r>
              <w:t>A l’attention de:</w:t>
            </w:r>
            <w:r>
              <w:tab/>
            </w:r>
            <w:r>
              <w:rPr>
                <w:u w:val="single"/>
              </w:rPr>
              <w:tab/>
            </w:r>
          </w:p>
          <w:p w14:paraId="555A378C" w14:textId="77777777" w:rsidR="00695517" w:rsidRDefault="00695517" w:rsidP="009B379C">
            <w:pPr>
              <w:tabs>
                <w:tab w:val="left" w:pos="1800"/>
                <w:tab w:val="left" w:pos="6480"/>
              </w:tabs>
              <w:ind w:right="-72"/>
            </w:pPr>
            <w:r>
              <w:t>Fax :</w:t>
            </w:r>
            <w:r>
              <w:tab/>
            </w:r>
            <w:r>
              <w:rPr>
                <w:u w:val="single"/>
              </w:rPr>
              <w:tab/>
            </w:r>
          </w:p>
          <w:p w14:paraId="0111CE21" w14:textId="77777777" w:rsidR="00695517" w:rsidRDefault="00695517" w:rsidP="009B379C">
            <w:pPr>
              <w:tabs>
                <w:tab w:val="left" w:pos="1800"/>
                <w:tab w:val="left" w:pos="6480"/>
              </w:tabs>
              <w:ind w:right="-72"/>
            </w:pPr>
            <w:r>
              <w:t>E-mail)   __________________________________________</w:t>
            </w:r>
          </w:p>
          <w:p w14:paraId="231D7A6B" w14:textId="77777777" w:rsidR="00695517" w:rsidRDefault="00695517" w:rsidP="009B379C">
            <w:pPr>
              <w:ind w:right="-72"/>
            </w:pPr>
          </w:p>
        </w:tc>
      </w:tr>
      <w:tr w:rsidR="00695517" w14:paraId="70BB1C11" w14:textId="77777777" w:rsidTr="009B379C">
        <w:tc>
          <w:tcPr>
            <w:tcW w:w="2160" w:type="dxa"/>
          </w:tcPr>
          <w:p w14:paraId="15109958" w14:textId="77777777" w:rsidR="00695517" w:rsidRDefault="00695517" w:rsidP="009B379C">
            <w:pPr>
              <w:rPr>
                <w:b/>
              </w:rPr>
            </w:pPr>
            <w:r>
              <w:rPr>
                <w:b/>
              </w:rPr>
              <w:t>[1.6]</w:t>
            </w:r>
          </w:p>
        </w:tc>
        <w:tc>
          <w:tcPr>
            <w:tcW w:w="7308" w:type="dxa"/>
          </w:tcPr>
          <w:p w14:paraId="38D77646" w14:textId="77777777" w:rsidR="00695517" w:rsidRDefault="00695517" w:rsidP="009B379C">
            <w:pPr>
              <w:ind w:right="-72"/>
              <w:jc w:val="both"/>
            </w:pPr>
            <w:r>
              <w:t xml:space="preserve">{Le Membre responsable est </w:t>
            </w:r>
            <w:r>
              <w:rPr>
                <w:i/>
              </w:rPr>
              <w:t>[insérer le nom]</w:t>
            </w:r>
            <w:r>
              <w:t>}</w:t>
            </w:r>
          </w:p>
          <w:p w14:paraId="3CE122D6" w14:textId="77777777" w:rsidR="00695517" w:rsidRDefault="00695517" w:rsidP="009B379C">
            <w:pPr>
              <w:ind w:right="-72"/>
              <w:jc w:val="both"/>
            </w:pPr>
          </w:p>
          <w:p w14:paraId="2402498E" w14:textId="77777777" w:rsidR="00695517" w:rsidRDefault="00695517" w:rsidP="009B379C">
            <w:pPr>
              <w:ind w:right="-72"/>
              <w:jc w:val="both"/>
              <w:rPr>
                <w:i/>
              </w:rPr>
            </w:pPr>
            <w:r>
              <w:rPr>
                <w:b/>
                <w:i/>
              </w:rPr>
              <w:t xml:space="preserve">Note : </w:t>
            </w:r>
            <w:r>
              <w:rPr>
                <w:i/>
              </w:rPr>
              <w:t>Si le Consultant est constitué par une co-entreprise/consortium/association/groupement de plus d’une entité juridique, le nom de l’entité dont l’adresse figure à la Clause CP 1.6 doit être inséré ici. Si le Consultant et constitué par une seule entité, la présente Clause 1.8 doit être supprimée.</w:t>
            </w:r>
          </w:p>
          <w:p w14:paraId="06CC8FF3" w14:textId="77777777" w:rsidR="00695517" w:rsidRDefault="00695517" w:rsidP="009B379C">
            <w:pPr>
              <w:ind w:right="-72"/>
              <w:jc w:val="both"/>
            </w:pPr>
          </w:p>
        </w:tc>
      </w:tr>
      <w:tr w:rsidR="00695517" w14:paraId="19DFC86D" w14:textId="77777777" w:rsidTr="009B379C">
        <w:tc>
          <w:tcPr>
            <w:tcW w:w="2160" w:type="dxa"/>
          </w:tcPr>
          <w:p w14:paraId="55309A42" w14:textId="77777777" w:rsidR="00695517" w:rsidRDefault="00695517" w:rsidP="009B379C">
            <w:pPr>
              <w:rPr>
                <w:b/>
              </w:rPr>
            </w:pPr>
            <w:r>
              <w:rPr>
                <w:b/>
              </w:rPr>
              <w:t>1.7</w:t>
            </w:r>
          </w:p>
        </w:tc>
        <w:tc>
          <w:tcPr>
            <w:tcW w:w="7308" w:type="dxa"/>
          </w:tcPr>
          <w:p w14:paraId="449AA6F9" w14:textId="77777777" w:rsidR="00695517" w:rsidRDefault="00695517" w:rsidP="009B379C">
            <w:pPr>
              <w:ind w:right="-72"/>
              <w:jc w:val="both"/>
            </w:pPr>
            <w:r>
              <w:t>Les Représentants habilités sont :</w:t>
            </w:r>
          </w:p>
          <w:p w14:paraId="7C0485DB" w14:textId="77777777" w:rsidR="00695517" w:rsidRDefault="00695517" w:rsidP="009B379C">
            <w:pPr>
              <w:tabs>
                <w:tab w:val="left" w:pos="2160"/>
                <w:tab w:val="left" w:pos="6480"/>
              </w:tabs>
              <w:ind w:right="-72"/>
              <w:jc w:val="both"/>
            </w:pPr>
          </w:p>
          <w:p w14:paraId="549015DF" w14:textId="77777777" w:rsidR="00695517" w:rsidRDefault="00695517" w:rsidP="009B379C">
            <w:pPr>
              <w:tabs>
                <w:tab w:val="left" w:pos="2160"/>
                <w:tab w:val="left" w:pos="6480"/>
              </w:tabs>
              <w:ind w:right="-72"/>
              <w:jc w:val="both"/>
            </w:pPr>
            <w:r>
              <w:t>Pour l’Autorité contractante:</w:t>
            </w:r>
            <w:r>
              <w:rPr>
                <w:u w:val="single"/>
              </w:rPr>
              <w:tab/>
            </w:r>
          </w:p>
          <w:p w14:paraId="36A3FAD5" w14:textId="77777777" w:rsidR="00695517" w:rsidRPr="0072298E" w:rsidRDefault="00695517" w:rsidP="009B379C">
            <w:pPr>
              <w:ind w:right="-72"/>
              <w:jc w:val="both"/>
            </w:pPr>
            <w:r>
              <w:t>Pour le Consultant:</w:t>
            </w:r>
            <w:r>
              <w:tab/>
            </w:r>
            <w:r w:rsidRPr="0072298E">
              <w:t>______________________________</w:t>
            </w:r>
          </w:p>
          <w:p w14:paraId="4BDA89A8" w14:textId="77777777" w:rsidR="00695517" w:rsidRDefault="00695517" w:rsidP="009B379C">
            <w:pPr>
              <w:ind w:right="-72"/>
              <w:jc w:val="both"/>
            </w:pPr>
          </w:p>
        </w:tc>
      </w:tr>
      <w:tr w:rsidR="00695517" w14:paraId="13E905A2" w14:textId="77777777" w:rsidTr="009B379C">
        <w:tc>
          <w:tcPr>
            <w:tcW w:w="2160" w:type="dxa"/>
          </w:tcPr>
          <w:p w14:paraId="3918C1A2" w14:textId="77777777" w:rsidR="00695517" w:rsidRDefault="00695517" w:rsidP="009B379C">
            <w:pPr>
              <w:rPr>
                <w:b/>
              </w:rPr>
            </w:pPr>
            <w:r>
              <w:rPr>
                <w:b/>
              </w:rPr>
              <w:t>1.8</w:t>
            </w:r>
          </w:p>
        </w:tc>
        <w:tc>
          <w:tcPr>
            <w:tcW w:w="7308" w:type="dxa"/>
          </w:tcPr>
          <w:p w14:paraId="05C93AFF" w14:textId="77777777" w:rsidR="00695517" w:rsidRPr="00590CE4" w:rsidRDefault="00695517" w:rsidP="009B379C">
            <w:pPr>
              <w:ind w:right="-72"/>
              <w:jc w:val="both"/>
              <w:rPr>
                <w:color w:val="FF0000"/>
              </w:rPr>
            </w:pPr>
            <w:r w:rsidRPr="00590CE4">
              <w:rPr>
                <w:i/>
                <w:iCs/>
                <w:color w:val="FF0000"/>
              </w:rPr>
              <w:t>[Lorsque le Marché est exempté de certains impôts, droits ou taxes, il conviendra de l’indiquer précisément ici, sinon ne pas modifier les CG]</w:t>
            </w:r>
          </w:p>
        </w:tc>
      </w:tr>
      <w:tr w:rsidR="00695517" w14:paraId="10C78AB2" w14:textId="77777777" w:rsidTr="009B379C">
        <w:tc>
          <w:tcPr>
            <w:tcW w:w="2160" w:type="dxa"/>
          </w:tcPr>
          <w:p w14:paraId="6D89C5C8" w14:textId="77777777" w:rsidR="00695517" w:rsidRDefault="00695517" w:rsidP="009B379C">
            <w:pPr>
              <w:rPr>
                <w:b/>
              </w:rPr>
            </w:pPr>
            <w:r>
              <w:rPr>
                <w:b/>
              </w:rPr>
              <w:t>[2.1]</w:t>
            </w:r>
          </w:p>
        </w:tc>
        <w:tc>
          <w:tcPr>
            <w:tcW w:w="7308" w:type="dxa"/>
          </w:tcPr>
          <w:p w14:paraId="597570C2" w14:textId="77777777" w:rsidR="00695517" w:rsidRDefault="00695517" w:rsidP="009B379C">
            <w:pPr>
              <w:ind w:right="-72"/>
              <w:jc w:val="both"/>
            </w:pPr>
            <w:r>
              <w:t xml:space="preserve">{La date d’entrée en vigueur du Marché est </w:t>
            </w:r>
            <w:r>
              <w:rPr>
                <w:i/>
                <w:sz w:val="20"/>
              </w:rPr>
              <w:t>[date]</w:t>
            </w:r>
            <w:r>
              <w:t>.}</w:t>
            </w:r>
          </w:p>
          <w:p w14:paraId="097399EC" w14:textId="77777777" w:rsidR="00695517" w:rsidRDefault="00695517" w:rsidP="009B379C">
            <w:pPr>
              <w:ind w:right="-72"/>
              <w:jc w:val="both"/>
            </w:pPr>
          </w:p>
          <w:p w14:paraId="32E4A53D" w14:textId="77777777" w:rsidR="00695517" w:rsidRDefault="00695517" w:rsidP="009B379C">
            <w:pPr>
              <w:ind w:right="-72"/>
              <w:jc w:val="both"/>
            </w:pPr>
            <w:r>
              <w:rPr>
                <w:b/>
                <w:i/>
              </w:rPr>
              <w:t>Note</w:t>
            </w:r>
            <w:r>
              <w:rPr>
                <w:i/>
              </w:rPr>
              <w:t xml:space="preserve">: En principe les marchés entrent en vigueur à la date de notification ou à une date ultérieure conformément à l’article </w:t>
            </w:r>
            <w:r>
              <w:t>[</w:t>
            </w:r>
            <w:r>
              <w:rPr>
                <w:i/>
              </w:rPr>
              <w:t>Viser les dispositions de la réglementation nationale des marchés publics</w:t>
            </w:r>
            <w:r>
              <w:t xml:space="preserve">] </w:t>
            </w:r>
            <w:r>
              <w:rPr>
                <w:i/>
              </w:rPr>
              <w:t>du code des marchés publics. Énumérer ici toutes les conditions de mise en vigueur du Marché, par exemple: l’approbation par l’Autorité contractante des propositions de Personnel clé par le Consultant,  la réception par le Consultant de l’avance de démarrage et la réception par l’Autorité contractante de la garantie de remboursement d’avance, etc. Si aucune condition de mise en vigueur n’est imposée, supprimer la présente Clause des CP</w:t>
            </w:r>
            <w:r>
              <w:t>.</w:t>
            </w:r>
          </w:p>
          <w:p w14:paraId="08A3D8F9" w14:textId="77777777" w:rsidR="00695517" w:rsidRDefault="00695517" w:rsidP="009B379C">
            <w:pPr>
              <w:ind w:right="-72"/>
              <w:jc w:val="both"/>
            </w:pPr>
          </w:p>
        </w:tc>
      </w:tr>
      <w:tr w:rsidR="00695517" w14:paraId="0D336184" w14:textId="77777777" w:rsidTr="009B379C">
        <w:tc>
          <w:tcPr>
            <w:tcW w:w="2160" w:type="dxa"/>
          </w:tcPr>
          <w:p w14:paraId="52209805" w14:textId="77777777" w:rsidR="00695517" w:rsidRDefault="00695517" w:rsidP="009B379C">
            <w:pPr>
              <w:rPr>
                <w:b/>
              </w:rPr>
            </w:pPr>
            <w:r>
              <w:rPr>
                <w:b/>
              </w:rPr>
              <w:t>2.2</w:t>
            </w:r>
          </w:p>
        </w:tc>
        <w:tc>
          <w:tcPr>
            <w:tcW w:w="7308" w:type="dxa"/>
          </w:tcPr>
          <w:p w14:paraId="4774CAFD" w14:textId="77777777" w:rsidR="00695517" w:rsidRDefault="00695517" w:rsidP="009B379C">
            <w:pPr>
              <w:ind w:right="-72"/>
              <w:rPr>
                <w:i/>
                <w:iCs/>
              </w:rPr>
            </w:pPr>
            <w:r>
              <w:t xml:space="preserve">Le délai pour  le commencement des Prestations est </w:t>
            </w:r>
            <w:r>
              <w:rPr>
                <w:i/>
                <w:sz w:val="20"/>
              </w:rPr>
              <w:t>[nombre de jours]</w:t>
            </w:r>
            <w:r>
              <w:t xml:space="preserve"> après la date d’entrée en vigueur. La date de commencement des prestations est </w:t>
            </w:r>
            <w:r>
              <w:rPr>
                <w:i/>
                <w:iCs/>
              </w:rPr>
              <w:t>[insérer la date]</w:t>
            </w:r>
          </w:p>
          <w:p w14:paraId="669C1736" w14:textId="77777777" w:rsidR="00695517" w:rsidRDefault="00695517" w:rsidP="009B379C">
            <w:pPr>
              <w:ind w:right="-72"/>
            </w:pPr>
          </w:p>
        </w:tc>
      </w:tr>
      <w:tr w:rsidR="00695517" w14:paraId="12A533FC" w14:textId="77777777" w:rsidTr="009B379C">
        <w:tc>
          <w:tcPr>
            <w:tcW w:w="2160" w:type="dxa"/>
          </w:tcPr>
          <w:p w14:paraId="0730B1D7" w14:textId="77777777" w:rsidR="00695517" w:rsidRDefault="00695517" w:rsidP="009B379C">
            <w:pPr>
              <w:rPr>
                <w:b/>
              </w:rPr>
            </w:pPr>
            <w:r>
              <w:rPr>
                <w:b/>
              </w:rPr>
              <w:t>2.3</w:t>
            </w:r>
          </w:p>
        </w:tc>
        <w:tc>
          <w:tcPr>
            <w:tcW w:w="7308" w:type="dxa"/>
          </w:tcPr>
          <w:p w14:paraId="72233103" w14:textId="77777777" w:rsidR="00695517" w:rsidRDefault="00695517" w:rsidP="009B379C">
            <w:pPr>
              <w:ind w:right="-72"/>
              <w:rPr>
                <w:i/>
                <w:iCs/>
              </w:rPr>
            </w:pPr>
            <w:r>
              <w:t xml:space="preserve">La période considérée sera de </w:t>
            </w:r>
            <w:r>
              <w:rPr>
                <w:i/>
                <w:sz w:val="20"/>
              </w:rPr>
              <w:t xml:space="preserve">[durée à préciser, par ex. douze mois] ; </w:t>
            </w:r>
            <w:r w:rsidRPr="0072298E">
              <w:rPr>
                <w:iCs/>
                <w:szCs w:val="24"/>
              </w:rPr>
              <w:t>la date</w:t>
            </w:r>
            <w:r w:rsidRPr="0072298E">
              <w:rPr>
                <w:i/>
                <w:szCs w:val="24"/>
              </w:rPr>
              <w:t xml:space="preserve"> </w:t>
            </w:r>
            <w:r>
              <w:t xml:space="preserve"> est </w:t>
            </w:r>
            <w:r>
              <w:rPr>
                <w:i/>
                <w:iCs/>
              </w:rPr>
              <w:t>[insérer la date d’achèvement des prestations]</w:t>
            </w:r>
          </w:p>
          <w:p w14:paraId="4B1C2ADD" w14:textId="77777777" w:rsidR="00695517" w:rsidRDefault="00695517" w:rsidP="009B379C">
            <w:pPr>
              <w:ind w:right="-72"/>
            </w:pPr>
          </w:p>
        </w:tc>
      </w:tr>
      <w:tr w:rsidR="00695517" w14:paraId="1D3FF72D" w14:textId="77777777" w:rsidTr="009B379C">
        <w:tc>
          <w:tcPr>
            <w:tcW w:w="2160" w:type="dxa"/>
          </w:tcPr>
          <w:p w14:paraId="66C7F9E6" w14:textId="77777777" w:rsidR="00695517" w:rsidRDefault="00695517" w:rsidP="009B379C">
            <w:pPr>
              <w:rPr>
                <w:b/>
              </w:rPr>
            </w:pPr>
            <w:r>
              <w:rPr>
                <w:b/>
              </w:rPr>
              <w:t>3.4</w:t>
            </w:r>
          </w:p>
        </w:tc>
        <w:tc>
          <w:tcPr>
            <w:tcW w:w="7308" w:type="dxa"/>
          </w:tcPr>
          <w:p w14:paraId="20CAE4F7" w14:textId="77777777" w:rsidR="00695517" w:rsidRDefault="00695517" w:rsidP="009B379C">
            <w:pPr>
              <w:ind w:right="-72"/>
              <w:jc w:val="both"/>
              <w:rPr>
                <w:i/>
              </w:rPr>
            </w:pPr>
            <w:r>
              <w:t>Les risques et montants couverts par les assurances sont les suivants:</w:t>
            </w:r>
          </w:p>
          <w:p w14:paraId="22BEAD9A" w14:textId="77777777" w:rsidR="00695517" w:rsidRDefault="00695517" w:rsidP="009B379C">
            <w:pPr>
              <w:ind w:right="-72"/>
              <w:jc w:val="both"/>
              <w:rPr>
                <w:i/>
              </w:rPr>
            </w:pPr>
          </w:p>
          <w:p w14:paraId="0816A692" w14:textId="77777777" w:rsidR="00695517" w:rsidRDefault="00695517" w:rsidP="0017190C">
            <w:pPr>
              <w:numPr>
                <w:ilvl w:val="0"/>
                <w:numId w:val="10"/>
              </w:numPr>
              <w:tabs>
                <w:tab w:val="left" w:pos="1080"/>
                <w:tab w:val="left" w:pos="6840"/>
              </w:tabs>
              <w:ind w:right="-72"/>
              <w:jc w:val="both"/>
            </w:pPr>
            <w:r>
              <w:t xml:space="preserve">Assurance automobile au tiers pour les véhicules utilisés en </w:t>
            </w:r>
            <w:r w:rsidR="00F070CA">
              <w:t>République du Mali</w:t>
            </w:r>
            <w:r>
              <w:t xml:space="preserve"> par le Consultant ou son Personnel, pour une couverture minimum de </w:t>
            </w:r>
            <w:r>
              <w:rPr>
                <w:i/>
              </w:rPr>
              <w:t xml:space="preserve">[insérer le montant en FCFA] </w:t>
            </w:r>
          </w:p>
          <w:p w14:paraId="6800D64D" w14:textId="77777777" w:rsidR="00695517" w:rsidRDefault="00695517" w:rsidP="009B379C">
            <w:pPr>
              <w:tabs>
                <w:tab w:val="left" w:pos="1080"/>
                <w:tab w:val="left" w:pos="6840"/>
              </w:tabs>
              <w:ind w:right="-72"/>
              <w:jc w:val="both"/>
            </w:pPr>
          </w:p>
          <w:p w14:paraId="032A28B6" w14:textId="77777777" w:rsidR="00695517" w:rsidRDefault="00695517" w:rsidP="0017190C">
            <w:pPr>
              <w:numPr>
                <w:ilvl w:val="0"/>
                <w:numId w:val="10"/>
              </w:numPr>
              <w:tabs>
                <w:tab w:val="left" w:pos="1080"/>
                <w:tab w:val="left" w:pos="6840"/>
              </w:tabs>
              <w:ind w:right="-72"/>
              <w:jc w:val="both"/>
            </w:pPr>
            <w:r>
              <w:t xml:space="preserve">Assurance au tiers pour une couverture minimum de </w:t>
            </w:r>
            <w:r>
              <w:rPr>
                <w:i/>
              </w:rPr>
              <w:t>[insérer le montant en FCFA]</w:t>
            </w:r>
            <w:r>
              <w:t xml:space="preserve"> </w:t>
            </w:r>
          </w:p>
          <w:p w14:paraId="03686E57" w14:textId="77777777" w:rsidR="00695517" w:rsidRDefault="00695517" w:rsidP="009B379C">
            <w:pPr>
              <w:tabs>
                <w:tab w:val="left" w:pos="1080"/>
                <w:tab w:val="left" w:pos="6840"/>
              </w:tabs>
              <w:ind w:right="-72"/>
              <w:jc w:val="both"/>
            </w:pPr>
          </w:p>
          <w:p w14:paraId="585DB721" w14:textId="77777777" w:rsidR="00695517" w:rsidRDefault="00695517" w:rsidP="0017190C">
            <w:pPr>
              <w:numPr>
                <w:ilvl w:val="0"/>
                <w:numId w:val="10"/>
              </w:numPr>
              <w:tabs>
                <w:tab w:val="left" w:pos="1080"/>
                <w:tab w:val="left" w:pos="6840"/>
              </w:tabs>
              <w:ind w:right="-72"/>
              <w:jc w:val="both"/>
            </w:pPr>
            <w:r>
              <w:t xml:space="preserve">Assurance professionnelle, pour une couverture minimum de </w:t>
            </w:r>
            <w:r>
              <w:rPr>
                <w:i/>
              </w:rPr>
              <w:t>insérer le montant et la divise]</w:t>
            </w:r>
          </w:p>
          <w:p w14:paraId="1E474E50" w14:textId="77777777" w:rsidR="00695517" w:rsidRDefault="00695517" w:rsidP="009B379C">
            <w:pPr>
              <w:tabs>
                <w:tab w:val="left" w:pos="1080"/>
                <w:tab w:val="left" w:pos="6840"/>
              </w:tabs>
              <w:ind w:right="-72"/>
              <w:jc w:val="both"/>
            </w:pPr>
          </w:p>
          <w:p w14:paraId="30941BBF" w14:textId="77777777" w:rsidR="00695517" w:rsidRDefault="00695517" w:rsidP="0017190C">
            <w:pPr>
              <w:numPr>
                <w:ilvl w:val="0"/>
                <w:numId w:val="10"/>
              </w:numPr>
              <w:tabs>
                <w:tab w:val="left" w:pos="1080"/>
                <w:tab w:val="left" w:pos="6840"/>
              </w:tabs>
              <w:ind w:right="-72"/>
              <w:jc w:val="both"/>
            </w:pPr>
            <w:r>
              <w:t>Assurance patronale et contre les accidents du travail couvrant le Personnel du Consultant, conformément aux dispositions légales en vigueur ainsi que, pour le Personnel, toute autre assurances, notamment assurance vie, maladie, accident, voyage ; et</w:t>
            </w:r>
          </w:p>
          <w:p w14:paraId="3CF92935" w14:textId="77777777" w:rsidR="00695517" w:rsidRDefault="00695517" w:rsidP="009B379C">
            <w:pPr>
              <w:tabs>
                <w:tab w:val="left" w:pos="1080"/>
                <w:tab w:val="left" w:pos="6840"/>
              </w:tabs>
              <w:ind w:right="-72"/>
              <w:jc w:val="both"/>
            </w:pPr>
          </w:p>
          <w:p w14:paraId="3DAEA049" w14:textId="77777777" w:rsidR="00695517" w:rsidRDefault="00695517" w:rsidP="0017190C">
            <w:pPr>
              <w:numPr>
                <w:ilvl w:val="0"/>
                <w:numId w:val="10"/>
              </w:numPr>
              <w:tabs>
                <w:tab w:val="left" w:pos="1080"/>
                <w:tab w:val="left" w:pos="6840"/>
              </w:tabs>
              <w:ind w:right="-72"/>
              <w:jc w:val="both"/>
            </w:pPr>
            <w:r>
              <w:t>Assurance contre les pertes ou dommages subis par (i) les équipements financés en totalité ou en partie au titre du présent Marché, (ii) les biens utilisés par le Consultant pour l’exécution des Prestations, et (iii) les documents préparés par le Consultant pour l’exécution des Prestations.</w:t>
            </w:r>
          </w:p>
          <w:p w14:paraId="6F47D5AD" w14:textId="77777777" w:rsidR="00695517" w:rsidRDefault="00695517" w:rsidP="009B379C">
            <w:pPr>
              <w:tabs>
                <w:tab w:val="left" w:pos="1080"/>
                <w:tab w:val="left" w:pos="6840"/>
              </w:tabs>
              <w:ind w:right="-72"/>
              <w:jc w:val="both"/>
            </w:pPr>
          </w:p>
          <w:p w14:paraId="31DD40CA" w14:textId="77777777" w:rsidR="00695517" w:rsidRDefault="00695517" w:rsidP="009B379C">
            <w:pPr>
              <w:tabs>
                <w:tab w:val="left" w:pos="6840"/>
              </w:tabs>
              <w:ind w:right="-72"/>
              <w:jc w:val="both"/>
              <w:rPr>
                <w:i/>
              </w:rPr>
            </w:pPr>
            <w:r>
              <w:rPr>
                <w:b/>
                <w:i/>
              </w:rPr>
              <w:t>Note :</w:t>
            </w:r>
            <w:r>
              <w:rPr>
                <w:i/>
              </w:rPr>
              <w:t xml:space="preserve"> Supprimer les alinéas sans objet</w:t>
            </w:r>
          </w:p>
          <w:p w14:paraId="100B5170" w14:textId="77777777" w:rsidR="00191E60" w:rsidRDefault="00191E60" w:rsidP="009B379C">
            <w:pPr>
              <w:tabs>
                <w:tab w:val="left" w:pos="6840"/>
              </w:tabs>
              <w:ind w:right="-72"/>
              <w:jc w:val="both"/>
            </w:pPr>
          </w:p>
        </w:tc>
      </w:tr>
      <w:tr w:rsidR="00191E60" w14:paraId="64F22F56" w14:textId="77777777" w:rsidTr="009B379C">
        <w:tc>
          <w:tcPr>
            <w:tcW w:w="2160" w:type="dxa"/>
          </w:tcPr>
          <w:p w14:paraId="39FA49BF" w14:textId="77777777" w:rsidR="00191E60" w:rsidRDefault="00191E60" w:rsidP="00191E60">
            <w:pPr>
              <w:rPr>
                <w:b/>
              </w:rPr>
            </w:pPr>
            <w:r>
              <w:rPr>
                <w:b/>
              </w:rPr>
              <w:t>3.5 (b)</w:t>
            </w:r>
          </w:p>
        </w:tc>
        <w:tc>
          <w:tcPr>
            <w:tcW w:w="7308" w:type="dxa"/>
          </w:tcPr>
          <w:p w14:paraId="51EBFA67" w14:textId="77777777" w:rsidR="00191E60" w:rsidRDefault="00191E60" w:rsidP="00191E60">
            <w:pPr>
              <w:ind w:right="-72"/>
              <w:jc w:val="both"/>
            </w:pPr>
            <w:r>
              <w:t>Autres mesures nécessitant l’approbation préalable de l’autorité contractante [</w:t>
            </w:r>
            <w:r w:rsidRPr="00272211">
              <w:rPr>
                <w:i/>
              </w:rPr>
              <w:t>à préciser</w:t>
            </w:r>
            <w:r>
              <w:t>]</w:t>
            </w:r>
          </w:p>
        </w:tc>
      </w:tr>
    </w:tbl>
    <w:p w14:paraId="3A0EE1FD" w14:textId="77777777" w:rsidR="00695517" w:rsidRDefault="00695517" w:rsidP="00695517">
      <w:r>
        <w:br w:type="page"/>
      </w:r>
    </w:p>
    <w:tbl>
      <w:tblPr>
        <w:tblW w:w="0" w:type="auto"/>
        <w:tblLayout w:type="fixed"/>
        <w:tblLook w:val="0000" w:firstRow="0" w:lastRow="0" w:firstColumn="0" w:lastColumn="0" w:noHBand="0" w:noVBand="0"/>
      </w:tblPr>
      <w:tblGrid>
        <w:gridCol w:w="2160"/>
        <w:gridCol w:w="7308"/>
      </w:tblGrid>
      <w:tr w:rsidR="00695517" w14:paraId="23698120" w14:textId="77777777" w:rsidTr="009B379C">
        <w:tc>
          <w:tcPr>
            <w:tcW w:w="2160" w:type="dxa"/>
          </w:tcPr>
          <w:p w14:paraId="68008864" w14:textId="77777777" w:rsidR="00695517" w:rsidRDefault="00695517" w:rsidP="009B379C">
            <w:pPr>
              <w:rPr>
                <w:b/>
              </w:rPr>
            </w:pPr>
            <w:r>
              <w:rPr>
                <w:b/>
              </w:rPr>
              <w:lastRenderedPageBreak/>
              <w:t>[3.7]</w:t>
            </w:r>
          </w:p>
        </w:tc>
        <w:tc>
          <w:tcPr>
            <w:tcW w:w="7308" w:type="dxa"/>
          </w:tcPr>
          <w:p w14:paraId="777D4A3A" w14:textId="77777777" w:rsidR="00695517" w:rsidRDefault="00695517" w:rsidP="009B379C">
            <w:pPr>
              <w:ind w:right="-72"/>
              <w:jc w:val="both"/>
              <w:rPr>
                <w:b/>
                <w:i/>
              </w:rPr>
            </w:pPr>
          </w:p>
          <w:p w14:paraId="1C959479" w14:textId="77777777" w:rsidR="00695517" w:rsidRDefault="00695517" w:rsidP="009B379C">
            <w:pPr>
              <w:ind w:right="-72"/>
              <w:jc w:val="both"/>
              <w:rPr>
                <w:i/>
              </w:rPr>
            </w:pPr>
            <w:r>
              <w:rPr>
                <w:b/>
                <w:i/>
              </w:rPr>
              <w:t>Note</w:t>
            </w:r>
            <w:r>
              <w:rPr>
                <w:i/>
              </w:rPr>
              <w:t>: Si les documents peuvent être librement utilisés par les deux Parties après la fin du Marché, la présente Clause devra être supprimée des CP. Si les Parties souhaitent limiter l’utilisation qui peut en être faite, l’une des options ci-après — ou toute autre option dont il aura été convenu par les Parties — pourra être retenue :</w:t>
            </w:r>
          </w:p>
          <w:p w14:paraId="316DB41C" w14:textId="77777777" w:rsidR="00695517" w:rsidRDefault="00695517" w:rsidP="009B379C">
            <w:pPr>
              <w:ind w:right="-72"/>
              <w:jc w:val="both"/>
            </w:pPr>
          </w:p>
          <w:p w14:paraId="58A35AF4" w14:textId="77777777" w:rsidR="00695517" w:rsidRDefault="00695517" w:rsidP="009B379C">
            <w:pPr>
              <w:ind w:right="-72"/>
              <w:jc w:val="both"/>
            </w:pPr>
            <w:r>
              <w:t>{“Le Consultant ne pourra utiliser ni ces documents ni le logiciel à des fins sans rapport avec le présent Marché, sans autorisation préalable écrite de l’Autorité contractante.”}</w:t>
            </w:r>
          </w:p>
          <w:p w14:paraId="0DE5391B" w14:textId="77777777" w:rsidR="00695517" w:rsidRDefault="00695517" w:rsidP="009B379C">
            <w:pPr>
              <w:numPr>
                <w:ilvl w:val="12"/>
                <w:numId w:val="0"/>
              </w:numPr>
              <w:ind w:left="540" w:right="-72" w:hanging="540"/>
              <w:jc w:val="both"/>
            </w:pPr>
          </w:p>
          <w:p w14:paraId="2DCC7AF4" w14:textId="77777777" w:rsidR="00695517" w:rsidRPr="002D31F1" w:rsidRDefault="00695517" w:rsidP="009B379C">
            <w:pPr>
              <w:numPr>
                <w:ilvl w:val="12"/>
                <w:numId w:val="0"/>
              </w:numPr>
              <w:ind w:left="540" w:right="-72" w:hanging="540"/>
              <w:jc w:val="both"/>
              <w:rPr>
                <w:b/>
              </w:rPr>
            </w:pPr>
            <w:r w:rsidRPr="002D31F1">
              <w:rPr>
                <w:b/>
              </w:rPr>
              <w:t>et/ou</w:t>
            </w:r>
          </w:p>
          <w:p w14:paraId="1895BAAF" w14:textId="77777777" w:rsidR="00695517" w:rsidRDefault="00695517" w:rsidP="009B379C">
            <w:pPr>
              <w:numPr>
                <w:ilvl w:val="12"/>
                <w:numId w:val="0"/>
              </w:numPr>
              <w:ind w:left="540" w:right="-72" w:hanging="540"/>
              <w:jc w:val="both"/>
            </w:pPr>
          </w:p>
          <w:p w14:paraId="43278F76" w14:textId="77777777" w:rsidR="00695517" w:rsidRDefault="00695517" w:rsidP="009B379C">
            <w:pPr>
              <w:ind w:right="-72"/>
              <w:jc w:val="both"/>
            </w:pPr>
            <w:r>
              <w:t>{“L’Autorité contractante ne pourra utiliser ni ces documents ni les logiciels à des fins sans rapport avec le présent Marché, sans autorisation préalable écrite du Consultant.”}</w:t>
            </w:r>
          </w:p>
          <w:p w14:paraId="5FB76B12" w14:textId="77777777" w:rsidR="00695517" w:rsidRDefault="00695517" w:rsidP="009B379C">
            <w:pPr>
              <w:numPr>
                <w:ilvl w:val="12"/>
                <w:numId w:val="0"/>
              </w:numPr>
              <w:ind w:left="540" w:right="-72" w:hanging="540"/>
              <w:jc w:val="both"/>
            </w:pPr>
          </w:p>
          <w:p w14:paraId="1A937D24" w14:textId="77777777" w:rsidR="00695517" w:rsidRDefault="00695517" w:rsidP="009B379C">
            <w:pPr>
              <w:ind w:right="-72"/>
              <w:jc w:val="both"/>
            </w:pPr>
            <w:r>
              <w:t>{“Aucune Partie ne pourra utiliser ni ces documents ni les logiciels à des fins sans rapport avec le présent marché sans autorisation préalable écrite de l’autre Partie.”}</w:t>
            </w:r>
          </w:p>
          <w:p w14:paraId="27347B43" w14:textId="77777777" w:rsidR="00695517" w:rsidRDefault="00695517" w:rsidP="009B379C">
            <w:pPr>
              <w:numPr>
                <w:ilvl w:val="12"/>
                <w:numId w:val="0"/>
              </w:numPr>
              <w:ind w:right="-72"/>
              <w:jc w:val="both"/>
            </w:pPr>
          </w:p>
        </w:tc>
      </w:tr>
      <w:tr w:rsidR="00695517" w14:paraId="3D30E202" w14:textId="77777777" w:rsidTr="009B379C">
        <w:tc>
          <w:tcPr>
            <w:tcW w:w="2160" w:type="dxa"/>
          </w:tcPr>
          <w:p w14:paraId="218B5C8D" w14:textId="77777777" w:rsidR="00695517" w:rsidRDefault="00695517" w:rsidP="009B379C">
            <w:pPr>
              <w:numPr>
                <w:ilvl w:val="12"/>
                <w:numId w:val="0"/>
              </w:numPr>
              <w:rPr>
                <w:b/>
              </w:rPr>
            </w:pPr>
          </w:p>
        </w:tc>
        <w:tc>
          <w:tcPr>
            <w:tcW w:w="7308" w:type="dxa"/>
          </w:tcPr>
          <w:p w14:paraId="7A6A6257" w14:textId="77777777" w:rsidR="00695517" w:rsidRDefault="00695517" w:rsidP="009B379C">
            <w:pPr>
              <w:numPr>
                <w:ilvl w:val="12"/>
                <w:numId w:val="0"/>
              </w:numPr>
              <w:ind w:right="-72"/>
              <w:jc w:val="both"/>
              <w:rPr>
                <w:i/>
              </w:rPr>
            </w:pPr>
            <w:r>
              <w:rPr>
                <w:b/>
                <w:i/>
              </w:rPr>
              <w:t>Note</w:t>
            </w:r>
            <w:r>
              <w:rPr>
                <w:i/>
              </w:rPr>
              <w:t xml:space="preserve">: Indiquer ici toute assistance et/ou exemption qui pourrait être fournie par l’Autorité contractante aux termes de la Clause 5.1. </w:t>
            </w:r>
          </w:p>
          <w:p w14:paraId="5E4B8AA1" w14:textId="77777777" w:rsidR="00695517" w:rsidRPr="00B66A00" w:rsidRDefault="00695517" w:rsidP="009B379C">
            <w:pPr>
              <w:numPr>
                <w:ilvl w:val="12"/>
                <w:numId w:val="0"/>
              </w:numPr>
              <w:ind w:right="-72"/>
              <w:jc w:val="both"/>
              <w:rPr>
                <w:i/>
              </w:rPr>
            </w:pPr>
            <w:r w:rsidRPr="00B66A00">
              <w:rPr>
                <w:i/>
              </w:rPr>
              <w:t>[En l’absence d’assistance et/ou exemption, porter ici la mention “sans objet.”]</w:t>
            </w:r>
          </w:p>
          <w:p w14:paraId="13123967" w14:textId="77777777" w:rsidR="00695517" w:rsidRDefault="00695517" w:rsidP="009B379C">
            <w:pPr>
              <w:numPr>
                <w:ilvl w:val="12"/>
                <w:numId w:val="0"/>
              </w:numPr>
              <w:ind w:right="-72"/>
              <w:jc w:val="both"/>
            </w:pPr>
          </w:p>
        </w:tc>
      </w:tr>
      <w:tr w:rsidR="00695517" w14:paraId="62EC8275" w14:textId="77777777" w:rsidTr="00723157">
        <w:trPr>
          <w:trHeight w:val="910"/>
        </w:trPr>
        <w:tc>
          <w:tcPr>
            <w:tcW w:w="2160" w:type="dxa"/>
          </w:tcPr>
          <w:p w14:paraId="175B4C68" w14:textId="77777777" w:rsidR="004D0CD1" w:rsidRDefault="004D0CD1" w:rsidP="009B379C">
            <w:pPr>
              <w:numPr>
                <w:ilvl w:val="12"/>
                <w:numId w:val="0"/>
              </w:numPr>
              <w:rPr>
                <w:b/>
              </w:rPr>
            </w:pPr>
            <w:r>
              <w:rPr>
                <w:b/>
              </w:rPr>
              <w:t>[5.1]</w:t>
            </w:r>
          </w:p>
          <w:p w14:paraId="248EF7EB" w14:textId="77777777" w:rsidR="004D0CD1" w:rsidRDefault="004D0CD1" w:rsidP="009B379C">
            <w:pPr>
              <w:numPr>
                <w:ilvl w:val="12"/>
                <w:numId w:val="0"/>
              </w:numPr>
              <w:rPr>
                <w:b/>
              </w:rPr>
            </w:pPr>
          </w:p>
          <w:p w14:paraId="1BC9A673" w14:textId="77777777" w:rsidR="004D0CD1" w:rsidRDefault="004D0CD1" w:rsidP="009B379C">
            <w:pPr>
              <w:numPr>
                <w:ilvl w:val="12"/>
                <w:numId w:val="0"/>
              </w:numPr>
              <w:rPr>
                <w:b/>
              </w:rPr>
            </w:pPr>
          </w:p>
          <w:p w14:paraId="22034679" w14:textId="77777777" w:rsidR="00695517" w:rsidRDefault="00695517" w:rsidP="009B379C">
            <w:pPr>
              <w:numPr>
                <w:ilvl w:val="12"/>
                <w:numId w:val="0"/>
              </w:numPr>
              <w:rPr>
                <w:b/>
              </w:rPr>
            </w:pPr>
            <w:r>
              <w:rPr>
                <w:b/>
              </w:rPr>
              <w:t>6.2</w:t>
            </w:r>
          </w:p>
        </w:tc>
        <w:tc>
          <w:tcPr>
            <w:tcW w:w="7308" w:type="dxa"/>
          </w:tcPr>
          <w:p w14:paraId="72B34860" w14:textId="77777777" w:rsidR="00695517" w:rsidRDefault="00695517" w:rsidP="009B379C">
            <w:pPr>
              <w:numPr>
                <w:ilvl w:val="12"/>
                <w:numId w:val="0"/>
              </w:numPr>
              <w:ind w:right="-72"/>
              <w:jc w:val="both"/>
            </w:pPr>
            <w:r>
              <w:t xml:space="preserve">Le montant est de </w:t>
            </w:r>
            <w:r>
              <w:rPr>
                <w:i/>
                <w:sz w:val="20"/>
              </w:rPr>
              <w:t xml:space="preserve">[insérer le montant </w:t>
            </w:r>
            <w:r>
              <w:rPr>
                <w:sz w:val="20"/>
              </w:rPr>
              <w:t>FCFA</w:t>
            </w:r>
          </w:p>
        </w:tc>
      </w:tr>
      <w:tr w:rsidR="00695517" w14:paraId="709FCC52" w14:textId="77777777" w:rsidTr="009B379C">
        <w:tc>
          <w:tcPr>
            <w:tcW w:w="2160" w:type="dxa"/>
          </w:tcPr>
          <w:p w14:paraId="2655BED0" w14:textId="77777777" w:rsidR="004D0CD1" w:rsidRDefault="004D0CD1" w:rsidP="009B379C">
            <w:pPr>
              <w:numPr>
                <w:ilvl w:val="12"/>
                <w:numId w:val="0"/>
              </w:numPr>
              <w:rPr>
                <w:b/>
              </w:rPr>
            </w:pPr>
          </w:p>
          <w:p w14:paraId="4285F227" w14:textId="77777777" w:rsidR="00723157" w:rsidRDefault="00723157" w:rsidP="009B379C">
            <w:pPr>
              <w:numPr>
                <w:ilvl w:val="12"/>
                <w:numId w:val="0"/>
              </w:numPr>
              <w:rPr>
                <w:b/>
              </w:rPr>
            </w:pPr>
          </w:p>
          <w:p w14:paraId="27A78BAD" w14:textId="77777777" w:rsidR="00723157" w:rsidRDefault="00723157" w:rsidP="009B379C">
            <w:pPr>
              <w:numPr>
                <w:ilvl w:val="12"/>
                <w:numId w:val="0"/>
              </w:numPr>
              <w:rPr>
                <w:b/>
              </w:rPr>
            </w:pPr>
          </w:p>
          <w:p w14:paraId="61A62697" w14:textId="77777777" w:rsidR="00723157" w:rsidRDefault="00723157" w:rsidP="009B379C">
            <w:pPr>
              <w:numPr>
                <w:ilvl w:val="12"/>
                <w:numId w:val="0"/>
              </w:numPr>
              <w:rPr>
                <w:b/>
              </w:rPr>
            </w:pPr>
          </w:p>
          <w:p w14:paraId="3E235848" w14:textId="77777777" w:rsidR="00695517" w:rsidRDefault="004D0CD1" w:rsidP="009B379C">
            <w:pPr>
              <w:numPr>
                <w:ilvl w:val="12"/>
                <w:numId w:val="0"/>
              </w:numPr>
              <w:rPr>
                <w:b/>
              </w:rPr>
            </w:pPr>
            <w:r>
              <w:rPr>
                <w:b/>
              </w:rPr>
              <w:t>6.4</w:t>
            </w:r>
          </w:p>
        </w:tc>
        <w:tc>
          <w:tcPr>
            <w:tcW w:w="7308" w:type="dxa"/>
          </w:tcPr>
          <w:p w14:paraId="6CFE8B6F" w14:textId="77777777" w:rsidR="00695517" w:rsidRDefault="00695517" w:rsidP="009B379C">
            <w:pPr>
              <w:numPr>
                <w:ilvl w:val="12"/>
                <w:numId w:val="0"/>
              </w:numPr>
              <w:ind w:right="-72"/>
              <w:jc w:val="both"/>
            </w:pPr>
            <w:r>
              <w:t>Le compte bancaire est:</w:t>
            </w:r>
          </w:p>
          <w:p w14:paraId="7C3813E3" w14:textId="77777777" w:rsidR="00695517" w:rsidRDefault="00695517" w:rsidP="009B379C">
            <w:pPr>
              <w:numPr>
                <w:ilvl w:val="12"/>
                <w:numId w:val="0"/>
              </w:numPr>
              <w:ind w:right="-72"/>
              <w:jc w:val="both"/>
            </w:pPr>
          </w:p>
          <w:p w14:paraId="0E5FE155" w14:textId="77777777" w:rsidR="00695517" w:rsidRDefault="00695517" w:rsidP="009B379C">
            <w:pPr>
              <w:numPr>
                <w:ilvl w:val="12"/>
                <w:numId w:val="0"/>
              </w:numPr>
              <w:ind w:left="540" w:right="-72"/>
              <w:jc w:val="both"/>
              <w:rPr>
                <w:i/>
                <w:sz w:val="20"/>
              </w:rPr>
            </w:pPr>
            <w:r>
              <w:t xml:space="preserve"> </w:t>
            </w:r>
            <w:r w:rsidR="00723157">
              <w:rPr>
                <w:i/>
                <w:sz w:val="20"/>
              </w:rPr>
              <w:t>ML016  01 201  020401005857 84 ouvert à la banque de Développement du Mali (BDM – SA), au nom de TECHNICOM.</w:t>
            </w:r>
          </w:p>
          <w:p w14:paraId="0F5422B8" w14:textId="77777777" w:rsidR="00695517" w:rsidRDefault="00695517" w:rsidP="009B379C">
            <w:pPr>
              <w:numPr>
                <w:ilvl w:val="12"/>
                <w:numId w:val="0"/>
              </w:numPr>
              <w:ind w:left="540" w:right="-72"/>
              <w:jc w:val="both"/>
            </w:pPr>
          </w:p>
          <w:p w14:paraId="29C4A019" w14:textId="77777777" w:rsidR="00695517" w:rsidRDefault="00695517" w:rsidP="009B379C">
            <w:pPr>
              <w:numPr>
                <w:ilvl w:val="12"/>
                <w:numId w:val="0"/>
              </w:numPr>
              <w:ind w:right="-72"/>
              <w:jc w:val="both"/>
            </w:pPr>
            <w:r>
              <w:t>Les paiements seront effectués sur la base du calendrier ci-après:</w:t>
            </w:r>
          </w:p>
          <w:p w14:paraId="773E9BD9" w14:textId="77777777" w:rsidR="00695517" w:rsidRDefault="00695517" w:rsidP="009B379C">
            <w:pPr>
              <w:numPr>
                <w:ilvl w:val="12"/>
                <w:numId w:val="0"/>
              </w:numPr>
              <w:ind w:right="-72"/>
              <w:jc w:val="both"/>
            </w:pPr>
          </w:p>
          <w:p w14:paraId="37EDB996" w14:textId="77777777" w:rsidR="00695517" w:rsidRDefault="00695517" w:rsidP="009B379C">
            <w:pPr>
              <w:numPr>
                <w:ilvl w:val="12"/>
                <w:numId w:val="0"/>
              </w:numPr>
              <w:ind w:right="-72"/>
              <w:jc w:val="both"/>
            </w:pPr>
          </w:p>
          <w:p w14:paraId="35F57CBF" w14:textId="77777777" w:rsidR="00695517" w:rsidRDefault="00695517" w:rsidP="0017190C">
            <w:pPr>
              <w:numPr>
                <w:ilvl w:val="0"/>
                <w:numId w:val="11"/>
              </w:numPr>
              <w:ind w:right="-72"/>
              <w:jc w:val="both"/>
            </w:pPr>
            <w:r>
              <w:t>Vingt (20) pour cent du Montant du Marché seront versés à la date du commencement des Prestations sur présentation d’une garantie bancaire d’un même montant.</w:t>
            </w:r>
          </w:p>
          <w:p w14:paraId="25BF6948" w14:textId="77777777" w:rsidR="00695517" w:rsidRDefault="00695517" w:rsidP="009B379C">
            <w:pPr>
              <w:numPr>
                <w:ilvl w:val="12"/>
                <w:numId w:val="0"/>
              </w:numPr>
              <w:ind w:left="540" w:right="-72" w:hanging="540"/>
              <w:jc w:val="both"/>
            </w:pPr>
          </w:p>
          <w:p w14:paraId="3B36A3FB" w14:textId="77777777" w:rsidR="00695517" w:rsidRDefault="00695517" w:rsidP="0017190C">
            <w:pPr>
              <w:numPr>
                <w:ilvl w:val="0"/>
                <w:numId w:val="11"/>
              </w:numPr>
              <w:ind w:right="-72"/>
              <w:jc w:val="both"/>
            </w:pPr>
            <w:r>
              <w:t>Dix (10) pour cent du Montant du Marché seront versés au moment de la soumission d’un rapport initial.</w:t>
            </w:r>
          </w:p>
          <w:p w14:paraId="3A3DB032" w14:textId="77777777" w:rsidR="00695517" w:rsidRDefault="00695517" w:rsidP="009B379C">
            <w:pPr>
              <w:numPr>
                <w:ilvl w:val="12"/>
                <w:numId w:val="0"/>
              </w:numPr>
              <w:ind w:left="540" w:right="-72" w:hanging="540"/>
              <w:jc w:val="both"/>
            </w:pPr>
          </w:p>
          <w:p w14:paraId="6B9D4A19" w14:textId="77777777" w:rsidR="00695517" w:rsidRDefault="00695517" w:rsidP="0017190C">
            <w:pPr>
              <w:numPr>
                <w:ilvl w:val="0"/>
                <w:numId w:val="11"/>
              </w:numPr>
              <w:ind w:right="-72"/>
              <w:jc w:val="both"/>
            </w:pPr>
            <w:r>
              <w:t>Vingt-cinq (25) pour cent du Montant du Marché seront versés au moment de la soumission du projet de rapport intermédiaire.</w:t>
            </w:r>
          </w:p>
          <w:p w14:paraId="0C309C6B" w14:textId="77777777" w:rsidR="00695517" w:rsidRDefault="00695517" w:rsidP="009B379C">
            <w:pPr>
              <w:numPr>
                <w:ilvl w:val="12"/>
                <w:numId w:val="0"/>
              </w:numPr>
              <w:ind w:left="540" w:right="-72" w:hanging="540"/>
              <w:jc w:val="both"/>
            </w:pPr>
          </w:p>
          <w:p w14:paraId="3FED67BF" w14:textId="77777777" w:rsidR="00695517" w:rsidRDefault="00695517" w:rsidP="0017190C">
            <w:pPr>
              <w:numPr>
                <w:ilvl w:val="0"/>
                <w:numId w:val="11"/>
              </w:numPr>
              <w:ind w:right="-72"/>
              <w:jc w:val="both"/>
            </w:pPr>
            <w:r>
              <w:t>Vingt-cinq (25) pour cent du Montant du Marché seront versés au moment de la soumission du projet de rapport final.</w:t>
            </w:r>
          </w:p>
          <w:p w14:paraId="11B1F10B" w14:textId="77777777" w:rsidR="00695517" w:rsidRDefault="00695517" w:rsidP="009B379C">
            <w:pPr>
              <w:numPr>
                <w:ilvl w:val="12"/>
                <w:numId w:val="0"/>
              </w:numPr>
              <w:ind w:left="540" w:right="-72" w:hanging="540"/>
              <w:jc w:val="both"/>
            </w:pPr>
          </w:p>
          <w:p w14:paraId="7278E0A0" w14:textId="77777777" w:rsidR="00695517" w:rsidRDefault="00695517" w:rsidP="0017190C">
            <w:pPr>
              <w:numPr>
                <w:ilvl w:val="0"/>
                <w:numId w:val="11"/>
              </w:numPr>
              <w:ind w:right="-72"/>
              <w:jc w:val="both"/>
            </w:pPr>
            <w:r>
              <w:t>Vingt (20) pour cent du Montant du Marché seront versés lors de l’approbation du rapport final.</w:t>
            </w:r>
          </w:p>
          <w:p w14:paraId="224E4BB8" w14:textId="77777777" w:rsidR="00695517" w:rsidRDefault="00695517" w:rsidP="009B379C">
            <w:pPr>
              <w:numPr>
                <w:ilvl w:val="12"/>
                <w:numId w:val="0"/>
              </w:numPr>
              <w:ind w:left="540" w:right="-72" w:hanging="540"/>
              <w:jc w:val="both"/>
            </w:pPr>
          </w:p>
          <w:p w14:paraId="30BB9368" w14:textId="77777777" w:rsidR="00695517" w:rsidRDefault="00695517" w:rsidP="0017190C">
            <w:pPr>
              <w:numPr>
                <w:ilvl w:val="0"/>
                <w:numId w:val="11"/>
              </w:numPr>
              <w:ind w:right="-72"/>
              <w:jc w:val="both"/>
            </w:pPr>
            <w:r>
              <w:t xml:space="preserve">La garantie bancaire sera libérée lorsque le montant total des paiements aura atteint </w:t>
            </w:r>
            <w:r w:rsidR="00723157">
              <w:t>quatre-vingt</w:t>
            </w:r>
            <w:r>
              <w:t xml:space="preserve"> (80) pour cent du Montant du Marché.</w:t>
            </w:r>
          </w:p>
          <w:p w14:paraId="2712D426" w14:textId="77777777" w:rsidR="00695517" w:rsidRDefault="00695517" w:rsidP="009B379C">
            <w:pPr>
              <w:ind w:right="-72"/>
              <w:jc w:val="both"/>
            </w:pPr>
          </w:p>
          <w:p w14:paraId="186187B4" w14:textId="77777777" w:rsidR="00695517" w:rsidRDefault="00695517" w:rsidP="00723157">
            <w:pPr>
              <w:ind w:right="-72"/>
              <w:jc w:val="both"/>
            </w:pPr>
          </w:p>
        </w:tc>
      </w:tr>
      <w:tr w:rsidR="00695517" w14:paraId="103FD292" w14:textId="77777777" w:rsidTr="009B379C">
        <w:tc>
          <w:tcPr>
            <w:tcW w:w="2160" w:type="dxa"/>
          </w:tcPr>
          <w:p w14:paraId="3D6E4E04" w14:textId="77777777" w:rsidR="00695517" w:rsidRDefault="00695517" w:rsidP="009B379C">
            <w:pPr>
              <w:rPr>
                <w:b/>
              </w:rPr>
            </w:pPr>
            <w:r>
              <w:rPr>
                <w:b/>
              </w:rPr>
              <w:t>6.5</w:t>
            </w:r>
          </w:p>
        </w:tc>
        <w:tc>
          <w:tcPr>
            <w:tcW w:w="7308" w:type="dxa"/>
          </w:tcPr>
          <w:p w14:paraId="4BB3BC67" w14:textId="77777777" w:rsidR="00695517" w:rsidRDefault="00695517" w:rsidP="009B379C">
            <w:pPr>
              <w:ind w:right="-72"/>
              <w:jc w:val="both"/>
            </w:pPr>
            <w:r>
              <w:t xml:space="preserve">Le taux d’intérêt moratoires des paiements dus au consultant par l’Autorité contractante est </w:t>
            </w:r>
            <w:r w:rsidR="00B65C8D" w:rsidRPr="005C309D">
              <w:t>taux d</w:t>
            </w:r>
            <w:r w:rsidR="00B65C8D">
              <w:t>’</w:t>
            </w:r>
            <w:r w:rsidR="00B65C8D" w:rsidRPr="005C309D">
              <w:rPr>
                <w:snapToGrid w:val="0"/>
              </w:rPr>
              <w:t xml:space="preserve">escompte de la BCEAO </w:t>
            </w:r>
            <w:r w:rsidR="00B65C8D">
              <w:rPr>
                <w:snapToGrid w:val="0"/>
              </w:rPr>
              <w:t>augmenté de un point</w:t>
            </w:r>
            <w:r w:rsidR="00B65C8D">
              <w:t>.</w:t>
            </w:r>
          </w:p>
          <w:p w14:paraId="494FAA29" w14:textId="77777777" w:rsidR="00695517" w:rsidRDefault="00695517" w:rsidP="009B379C">
            <w:pPr>
              <w:ind w:right="-72"/>
              <w:jc w:val="both"/>
            </w:pPr>
          </w:p>
        </w:tc>
      </w:tr>
      <w:tr w:rsidR="00695517" w14:paraId="31E56F9B" w14:textId="77777777" w:rsidTr="009B379C">
        <w:tc>
          <w:tcPr>
            <w:tcW w:w="2160" w:type="dxa"/>
          </w:tcPr>
          <w:p w14:paraId="7B7DDF30" w14:textId="77777777" w:rsidR="00695517" w:rsidRDefault="00695517" w:rsidP="009B379C">
            <w:pPr>
              <w:rPr>
                <w:b/>
              </w:rPr>
            </w:pPr>
            <w:r>
              <w:rPr>
                <w:b/>
              </w:rPr>
              <w:t>8.2</w:t>
            </w:r>
          </w:p>
        </w:tc>
        <w:tc>
          <w:tcPr>
            <w:tcW w:w="7308" w:type="dxa"/>
          </w:tcPr>
          <w:p w14:paraId="26E81E77" w14:textId="77777777" w:rsidR="00695517" w:rsidRDefault="00723157" w:rsidP="00AB3216">
            <w:pPr>
              <w:ind w:right="-72"/>
              <w:jc w:val="both"/>
            </w:pPr>
            <w:r>
              <w:rPr>
                <w:i/>
                <w:iCs/>
              </w:rPr>
              <w:t xml:space="preserve"> </w:t>
            </w:r>
            <w:r w:rsidR="00695517">
              <w:rPr>
                <w:i/>
                <w:iCs/>
              </w:rPr>
              <w:t xml:space="preserve">«La Clause 8.2.2  des CG est modifiée et remplacée par : </w:t>
            </w:r>
            <w:r w:rsidR="00695517" w:rsidRPr="00702BC0">
              <w:rPr>
                <w:i/>
                <w:iCs/>
              </w:rPr>
              <w:t xml:space="preserve">Si les parties n’ont pas réussi à résoudre leur différend à l’amiable, le litige sera soumis à </w:t>
            </w:r>
            <w:r w:rsidR="00695517">
              <w:rPr>
                <w:i/>
                <w:iCs/>
              </w:rPr>
              <w:t>l’</w:t>
            </w:r>
            <w:r w:rsidR="00695517" w:rsidRPr="00702BC0">
              <w:rPr>
                <w:i/>
                <w:iCs/>
              </w:rPr>
              <w:t>arbitra</w:t>
            </w:r>
            <w:r w:rsidR="00695517">
              <w:rPr>
                <w:i/>
                <w:iCs/>
              </w:rPr>
              <w:t xml:space="preserve">ge </w:t>
            </w:r>
            <w:r w:rsidR="00695517" w:rsidRPr="00702BC0">
              <w:rPr>
                <w:i/>
                <w:iCs/>
              </w:rPr>
              <w:t>dans les conditions pr</w:t>
            </w:r>
            <w:r w:rsidR="00695517">
              <w:rPr>
                <w:i/>
                <w:iCs/>
              </w:rPr>
              <w:t xml:space="preserve">évues à l’article </w:t>
            </w:r>
            <w:r w:rsidR="00AB3216">
              <w:t xml:space="preserve">124 </w:t>
            </w:r>
            <w:r w:rsidR="00695517">
              <w:rPr>
                <w:i/>
                <w:iCs/>
              </w:rPr>
              <w:t>du code des marchés publics ».</w:t>
            </w:r>
          </w:p>
        </w:tc>
      </w:tr>
    </w:tbl>
    <w:p w14:paraId="49F765E0" w14:textId="77777777" w:rsidR="00695517" w:rsidRDefault="00695517" w:rsidP="00695517"/>
    <w:p w14:paraId="330C10AD" w14:textId="77777777" w:rsidR="00695517" w:rsidRDefault="00695517" w:rsidP="00695517">
      <w:r>
        <w:br w:type="page"/>
      </w:r>
    </w:p>
    <w:p w14:paraId="70E88F91" w14:textId="77777777" w:rsidR="00695517" w:rsidRPr="00820203" w:rsidRDefault="00695517" w:rsidP="00820203">
      <w:pPr>
        <w:pStyle w:val="A2-heading1"/>
      </w:pPr>
      <w:bookmarkStart w:id="179" w:name="_Toc356621478"/>
      <w:bookmarkStart w:id="180" w:name="_Toc72514810"/>
      <w:bookmarkStart w:id="181" w:name="_Toc72515207"/>
      <w:bookmarkStart w:id="182" w:name="_Toc298343408"/>
      <w:bookmarkStart w:id="183" w:name="_Toc298343991"/>
      <w:bookmarkStart w:id="184" w:name="_Toc461527670"/>
      <w:r w:rsidRPr="00820203">
        <w:lastRenderedPageBreak/>
        <w:t>IV. Annexes</w:t>
      </w:r>
      <w:bookmarkEnd w:id="179"/>
      <w:bookmarkEnd w:id="180"/>
      <w:bookmarkEnd w:id="181"/>
      <w:bookmarkEnd w:id="182"/>
      <w:bookmarkEnd w:id="183"/>
      <w:bookmarkEnd w:id="184"/>
    </w:p>
    <w:p w14:paraId="24D89BE6" w14:textId="77777777" w:rsidR="00695517" w:rsidRDefault="00695517" w:rsidP="00695517"/>
    <w:p w14:paraId="24E18186" w14:textId="77777777" w:rsidR="00695517" w:rsidRDefault="00695517" w:rsidP="00695517">
      <w:pPr>
        <w:pStyle w:val="A2-heading2"/>
        <w:spacing w:before="0" w:after="0"/>
      </w:pPr>
      <w:bookmarkStart w:id="185" w:name="_Toc356621479"/>
      <w:bookmarkStart w:id="186" w:name="_Toc72514811"/>
      <w:bookmarkStart w:id="187" w:name="_Toc72515208"/>
      <w:bookmarkStart w:id="188" w:name="_Toc298343409"/>
      <w:bookmarkStart w:id="189" w:name="_Toc298343992"/>
      <w:bookmarkStart w:id="190" w:name="_Toc461527671"/>
      <w:r>
        <w:t>Annexe A—Description des Prestations</w:t>
      </w:r>
      <w:bookmarkEnd w:id="185"/>
      <w:bookmarkEnd w:id="186"/>
      <w:bookmarkEnd w:id="187"/>
      <w:bookmarkEnd w:id="188"/>
      <w:bookmarkEnd w:id="189"/>
      <w:bookmarkEnd w:id="190"/>
    </w:p>
    <w:p w14:paraId="7A32C9A4" w14:textId="77777777" w:rsidR="00695517" w:rsidRDefault="00695517" w:rsidP="00695517"/>
    <w:p w14:paraId="096EA23A" w14:textId="77777777" w:rsidR="00C62868" w:rsidRDefault="00695517">
      <w:pPr>
        <w:jc w:val="both"/>
        <w:rPr>
          <w:i/>
        </w:rPr>
      </w:pPr>
      <w:r>
        <w:rPr>
          <w:b/>
          <w:i/>
        </w:rPr>
        <w:t>Note :</w:t>
      </w:r>
      <w:r>
        <w:rPr>
          <w:i/>
        </w:rPr>
        <w:t xml:space="preserve"> Décrire de manière détaillée les Prestations à fournir; les dates d’achèvement des différentes tâches; le lieu d’exécution des différentes tâches; les tâches spécifiques qui doivent être approuvées par l’Autorité contractante; etc.</w:t>
      </w:r>
    </w:p>
    <w:p w14:paraId="7452321B" w14:textId="77777777" w:rsidR="00695517" w:rsidRDefault="00695517" w:rsidP="00695517"/>
    <w:p w14:paraId="10592801" w14:textId="77777777" w:rsidR="00695517" w:rsidRDefault="00695517" w:rsidP="00695517">
      <w:pPr>
        <w:pStyle w:val="A2-heading2"/>
      </w:pPr>
      <w:bookmarkStart w:id="191" w:name="_Toc356621480"/>
      <w:bookmarkStart w:id="192" w:name="_Toc72514812"/>
      <w:bookmarkStart w:id="193" w:name="_Toc72515209"/>
      <w:bookmarkStart w:id="194" w:name="_Toc298343410"/>
      <w:bookmarkStart w:id="195" w:name="_Toc298343993"/>
      <w:bookmarkStart w:id="196" w:name="_Toc461527672"/>
      <w:r>
        <w:t>Annexe B - Rapports</w:t>
      </w:r>
      <w:bookmarkEnd w:id="191"/>
      <w:bookmarkEnd w:id="192"/>
      <w:bookmarkEnd w:id="193"/>
      <w:bookmarkEnd w:id="194"/>
      <w:bookmarkEnd w:id="195"/>
      <w:bookmarkEnd w:id="196"/>
    </w:p>
    <w:p w14:paraId="47605AF2" w14:textId="77777777" w:rsidR="00695517" w:rsidRDefault="00695517" w:rsidP="00695517"/>
    <w:p w14:paraId="568DD2AD" w14:textId="77777777" w:rsidR="00695517" w:rsidRDefault="00695517" w:rsidP="00695517">
      <w:pPr>
        <w:rPr>
          <w:i/>
        </w:rPr>
      </w:pPr>
      <w:r>
        <w:rPr>
          <w:b/>
          <w:i/>
        </w:rPr>
        <w:t>Note :</w:t>
      </w:r>
      <w:r>
        <w:rPr>
          <w:i/>
        </w:rPr>
        <w:t xml:space="preserve"> Indiquer le format, la fréquence, le contenu, les dates de remise, les destinataires des rapports, etc. </w:t>
      </w:r>
    </w:p>
    <w:p w14:paraId="19D80BBE" w14:textId="77777777" w:rsidR="00695517" w:rsidRDefault="00695517" w:rsidP="00695517"/>
    <w:p w14:paraId="10474A26" w14:textId="77777777" w:rsidR="00695517" w:rsidRDefault="00695517" w:rsidP="00695517">
      <w:pPr>
        <w:pStyle w:val="A2-heading2"/>
      </w:pPr>
      <w:bookmarkStart w:id="197" w:name="_Toc356621481"/>
      <w:bookmarkStart w:id="198" w:name="_Toc72514813"/>
      <w:bookmarkStart w:id="199" w:name="_Toc72515210"/>
      <w:bookmarkStart w:id="200" w:name="_Toc298343411"/>
      <w:bookmarkStart w:id="201" w:name="_Toc298343994"/>
      <w:bookmarkStart w:id="202" w:name="_Toc461527673"/>
      <w:r>
        <w:t>Annexe C - Personnel Clé et Sous-traitants</w:t>
      </w:r>
      <w:bookmarkEnd w:id="197"/>
      <w:bookmarkEnd w:id="198"/>
      <w:bookmarkEnd w:id="199"/>
      <w:bookmarkEnd w:id="200"/>
      <w:bookmarkEnd w:id="201"/>
      <w:bookmarkEnd w:id="202"/>
    </w:p>
    <w:p w14:paraId="19F44A48" w14:textId="77777777" w:rsidR="00695517" w:rsidRDefault="00695517" w:rsidP="00695517">
      <w:pPr>
        <w:pStyle w:val="BankNormal"/>
        <w:spacing w:after="0"/>
      </w:pPr>
    </w:p>
    <w:p w14:paraId="4BD261A8" w14:textId="77777777" w:rsidR="00695517" w:rsidRDefault="00695517" w:rsidP="00695517">
      <w:pPr>
        <w:ind w:left="2160" w:hanging="2160"/>
        <w:rPr>
          <w:i/>
        </w:rPr>
      </w:pPr>
      <w:r>
        <w:rPr>
          <w:b/>
          <w:i/>
        </w:rPr>
        <w:t xml:space="preserve">Note : </w:t>
      </w:r>
      <w:r>
        <w:rPr>
          <w:i/>
        </w:rPr>
        <w:t>Porter sous:</w:t>
      </w:r>
    </w:p>
    <w:p w14:paraId="60F93808" w14:textId="77777777" w:rsidR="00695517" w:rsidRDefault="00695517" w:rsidP="00695517">
      <w:pPr>
        <w:ind w:left="2160" w:hanging="2160"/>
        <w:rPr>
          <w:i/>
        </w:rPr>
      </w:pPr>
    </w:p>
    <w:p w14:paraId="53E7681E" w14:textId="77777777" w:rsidR="00C62868" w:rsidRDefault="00695517">
      <w:pPr>
        <w:ind w:left="720" w:hanging="720"/>
        <w:jc w:val="both"/>
        <w:rPr>
          <w:i/>
        </w:rPr>
      </w:pPr>
      <w:r>
        <w:rPr>
          <w:i/>
        </w:rPr>
        <w:t>C-1</w:t>
      </w:r>
      <w:r>
        <w:rPr>
          <w:i/>
        </w:rPr>
        <w:tab/>
        <w:t xml:space="preserve">Les titres [et noms, si possible], une description détaillée des taches et qualifications minimales du Personnel clé appelé à travailler en  </w:t>
      </w:r>
      <w:r w:rsidR="00B65C8D">
        <w:t>République du Mali</w:t>
      </w:r>
      <w:r w:rsidR="00B65C8D" w:rsidDel="00B65C8D">
        <w:t xml:space="preserve"> </w:t>
      </w:r>
      <w:r>
        <w:rPr>
          <w:i/>
        </w:rPr>
        <w:t>et l’estimatif du nombre de mois de travail de chacun d’entre eux</w:t>
      </w:r>
    </w:p>
    <w:p w14:paraId="6F921F3C" w14:textId="77777777" w:rsidR="00695517" w:rsidRDefault="00695517" w:rsidP="00695517">
      <w:pPr>
        <w:ind w:left="720" w:hanging="720"/>
        <w:rPr>
          <w:i/>
        </w:rPr>
      </w:pPr>
    </w:p>
    <w:p w14:paraId="53C546EB" w14:textId="77777777" w:rsidR="00C62868" w:rsidRDefault="00695517">
      <w:pPr>
        <w:ind w:left="720" w:hanging="720"/>
        <w:jc w:val="both"/>
        <w:rPr>
          <w:i/>
        </w:rPr>
      </w:pPr>
      <w:r>
        <w:rPr>
          <w:i/>
        </w:rPr>
        <w:t>C-2</w:t>
      </w:r>
      <w:r>
        <w:rPr>
          <w:i/>
        </w:rPr>
        <w:tab/>
        <w:t xml:space="preserve">Les mêmes informations qu’en C-1 pour le Personnel clé appelé à travailler en dehors en de la  </w:t>
      </w:r>
      <w:r w:rsidR="00B65C8D">
        <w:t>République du Mali.</w:t>
      </w:r>
    </w:p>
    <w:p w14:paraId="523E849B" w14:textId="77777777" w:rsidR="00695517" w:rsidRDefault="00695517" w:rsidP="00695517">
      <w:pPr>
        <w:ind w:left="720" w:hanging="720"/>
        <w:rPr>
          <w:i/>
        </w:rPr>
      </w:pPr>
    </w:p>
    <w:p w14:paraId="437202FA" w14:textId="77777777" w:rsidR="00695517" w:rsidRDefault="00695517" w:rsidP="00695517">
      <w:pPr>
        <w:pStyle w:val="A2-heading2"/>
      </w:pPr>
      <w:bookmarkStart w:id="203" w:name="_Toc298343412"/>
      <w:bookmarkStart w:id="204" w:name="_Toc298343995"/>
      <w:bookmarkStart w:id="205" w:name="_Toc461527674"/>
      <w:bookmarkStart w:id="206" w:name="_Toc356621482"/>
      <w:bookmarkStart w:id="207" w:name="_Toc72514814"/>
      <w:bookmarkStart w:id="208" w:name="_Toc72515211"/>
      <w:r>
        <w:t>Annexe D - Ventilation du Prix du Marché</w:t>
      </w:r>
      <w:bookmarkEnd w:id="203"/>
      <w:bookmarkEnd w:id="204"/>
      <w:bookmarkEnd w:id="205"/>
      <w:r>
        <w:t xml:space="preserve"> </w:t>
      </w:r>
      <w:bookmarkEnd w:id="206"/>
      <w:bookmarkEnd w:id="207"/>
      <w:bookmarkEnd w:id="208"/>
    </w:p>
    <w:p w14:paraId="07E91467" w14:textId="77777777" w:rsidR="00695517" w:rsidRDefault="00695517" w:rsidP="00695517"/>
    <w:p w14:paraId="13C07642" w14:textId="77777777" w:rsidR="00695517" w:rsidRDefault="00695517" w:rsidP="00695517">
      <w:pPr>
        <w:rPr>
          <w:i/>
        </w:rPr>
      </w:pPr>
      <w:r>
        <w:rPr>
          <w:b/>
          <w:i/>
        </w:rPr>
        <w:t xml:space="preserve">Note : </w:t>
      </w:r>
      <w:r>
        <w:rPr>
          <w:i/>
        </w:rPr>
        <w:t>Indiquer ci-après les éléments de coûts du prix forfaitaire:</w:t>
      </w:r>
    </w:p>
    <w:p w14:paraId="5985765A" w14:textId="77777777" w:rsidR="00695517" w:rsidRDefault="00695517" w:rsidP="00695517">
      <w:pPr>
        <w:rPr>
          <w:i/>
        </w:rPr>
      </w:pPr>
    </w:p>
    <w:p w14:paraId="701A3342" w14:textId="77777777" w:rsidR="00695517" w:rsidRDefault="00695517" w:rsidP="00695517">
      <w:pPr>
        <w:ind w:left="1440" w:hanging="720"/>
        <w:rPr>
          <w:i/>
        </w:rPr>
      </w:pPr>
      <w:r>
        <w:rPr>
          <w:i/>
        </w:rPr>
        <w:t>1.</w:t>
      </w:r>
      <w:r>
        <w:rPr>
          <w:i/>
        </w:rPr>
        <w:tab/>
        <w:t>Taux mensuels du Personnel (Personnel clé et autres membres du Personnel).</w:t>
      </w:r>
    </w:p>
    <w:p w14:paraId="382D5FA4" w14:textId="77777777" w:rsidR="00695517" w:rsidRDefault="00695517" w:rsidP="00695517">
      <w:pPr>
        <w:ind w:left="1440" w:hanging="720"/>
        <w:rPr>
          <w:i/>
        </w:rPr>
      </w:pPr>
    </w:p>
    <w:p w14:paraId="3FBAE960" w14:textId="77777777" w:rsidR="00695517" w:rsidRDefault="00695517" w:rsidP="00695517">
      <w:pPr>
        <w:ind w:left="1440" w:hanging="720"/>
        <w:rPr>
          <w:i/>
        </w:rPr>
      </w:pPr>
      <w:r>
        <w:rPr>
          <w:i/>
        </w:rPr>
        <w:t>2.</w:t>
      </w:r>
      <w:r>
        <w:rPr>
          <w:i/>
        </w:rPr>
        <w:tab/>
        <w:t>Dépenses remboursables.</w:t>
      </w:r>
    </w:p>
    <w:p w14:paraId="0097D6B4" w14:textId="77777777" w:rsidR="00695517" w:rsidRDefault="00695517" w:rsidP="00695517">
      <w:pPr>
        <w:rPr>
          <w:i/>
        </w:rPr>
      </w:pPr>
    </w:p>
    <w:p w14:paraId="5C146E29" w14:textId="77777777" w:rsidR="00C62868" w:rsidRDefault="00695517">
      <w:pPr>
        <w:jc w:val="both"/>
        <w:rPr>
          <w:i/>
        </w:rPr>
      </w:pPr>
      <w:r>
        <w:rPr>
          <w:i/>
        </w:rPr>
        <w:t>La présente Annexe servira exclusivement à déterminer la rémunération d’éventuels services additionnels.</w:t>
      </w:r>
    </w:p>
    <w:p w14:paraId="16D312A2" w14:textId="77777777" w:rsidR="00695517" w:rsidRDefault="00695517" w:rsidP="00695517"/>
    <w:p w14:paraId="0AD91884" w14:textId="77777777" w:rsidR="00B45429" w:rsidRDefault="00B45429" w:rsidP="00695517"/>
    <w:p w14:paraId="7CA82580" w14:textId="77777777" w:rsidR="00B45429" w:rsidRDefault="00B45429" w:rsidP="00695517"/>
    <w:p w14:paraId="27B9E077" w14:textId="77777777" w:rsidR="00B45429" w:rsidRDefault="00B45429" w:rsidP="00695517"/>
    <w:p w14:paraId="3A7E99D5" w14:textId="77777777" w:rsidR="00695517" w:rsidRDefault="00695517" w:rsidP="00695517">
      <w:pPr>
        <w:pStyle w:val="A2-heading2"/>
      </w:pPr>
      <w:bookmarkStart w:id="209" w:name="_Toc298343413"/>
      <w:bookmarkStart w:id="210" w:name="_Toc298343996"/>
      <w:bookmarkStart w:id="211" w:name="_Toc461527675"/>
      <w:r>
        <w:lastRenderedPageBreak/>
        <w:t xml:space="preserve">Annexe E. </w:t>
      </w:r>
      <w:smartTag w:uri="urn:schemas-microsoft-com:office:smarttags" w:element="stockticker">
        <w:r>
          <w:t>Serv</w:t>
        </w:r>
      </w:smartTag>
      <w:r>
        <w:t>ices et Installations Fournis par l’Autorité contractante</w:t>
      </w:r>
      <w:bookmarkEnd w:id="209"/>
      <w:bookmarkEnd w:id="210"/>
      <w:bookmarkEnd w:id="211"/>
    </w:p>
    <w:p w14:paraId="25E05713" w14:textId="77777777" w:rsidR="00C62868" w:rsidRDefault="00695517">
      <w:pPr>
        <w:jc w:val="both"/>
      </w:pPr>
      <w:r>
        <w:rPr>
          <w:i/>
        </w:rPr>
        <w:t>Note : Indiquer ci-dessous les services et installations devant être fournis au Consultant par l’Autorité contractante.</w:t>
      </w:r>
    </w:p>
    <w:p w14:paraId="2A792D73" w14:textId="77777777" w:rsidR="00695517" w:rsidRDefault="00695517" w:rsidP="00695517">
      <w:pPr>
        <w:tabs>
          <w:tab w:val="left" w:pos="720"/>
          <w:tab w:val="right" w:leader="dot" w:pos="8640"/>
        </w:tabs>
        <w:rPr>
          <w:i/>
        </w:rPr>
      </w:pPr>
    </w:p>
    <w:p w14:paraId="05D15B70" w14:textId="77777777" w:rsidR="00695517" w:rsidRDefault="00695517" w:rsidP="00695517">
      <w:pPr>
        <w:tabs>
          <w:tab w:val="left" w:pos="720"/>
          <w:tab w:val="right" w:leader="dot" w:pos="8640"/>
        </w:tabs>
        <w:rPr>
          <w:i/>
        </w:rPr>
      </w:pPr>
      <w:r>
        <w:rPr>
          <w:i/>
        </w:rPr>
        <w:br w:type="page"/>
      </w:r>
    </w:p>
    <w:p w14:paraId="4BAD962D" w14:textId="77777777" w:rsidR="00695517" w:rsidRDefault="00695517" w:rsidP="00BC3BE3">
      <w:pPr>
        <w:pStyle w:val="A2-heading2"/>
      </w:pPr>
      <w:bookmarkStart w:id="212" w:name="_Toc196127037"/>
      <w:bookmarkStart w:id="213" w:name="_Toc298343414"/>
      <w:bookmarkStart w:id="214" w:name="_Toc298343997"/>
      <w:bookmarkStart w:id="215" w:name="_Toc461527676"/>
      <w:r>
        <w:lastRenderedPageBreak/>
        <w:t>Annexe F - Garantie bancaire pour le Remboursement de l’Avance de démarrage</w:t>
      </w:r>
      <w:bookmarkEnd w:id="212"/>
      <w:bookmarkEnd w:id="213"/>
      <w:bookmarkEnd w:id="214"/>
      <w:bookmarkEnd w:id="215"/>
    </w:p>
    <w:p w14:paraId="5D6728EB" w14:textId="77777777" w:rsidR="00695517" w:rsidRDefault="00695517" w:rsidP="00695517">
      <w:pPr>
        <w:jc w:val="both"/>
        <w:rPr>
          <w:i/>
          <w:sz w:val="22"/>
        </w:rPr>
      </w:pPr>
      <w:r>
        <w:rPr>
          <w:i/>
          <w:sz w:val="22"/>
        </w:rPr>
        <w:tab/>
      </w:r>
    </w:p>
    <w:p w14:paraId="5999A0C7" w14:textId="77777777" w:rsidR="00695517" w:rsidRDefault="00695517" w:rsidP="00695517">
      <w:pPr>
        <w:jc w:val="both"/>
        <w:rPr>
          <w:b/>
          <w:sz w:val="22"/>
        </w:rPr>
      </w:pPr>
      <w:r>
        <w:rPr>
          <w:i/>
          <w:sz w:val="22"/>
        </w:rPr>
        <w:tab/>
        <w:t xml:space="preserve">             </w:t>
      </w:r>
      <w:r>
        <w:rPr>
          <w:b/>
          <w:sz w:val="22"/>
        </w:rPr>
        <w:t>Garantie bancaire d'avance de démarrage</w:t>
      </w:r>
    </w:p>
    <w:p w14:paraId="75B9D139" w14:textId="77777777" w:rsidR="00695517" w:rsidRDefault="00695517" w:rsidP="00695517">
      <w:pPr>
        <w:jc w:val="both"/>
      </w:pPr>
    </w:p>
    <w:p w14:paraId="749C7D3A" w14:textId="77777777" w:rsidR="00695517" w:rsidRDefault="00695517" w:rsidP="00695517">
      <w:pPr>
        <w:jc w:val="both"/>
      </w:pPr>
    </w:p>
    <w:p w14:paraId="327D0E49" w14:textId="77777777" w:rsidR="00695517" w:rsidRDefault="00695517" w:rsidP="00695517">
      <w:pPr>
        <w:jc w:val="both"/>
        <w:rPr>
          <w:i/>
        </w:rPr>
      </w:pPr>
      <w:r>
        <w:t>_____________</w:t>
      </w:r>
      <w:r>
        <w:rPr>
          <w:i/>
        </w:rPr>
        <w:t xml:space="preserve"> [Nom de la Banque et adresse de la succursale émettrice]</w:t>
      </w:r>
    </w:p>
    <w:p w14:paraId="0299D5DF" w14:textId="77777777" w:rsidR="00695517" w:rsidRDefault="00695517" w:rsidP="00695517">
      <w:pPr>
        <w:jc w:val="both"/>
        <w:rPr>
          <w:i/>
          <w:sz w:val="20"/>
        </w:rPr>
      </w:pPr>
      <w:r>
        <w:t>Bénéficiaire</w:t>
      </w:r>
      <w:r>
        <w:rPr>
          <w:b/>
        </w:rPr>
        <w:t> :___________</w:t>
      </w:r>
      <w:r>
        <w:tab/>
      </w:r>
      <w:r>
        <w:rPr>
          <w:i/>
          <w:sz w:val="20"/>
        </w:rPr>
        <w:t>[nom et adresse de l’Autorité contractante]</w:t>
      </w:r>
    </w:p>
    <w:p w14:paraId="62AE8D33" w14:textId="77777777" w:rsidR="00695517" w:rsidRDefault="00695517" w:rsidP="00695517">
      <w:pPr>
        <w:jc w:val="both"/>
        <w:rPr>
          <w:b/>
        </w:rPr>
      </w:pPr>
    </w:p>
    <w:p w14:paraId="5D6BB86B" w14:textId="77777777" w:rsidR="00695517" w:rsidRDefault="00695517" w:rsidP="00695517">
      <w:pPr>
        <w:jc w:val="both"/>
      </w:pPr>
      <w:r>
        <w:t>Date : ___________________</w:t>
      </w:r>
    </w:p>
    <w:p w14:paraId="088EB804" w14:textId="77777777" w:rsidR="00695517" w:rsidRDefault="00695517" w:rsidP="00695517">
      <w:pPr>
        <w:jc w:val="both"/>
      </w:pPr>
    </w:p>
    <w:p w14:paraId="66362E71" w14:textId="77777777" w:rsidR="00695517" w:rsidRDefault="00695517" w:rsidP="00695517">
      <w:pPr>
        <w:jc w:val="both"/>
      </w:pPr>
      <w:r>
        <w:rPr>
          <w:b/>
        </w:rPr>
        <w:t>Garantie d'avance de démarrage Numéro :</w:t>
      </w:r>
    </w:p>
    <w:p w14:paraId="47A09FB5" w14:textId="77777777" w:rsidR="00695517" w:rsidRDefault="00695517" w:rsidP="00695517">
      <w:pPr>
        <w:jc w:val="both"/>
      </w:pPr>
      <w:r>
        <w:t xml:space="preserve">Nous avons été informés que ………. </w:t>
      </w:r>
      <w:r>
        <w:rPr>
          <w:i/>
        </w:rPr>
        <w:t>[Nom de la société de conseil]</w:t>
      </w:r>
      <w:r>
        <w:t xml:space="preserve"> (ci-après dénommé le Consultant ») a signé avec vous le Marché No………..</w:t>
      </w:r>
      <w:r>
        <w:rPr>
          <w:i/>
        </w:rPr>
        <w:t xml:space="preserve">[numéro de référence du Marché] </w:t>
      </w:r>
      <w:r>
        <w:t>en date du……… pour la prestation de …….</w:t>
      </w:r>
      <w:r>
        <w:rPr>
          <w:i/>
        </w:rPr>
        <w:t>[brève description des prestations]</w:t>
      </w:r>
      <w:r>
        <w:t xml:space="preserve"> (ci-après dénommé « le Marché »).</w:t>
      </w:r>
    </w:p>
    <w:p w14:paraId="781BC9DA" w14:textId="77777777" w:rsidR="00695517" w:rsidRDefault="00695517" w:rsidP="00695517">
      <w:pPr>
        <w:jc w:val="both"/>
      </w:pPr>
    </w:p>
    <w:p w14:paraId="5D1BAE00" w14:textId="77777777" w:rsidR="00695517" w:rsidRDefault="00695517" w:rsidP="00695517">
      <w:pPr>
        <w:jc w:val="both"/>
      </w:pPr>
      <w:r>
        <w:t>En outre, nous reconnaissons que, en vertu des clauses du Marché, une avance de démarrage pour un montant de……………</w:t>
      </w:r>
      <w:r>
        <w:rPr>
          <w:i/>
        </w:rPr>
        <w:t>[montant en chiffre] ………..</w:t>
      </w:r>
      <w:r>
        <w:t xml:space="preserve"> (</w:t>
      </w:r>
      <w:r>
        <w:rPr>
          <w:i/>
        </w:rPr>
        <w:t>montant</w:t>
      </w:r>
      <w:r>
        <w:t xml:space="preserve"> </w:t>
      </w:r>
      <w:r>
        <w:rPr>
          <w:i/>
        </w:rPr>
        <w:t>en</w:t>
      </w:r>
      <w:r>
        <w:t xml:space="preserve"> </w:t>
      </w:r>
      <w:r>
        <w:rPr>
          <w:i/>
        </w:rPr>
        <w:t>toutes</w:t>
      </w:r>
      <w:r>
        <w:t xml:space="preserve"> </w:t>
      </w:r>
      <w:r>
        <w:rPr>
          <w:i/>
        </w:rPr>
        <w:t>lettres</w:t>
      </w:r>
      <w:r>
        <w:t>)   est déposé en garantie du versement de l’avance de démarrage.</w:t>
      </w:r>
    </w:p>
    <w:p w14:paraId="09EF0EF2" w14:textId="77777777" w:rsidR="00695517" w:rsidRDefault="00695517" w:rsidP="00695517">
      <w:pPr>
        <w:jc w:val="both"/>
      </w:pPr>
    </w:p>
    <w:p w14:paraId="331CFE55" w14:textId="77777777" w:rsidR="00695517" w:rsidRDefault="00695517" w:rsidP="00695517">
      <w:pPr>
        <w:jc w:val="both"/>
      </w:pPr>
      <w:r>
        <w:t>A la demande du (des) Consultants, nous ……….</w:t>
      </w:r>
      <w:r>
        <w:rPr>
          <w:i/>
        </w:rPr>
        <w:t>[nom de la Banque]</w:t>
      </w:r>
      <w:r>
        <w:t xml:space="preserve"> nous engageons inconditionnellement à vous verser tout montant ne dépassant pas un total de …………</w:t>
      </w:r>
      <w:r>
        <w:rPr>
          <w:i/>
        </w:rPr>
        <w:t>[montant en chiffres]</w:t>
      </w:r>
      <w:r>
        <w:t>………….[</w:t>
      </w:r>
      <w:r>
        <w:rPr>
          <w:i/>
        </w:rPr>
        <w:t>montant en toutes lettres]</w:t>
      </w:r>
      <w:r>
        <w:rPr>
          <w:rStyle w:val="Appelnotedebasdep"/>
          <w:i/>
        </w:rPr>
        <w:footnoteReference w:customMarkFollows="1" w:id="19"/>
        <w:t>1</w:t>
      </w:r>
      <w:r>
        <w:rPr>
          <w:i/>
        </w:rPr>
        <w:t xml:space="preserve"> </w:t>
      </w:r>
      <w:r>
        <w:t>sur présentation de votre part de votre première demande par écrit accompagnée d'une attestation écrite stipulant que le Consultant a enfreint les obligations acceptées en vertu du Marché étant donné qu’il a utilisé le montant de l’avance dans un but autre que la Prestation de services stipulée dans le Marché.</w:t>
      </w:r>
    </w:p>
    <w:p w14:paraId="7A55C0FE" w14:textId="77777777" w:rsidR="00695517" w:rsidRDefault="00695517" w:rsidP="00695517">
      <w:pPr>
        <w:jc w:val="both"/>
      </w:pPr>
    </w:p>
    <w:p w14:paraId="46D9C05E" w14:textId="77777777" w:rsidR="00695517" w:rsidRDefault="00695517" w:rsidP="00695517">
      <w:pPr>
        <w:jc w:val="both"/>
      </w:pPr>
      <w:r>
        <w:t>L’une des conditions de toute prétention à un paiement en vertu de la présente garantie est que  l’avance de démarrage mentionnée ci-dessus aura du être déposée au compte numéro……………… à ……………….</w:t>
      </w:r>
      <w:r>
        <w:rPr>
          <w:i/>
        </w:rPr>
        <w:t xml:space="preserve">[nom et adresse de la Banque] </w:t>
      </w:r>
      <w:r>
        <w:t>du Consultant.</w:t>
      </w:r>
    </w:p>
    <w:p w14:paraId="2AB5A5CD" w14:textId="77777777" w:rsidR="00695517" w:rsidRDefault="00695517" w:rsidP="00695517">
      <w:pPr>
        <w:jc w:val="both"/>
      </w:pPr>
    </w:p>
    <w:p w14:paraId="15A6602C" w14:textId="77777777" w:rsidR="00695517" w:rsidRDefault="00695517" w:rsidP="00695517">
      <w:pPr>
        <w:jc w:val="both"/>
      </w:pPr>
      <w:r>
        <w:t>Le montant maximum de cette garantie sera progressivement réduit du montant de l'avance de démarrage remboursé par le Consultant et indiqué sur la facture mensuelle certifiée qui nous sera présentée. La garantie s’éteindra, au plus tard, soit sur réception par nous du certificat mensuel de paiement indiquant que le Consultant a versé la totalité du montant de l’avance, soit le …….</w:t>
      </w:r>
      <w:r>
        <w:rPr>
          <w:i/>
        </w:rPr>
        <w:t>[jour, mois, année]</w:t>
      </w:r>
      <w:r>
        <w:rPr>
          <w:rStyle w:val="Appelnotedebasdep"/>
          <w:i/>
        </w:rPr>
        <w:footnoteReference w:customMarkFollows="1" w:id="20"/>
        <w:t>2</w:t>
      </w:r>
      <w:r>
        <w:t xml:space="preserve">, la première date échue des deux étant retenue. Par conséquent, toute demande de </w:t>
      </w:r>
      <w:r>
        <w:lastRenderedPageBreak/>
        <w:t>paiement en application de la présente garantie doit être reçue à nos bureaux à cette date ou avant elle.</w:t>
      </w:r>
    </w:p>
    <w:p w14:paraId="2AC44264" w14:textId="77777777" w:rsidR="00695517" w:rsidRDefault="00695517" w:rsidP="00695517">
      <w:pPr>
        <w:jc w:val="both"/>
      </w:pPr>
    </w:p>
    <w:p w14:paraId="4633B7F7" w14:textId="77777777" w:rsidR="00695517" w:rsidRDefault="00695517" w:rsidP="00695517">
      <w:pPr>
        <w:jc w:val="both"/>
      </w:pPr>
      <w:r>
        <w:t xml:space="preserve">La présente garantie est établie en conformité avec l’Acte Uniforme OHADA </w:t>
      </w:r>
      <w:r w:rsidR="00191E60" w:rsidRPr="00B07149">
        <w:t>révisé du 15 décembre 2010 portant organisation des sûretés (JO OHADA n° 22 du 15 février 2011) dont les articles 40 et 41</w:t>
      </w:r>
      <w:r>
        <w:t xml:space="preserve"> sont respectivement relatifs aux règles de formation de la lettre de garantie et à ses mentions obligatoires.</w:t>
      </w:r>
    </w:p>
    <w:p w14:paraId="49255D11" w14:textId="77777777" w:rsidR="00695517" w:rsidRDefault="00695517" w:rsidP="00695517">
      <w:pPr>
        <w:jc w:val="both"/>
      </w:pPr>
    </w:p>
    <w:p w14:paraId="397022F4" w14:textId="77777777" w:rsidR="00191E60" w:rsidRPr="00D575E0" w:rsidRDefault="00191E60" w:rsidP="00191E60">
      <w:r w:rsidRPr="00D575E0">
        <w:t>Cette garantie est délivrée en vertu de l’agrément n°………………….du …………… Ministère chargé des Finances.</w:t>
      </w:r>
    </w:p>
    <w:p w14:paraId="1DF9B2F3" w14:textId="77777777" w:rsidR="00191E60" w:rsidRPr="00D575E0" w:rsidRDefault="00191E60" w:rsidP="00191E60"/>
    <w:p w14:paraId="0F52D29F" w14:textId="77777777" w:rsidR="00191E60" w:rsidRPr="00D575E0" w:rsidRDefault="00191E60" w:rsidP="00191E60"/>
    <w:p w14:paraId="7766D608" w14:textId="77777777" w:rsidR="00191E60" w:rsidRPr="00D575E0" w:rsidRDefault="00191E60" w:rsidP="00191E60">
      <w:pPr>
        <w:rPr>
          <w:i/>
          <w:sz w:val="20"/>
        </w:rPr>
      </w:pPr>
      <w:r w:rsidRPr="00D575E0">
        <w:rPr>
          <w:i/>
          <w:sz w:val="20"/>
        </w:rPr>
        <w:t>[Insérer le nom et la fonction de la personne habilitée à signer la garantie au nom de la banque]</w:t>
      </w:r>
    </w:p>
    <w:p w14:paraId="3F2DDA8E" w14:textId="77777777" w:rsidR="00191E60" w:rsidRPr="00D575E0" w:rsidRDefault="00191E60" w:rsidP="00191E60">
      <w:pPr>
        <w:rPr>
          <w:i/>
        </w:rPr>
      </w:pPr>
    </w:p>
    <w:p w14:paraId="5D2657EB" w14:textId="77777777" w:rsidR="00191E60" w:rsidRPr="00D575E0" w:rsidRDefault="00191E60" w:rsidP="00191E60">
      <w:pPr>
        <w:rPr>
          <w:i/>
          <w:sz w:val="20"/>
        </w:rPr>
      </w:pPr>
      <w:r w:rsidRPr="00D575E0">
        <w:rPr>
          <w:i/>
          <w:sz w:val="20"/>
        </w:rPr>
        <w:t>[Insérer la signature]</w:t>
      </w:r>
    </w:p>
    <w:p w14:paraId="2307C683" w14:textId="77777777" w:rsidR="00191E60" w:rsidRDefault="00695517" w:rsidP="00695517">
      <w:pPr>
        <w:jc w:val="both"/>
        <w:rPr>
          <w:i/>
        </w:rPr>
      </w:pPr>
      <w:r>
        <w:rPr>
          <w:i/>
        </w:rPr>
        <w:t xml:space="preserve"> </w:t>
      </w:r>
    </w:p>
    <w:p w14:paraId="7C5757E4" w14:textId="77777777" w:rsidR="00191E60" w:rsidRDefault="00191E60" w:rsidP="00695517">
      <w:pPr>
        <w:jc w:val="both"/>
        <w:rPr>
          <w:i/>
        </w:rPr>
      </w:pPr>
    </w:p>
    <w:p w14:paraId="3DD3D0E5" w14:textId="77777777" w:rsidR="00695517" w:rsidRDefault="00695517" w:rsidP="00695517">
      <w:pPr>
        <w:jc w:val="both"/>
      </w:pPr>
    </w:p>
    <w:p w14:paraId="0201BFD4" w14:textId="77777777" w:rsidR="00695517" w:rsidRDefault="00695517" w:rsidP="00695517">
      <w:pPr>
        <w:jc w:val="both"/>
        <w:rPr>
          <w:i/>
        </w:rPr>
      </w:pPr>
      <w:r>
        <w:rPr>
          <w:i/>
        </w:rPr>
        <w:t>Note : Le texte en italique est destiné à aider à la préparation de ce formulaire et doit être éliminé</w:t>
      </w:r>
      <w:r>
        <w:t xml:space="preserve"> </w:t>
      </w:r>
      <w:r>
        <w:rPr>
          <w:i/>
        </w:rPr>
        <w:t>du document final.</w:t>
      </w:r>
    </w:p>
    <w:p w14:paraId="1828EB4E" w14:textId="77777777" w:rsidR="00695517" w:rsidRDefault="00695517" w:rsidP="00695517">
      <w:pPr>
        <w:pStyle w:val="A2-heading2"/>
        <w:rPr>
          <w:spacing w:val="-3"/>
        </w:rPr>
      </w:pPr>
    </w:p>
    <w:p w14:paraId="74D7C728" w14:textId="77777777" w:rsidR="00695517" w:rsidRDefault="00695517" w:rsidP="00695517">
      <w:pPr>
        <w:pStyle w:val="A2-heading2"/>
        <w:rPr>
          <w:spacing w:val="-3"/>
        </w:rPr>
      </w:pPr>
    </w:p>
    <w:p w14:paraId="150046BD" w14:textId="77777777" w:rsidR="00695517" w:rsidRDefault="00695517" w:rsidP="00695517">
      <w:pPr>
        <w:pStyle w:val="A2-heading2"/>
        <w:rPr>
          <w:spacing w:val="-3"/>
        </w:rPr>
      </w:pPr>
    </w:p>
    <w:p w14:paraId="46A68837" w14:textId="77777777" w:rsidR="00695517" w:rsidRDefault="00695517" w:rsidP="00695517">
      <w:pPr>
        <w:pStyle w:val="A2-heading2"/>
        <w:rPr>
          <w:spacing w:val="-3"/>
        </w:rPr>
      </w:pPr>
    </w:p>
    <w:p w14:paraId="7DC491B9" w14:textId="77777777" w:rsidR="00D30D26" w:rsidRDefault="00D30D26"/>
    <w:sectPr w:rsidR="00D30D26" w:rsidSect="00277923">
      <w:headerReference w:type="even" r:id="rId9"/>
      <w:footerReference w:type="default" r:id="rId10"/>
      <w:headerReference w:type="first" r:id="rId11"/>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CDE1E0" w14:textId="77777777" w:rsidR="00ED26A0" w:rsidRDefault="00ED26A0" w:rsidP="00695517">
      <w:r>
        <w:separator/>
      </w:r>
    </w:p>
  </w:endnote>
  <w:endnote w:type="continuationSeparator" w:id="0">
    <w:p w14:paraId="443FD901" w14:textId="77777777" w:rsidR="00ED26A0" w:rsidRDefault="00ED26A0" w:rsidP="00695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4748928"/>
      <w:docPartObj>
        <w:docPartGallery w:val="Page Numbers (Bottom of Page)"/>
        <w:docPartUnique/>
      </w:docPartObj>
    </w:sdtPr>
    <w:sdtContent>
      <w:p w14:paraId="0B3DD172" w14:textId="76B55125" w:rsidR="00B45429" w:rsidRDefault="00B45429">
        <w:pPr>
          <w:pStyle w:val="Pieddepage"/>
        </w:pPr>
        <w:r>
          <w:rPr>
            <w:noProof/>
          </w:rPr>
          <mc:AlternateContent>
            <mc:Choice Requires="wps">
              <w:drawing>
                <wp:anchor distT="0" distB="0" distL="114300" distR="114300" simplePos="0" relativeHeight="251659264" behindDoc="0" locked="0" layoutInCell="0" allowOverlap="1" wp14:anchorId="25B85A75" wp14:editId="0D3491AC">
                  <wp:simplePos x="0" y="0"/>
                  <wp:positionH relativeFrom="rightMargin">
                    <wp:posOffset>12168</wp:posOffset>
                  </wp:positionH>
                  <wp:positionV relativeFrom="bottomMargin">
                    <wp:posOffset>72951</wp:posOffset>
                  </wp:positionV>
                  <wp:extent cx="368300" cy="312893"/>
                  <wp:effectExtent l="0" t="0" r="12700" b="11430"/>
                  <wp:wrapNone/>
                  <wp:docPr id="22667981" name="Rectangle : carré corné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312893"/>
                          </a:xfrm>
                          <a:prstGeom prst="foldedCorner">
                            <a:avLst>
                              <a:gd name="adj" fmla="val 34560"/>
                            </a:avLst>
                          </a:prstGeom>
                          <a:solidFill>
                            <a:srgbClr val="FFFFFF"/>
                          </a:solidFill>
                          <a:ln w="3175">
                            <a:solidFill>
                              <a:srgbClr val="808080"/>
                            </a:solidFill>
                            <a:round/>
                            <a:headEnd/>
                            <a:tailEnd/>
                          </a:ln>
                        </wps:spPr>
                        <wps:txbx>
                          <w:txbxContent>
                            <w:p w14:paraId="2C72F746" w14:textId="77777777" w:rsidR="00B45429" w:rsidRDefault="00B45429">
                              <w:pPr>
                                <w:jc w:val="cente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B85A75"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2" o:spid="_x0000_s1027" type="#_x0000_t65" style="position:absolute;margin-left:.95pt;margin-top:5.75pt;width:29pt;height:24.6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" o:allowincell="f" adj="14135" strokecolor="gray" strokeweight=".25pt">
                  <v:textbox>
                    <w:txbxContent>
                      <w:p w14:paraId="2C72F746" w14:textId="77777777" w:rsidR="00B45429" w:rsidRDefault="00B45429">
                        <w:pPr>
                          <w:jc w:val="cente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4503A7" w14:textId="77777777" w:rsidR="00ED26A0" w:rsidRDefault="00ED26A0" w:rsidP="00695517">
      <w:r>
        <w:separator/>
      </w:r>
    </w:p>
  </w:footnote>
  <w:footnote w:type="continuationSeparator" w:id="0">
    <w:p w14:paraId="747BD91D" w14:textId="77777777" w:rsidR="00ED26A0" w:rsidRDefault="00ED26A0" w:rsidP="00695517">
      <w:r>
        <w:continuationSeparator/>
      </w:r>
    </w:p>
  </w:footnote>
  <w:footnote w:id="1">
    <w:p w14:paraId="72462B1A" w14:textId="77777777" w:rsidR="00BA21DE" w:rsidRPr="00065E47" w:rsidRDefault="00BA21DE" w:rsidP="00065E47">
      <w:pPr>
        <w:pStyle w:val="Notedebasdepage"/>
      </w:pPr>
      <w:r>
        <w:rPr>
          <w:rStyle w:val="Appelnotedebasdep"/>
        </w:rPr>
        <w:footnoteRef/>
      </w:r>
      <w:r>
        <w:t xml:space="preserve"> </w:t>
      </w:r>
      <w:bookmarkStart w:id="38" w:name="_Hlk23060551"/>
      <w:r w:rsidRPr="00065E47">
        <w:rPr>
          <w:sz w:val="16"/>
        </w:rPr>
        <w:t xml:space="preserve">Un système alimentaire (SA) </w:t>
      </w:r>
      <w:bookmarkEnd w:id="38"/>
      <w:r w:rsidRPr="00065E47">
        <w:rPr>
          <w:sz w:val="16"/>
        </w:rPr>
        <w:t>est constitué de l’ensemble des éléments (environnement, individus, apports, processus, infrastructures, institutions, etc.) et des activités liées à la production, à la transformation, à la distribution, à la préparation et à la consommation des denrées alimentaires, ainsi que du résultat de ces activités, notamment sur les plans socioéconomique et environnemental.</w:t>
      </w:r>
      <w:r>
        <w:rPr>
          <w:sz w:val="16"/>
        </w:rPr>
        <w:t xml:space="preserve"> </w:t>
      </w:r>
      <w:r w:rsidRPr="00065E47">
        <w:rPr>
          <w:sz w:val="16"/>
        </w:rPr>
        <w:t>Trois composantes du SA qui constituent des points d’entrée ou de sortie de la nutrition : les chaînes d’approvisionnement alimentaire, les environnements alimentaires et le comportement des consommateurs</w:t>
      </w:r>
      <w:r w:rsidRPr="00065E47">
        <w:t>.</w:t>
      </w:r>
    </w:p>
    <w:p w14:paraId="08F07092" w14:textId="77777777" w:rsidR="00BA21DE" w:rsidRDefault="00BA21DE">
      <w:pPr>
        <w:pStyle w:val="Notedebasdepage"/>
      </w:pPr>
    </w:p>
  </w:footnote>
  <w:footnote w:id="2">
    <w:p w14:paraId="0B1B48B7" w14:textId="77777777" w:rsidR="00BA21DE" w:rsidRDefault="00BA21DE" w:rsidP="00695517">
      <w:pPr>
        <w:pStyle w:val="Notedebasdepage"/>
        <w:ind w:left="360" w:hanging="360"/>
        <w:jc w:val="both"/>
      </w:pPr>
      <w:r>
        <w:rPr>
          <w:rStyle w:val="Appelnotedebasdep"/>
        </w:rPr>
        <w:t>2</w:t>
      </w:r>
      <w:r>
        <w:t xml:space="preserve"> </w:t>
      </w:r>
      <w:r>
        <w:tab/>
        <w:t>[</w:t>
      </w:r>
      <w:r>
        <w:rPr>
          <w:i/>
        </w:rPr>
        <w:t xml:space="preserve">Supprimer si aucune </w:t>
      </w:r>
      <w:r>
        <w:t xml:space="preserve">cotraitance </w:t>
      </w:r>
      <w:r>
        <w:rPr>
          <w:i/>
        </w:rPr>
        <w:t>n’est envisagée</w:t>
      </w:r>
      <w:r>
        <w:t>]</w:t>
      </w:r>
    </w:p>
  </w:footnote>
  <w:footnote w:id="3">
    <w:p w14:paraId="30C14662" w14:textId="77777777" w:rsidR="00BA21DE" w:rsidRDefault="00BA21DE" w:rsidP="00695517">
      <w:pPr>
        <w:pStyle w:val="Notedebasdepage"/>
        <w:ind w:left="360" w:hanging="360"/>
        <w:jc w:val="both"/>
      </w:pPr>
      <w:r>
        <w:rPr>
          <w:noProof/>
        </w:rPr>
        <w:drawing>
          <wp:inline distT="0" distB="0" distL="0" distR="0" wp14:anchorId="3A6D59D6" wp14:editId="101C2CE1">
            <wp:extent cx="457200" cy="952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95250"/>
                    </a:xfrm>
                    <a:prstGeom prst="rect">
                      <a:avLst/>
                    </a:prstGeom>
                    <a:noFill/>
                    <a:ln>
                      <a:noFill/>
                    </a:ln>
                  </pic:spPr>
                </pic:pic>
              </a:graphicData>
            </a:graphic>
          </wp:inline>
        </w:drawing>
      </w:r>
      <w:r>
        <w:t xml:space="preserve">  Plein temps</w:t>
      </w:r>
    </w:p>
    <w:p w14:paraId="01B5F665" w14:textId="77777777" w:rsidR="00BA21DE" w:rsidRDefault="00BA21DE" w:rsidP="00695517">
      <w:pPr>
        <w:pStyle w:val="Notedebasdepage"/>
        <w:ind w:left="360" w:hanging="360"/>
        <w:jc w:val="both"/>
      </w:pPr>
      <w:r>
        <w:rPr>
          <w:noProof/>
        </w:rPr>
        <w:drawing>
          <wp:inline distT="0" distB="0" distL="0" distR="0" wp14:anchorId="23F267D1" wp14:editId="2585799F">
            <wp:extent cx="457200" cy="952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200" cy="95250"/>
                    </a:xfrm>
                    <a:prstGeom prst="rect">
                      <a:avLst/>
                    </a:prstGeom>
                    <a:noFill/>
                    <a:ln>
                      <a:noFill/>
                    </a:ln>
                  </pic:spPr>
                </pic:pic>
              </a:graphicData>
            </a:graphic>
          </wp:inline>
        </w:drawing>
      </w:r>
      <w:r>
        <w:t xml:space="preserve">  Temps partiel</w:t>
      </w:r>
    </w:p>
    <w:p w14:paraId="3CBA3D89" w14:textId="77777777" w:rsidR="00BA21DE" w:rsidRDefault="00BA21DE" w:rsidP="00695517">
      <w:pPr>
        <w:pStyle w:val="Notedebasdepage"/>
        <w:ind w:left="360" w:hanging="360"/>
        <w:jc w:val="both"/>
      </w:pPr>
      <w:r>
        <w:rPr>
          <w:rStyle w:val="Appelnotedebasdep"/>
        </w:rPr>
        <w:t>1</w:t>
      </w:r>
      <w:r>
        <w:t xml:space="preserve"> </w:t>
      </w:r>
      <w:r>
        <w:tab/>
        <w:t>Pour le personnel-clé, les informations doivent être données individuellement voir nommément. Pour le personnel d’appui, les informations doivent être données par catégorie (par ex. : dessinateur, administratif, etc.)</w:t>
      </w:r>
    </w:p>
  </w:footnote>
  <w:footnote w:id="4">
    <w:p w14:paraId="4FD77721" w14:textId="77777777" w:rsidR="00BA21DE" w:rsidRDefault="00BA21DE" w:rsidP="00695517">
      <w:pPr>
        <w:pStyle w:val="Notedebasdepage"/>
        <w:ind w:left="360" w:hanging="360"/>
        <w:jc w:val="both"/>
      </w:pPr>
      <w:r>
        <w:rPr>
          <w:rStyle w:val="Appelnotedebasdep"/>
        </w:rPr>
        <w:t>2</w:t>
      </w:r>
      <w:r>
        <w:t xml:space="preserve"> </w:t>
      </w:r>
      <w:r>
        <w:tab/>
        <w:t>Les mois sont comptés à partir du début de la mission. Pour chaque agent indiquer séparément affectation au siège ou sur le terrain.</w:t>
      </w:r>
    </w:p>
  </w:footnote>
  <w:footnote w:id="5">
    <w:p w14:paraId="18020CF9" w14:textId="77777777" w:rsidR="00BA21DE" w:rsidRDefault="00BA21DE" w:rsidP="00695517">
      <w:pPr>
        <w:pStyle w:val="Notedebasdepage"/>
        <w:ind w:left="360" w:hanging="360"/>
        <w:jc w:val="both"/>
      </w:pPr>
      <w:r>
        <w:rPr>
          <w:rStyle w:val="Appelnotedebasdep"/>
        </w:rPr>
        <w:t>3</w:t>
      </w:r>
      <w:r>
        <w:t xml:space="preserve"> </w:t>
      </w:r>
      <w:r>
        <w:tab/>
        <w:t>Travail sur le terrain signifie travail exécuté en dehors du siège du Consultant</w:t>
      </w:r>
    </w:p>
  </w:footnote>
  <w:footnote w:id="6">
    <w:p w14:paraId="21B87A16" w14:textId="77777777" w:rsidR="00BA21DE" w:rsidRDefault="00BA21DE" w:rsidP="00695517">
      <w:pPr>
        <w:pStyle w:val="Notedebasdepage"/>
        <w:ind w:left="360" w:hanging="360"/>
        <w:jc w:val="both"/>
      </w:pPr>
      <w:r>
        <w:rPr>
          <w:rStyle w:val="Appelnotedebasdep"/>
        </w:rPr>
        <w:t>1</w:t>
      </w:r>
      <w:r>
        <w:t xml:space="preserve"> </w:t>
      </w:r>
      <w:r>
        <w:tab/>
        <w:t>Les montants doivent correspondre aux montants indiqués dans le Coût total de la Proposition financière du formulaire FIN-2.</w:t>
      </w:r>
    </w:p>
  </w:footnote>
  <w:footnote w:id="7">
    <w:p w14:paraId="3D30585D" w14:textId="77777777" w:rsidR="00BA21DE" w:rsidRDefault="00BA21DE" w:rsidP="00695517">
      <w:pPr>
        <w:pStyle w:val="Notedebasdepage"/>
        <w:tabs>
          <w:tab w:val="left" w:pos="360"/>
        </w:tabs>
        <w:ind w:left="360" w:hanging="360"/>
      </w:pPr>
      <w:r>
        <w:rPr>
          <w:rStyle w:val="Appelnotedebasdep"/>
        </w:rPr>
        <w:footnoteRef/>
      </w:r>
      <w:r>
        <w:t xml:space="preserve">  1ndiquer les coûts totaux TTC, que l’Autorité contractante devra payer. Ces totaux doivent correspondre à la somme des totaux partiels indiqués dans tous les Formulaires FIN-3 présentés avec la Proposition.</w:t>
      </w:r>
    </w:p>
  </w:footnote>
  <w:footnote w:id="8">
    <w:p w14:paraId="02BAAE5F" w14:textId="77777777" w:rsidR="00BA21DE" w:rsidRDefault="00BA21DE" w:rsidP="00695517">
      <w:pPr>
        <w:pStyle w:val="Notedebasdepage"/>
        <w:tabs>
          <w:tab w:val="left" w:pos="360"/>
        </w:tabs>
        <w:ind w:left="360" w:hanging="360"/>
        <w:jc w:val="both"/>
        <w:rPr>
          <w:sz w:val="16"/>
        </w:rPr>
      </w:pPr>
      <w:r>
        <w:rPr>
          <w:sz w:val="16"/>
        </w:rPr>
        <w:t xml:space="preserve">1 </w:t>
      </w:r>
      <w:r>
        <w:rPr>
          <w:sz w:val="16"/>
        </w:rPr>
        <w:tab/>
        <w:t xml:space="preserve"> Le Formulaire FIN-4 doit être rempli pour chacun des Formulaires FIN-3 fournis.</w:t>
      </w:r>
    </w:p>
    <w:p w14:paraId="4EC02A08" w14:textId="77777777" w:rsidR="00BA21DE" w:rsidRDefault="00BA21DE" w:rsidP="00695517">
      <w:pPr>
        <w:pStyle w:val="Notedebasdepage"/>
        <w:tabs>
          <w:tab w:val="left" w:pos="360"/>
        </w:tabs>
        <w:ind w:left="360" w:hanging="360"/>
        <w:jc w:val="both"/>
        <w:rPr>
          <w:sz w:val="16"/>
        </w:rPr>
      </w:pPr>
      <w:r>
        <w:rPr>
          <w:sz w:val="16"/>
        </w:rPr>
        <w:t xml:space="preserve">2  </w:t>
      </w:r>
      <w:r>
        <w:rPr>
          <w:sz w:val="16"/>
        </w:rPr>
        <w:tab/>
        <w:t>Le Personnel professionnel doit être indiqué individuellement; le Personnel d'appui doit être indiqué par catégorie (par ex. : dessinateur, administratif).</w:t>
      </w:r>
    </w:p>
    <w:p w14:paraId="3D19659A" w14:textId="77777777" w:rsidR="00BA21DE" w:rsidRDefault="00BA21DE" w:rsidP="0017190C">
      <w:pPr>
        <w:pStyle w:val="Notedebasdepage"/>
        <w:numPr>
          <w:ilvl w:val="0"/>
          <w:numId w:val="13"/>
        </w:numPr>
        <w:jc w:val="both"/>
        <w:rPr>
          <w:sz w:val="16"/>
        </w:rPr>
      </w:pPr>
      <w:r>
        <w:rPr>
          <w:sz w:val="16"/>
        </w:rPr>
        <w:t>Les postes du Personnel professionnel doivent correspondre à ceux indiqués dans le Formulaire TECH-5.</w:t>
      </w:r>
    </w:p>
    <w:p w14:paraId="125B969F" w14:textId="77777777" w:rsidR="00BA21DE" w:rsidRDefault="00BA21DE" w:rsidP="0017190C">
      <w:pPr>
        <w:pStyle w:val="Notedebasdepage"/>
        <w:numPr>
          <w:ilvl w:val="0"/>
          <w:numId w:val="13"/>
        </w:numPr>
        <w:jc w:val="both"/>
        <w:rPr>
          <w:sz w:val="16"/>
        </w:rPr>
      </w:pPr>
      <w:r>
        <w:rPr>
          <w:sz w:val="16"/>
        </w:rPr>
        <w:t>Indiquer séparément le taux de personnel/mois pour le travail au siège et sur le terrain.</w:t>
      </w:r>
    </w:p>
    <w:p w14:paraId="5EAE04C9" w14:textId="77777777" w:rsidR="00BA21DE" w:rsidRDefault="00BA21DE" w:rsidP="00695517">
      <w:pPr>
        <w:pStyle w:val="Notedebasdepage"/>
        <w:tabs>
          <w:tab w:val="left" w:pos="360"/>
        </w:tabs>
        <w:ind w:left="360" w:hanging="360"/>
        <w:jc w:val="both"/>
        <w:rPr>
          <w:sz w:val="16"/>
        </w:rPr>
      </w:pPr>
      <w:r>
        <w:rPr>
          <w:sz w:val="16"/>
        </w:rPr>
        <w:t xml:space="preserve">5  </w:t>
      </w:r>
      <w:r>
        <w:rPr>
          <w:sz w:val="16"/>
        </w:rPr>
        <w:tab/>
        <w:t xml:space="preserve"> Indiquer séparément pour le travail au siège et sur le terrain le total de personnel prévu pour exécuter le groupe d'activités ou l'étape figurant sur le Formulaire.</w:t>
      </w:r>
    </w:p>
    <w:p w14:paraId="54FA879B" w14:textId="77777777" w:rsidR="00BA21DE" w:rsidRDefault="00BA21DE" w:rsidP="00695517">
      <w:pPr>
        <w:pStyle w:val="Notedebasdepage"/>
        <w:ind w:left="360" w:hanging="360"/>
        <w:jc w:val="both"/>
        <w:rPr>
          <w:sz w:val="16"/>
        </w:rPr>
      </w:pPr>
      <w:r>
        <w:rPr>
          <w:sz w:val="16"/>
        </w:rPr>
        <w:t xml:space="preserve">6  </w:t>
      </w:r>
      <w:r>
        <w:rPr>
          <w:sz w:val="16"/>
        </w:rPr>
        <w:tab/>
        <w:t>Pour chaque agent du personnel, indiquer la rémunération séparément pour le travail au siège et sur le terrain. Rémunération = Taux personnel/mois x intrant.</w:t>
      </w:r>
    </w:p>
  </w:footnote>
  <w:footnote w:id="9">
    <w:p w14:paraId="2A31376D" w14:textId="77777777" w:rsidR="00BA21DE" w:rsidRDefault="00BA21DE" w:rsidP="00981B85">
      <w:pPr>
        <w:pStyle w:val="Notedebasdepage"/>
        <w:tabs>
          <w:tab w:val="left" w:pos="360"/>
        </w:tabs>
        <w:ind w:left="360" w:hanging="360"/>
      </w:pPr>
      <w:r>
        <w:rPr>
          <w:rStyle w:val="Appelnotedebasdep"/>
        </w:rPr>
        <w:footnoteRef/>
      </w:r>
      <w:r>
        <w:t xml:space="preserve"> Le Formulaire FIN-4 doit être rempli pour le même personnel professionnel et d'appui figurant sur le Formulaire TECH-7.</w:t>
      </w:r>
    </w:p>
    <w:p w14:paraId="3D281C93" w14:textId="77777777" w:rsidR="00BA21DE" w:rsidRDefault="00BA21DE">
      <w:pPr>
        <w:pStyle w:val="Notedebasdepage"/>
      </w:pPr>
    </w:p>
  </w:footnote>
  <w:footnote w:id="10">
    <w:p w14:paraId="46DD1449" w14:textId="77777777" w:rsidR="00BA21DE" w:rsidRDefault="00BA21DE">
      <w:pPr>
        <w:pStyle w:val="Notedebasdepage"/>
      </w:pPr>
      <w:r>
        <w:rPr>
          <w:rStyle w:val="Appelnotedebasdep"/>
        </w:rPr>
        <w:footnoteRef/>
      </w:r>
      <w:r>
        <w:t xml:space="preserve"> Le Personnel- Clé doit être indiqué individuellement ; le Personnel d'appui doit être indiqué par catégorie (par ex.: dessinateur, administratif).</w:t>
      </w:r>
    </w:p>
  </w:footnote>
  <w:footnote w:id="11">
    <w:p w14:paraId="2A60090A" w14:textId="77777777" w:rsidR="00BA21DE" w:rsidRDefault="00BA21DE">
      <w:pPr>
        <w:pStyle w:val="Notedebasdepage"/>
      </w:pPr>
      <w:r>
        <w:rPr>
          <w:rStyle w:val="Appelnotedebasdep"/>
        </w:rPr>
        <w:footnoteRef/>
      </w:r>
      <w:r>
        <w:t xml:space="preserve"> Les postes du Personnel-Clé doivent correspondre à ceux indiqués sur le Formulaire </w:t>
      </w:r>
      <w:smartTag w:uri="urn:schemas-microsoft-com:office:smarttags" w:element="stockticker">
        <w:r>
          <w:t>TECH</w:t>
        </w:r>
      </w:smartTag>
      <w:r>
        <w:t>-5</w:t>
      </w:r>
    </w:p>
  </w:footnote>
  <w:footnote w:id="12">
    <w:p w14:paraId="41479A47" w14:textId="77777777" w:rsidR="00BA21DE" w:rsidRDefault="00BA21DE" w:rsidP="00695517">
      <w:pPr>
        <w:pStyle w:val="Notedebasdepage"/>
        <w:tabs>
          <w:tab w:val="left" w:pos="270"/>
        </w:tabs>
        <w:ind w:left="360" w:hanging="360"/>
        <w:jc w:val="both"/>
        <w:rPr>
          <w:sz w:val="16"/>
        </w:rPr>
      </w:pPr>
      <w:r>
        <w:rPr>
          <w:sz w:val="16"/>
        </w:rPr>
        <w:t>1</w:t>
      </w:r>
      <w:r>
        <w:t xml:space="preserve">  </w:t>
      </w:r>
      <w:r>
        <w:tab/>
      </w:r>
      <w:r>
        <w:rPr>
          <w:sz w:val="16"/>
        </w:rPr>
        <w:t>Le Formulaire FIN-5 doit être complété le cas échant pour chaque Formulaire FIN-3 fourni.</w:t>
      </w:r>
    </w:p>
    <w:p w14:paraId="72F660DE" w14:textId="77777777" w:rsidR="00BA21DE" w:rsidRDefault="00BA21DE" w:rsidP="00695517">
      <w:pPr>
        <w:pStyle w:val="Notedebasdepage"/>
        <w:tabs>
          <w:tab w:val="left" w:pos="270"/>
        </w:tabs>
        <w:ind w:left="272" w:hanging="272"/>
      </w:pPr>
      <w:r>
        <w:rPr>
          <w:sz w:val="16"/>
        </w:rPr>
        <w:t xml:space="preserve">2  </w:t>
      </w:r>
      <w:r>
        <w:rPr>
          <w:sz w:val="16"/>
        </w:rPr>
        <w:tab/>
        <w:t xml:space="preserve">Supprimer les postes sans objet ou ajouter d'autres </w:t>
      </w:r>
      <w:r>
        <w:t>postes conformément au paragraphe 12.1 des Données particulières.</w:t>
      </w:r>
    </w:p>
    <w:p w14:paraId="70EF24FF" w14:textId="77777777" w:rsidR="00BA21DE" w:rsidRDefault="00BA21DE" w:rsidP="00695517">
      <w:pPr>
        <w:pStyle w:val="Notedebasdepage"/>
        <w:tabs>
          <w:tab w:val="left" w:pos="270"/>
        </w:tabs>
        <w:ind w:left="360" w:hanging="360"/>
        <w:jc w:val="both"/>
        <w:rPr>
          <w:sz w:val="16"/>
        </w:rPr>
      </w:pPr>
      <w:r>
        <w:rPr>
          <w:sz w:val="16"/>
        </w:rPr>
        <w:t xml:space="preserve">3  </w:t>
      </w:r>
      <w:r>
        <w:rPr>
          <w:sz w:val="16"/>
        </w:rPr>
        <w:tab/>
        <w:t>Indiquer le coût unitaire.</w:t>
      </w:r>
    </w:p>
    <w:p w14:paraId="216B50B0" w14:textId="77777777" w:rsidR="00BA21DE" w:rsidRDefault="00BA21DE" w:rsidP="00695517">
      <w:pPr>
        <w:pStyle w:val="Notedebasdepage"/>
        <w:tabs>
          <w:tab w:val="left" w:pos="270"/>
        </w:tabs>
        <w:ind w:left="360" w:hanging="360"/>
        <w:jc w:val="both"/>
        <w:rPr>
          <w:sz w:val="16"/>
        </w:rPr>
      </w:pPr>
      <w:r>
        <w:rPr>
          <w:sz w:val="16"/>
        </w:rPr>
        <w:t xml:space="preserve">4  </w:t>
      </w:r>
      <w:r>
        <w:rPr>
          <w:sz w:val="16"/>
        </w:rPr>
        <w:tab/>
        <w:t>Indiquer le coût de chaque poste remboursable. Coût = coût unitaire x quantité..</w:t>
      </w:r>
    </w:p>
    <w:p w14:paraId="2D0321C4" w14:textId="77777777" w:rsidR="00BA21DE" w:rsidRDefault="00BA21DE" w:rsidP="00695517">
      <w:pPr>
        <w:pStyle w:val="Notedebasdepage"/>
        <w:tabs>
          <w:tab w:val="left" w:pos="270"/>
        </w:tabs>
        <w:ind w:left="360" w:hanging="360"/>
        <w:jc w:val="both"/>
        <w:rPr>
          <w:sz w:val="16"/>
        </w:rPr>
      </w:pPr>
      <w:r>
        <w:rPr>
          <w:sz w:val="16"/>
        </w:rPr>
        <w:t xml:space="preserve">5  </w:t>
      </w:r>
      <w:r>
        <w:rPr>
          <w:sz w:val="16"/>
        </w:rPr>
        <w:tab/>
        <w:t>Indiquer la route de chaque déplacement et si il s'agit d'un aller simple ou d'un aller-retour..</w:t>
      </w:r>
    </w:p>
    <w:p w14:paraId="6C332E06" w14:textId="77777777" w:rsidR="00BA21DE" w:rsidRDefault="00BA21DE" w:rsidP="00695517">
      <w:pPr>
        <w:pStyle w:val="Notedebasdepage"/>
        <w:ind w:left="360" w:hanging="360"/>
        <w:jc w:val="both"/>
        <w:rPr>
          <w:sz w:val="16"/>
        </w:rPr>
      </w:pPr>
      <w:r w:rsidRPr="0047082A">
        <w:rPr>
          <w:spacing w:val="-3"/>
          <w:sz w:val="16"/>
        </w:rPr>
        <w:t xml:space="preserve">6  </w:t>
      </w:r>
      <w:r w:rsidRPr="0047082A">
        <w:rPr>
          <w:spacing w:val="-3"/>
          <w:sz w:val="16"/>
        </w:rPr>
        <w:tab/>
        <w:t>Seulement dans le cas où la formation est un élément essentiel, conformément à la définition des Termes de référence.</w:t>
      </w:r>
    </w:p>
  </w:footnote>
  <w:footnote w:id="13">
    <w:p w14:paraId="02798383" w14:textId="77777777" w:rsidR="00BA21DE" w:rsidRDefault="00BA21DE">
      <w:pPr>
        <w:pStyle w:val="Notedebasdepage"/>
      </w:pPr>
      <w:r>
        <w:rPr>
          <w:rStyle w:val="Appelnotedebasdep"/>
        </w:rPr>
        <w:footnoteRef/>
      </w:r>
      <w:r>
        <w:t xml:space="preserve"> Supprimer les postes sans objet ou ajouter d'autres postes conformément au paragraphe 12.1 des Données particulières.</w:t>
      </w:r>
    </w:p>
  </w:footnote>
  <w:footnote w:id="14">
    <w:p w14:paraId="0AB6D84A" w14:textId="77777777" w:rsidR="00BA21DE" w:rsidRDefault="00BA21DE" w:rsidP="00D1618E">
      <w:pPr>
        <w:pStyle w:val="Notedebasdepage"/>
        <w:tabs>
          <w:tab w:val="left" w:pos="270"/>
        </w:tabs>
        <w:ind w:left="272" w:hanging="272"/>
      </w:pPr>
      <w:r>
        <w:rPr>
          <w:rStyle w:val="Appelnotedebasdep"/>
        </w:rPr>
        <w:footnoteRef/>
      </w:r>
      <w:r>
        <w:t xml:space="preserve"> Indiquer le coût unitaire.</w:t>
      </w:r>
    </w:p>
    <w:p w14:paraId="23943BFE" w14:textId="77777777" w:rsidR="00BA21DE" w:rsidRDefault="00BA21DE">
      <w:pPr>
        <w:pStyle w:val="Notedebasdepage"/>
      </w:pPr>
    </w:p>
  </w:footnote>
  <w:footnote w:id="15">
    <w:p w14:paraId="08CE5715" w14:textId="77777777" w:rsidR="00BA21DE" w:rsidRDefault="00BA21DE" w:rsidP="00D1618E">
      <w:pPr>
        <w:pStyle w:val="Notedebasdepage"/>
        <w:tabs>
          <w:tab w:val="left" w:pos="270"/>
        </w:tabs>
        <w:ind w:left="272" w:hanging="272"/>
      </w:pPr>
      <w:r>
        <w:rPr>
          <w:rStyle w:val="Appelnotedebasdep"/>
        </w:rPr>
        <w:footnoteRef/>
      </w:r>
      <w:r>
        <w:t xml:space="preserve"> Indiquer la route de chaque déplacement et s'il s'agit d'un aller simple ou d'un aller-retour</w:t>
      </w:r>
    </w:p>
    <w:p w14:paraId="6EEF86B9" w14:textId="77777777" w:rsidR="00BA21DE" w:rsidRDefault="00BA21DE">
      <w:pPr>
        <w:pStyle w:val="Notedebasdepage"/>
      </w:pPr>
    </w:p>
  </w:footnote>
  <w:footnote w:id="16">
    <w:p w14:paraId="76105157" w14:textId="77777777" w:rsidR="00BA21DE" w:rsidRDefault="00BA21DE">
      <w:pPr>
        <w:pStyle w:val="Notedebasdepage"/>
      </w:pPr>
      <w:r>
        <w:rPr>
          <w:rStyle w:val="Appelnotedebasdep"/>
        </w:rPr>
        <w:footnoteRef/>
      </w:r>
      <w:r>
        <w:t xml:space="preserve"> </w:t>
      </w:r>
      <w:r w:rsidRPr="0047082A">
        <w:rPr>
          <w:spacing w:val="-3"/>
        </w:rPr>
        <w:t>Seulement dans le cas où la formation est un élément essentiel, conformément à la définition des Termes de référence.</w:t>
      </w:r>
    </w:p>
  </w:footnote>
  <w:footnote w:id="17">
    <w:p w14:paraId="6B0D6F03" w14:textId="77777777" w:rsidR="00BA21DE" w:rsidRDefault="00BA21DE" w:rsidP="00B81C3F">
      <w:pPr>
        <w:pStyle w:val="Notedebasdepage"/>
        <w:ind w:left="360" w:hanging="360"/>
        <w:jc w:val="both"/>
      </w:pPr>
      <w:r>
        <w:rPr>
          <w:rStyle w:val="Appelnotedebasdep"/>
        </w:rPr>
        <w:t>2</w:t>
      </w:r>
      <w:r>
        <w:t xml:space="preserve"> </w:t>
      </w:r>
      <w:r>
        <w:tab/>
      </w:r>
      <w:r>
        <w:rPr>
          <w:i/>
        </w:rPr>
        <w:t>w</w:t>
      </w:r>
      <w:r>
        <w:t xml:space="preserve"> étant les week-ends, </w:t>
      </w:r>
      <w:r>
        <w:rPr>
          <w:i/>
        </w:rPr>
        <w:t>fl</w:t>
      </w:r>
      <w:r>
        <w:t xml:space="preserve"> les jours fériés légaux, </w:t>
      </w:r>
      <w:r>
        <w:rPr>
          <w:i/>
        </w:rPr>
        <w:t>a</w:t>
      </w:r>
      <w:r>
        <w:t xml:space="preserve"> les congés annuels et </w:t>
      </w:r>
      <w:r>
        <w:rPr>
          <w:i/>
        </w:rPr>
        <w:t>m</w:t>
      </w:r>
      <w:r>
        <w:t xml:space="preserve"> les congés de maladie</w:t>
      </w:r>
    </w:p>
  </w:footnote>
  <w:footnote w:id="18">
    <w:p w14:paraId="7D68C264" w14:textId="77777777" w:rsidR="00B32B14" w:rsidRPr="00BF0292" w:rsidRDefault="00B32B14" w:rsidP="00B32B14">
      <w:pPr>
        <w:pStyle w:val="Notedebasdepage"/>
      </w:pPr>
      <w:r>
        <w:rPr>
          <w:rStyle w:val="Appelnotedebasdep"/>
        </w:rPr>
        <w:footnoteRef/>
      </w:r>
      <w:r w:rsidRPr="00BF0292">
        <w:t xml:space="preserve"> Ces contributions sont attendues à p</w:t>
      </w:r>
      <w:r>
        <w:t>artir du mois de février 2024 et ne couvrent pas les contributions substantielles déjà réalisées dans le passé.</w:t>
      </w:r>
    </w:p>
  </w:footnote>
  <w:footnote w:id="19">
    <w:p w14:paraId="36F683B8" w14:textId="77777777" w:rsidR="00BA21DE" w:rsidRDefault="00BA21DE" w:rsidP="00695517">
      <w:pPr>
        <w:pStyle w:val="Notedebasdepage"/>
        <w:ind w:left="360" w:hanging="360"/>
        <w:jc w:val="both"/>
      </w:pPr>
      <w:r>
        <w:rPr>
          <w:rStyle w:val="Appelnotedebasdep"/>
        </w:rPr>
        <w:t>1</w:t>
      </w:r>
      <w:r>
        <w:t xml:space="preserve"> </w:t>
      </w:r>
      <w:r>
        <w:tab/>
        <w:t>Le Garant indiquera le montant de l’avance de paiement en FCFA ou dans une devise librement convertible acceptée par l’Autorité contractante.</w:t>
      </w:r>
    </w:p>
  </w:footnote>
  <w:footnote w:id="20">
    <w:p w14:paraId="2A27FA65" w14:textId="77777777" w:rsidR="00BA21DE" w:rsidRDefault="00BA21DE" w:rsidP="00695517">
      <w:pPr>
        <w:pStyle w:val="Notedebasdepage"/>
        <w:ind w:left="360" w:hanging="360"/>
        <w:jc w:val="both"/>
      </w:pPr>
      <w:r>
        <w:rPr>
          <w:rStyle w:val="Appelnotedebasdep"/>
        </w:rPr>
        <w:t>2</w:t>
      </w:r>
      <w:r>
        <w:t xml:space="preserve">   </w:t>
      </w:r>
      <w:r>
        <w:tab/>
        <w:t>Indiquer la date prévue d’extinction de la garantie. En cas de prolongation des délais d’achèvement du Marché, l’Autorité contractante devra demander une prolongation de la présente garantie au Garant. Cette demande doit être présentée par écrit avant la date d’extinction indiquée dans la garantie. Lorsqu’il prépare la présente garantie, l’Autorité contractante peut envisager d’ajouter le texte suivant, à la fin de l’avant-dernier paragraphe : » Le Garant accepte une prolongation unique de la garantie pour une période ne dépassant pas (six mois) (un an), en réponse à une demande écrite du Client, laquelle doit être présentée au Garant avant la date d’extinction de la garantie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31218" w14:textId="77777777" w:rsidR="00BA21DE" w:rsidRDefault="00BA21DE" w:rsidP="009B379C">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132</w:t>
    </w:r>
    <w:r>
      <w:rPr>
        <w:rStyle w:val="Numrodepage"/>
      </w:rPr>
      <w:fldChar w:fldCharType="end"/>
    </w:r>
  </w:p>
  <w:p w14:paraId="683A211F" w14:textId="77777777" w:rsidR="00BA21DE" w:rsidRDefault="00BA21DE" w:rsidP="009B379C">
    <w:pPr>
      <w:pStyle w:val="En-tte"/>
      <w:pBdr>
        <w:bottom w:val="single" w:sz="4" w:space="1" w:color="auto"/>
      </w:pBdr>
      <w:tabs>
        <w:tab w:val="clear" w:pos="8640"/>
        <w:tab w:val="right" w:pos="9360"/>
      </w:tabs>
      <w:ind w:right="360" w:firstLine="360"/>
      <w:rPr>
        <w:sz w:val="20"/>
      </w:rPr>
    </w:pPr>
    <w:r>
      <w:rPr>
        <w:rStyle w:val="Numrodepage"/>
        <w:sz w:val="20"/>
      </w:rPr>
      <w:tab/>
    </w:r>
    <w:r>
      <w:rPr>
        <w:rStyle w:val="Numrodepage"/>
        <w:sz w:val="20"/>
      </w:rPr>
      <w:tab/>
    </w:r>
    <w:r>
      <w:rPr>
        <w:sz w:val="20"/>
      </w:rPr>
      <w:t>Petits Marchés - Rémunérées Au Forfait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F26AA" w14:textId="77777777" w:rsidR="00BA21DE" w:rsidRDefault="00BA21DE">
    <w:pPr>
      <w:pStyle w:val="En-tte"/>
      <w:pBdr>
        <w:bottom w:val="single" w:sz="4" w:space="1" w:color="auto"/>
      </w:pBdr>
      <w:tabs>
        <w:tab w:val="clear" w:pos="4320"/>
        <w:tab w:val="clear" w:pos="8640"/>
        <w:tab w:val="right" w:pos="9360"/>
      </w:tabs>
      <w:rPr>
        <w:sz w:val="20"/>
      </w:rPr>
    </w:pPr>
    <w:r>
      <w:rPr>
        <w:sz w:val="20"/>
      </w:rPr>
      <w:tab/>
    </w:r>
    <w:r>
      <w:rPr>
        <w:rStyle w:val="Numrodepage"/>
        <w:sz w:val="20"/>
      </w:rPr>
      <w:fldChar w:fldCharType="begin"/>
    </w:r>
    <w:r>
      <w:rPr>
        <w:rStyle w:val="Numrodepage"/>
        <w:sz w:val="20"/>
      </w:rPr>
      <w:instrText xml:space="preserve"> PAGE </w:instrText>
    </w:r>
    <w:r>
      <w:rPr>
        <w:rStyle w:val="Numrodepage"/>
        <w:sz w:val="20"/>
      </w:rPr>
      <w:fldChar w:fldCharType="separate"/>
    </w:r>
    <w:r>
      <w:rPr>
        <w:rStyle w:val="Numrodepage"/>
        <w:noProof/>
        <w:sz w:val="20"/>
      </w:rPr>
      <w:t>133</w:t>
    </w:r>
    <w:r>
      <w:rPr>
        <w:rStyle w:val="Numrodepage"/>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574E2"/>
    <w:multiLevelType w:val="singleLevel"/>
    <w:tmpl w:val="8960D3D6"/>
    <w:lvl w:ilvl="0">
      <w:start w:val="1"/>
      <w:numFmt w:val="upperLetter"/>
      <w:lvlText w:val="%1."/>
      <w:lvlJc w:val="left"/>
      <w:pPr>
        <w:tabs>
          <w:tab w:val="num" w:pos="1845"/>
        </w:tabs>
        <w:ind w:left="1845" w:hanging="360"/>
      </w:pPr>
      <w:rPr>
        <w:rFonts w:hint="default"/>
      </w:rPr>
    </w:lvl>
  </w:abstractNum>
  <w:abstractNum w:abstractNumId="1" w15:restartNumberingAfterBreak="0">
    <w:nsid w:val="02300880"/>
    <w:multiLevelType w:val="singleLevel"/>
    <w:tmpl w:val="B1C0889A"/>
    <w:lvl w:ilvl="0">
      <w:start w:val="3"/>
      <w:numFmt w:val="decimal"/>
      <w:lvlText w:val="%1"/>
      <w:lvlJc w:val="left"/>
      <w:pPr>
        <w:tabs>
          <w:tab w:val="num" w:pos="360"/>
        </w:tabs>
        <w:ind w:left="360" w:hanging="360"/>
      </w:pPr>
      <w:rPr>
        <w:rFonts w:hint="default"/>
      </w:rPr>
    </w:lvl>
  </w:abstractNum>
  <w:abstractNum w:abstractNumId="2" w15:restartNumberingAfterBreak="0">
    <w:nsid w:val="048A4400"/>
    <w:multiLevelType w:val="hybridMultilevel"/>
    <w:tmpl w:val="565C85F8"/>
    <w:lvl w:ilvl="0" w:tplc="9082322E">
      <w:start w:val="2"/>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06EF3279"/>
    <w:multiLevelType w:val="hybridMultilevel"/>
    <w:tmpl w:val="DF10EA4E"/>
    <w:lvl w:ilvl="0" w:tplc="4CAA85AC">
      <w:numFmt w:val="bullet"/>
      <w:lvlText w:val="-"/>
      <w:lvlJc w:val="left"/>
      <w:pPr>
        <w:ind w:left="720" w:hanging="360"/>
      </w:pPr>
      <w:rPr>
        <w:rFonts w:ascii="Calibri" w:eastAsia="Calibri" w:hAnsi="Calibri" w:cs="Calibr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BD40435"/>
    <w:multiLevelType w:val="hybridMultilevel"/>
    <w:tmpl w:val="13FAB3A8"/>
    <w:lvl w:ilvl="0" w:tplc="472E3A76">
      <w:start w:val="1"/>
      <w:numFmt w:val="decimal"/>
      <w:lvlText w:val="%1."/>
      <w:lvlJc w:val="left"/>
      <w:pPr>
        <w:tabs>
          <w:tab w:val="num" w:pos="720"/>
        </w:tabs>
        <w:ind w:left="720" w:hanging="720"/>
      </w:pPr>
      <w:rPr>
        <w:b w:val="0"/>
        <w:i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0BD76061"/>
    <w:multiLevelType w:val="multilevel"/>
    <w:tmpl w:val="F7BEEA4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742650C"/>
    <w:multiLevelType w:val="hybridMultilevel"/>
    <w:tmpl w:val="8A182C3C"/>
    <w:lvl w:ilvl="0" w:tplc="967EE4C2">
      <w:start w:val="4"/>
      <w:numFmt w:val="bullet"/>
      <w:lvlText w:val="-"/>
      <w:lvlJc w:val="left"/>
      <w:pPr>
        <w:ind w:left="720" w:hanging="360"/>
      </w:pPr>
      <w:rPr>
        <w:rFonts w:ascii="Times-Roman" w:eastAsiaTheme="minorHAnsi" w:hAnsi="Times-Roman" w:cs="Times-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995419"/>
    <w:multiLevelType w:val="hybridMultilevel"/>
    <w:tmpl w:val="19C053FE"/>
    <w:lvl w:ilvl="0" w:tplc="EEBAE03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075554B"/>
    <w:multiLevelType w:val="multilevel"/>
    <w:tmpl w:val="5ACCADA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21B83CBF"/>
    <w:multiLevelType w:val="multilevel"/>
    <w:tmpl w:val="DFC4E6A4"/>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24656146"/>
    <w:multiLevelType w:val="hybridMultilevel"/>
    <w:tmpl w:val="F380190E"/>
    <w:lvl w:ilvl="0" w:tplc="040C0009">
      <w:start w:val="1"/>
      <w:numFmt w:val="bullet"/>
      <w:lvlText w:val=""/>
      <w:lvlJc w:val="left"/>
      <w:pPr>
        <w:ind w:left="1080"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1" w15:restartNumberingAfterBreak="0">
    <w:nsid w:val="25D5119C"/>
    <w:multiLevelType w:val="singleLevel"/>
    <w:tmpl w:val="7FD6BD34"/>
    <w:lvl w:ilvl="0">
      <w:start w:val="2"/>
      <w:numFmt w:val="lowerLetter"/>
      <w:lvlText w:val="(%1)"/>
      <w:lvlJc w:val="left"/>
      <w:pPr>
        <w:tabs>
          <w:tab w:val="num" w:pos="1080"/>
        </w:tabs>
        <w:ind w:left="1080" w:hanging="540"/>
      </w:pPr>
      <w:rPr>
        <w:rFonts w:hint="default"/>
      </w:rPr>
    </w:lvl>
  </w:abstractNum>
  <w:abstractNum w:abstractNumId="12" w15:restartNumberingAfterBreak="0">
    <w:nsid w:val="26054B4A"/>
    <w:multiLevelType w:val="multilevel"/>
    <w:tmpl w:val="E72C497A"/>
    <w:lvl w:ilvl="0">
      <w:start w:val="1"/>
      <w:numFmt w:val="lowerLetter"/>
      <w:lvlText w:val="%1)"/>
      <w:legacy w:legacy="1" w:legacySpace="0" w:legacyIndent="360"/>
      <w:lvlJc w:val="left"/>
      <w:pPr>
        <w:ind w:left="108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28046050"/>
    <w:multiLevelType w:val="hybridMultilevel"/>
    <w:tmpl w:val="A9ACC416"/>
    <w:lvl w:ilvl="0" w:tplc="FFFFFFFF">
      <w:start w:val="1"/>
      <w:numFmt w:val="lowerRoman"/>
      <w:lvlText w:val="(%1)"/>
      <w:lvlJc w:val="left"/>
      <w:pPr>
        <w:tabs>
          <w:tab w:val="num" w:pos="2160"/>
        </w:tabs>
        <w:ind w:left="2160" w:hanging="720"/>
      </w:pPr>
      <w:rPr>
        <w:rFonts w:hint="default"/>
      </w:rPr>
    </w:lvl>
    <w:lvl w:ilvl="1" w:tplc="FFFFFFFF">
      <w:start w:val="1"/>
      <w:numFmt w:val="lowerLetter"/>
      <w:lvlText w:val="%2."/>
      <w:lvlJc w:val="left"/>
      <w:pPr>
        <w:tabs>
          <w:tab w:val="num" w:pos="2520"/>
        </w:tabs>
        <w:ind w:left="2520" w:hanging="360"/>
      </w:pPr>
    </w:lvl>
    <w:lvl w:ilvl="2" w:tplc="FFFFFFFF" w:tentative="1">
      <w:start w:val="1"/>
      <w:numFmt w:val="lowerRoman"/>
      <w:pStyle w:val="Normala"/>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4" w15:restartNumberingAfterBreak="0">
    <w:nsid w:val="2D3A4F62"/>
    <w:multiLevelType w:val="multilevel"/>
    <w:tmpl w:val="BF74754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4380C3E"/>
    <w:multiLevelType w:val="hybridMultilevel"/>
    <w:tmpl w:val="A23E8ED0"/>
    <w:lvl w:ilvl="0" w:tplc="A176A76E">
      <w:start w:val="1"/>
      <w:numFmt w:val="bullet"/>
      <w:lvlText w:val="-"/>
      <w:lvlJc w:val="left"/>
      <w:pPr>
        <w:ind w:left="1068" w:hanging="3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34ED1FA5"/>
    <w:multiLevelType w:val="hybridMultilevel"/>
    <w:tmpl w:val="D31A3360"/>
    <w:lvl w:ilvl="0" w:tplc="5990453C">
      <w:start w:val="1"/>
      <w:numFmt w:val="decimal"/>
      <w:lvlText w:val="%1."/>
      <w:lvlJc w:val="left"/>
      <w:pPr>
        <w:tabs>
          <w:tab w:val="num" w:pos="720"/>
        </w:tabs>
        <w:ind w:left="720" w:hanging="720"/>
      </w:pPr>
      <w:rPr>
        <w:rFonts w:hint="default"/>
        <w:b w:val="0"/>
        <w:i w:val="0"/>
      </w:rPr>
    </w:lvl>
    <w:lvl w:ilvl="1" w:tplc="9768F0CA">
      <w:numFmt w:val="none"/>
      <w:lvlText w:val=""/>
      <w:lvlJc w:val="left"/>
      <w:pPr>
        <w:tabs>
          <w:tab w:val="num" w:pos="360"/>
        </w:tabs>
      </w:pPr>
    </w:lvl>
    <w:lvl w:ilvl="2" w:tplc="FF003E3E">
      <w:numFmt w:val="none"/>
      <w:lvlText w:val=""/>
      <w:lvlJc w:val="left"/>
      <w:pPr>
        <w:tabs>
          <w:tab w:val="num" w:pos="360"/>
        </w:tabs>
      </w:pPr>
    </w:lvl>
    <w:lvl w:ilvl="3" w:tplc="329AB834">
      <w:numFmt w:val="none"/>
      <w:lvlText w:val=""/>
      <w:lvlJc w:val="left"/>
      <w:pPr>
        <w:tabs>
          <w:tab w:val="num" w:pos="360"/>
        </w:tabs>
      </w:pPr>
    </w:lvl>
    <w:lvl w:ilvl="4" w:tplc="22069D8A">
      <w:numFmt w:val="none"/>
      <w:lvlText w:val=""/>
      <w:lvlJc w:val="left"/>
      <w:pPr>
        <w:tabs>
          <w:tab w:val="num" w:pos="360"/>
        </w:tabs>
      </w:pPr>
    </w:lvl>
    <w:lvl w:ilvl="5" w:tplc="56C085A0">
      <w:numFmt w:val="none"/>
      <w:lvlText w:val=""/>
      <w:lvlJc w:val="left"/>
      <w:pPr>
        <w:tabs>
          <w:tab w:val="num" w:pos="360"/>
        </w:tabs>
      </w:pPr>
    </w:lvl>
    <w:lvl w:ilvl="6" w:tplc="B07274D2">
      <w:numFmt w:val="none"/>
      <w:lvlText w:val=""/>
      <w:lvlJc w:val="left"/>
      <w:pPr>
        <w:tabs>
          <w:tab w:val="num" w:pos="360"/>
        </w:tabs>
      </w:pPr>
    </w:lvl>
    <w:lvl w:ilvl="7" w:tplc="2B3AC498">
      <w:numFmt w:val="none"/>
      <w:lvlText w:val=""/>
      <w:lvlJc w:val="left"/>
      <w:pPr>
        <w:tabs>
          <w:tab w:val="num" w:pos="360"/>
        </w:tabs>
      </w:pPr>
    </w:lvl>
    <w:lvl w:ilvl="8" w:tplc="9DEE63B0">
      <w:numFmt w:val="none"/>
      <w:lvlText w:val=""/>
      <w:lvlJc w:val="left"/>
      <w:pPr>
        <w:tabs>
          <w:tab w:val="num" w:pos="360"/>
        </w:tabs>
      </w:pPr>
    </w:lvl>
  </w:abstractNum>
  <w:abstractNum w:abstractNumId="17" w15:restartNumberingAfterBreak="0">
    <w:nsid w:val="37AE46E1"/>
    <w:multiLevelType w:val="multilevel"/>
    <w:tmpl w:val="96A2355C"/>
    <w:lvl w:ilvl="0">
      <w:start w:val="1"/>
      <w:numFmt w:val="decimal"/>
      <w:lvlText w:val="%1."/>
      <w:lvlJc w:val="left"/>
      <w:pPr>
        <w:tabs>
          <w:tab w:val="num" w:pos="360"/>
        </w:tabs>
        <w:ind w:left="0" w:firstLine="0"/>
      </w:pPr>
      <w:rPr>
        <w:rFonts w:ascii="Times New Roman Bold" w:hAnsi="Times New Roman Bold" w:hint="default"/>
        <w:b/>
        <w:i w:val="0"/>
        <w:sz w:val="24"/>
        <w:szCs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decimal"/>
      <w:lvlText w:val="1.1.%3."/>
      <w:lvlJc w:val="left"/>
      <w:pPr>
        <w:tabs>
          <w:tab w:val="num" w:pos="864"/>
        </w:tabs>
        <w:ind w:left="864" w:hanging="432"/>
      </w:pPr>
      <w:rPr>
        <w:rFonts w:ascii="Times New Roman" w:hAnsi="Times New Roman" w:hint="default"/>
        <w:b w:val="0"/>
        <w:i w:val="0"/>
        <w:sz w:val="24"/>
        <w:szCs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7C00BE6"/>
    <w:multiLevelType w:val="hybridMultilevel"/>
    <w:tmpl w:val="40FC8A84"/>
    <w:lvl w:ilvl="0" w:tplc="0FA48BE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7F4424F"/>
    <w:multiLevelType w:val="hybridMultilevel"/>
    <w:tmpl w:val="D494E05C"/>
    <w:lvl w:ilvl="0" w:tplc="D7B8337E">
      <w:start w:val="1"/>
      <w:numFmt w:val="lowerLetter"/>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8CC38EA"/>
    <w:multiLevelType w:val="singleLevel"/>
    <w:tmpl w:val="5252A85E"/>
    <w:lvl w:ilvl="0">
      <w:start w:val="2"/>
      <w:numFmt w:val="decimal"/>
      <w:lvlText w:val="%1."/>
      <w:legacy w:legacy="1" w:legacySpace="0" w:legacyIndent="540"/>
      <w:lvlJc w:val="left"/>
      <w:pPr>
        <w:ind w:left="540" w:hanging="540"/>
      </w:pPr>
    </w:lvl>
  </w:abstractNum>
  <w:abstractNum w:abstractNumId="21" w15:restartNumberingAfterBreak="0">
    <w:nsid w:val="39EB1D6C"/>
    <w:multiLevelType w:val="multilevel"/>
    <w:tmpl w:val="31D4F4AE"/>
    <w:lvl w:ilvl="0">
      <w:start w:val="4"/>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9FD6468"/>
    <w:multiLevelType w:val="hybridMultilevel"/>
    <w:tmpl w:val="80EA11D4"/>
    <w:lvl w:ilvl="0" w:tplc="2B44272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7A5BA1"/>
    <w:multiLevelType w:val="singleLevel"/>
    <w:tmpl w:val="04090017"/>
    <w:lvl w:ilvl="0">
      <w:start w:val="1"/>
      <w:numFmt w:val="lowerLetter"/>
      <w:lvlText w:val="%1)"/>
      <w:lvlJc w:val="left"/>
      <w:pPr>
        <w:tabs>
          <w:tab w:val="num" w:pos="720"/>
        </w:tabs>
        <w:ind w:left="720" w:hanging="360"/>
      </w:pPr>
    </w:lvl>
  </w:abstractNum>
  <w:abstractNum w:abstractNumId="24" w15:restartNumberingAfterBreak="0">
    <w:nsid w:val="41D42034"/>
    <w:multiLevelType w:val="hybridMultilevel"/>
    <w:tmpl w:val="4C18A1B4"/>
    <w:lvl w:ilvl="0" w:tplc="19A2C502">
      <w:start w:val="1"/>
      <w:numFmt w:val="bullet"/>
      <w:lvlText w:val="•"/>
      <w:lvlJc w:val="left"/>
      <w:pPr>
        <w:tabs>
          <w:tab w:val="num" w:pos="720"/>
        </w:tabs>
        <w:ind w:left="720" w:hanging="360"/>
      </w:pPr>
      <w:rPr>
        <w:rFonts w:ascii="Arial" w:hAnsi="Arial" w:hint="default"/>
      </w:rPr>
    </w:lvl>
    <w:lvl w:ilvl="1" w:tplc="6520EE88" w:tentative="1">
      <w:start w:val="1"/>
      <w:numFmt w:val="bullet"/>
      <w:lvlText w:val="•"/>
      <w:lvlJc w:val="left"/>
      <w:pPr>
        <w:tabs>
          <w:tab w:val="num" w:pos="1440"/>
        </w:tabs>
        <w:ind w:left="1440" w:hanging="360"/>
      </w:pPr>
      <w:rPr>
        <w:rFonts w:ascii="Arial" w:hAnsi="Arial" w:hint="default"/>
      </w:rPr>
    </w:lvl>
    <w:lvl w:ilvl="2" w:tplc="5ED8DA52" w:tentative="1">
      <w:start w:val="1"/>
      <w:numFmt w:val="bullet"/>
      <w:lvlText w:val="•"/>
      <w:lvlJc w:val="left"/>
      <w:pPr>
        <w:tabs>
          <w:tab w:val="num" w:pos="2160"/>
        </w:tabs>
        <w:ind w:left="2160" w:hanging="360"/>
      </w:pPr>
      <w:rPr>
        <w:rFonts w:ascii="Arial" w:hAnsi="Arial" w:hint="default"/>
      </w:rPr>
    </w:lvl>
    <w:lvl w:ilvl="3" w:tplc="3CDE8378" w:tentative="1">
      <w:start w:val="1"/>
      <w:numFmt w:val="bullet"/>
      <w:lvlText w:val="•"/>
      <w:lvlJc w:val="left"/>
      <w:pPr>
        <w:tabs>
          <w:tab w:val="num" w:pos="2880"/>
        </w:tabs>
        <w:ind w:left="2880" w:hanging="360"/>
      </w:pPr>
      <w:rPr>
        <w:rFonts w:ascii="Arial" w:hAnsi="Arial" w:hint="default"/>
      </w:rPr>
    </w:lvl>
    <w:lvl w:ilvl="4" w:tplc="0D12AC4E" w:tentative="1">
      <w:start w:val="1"/>
      <w:numFmt w:val="bullet"/>
      <w:lvlText w:val="•"/>
      <w:lvlJc w:val="left"/>
      <w:pPr>
        <w:tabs>
          <w:tab w:val="num" w:pos="3600"/>
        </w:tabs>
        <w:ind w:left="3600" w:hanging="360"/>
      </w:pPr>
      <w:rPr>
        <w:rFonts w:ascii="Arial" w:hAnsi="Arial" w:hint="default"/>
      </w:rPr>
    </w:lvl>
    <w:lvl w:ilvl="5" w:tplc="DC2C1198" w:tentative="1">
      <w:start w:val="1"/>
      <w:numFmt w:val="bullet"/>
      <w:lvlText w:val="•"/>
      <w:lvlJc w:val="left"/>
      <w:pPr>
        <w:tabs>
          <w:tab w:val="num" w:pos="4320"/>
        </w:tabs>
        <w:ind w:left="4320" w:hanging="360"/>
      </w:pPr>
      <w:rPr>
        <w:rFonts w:ascii="Arial" w:hAnsi="Arial" w:hint="default"/>
      </w:rPr>
    </w:lvl>
    <w:lvl w:ilvl="6" w:tplc="7BA857EE" w:tentative="1">
      <w:start w:val="1"/>
      <w:numFmt w:val="bullet"/>
      <w:lvlText w:val="•"/>
      <w:lvlJc w:val="left"/>
      <w:pPr>
        <w:tabs>
          <w:tab w:val="num" w:pos="5040"/>
        </w:tabs>
        <w:ind w:left="5040" w:hanging="360"/>
      </w:pPr>
      <w:rPr>
        <w:rFonts w:ascii="Arial" w:hAnsi="Arial" w:hint="default"/>
      </w:rPr>
    </w:lvl>
    <w:lvl w:ilvl="7" w:tplc="D8085CF0" w:tentative="1">
      <w:start w:val="1"/>
      <w:numFmt w:val="bullet"/>
      <w:lvlText w:val="•"/>
      <w:lvlJc w:val="left"/>
      <w:pPr>
        <w:tabs>
          <w:tab w:val="num" w:pos="5760"/>
        </w:tabs>
        <w:ind w:left="5760" w:hanging="360"/>
      </w:pPr>
      <w:rPr>
        <w:rFonts w:ascii="Arial" w:hAnsi="Arial" w:hint="default"/>
      </w:rPr>
    </w:lvl>
    <w:lvl w:ilvl="8" w:tplc="F4EA34F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26" w15:restartNumberingAfterBreak="0">
    <w:nsid w:val="44762443"/>
    <w:multiLevelType w:val="hybridMultilevel"/>
    <w:tmpl w:val="BF68AD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5AA46EB"/>
    <w:multiLevelType w:val="multilevel"/>
    <w:tmpl w:val="D9EE3E28"/>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5B328EC"/>
    <w:multiLevelType w:val="hybridMultilevel"/>
    <w:tmpl w:val="AB16105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65567DA"/>
    <w:multiLevelType w:val="hybridMultilevel"/>
    <w:tmpl w:val="E688A9C6"/>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482A3C47"/>
    <w:multiLevelType w:val="hybridMultilevel"/>
    <w:tmpl w:val="90184AC6"/>
    <w:lvl w:ilvl="0" w:tplc="0C405C42">
      <w:start w:val="1"/>
      <w:numFmt w:val="lowerLetter"/>
      <w:lvlText w:val="(%1)"/>
      <w:lvlJc w:val="left"/>
      <w:pPr>
        <w:ind w:left="705" w:hanging="360"/>
      </w:pPr>
      <w:rPr>
        <w:rFonts w:hint="default"/>
        <w:b w:val="0"/>
      </w:rPr>
    </w:lvl>
    <w:lvl w:ilvl="1" w:tplc="040C0019" w:tentative="1">
      <w:start w:val="1"/>
      <w:numFmt w:val="lowerLetter"/>
      <w:lvlText w:val="%2."/>
      <w:lvlJc w:val="left"/>
      <w:pPr>
        <w:ind w:left="1425" w:hanging="360"/>
      </w:pPr>
    </w:lvl>
    <w:lvl w:ilvl="2" w:tplc="040C001B" w:tentative="1">
      <w:start w:val="1"/>
      <w:numFmt w:val="lowerRoman"/>
      <w:lvlText w:val="%3."/>
      <w:lvlJc w:val="right"/>
      <w:pPr>
        <w:ind w:left="2145" w:hanging="180"/>
      </w:pPr>
    </w:lvl>
    <w:lvl w:ilvl="3" w:tplc="040C000F" w:tentative="1">
      <w:start w:val="1"/>
      <w:numFmt w:val="decimal"/>
      <w:lvlText w:val="%4."/>
      <w:lvlJc w:val="left"/>
      <w:pPr>
        <w:ind w:left="2865" w:hanging="360"/>
      </w:pPr>
    </w:lvl>
    <w:lvl w:ilvl="4" w:tplc="040C0019" w:tentative="1">
      <w:start w:val="1"/>
      <w:numFmt w:val="lowerLetter"/>
      <w:lvlText w:val="%5."/>
      <w:lvlJc w:val="left"/>
      <w:pPr>
        <w:ind w:left="3585" w:hanging="360"/>
      </w:pPr>
    </w:lvl>
    <w:lvl w:ilvl="5" w:tplc="040C001B" w:tentative="1">
      <w:start w:val="1"/>
      <w:numFmt w:val="lowerRoman"/>
      <w:lvlText w:val="%6."/>
      <w:lvlJc w:val="right"/>
      <w:pPr>
        <w:ind w:left="4305" w:hanging="180"/>
      </w:pPr>
    </w:lvl>
    <w:lvl w:ilvl="6" w:tplc="040C000F" w:tentative="1">
      <w:start w:val="1"/>
      <w:numFmt w:val="decimal"/>
      <w:lvlText w:val="%7."/>
      <w:lvlJc w:val="left"/>
      <w:pPr>
        <w:ind w:left="5025" w:hanging="360"/>
      </w:pPr>
    </w:lvl>
    <w:lvl w:ilvl="7" w:tplc="040C0019" w:tentative="1">
      <w:start w:val="1"/>
      <w:numFmt w:val="lowerLetter"/>
      <w:lvlText w:val="%8."/>
      <w:lvlJc w:val="left"/>
      <w:pPr>
        <w:ind w:left="5745" w:hanging="360"/>
      </w:pPr>
    </w:lvl>
    <w:lvl w:ilvl="8" w:tplc="040C001B" w:tentative="1">
      <w:start w:val="1"/>
      <w:numFmt w:val="lowerRoman"/>
      <w:lvlText w:val="%9."/>
      <w:lvlJc w:val="right"/>
      <w:pPr>
        <w:ind w:left="6465" w:hanging="180"/>
      </w:pPr>
    </w:lvl>
  </w:abstractNum>
  <w:abstractNum w:abstractNumId="31" w15:restartNumberingAfterBreak="0">
    <w:nsid w:val="51A31B1E"/>
    <w:multiLevelType w:val="hybridMultilevel"/>
    <w:tmpl w:val="9DD6A7F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7AA6571"/>
    <w:multiLevelType w:val="hybridMultilevel"/>
    <w:tmpl w:val="13FAB3A8"/>
    <w:lvl w:ilvl="0" w:tplc="FFFFFFFF">
      <w:start w:val="1"/>
      <w:numFmt w:val="decimal"/>
      <w:lvlText w:val="%1."/>
      <w:lvlJc w:val="left"/>
      <w:pPr>
        <w:tabs>
          <w:tab w:val="num" w:pos="720"/>
        </w:tabs>
        <w:ind w:left="720" w:hanging="720"/>
      </w:pPr>
      <w:rPr>
        <w:b w:val="0"/>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5865576C"/>
    <w:multiLevelType w:val="singleLevel"/>
    <w:tmpl w:val="14428828"/>
    <w:lvl w:ilvl="0">
      <w:start w:val="1"/>
      <w:numFmt w:val="upperLetter"/>
      <w:lvlText w:val="%1."/>
      <w:lvlJc w:val="left"/>
      <w:pPr>
        <w:tabs>
          <w:tab w:val="num" w:pos="1785"/>
        </w:tabs>
        <w:ind w:left="1785" w:hanging="360"/>
      </w:pPr>
      <w:rPr>
        <w:rFonts w:hint="default"/>
      </w:rPr>
    </w:lvl>
  </w:abstractNum>
  <w:abstractNum w:abstractNumId="34" w15:restartNumberingAfterBreak="0">
    <w:nsid w:val="5D4857FA"/>
    <w:multiLevelType w:val="hybridMultilevel"/>
    <w:tmpl w:val="95EE32BE"/>
    <w:lvl w:ilvl="0" w:tplc="0407000F">
      <w:start w:val="1"/>
      <w:numFmt w:val="decimal"/>
      <w:lvlText w:val="%1."/>
      <w:lvlJc w:val="left"/>
      <w:pPr>
        <w:ind w:left="2487"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01F592A"/>
    <w:multiLevelType w:val="hybridMultilevel"/>
    <w:tmpl w:val="CD2A40F4"/>
    <w:lvl w:ilvl="0" w:tplc="25AEF974">
      <w:start w:val="1"/>
      <w:numFmt w:val="lowerLetter"/>
      <w:lvlText w:val="%1)"/>
      <w:lvlJc w:val="left"/>
      <w:pPr>
        <w:ind w:left="720"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D8274E2"/>
    <w:multiLevelType w:val="hybridMultilevel"/>
    <w:tmpl w:val="BDD293C8"/>
    <w:lvl w:ilvl="0" w:tplc="D4A8BBFA">
      <w:start w:val="1"/>
      <w:numFmt w:val="upperRoman"/>
      <w:lvlText w:val="%1."/>
      <w:lvlJc w:val="right"/>
      <w:pPr>
        <w:ind w:left="360" w:hanging="360"/>
      </w:pPr>
      <w:rPr>
        <w:b/>
      </w:rPr>
    </w:lvl>
    <w:lvl w:ilvl="1" w:tplc="040C000F">
      <w:start w:val="1"/>
      <w:numFmt w:val="decimal"/>
      <w:lvlText w:val="%2."/>
      <w:lvlJc w:val="left"/>
      <w:pPr>
        <w:tabs>
          <w:tab w:val="num" w:pos="1080"/>
        </w:tabs>
        <w:ind w:left="1080" w:hanging="360"/>
      </w:pPr>
      <w:rPr>
        <w:b/>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7" w15:restartNumberingAfterBreak="0">
    <w:nsid w:val="6F1F472F"/>
    <w:multiLevelType w:val="hybridMultilevel"/>
    <w:tmpl w:val="2D047A3C"/>
    <w:lvl w:ilvl="0" w:tplc="4E7A2A06">
      <w:start w:val="1"/>
      <w:numFmt w:val="bullet"/>
      <w:lvlText w:val="-"/>
      <w:lvlJc w:val="left"/>
      <w:pPr>
        <w:ind w:left="720" w:hanging="360"/>
      </w:pPr>
      <w:rPr>
        <w:rFonts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1120A86"/>
    <w:multiLevelType w:val="singleLevel"/>
    <w:tmpl w:val="D85AAFE0"/>
    <w:lvl w:ilvl="0">
      <w:start w:val="1"/>
      <w:numFmt w:val="decimal"/>
      <w:lvlText w:val="(%1)"/>
      <w:lvlJc w:val="left"/>
      <w:pPr>
        <w:tabs>
          <w:tab w:val="num" w:pos="405"/>
        </w:tabs>
        <w:ind w:left="405" w:hanging="405"/>
      </w:pPr>
      <w:rPr>
        <w:rFonts w:hint="default"/>
      </w:rPr>
    </w:lvl>
  </w:abstractNum>
  <w:abstractNum w:abstractNumId="39" w15:restartNumberingAfterBreak="0">
    <w:nsid w:val="7473437E"/>
    <w:multiLevelType w:val="hybridMultilevel"/>
    <w:tmpl w:val="1580564A"/>
    <w:lvl w:ilvl="0" w:tplc="EEF49F7E">
      <w:numFmt w:val="bullet"/>
      <w:lvlText w:val="-"/>
      <w:lvlJc w:val="left"/>
      <w:pPr>
        <w:ind w:left="720" w:hanging="360"/>
      </w:pPr>
      <w:rPr>
        <w:rFonts w:ascii="Arial" w:eastAsia="Times New Roman" w:hAnsi="Arial" w:cs="Arial" w:hint="default"/>
      </w:rPr>
    </w:lvl>
    <w:lvl w:ilvl="1" w:tplc="340C0003">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40" w15:restartNumberingAfterBreak="0">
    <w:nsid w:val="765321B8"/>
    <w:multiLevelType w:val="hybridMultilevel"/>
    <w:tmpl w:val="7E1C850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78220330"/>
    <w:multiLevelType w:val="hybridMultilevel"/>
    <w:tmpl w:val="CD2A40F4"/>
    <w:lvl w:ilvl="0" w:tplc="25AEF974">
      <w:start w:val="1"/>
      <w:numFmt w:val="lowerLetter"/>
      <w:lvlText w:val="%1)"/>
      <w:lvlJc w:val="left"/>
      <w:pPr>
        <w:ind w:left="720"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B216C4E"/>
    <w:multiLevelType w:val="hybridMultilevel"/>
    <w:tmpl w:val="B7E8B80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FE49E2"/>
    <w:multiLevelType w:val="hybridMultilevel"/>
    <w:tmpl w:val="4C0CFA5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947126770">
    <w:abstractNumId w:val="12"/>
  </w:num>
  <w:num w:numId="2" w16cid:durableId="1408068232">
    <w:abstractNumId w:val="20"/>
  </w:num>
  <w:num w:numId="3" w16cid:durableId="843399030">
    <w:abstractNumId w:val="38"/>
  </w:num>
  <w:num w:numId="4" w16cid:durableId="1335913884">
    <w:abstractNumId w:val="33"/>
  </w:num>
  <w:num w:numId="5" w16cid:durableId="783231262">
    <w:abstractNumId w:val="0"/>
  </w:num>
  <w:num w:numId="6" w16cid:durableId="1429813961">
    <w:abstractNumId w:val="23"/>
  </w:num>
  <w:num w:numId="7" w16cid:durableId="1504663872">
    <w:abstractNumId w:val="11"/>
  </w:num>
  <w:num w:numId="8" w16cid:durableId="1690253653">
    <w:abstractNumId w:val="13"/>
  </w:num>
  <w:num w:numId="9" w16cid:durableId="744954280">
    <w:abstractNumId w:val="14"/>
  </w:num>
  <w:num w:numId="10" w16cid:durableId="802038213">
    <w:abstractNumId w:val="29"/>
  </w:num>
  <w:num w:numId="11" w16cid:durableId="908659548">
    <w:abstractNumId w:val="43"/>
  </w:num>
  <w:num w:numId="12" w16cid:durableId="554124938">
    <w:abstractNumId w:val="40"/>
  </w:num>
  <w:num w:numId="13" w16cid:durableId="363142402">
    <w:abstractNumId w:val="1"/>
  </w:num>
  <w:num w:numId="14" w16cid:durableId="2113236837">
    <w:abstractNumId w:val="16"/>
  </w:num>
  <w:num w:numId="15" w16cid:durableId="1593003324">
    <w:abstractNumId w:val="17"/>
  </w:num>
  <w:num w:numId="16" w16cid:durableId="1016273244">
    <w:abstractNumId w:val="5"/>
  </w:num>
  <w:num w:numId="17" w16cid:durableId="1420130274">
    <w:abstractNumId w:val="8"/>
  </w:num>
  <w:num w:numId="18" w16cid:durableId="1026519716">
    <w:abstractNumId w:val="27"/>
  </w:num>
  <w:num w:numId="19" w16cid:durableId="1273633991">
    <w:abstractNumId w:val="21"/>
  </w:num>
  <w:num w:numId="20" w16cid:durableId="58672951">
    <w:abstractNumId w:val="19"/>
  </w:num>
  <w:num w:numId="21" w16cid:durableId="973753130">
    <w:abstractNumId w:val="36"/>
  </w:num>
  <w:num w:numId="22" w16cid:durableId="2092267326">
    <w:abstractNumId w:val="25"/>
  </w:num>
  <w:num w:numId="23" w16cid:durableId="1227687680">
    <w:abstractNumId w:val="18"/>
  </w:num>
  <w:num w:numId="24" w16cid:durableId="1591353965">
    <w:abstractNumId w:val="30"/>
  </w:num>
  <w:num w:numId="25" w16cid:durableId="748625314">
    <w:abstractNumId w:val="37"/>
  </w:num>
  <w:num w:numId="26" w16cid:durableId="1089886960">
    <w:abstractNumId w:val="28"/>
  </w:num>
  <w:num w:numId="27" w16cid:durableId="1761490870">
    <w:abstractNumId w:val="35"/>
  </w:num>
  <w:num w:numId="28" w16cid:durableId="1625186007">
    <w:abstractNumId w:val="41"/>
  </w:num>
  <w:num w:numId="29" w16cid:durableId="1184055549">
    <w:abstractNumId w:val="15"/>
  </w:num>
  <w:num w:numId="30" w16cid:durableId="1509826295">
    <w:abstractNumId w:val="22"/>
  </w:num>
  <w:num w:numId="31" w16cid:durableId="934553666">
    <w:abstractNumId w:val="2"/>
  </w:num>
  <w:num w:numId="32" w16cid:durableId="516161752">
    <w:abstractNumId w:val="42"/>
  </w:num>
  <w:num w:numId="33" w16cid:durableId="1640769888">
    <w:abstractNumId w:val="6"/>
  </w:num>
  <w:num w:numId="34" w16cid:durableId="985622026">
    <w:abstractNumId w:val="34"/>
  </w:num>
  <w:num w:numId="35" w16cid:durableId="578830219">
    <w:abstractNumId w:val="39"/>
  </w:num>
  <w:num w:numId="36" w16cid:durableId="987711428">
    <w:abstractNumId w:val="3"/>
  </w:num>
  <w:num w:numId="37" w16cid:durableId="924800555">
    <w:abstractNumId w:val="26"/>
  </w:num>
  <w:num w:numId="38" w16cid:durableId="2544353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33150366">
    <w:abstractNumId w:val="10"/>
  </w:num>
  <w:num w:numId="40" w16cid:durableId="35589418">
    <w:abstractNumId w:val="7"/>
  </w:num>
  <w:num w:numId="41" w16cid:durableId="897204686">
    <w:abstractNumId w:val="24"/>
  </w:num>
  <w:num w:numId="42" w16cid:durableId="1156141649">
    <w:abstractNumId w:val="4"/>
  </w:num>
  <w:num w:numId="43" w16cid:durableId="1916816112">
    <w:abstractNumId w:val="32"/>
  </w:num>
  <w:num w:numId="44" w16cid:durableId="1041789280">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517"/>
    <w:rsid w:val="000011A9"/>
    <w:rsid w:val="000068C8"/>
    <w:rsid w:val="00010401"/>
    <w:rsid w:val="00014944"/>
    <w:rsid w:val="00014D64"/>
    <w:rsid w:val="000202FC"/>
    <w:rsid w:val="000224C5"/>
    <w:rsid w:val="00023566"/>
    <w:rsid w:val="00024273"/>
    <w:rsid w:val="000275BA"/>
    <w:rsid w:val="00034AF6"/>
    <w:rsid w:val="000453AD"/>
    <w:rsid w:val="00047D74"/>
    <w:rsid w:val="00063AC8"/>
    <w:rsid w:val="00063CAC"/>
    <w:rsid w:val="000648C0"/>
    <w:rsid w:val="00065E47"/>
    <w:rsid w:val="00067DED"/>
    <w:rsid w:val="0007061D"/>
    <w:rsid w:val="00074254"/>
    <w:rsid w:val="000756F1"/>
    <w:rsid w:val="00077E67"/>
    <w:rsid w:val="0008553E"/>
    <w:rsid w:val="00095B2C"/>
    <w:rsid w:val="000964A2"/>
    <w:rsid w:val="000A1736"/>
    <w:rsid w:val="000A41D0"/>
    <w:rsid w:val="000B6853"/>
    <w:rsid w:val="000B74CB"/>
    <w:rsid w:val="000B795F"/>
    <w:rsid w:val="000C36A2"/>
    <w:rsid w:val="000C3AEA"/>
    <w:rsid w:val="000C439E"/>
    <w:rsid w:val="000C4757"/>
    <w:rsid w:val="000C73C7"/>
    <w:rsid w:val="000D0109"/>
    <w:rsid w:val="000E284A"/>
    <w:rsid w:val="000E5373"/>
    <w:rsid w:val="000E58D9"/>
    <w:rsid w:val="00100915"/>
    <w:rsid w:val="00101A49"/>
    <w:rsid w:val="00105655"/>
    <w:rsid w:val="00107018"/>
    <w:rsid w:val="00121966"/>
    <w:rsid w:val="001232E1"/>
    <w:rsid w:val="00124ABE"/>
    <w:rsid w:val="001317D8"/>
    <w:rsid w:val="00131D59"/>
    <w:rsid w:val="00135C9E"/>
    <w:rsid w:val="00141F81"/>
    <w:rsid w:val="00142D69"/>
    <w:rsid w:val="0014373D"/>
    <w:rsid w:val="00164044"/>
    <w:rsid w:val="00165D3F"/>
    <w:rsid w:val="0017041F"/>
    <w:rsid w:val="0017190C"/>
    <w:rsid w:val="00174B13"/>
    <w:rsid w:val="00175B6A"/>
    <w:rsid w:val="00180F38"/>
    <w:rsid w:val="00181C3C"/>
    <w:rsid w:val="00183137"/>
    <w:rsid w:val="00184FC5"/>
    <w:rsid w:val="001860EF"/>
    <w:rsid w:val="00186654"/>
    <w:rsid w:val="0019146D"/>
    <w:rsid w:val="00191E60"/>
    <w:rsid w:val="001973A9"/>
    <w:rsid w:val="001A5E1D"/>
    <w:rsid w:val="001A5E7B"/>
    <w:rsid w:val="001B08D1"/>
    <w:rsid w:val="001B1F4E"/>
    <w:rsid w:val="001B3743"/>
    <w:rsid w:val="001B3C03"/>
    <w:rsid w:val="001C0EA7"/>
    <w:rsid w:val="001C1427"/>
    <w:rsid w:val="001C4B81"/>
    <w:rsid w:val="001C74DF"/>
    <w:rsid w:val="001E2680"/>
    <w:rsid w:val="001E52FF"/>
    <w:rsid w:val="001E601B"/>
    <w:rsid w:val="001F3F8E"/>
    <w:rsid w:val="00202BC1"/>
    <w:rsid w:val="0020428E"/>
    <w:rsid w:val="00204F92"/>
    <w:rsid w:val="00206AD9"/>
    <w:rsid w:val="00207CDA"/>
    <w:rsid w:val="0021048F"/>
    <w:rsid w:val="00212F1F"/>
    <w:rsid w:val="00213229"/>
    <w:rsid w:val="00213DCE"/>
    <w:rsid w:val="002158F7"/>
    <w:rsid w:val="00215EA7"/>
    <w:rsid w:val="0022369F"/>
    <w:rsid w:val="002275C3"/>
    <w:rsid w:val="00227E11"/>
    <w:rsid w:val="002308FF"/>
    <w:rsid w:val="00231AAF"/>
    <w:rsid w:val="00236D38"/>
    <w:rsid w:val="00237CDE"/>
    <w:rsid w:val="00243A9F"/>
    <w:rsid w:val="002457F1"/>
    <w:rsid w:val="00251EA3"/>
    <w:rsid w:val="00252DD0"/>
    <w:rsid w:val="00253D09"/>
    <w:rsid w:val="0026641B"/>
    <w:rsid w:val="0026781A"/>
    <w:rsid w:val="00267CD0"/>
    <w:rsid w:val="002719A0"/>
    <w:rsid w:val="00272944"/>
    <w:rsid w:val="00273659"/>
    <w:rsid w:val="00275D40"/>
    <w:rsid w:val="00276A5A"/>
    <w:rsid w:val="00277923"/>
    <w:rsid w:val="00283581"/>
    <w:rsid w:val="00283CA8"/>
    <w:rsid w:val="00284AA7"/>
    <w:rsid w:val="00285514"/>
    <w:rsid w:val="00296F01"/>
    <w:rsid w:val="002971ED"/>
    <w:rsid w:val="00297656"/>
    <w:rsid w:val="002A5498"/>
    <w:rsid w:val="002A79F6"/>
    <w:rsid w:val="002B47F8"/>
    <w:rsid w:val="002B5410"/>
    <w:rsid w:val="002C056D"/>
    <w:rsid w:val="002D2984"/>
    <w:rsid w:val="002D3784"/>
    <w:rsid w:val="002D5E63"/>
    <w:rsid w:val="002D67BF"/>
    <w:rsid w:val="002E1502"/>
    <w:rsid w:val="002F0FE1"/>
    <w:rsid w:val="002F3713"/>
    <w:rsid w:val="00300704"/>
    <w:rsid w:val="003041E9"/>
    <w:rsid w:val="003044FD"/>
    <w:rsid w:val="00314705"/>
    <w:rsid w:val="0031486D"/>
    <w:rsid w:val="00314E65"/>
    <w:rsid w:val="003176EE"/>
    <w:rsid w:val="00321E56"/>
    <w:rsid w:val="00322D7A"/>
    <w:rsid w:val="00325017"/>
    <w:rsid w:val="003257E7"/>
    <w:rsid w:val="00330F03"/>
    <w:rsid w:val="00331AA6"/>
    <w:rsid w:val="003525FF"/>
    <w:rsid w:val="00361E92"/>
    <w:rsid w:val="00363BFD"/>
    <w:rsid w:val="00364503"/>
    <w:rsid w:val="00365009"/>
    <w:rsid w:val="0038493F"/>
    <w:rsid w:val="00384C87"/>
    <w:rsid w:val="00391C21"/>
    <w:rsid w:val="00391D8A"/>
    <w:rsid w:val="00391F29"/>
    <w:rsid w:val="0039474E"/>
    <w:rsid w:val="00395BD2"/>
    <w:rsid w:val="0039795F"/>
    <w:rsid w:val="003A0CDA"/>
    <w:rsid w:val="003A1CE8"/>
    <w:rsid w:val="003A60B3"/>
    <w:rsid w:val="003A6E8F"/>
    <w:rsid w:val="003B0351"/>
    <w:rsid w:val="003B1658"/>
    <w:rsid w:val="003B5514"/>
    <w:rsid w:val="003B5626"/>
    <w:rsid w:val="003B71D7"/>
    <w:rsid w:val="003C1379"/>
    <w:rsid w:val="003C1C9E"/>
    <w:rsid w:val="003C4C1F"/>
    <w:rsid w:val="003C5960"/>
    <w:rsid w:val="003C7A5D"/>
    <w:rsid w:val="003D0135"/>
    <w:rsid w:val="003D1E59"/>
    <w:rsid w:val="003D4843"/>
    <w:rsid w:val="003D7F2E"/>
    <w:rsid w:val="003E6294"/>
    <w:rsid w:val="003F0462"/>
    <w:rsid w:val="003F2630"/>
    <w:rsid w:val="003F4D9A"/>
    <w:rsid w:val="003F7D31"/>
    <w:rsid w:val="0040489E"/>
    <w:rsid w:val="0041281C"/>
    <w:rsid w:val="00413B02"/>
    <w:rsid w:val="00413DA2"/>
    <w:rsid w:val="00413F9E"/>
    <w:rsid w:val="00414645"/>
    <w:rsid w:val="00415742"/>
    <w:rsid w:val="00420499"/>
    <w:rsid w:val="00433077"/>
    <w:rsid w:val="004350F1"/>
    <w:rsid w:val="004520A5"/>
    <w:rsid w:val="00461528"/>
    <w:rsid w:val="00465712"/>
    <w:rsid w:val="00465DBF"/>
    <w:rsid w:val="0047224D"/>
    <w:rsid w:val="00472568"/>
    <w:rsid w:val="00473C6D"/>
    <w:rsid w:val="00481E05"/>
    <w:rsid w:val="00483436"/>
    <w:rsid w:val="00485D91"/>
    <w:rsid w:val="00491814"/>
    <w:rsid w:val="00495707"/>
    <w:rsid w:val="004B4125"/>
    <w:rsid w:val="004B6D84"/>
    <w:rsid w:val="004C19D7"/>
    <w:rsid w:val="004D0CD1"/>
    <w:rsid w:val="004D2D53"/>
    <w:rsid w:val="004D5F50"/>
    <w:rsid w:val="004D6EF7"/>
    <w:rsid w:val="004E1AA3"/>
    <w:rsid w:val="004E3078"/>
    <w:rsid w:val="004F2420"/>
    <w:rsid w:val="004F2FD2"/>
    <w:rsid w:val="00501B7A"/>
    <w:rsid w:val="0050426C"/>
    <w:rsid w:val="00504594"/>
    <w:rsid w:val="005053B1"/>
    <w:rsid w:val="00507041"/>
    <w:rsid w:val="005071FE"/>
    <w:rsid w:val="00510A3B"/>
    <w:rsid w:val="00515C73"/>
    <w:rsid w:val="0051717F"/>
    <w:rsid w:val="005267C6"/>
    <w:rsid w:val="00533D9E"/>
    <w:rsid w:val="00535E0B"/>
    <w:rsid w:val="00540888"/>
    <w:rsid w:val="00540B7D"/>
    <w:rsid w:val="00545A41"/>
    <w:rsid w:val="00545B6C"/>
    <w:rsid w:val="005465FA"/>
    <w:rsid w:val="005466A1"/>
    <w:rsid w:val="00552BFA"/>
    <w:rsid w:val="00553203"/>
    <w:rsid w:val="00557AE6"/>
    <w:rsid w:val="005642E8"/>
    <w:rsid w:val="00565C9B"/>
    <w:rsid w:val="0056692F"/>
    <w:rsid w:val="0057094F"/>
    <w:rsid w:val="00572C62"/>
    <w:rsid w:val="00574FDC"/>
    <w:rsid w:val="00575AE5"/>
    <w:rsid w:val="00575FE4"/>
    <w:rsid w:val="005817E7"/>
    <w:rsid w:val="00583F16"/>
    <w:rsid w:val="00586DE3"/>
    <w:rsid w:val="00590CE4"/>
    <w:rsid w:val="005910E7"/>
    <w:rsid w:val="00592572"/>
    <w:rsid w:val="00592C31"/>
    <w:rsid w:val="005951E9"/>
    <w:rsid w:val="00596B1E"/>
    <w:rsid w:val="0059700E"/>
    <w:rsid w:val="005A71F0"/>
    <w:rsid w:val="005B2FBE"/>
    <w:rsid w:val="005B4067"/>
    <w:rsid w:val="005C009B"/>
    <w:rsid w:val="005C1539"/>
    <w:rsid w:val="005C3048"/>
    <w:rsid w:val="005C36BD"/>
    <w:rsid w:val="005C5705"/>
    <w:rsid w:val="005C72B6"/>
    <w:rsid w:val="005D40B4"/>
    <w:rsid w:val="005D66F7"/>
    <w:rsid w:val="005E007F"/>
    <w:rsid w:val="005E2113"/>
    <w:rsid w:val="005E4173"/>
    <w:rsid w:val="005E576C"/>
    <w:rsid w:val="005E5A5C"/>
    <w:rsid w:val="005F0091"/>
    <w:rsid w:val="005F5F38"/>
    <w:rsid w:val="00601306"/>
    <w:rsid w:val="0060299D"/>
    <w:rsid w:val="00603768"/>
    <w:rsid w:val="006038B6"/>
    <w:rsid w:val="00605082"/>
    <w:rsid w:val="00605A88"/>
    <w:rsid w:val="00610EC1"/>
    <w:rsid w:val="006122F5"/>
    <w:rsid w:val="00613D04"/>
    <w:rsid w:val="006158AE"/>
    <w:rsid w:val="006208BE"/>
    <w:rsid w:val="00624F7E"/>
    <w:rsid w:val="006254BB"/>
    <w:rsid w:val="00625F3A"/>
    <w:rsid w:val="00626095"/>
    <w:rsid w:val="00632E97"/>
    <w:rsid w:val="00633868"/>
    <w:rsid w:val="00636982"/>
    <w:rsid w:val="006423DD"/>
    <w:rsid w:val="006472B1"/>
    <w:rsid w:val="00652BCB"/>
    <w:rsid w:val="00652F8A"/>
    <w:rsid w:val="00661BCA"/>
    <w:rsid w:val="00662F86"/>
    <w:rsid w:val="0066457E"/>
    <w:rsid w:val="00665932"/>
    <w:rsid w:val="00667B4A"/>
    <w:rsid w:val="006705A5"/>
    <w:rsid w:val="00673A79"/>
    <w:rsid w:val="006769BD"/>
    <w:rsid w:val="00677804"/>
    <w:rsid w:val="00677E66"/>
    <w:rsid w:val="0068095C"/>
    <w:rsid w:val="006830FC"/>
    <w:rsid w:val="00684E8C"/>
    <w:rsid w:val="00690006"/>
    <w:rsid w:val="006901D6"/>
    <w:rsid w:val="00690721"/>
    <w:rsid w:val="0069224C"/>
    <w:rsid w:val="006923E3"/>
    <w:rsid w:val="00692820"/>
    <w:rsid w:val="00692BD2"/>
    <w:rsid w:val="00695517"/>
    <w:rsid w:val="006970E8"/>
    <w:rsid w:val="006975AF"/>
    <w:rsid w:val="006A70FA"/>
    <w:rsid w:val="006B1A73"/>
    <w:rsid w:val="006B20E6"/>
    <w:rsid w:val="006B2BD4"/>
    <w:rsid w:val="006B3D25"/>
    <w:rsid w:val="006B4207"/>
    <w:rsid w:val="006C15F6"/>
    <w:rsid w:val="006C2FA7"/>
    <w:rsid w:val="006D63DF"/>
    <w:rsid w:val="006D7829"/>
    <w:rsid w:val="006E3203"/>
    <w:rsid w:val="006E6D0A"/>
    <w:rsid w:val="006F3B8C"/>
    <w:rsid w:val="006F58DF"/>
    <w:rsid w:val="00701263"/>
    <w:rsid w:val="00703E7B"/>
    <w:rsid w:val="00705D79"/>
    <w:rsid w:val="007068D5"/>
    <w:rsid w:val="0071758E"/>
    <w:rsid w:val="007203E0"/>
    <w:rsid w:val="00720A1A"/>
    <w:rsid w:val="00722CA9"/>
    <w:rsid w:val="00723157"/>
    <w:rsid w:val="0072389C"/>
    <w:rsid w:val="00723A20"/>
    <w:rsid w:val="00723DB6"/>
    <w:rsid w:val="0073109A"/>
    <w:rsid w:val="007340C3"/>
    <w:rsid w:val="00735BFD"/>
    <w:rsid w:val="007375FF"/>
    <w:rsid w:val="00740755"/>
    <w:rsid w:val="00740F9C"/>
    <w:rsid w:val="007458DA"/>
    <w:rsid w:val="00746C24"/>
    <w:rsid w:val="007505C6"/>
    <w:rsid w:val="0075071D"/>
    <w:rsid w:val="00750D7F"/>
    <w:rsid w:val="0075269D"/>
    <w:rsid w:val="00757E2B"/>
    <w:rsid w:val="00760138"/>
    <w:rsid w:val="007603E6"/>
    <w:rsid w:val="00760F05"/>
    <w:rsid w:val="00761AE4"/>
    <w:rsid w:val="00761F6D"/>
    <w:rsid w:val="007643D4"/>
    <w:rsid w:val="00765019"/>
    <w:rsid w:val="00765D89"/>
    <w:rsid w:val="007664BA"/>
    <w:rsid w:val="0076763A"/>
    <w:rsid w:val="007731C3"/>
    <w:rsid w:val="0077344C"/>
    <w:rsid w:val="00775535"/>
    <w:rsid w:val="00782763"/>
    <w:rsid w:val="0078387A"/>
    <w:rsid w:val="007910DC"/>
    <w:rsid w:val="007917FA"/>
    <w:rsid w:val="00792B10"/>
    <w:rsid w:val="00792BF7"/>
    <w:rsid w:val="007937E5"/>
    <w:rsid w:val="00795C07"/>
    <w:rsid w:val="00796FFD"/>
    <w:rsid w:val="00797CBF"/>
    <w:rsid w:val="007A220A"/>
    <w:rsid w:val="007A2CD9"/>
    <w:rsid w:val="007A3C87"/>
    <w:rsid w:val="007A47BB"/>
    <w:rsid w:val="007B3110"/>
    <w:rsid w:val="007B3485"/>
    <w:rsid w:val="007B5A60"/>
    <w:rsid w:val="007C2E74"/>
    <w:rsid w:val="007C3887"/>
    <w:rsid w:val="007C7977"/>
    <w:rsid w:val="007D3A48"/>
    <w:rsid w:val="007D402D"/>
    <w:rsid w:val="007D4099"/>
    <w:rsid w:val="007D4B09"/>
    <w:rsid w:val="007E2F95"/>
    <w:rsid w:val="007F0955"/>
    <w:rsid w:val="007F0B71"/>
    <w:rsid w:val="007F0DE4"/>
    <w:rsid w:val="007F1FC0"/>
    <w:rsid w:val="00800168"/>
    <w:rsid w:val="008021D3"/>
    <w:rsid w:val="00812B2A"/>
    <w:rsid w:val="008141A3"/>
    <w:rsid w:val="0081500F"/>
    <w:rsid w:val="00820203"/>
    <w:rsid w:val="00836B1C"/>
    <w:rsid w:val="00842616"/>
    <w:rsid w:val="00842B2D"/>
    <w:rsid w:val="00845166"/>
    <w:rsid w:val="00852A69"/>
    <w:rsid w:val="0085350E"/>
    <w:rsid w:val="00856EAC"/>
    <w:rsid w:val="00867077"/>
    <w:rsid w:val="008671FB"/>
    <w:rsid w:val="008676EC"/>
    <w:rsid w:val="008701B6"/>
    <w:rsid w:val="008735BA"/>
    <w:rsid w:val="0087744A"/>
    <w:rsid w:val="008839DA"/>
    <w:rsid w:val="00886088"/>
    <w:rsid w:val="00890FA1"/>
    <w:rsid w:val="008A3A46"/>
    <w:rsid w:val="008A54F6"/>
    <w:rsid w:val="008A7109"/>
    <w:rsid w:val="008A7E52"/>
    <w:rsid w:val="008B149E"/>
    <w:rsid w:val="008B51B7"/>
    <w:rsid w:val="008C5107"/>
    <w:rsid w:val="008C7A97"/>
    <w:rsid w:val="008D2DD7"/>
    <w:rsid w:val="008D35EA"/>
    <w:rsid w:val="008D3609"/>
    <w:rsid w:val="008D4CFC"/>
    <w:rsid w:val="008E1D33"/>
    <w:rsid w:val="008E2F5E"/>
    <w:rsid w:val="008E3496"/>
    <w:rsid w:val="008E4EA6"/>
    <w:rsid w:val="008F3421"/>
    <w:rsid w:val="009032DB"/>
    <w:rsid w:val="00903539"/>
    <w:rsid w:val="009063BB"/>
    <w:rsid w:val="0090716D"/>
    <w:rsid w:val="00914317"/>
    <w:rsid w:val="009168CD"/>
    <w:rsid w:val="0092371E"/>
    <w:rsid w:val="00925A73"/>
    <w:rsid w:val="00925DDA"/>
    <w:rsid w:val="00926236"/>
    <w:rsid w:val="00926B67"/>
    <w:rsid w:val="00933761"/>
    <w:rsid w:val="0093594A"/>
    <w:rsid w:val="00935CDF"/>
    <w:rsid w:val="00943A36"/>
    <w:rsid w:val="00946598"/>
    <w:rsid w:val="009465BF"/>
    <w:rsid w:val="009514D3"/>
    <w:rsid w:val="00954262"/>
    <w:rsid w:val="009567DC"/>
    <w:rsid w:val="0096276A"/>
    <w:rsid w:val="00962956"/>
    <w:rsid w:val="00966CD9"/>
    <w:rsid w:val="00967757"/>
    <w:rsid w:val="00974968"/>
    <w:rsid w:val="0097590D"/>
    <w:rsid w:val="009813AF"/>
    <w:rsid w:val="00981794"/>
    <w:rsid w:val="00981B85"/>
    <w:rsid w:val="00986EE4"/>
    <w:rsid w:val="00993CD2"/>
    <w:rsid w:val="00994EC5"/>
    <w:rsid w:val="009A57FE"/>
    <w:rsid w:val="009B061B"/>
    <w:rsid w:val="009B24A4"/>
    <w:rsid w:val="009B2C7D"/>
    <w:rsid w:val="009B379C"/>
    <w:rsid w:val="009B6591"/>
    <w:rsid w:val="009C6BA4"/>
    <w:rsid w:val="009D1EAE"/>
    <w:rsid w:val="009D55EC"/>
    <w:rsid w:val="009D7215"/>
    <w:rsid w:val="009E4477"/>
    <w:rsid w:val="009E5389"/>
    <w:rsid w:val="009F1CA0"/>
    <w:rsid w:val="009F3C75"/>
    <w:rsid w:val="009F5E92"/>
    <w:rsid w:val="00A01C80"/>
    <w:rsid w:val="00A12573"/>
    <w:rsid w:val="00A13142"/>
    <w:rsid w:val="00A13382"/>
    <w:rsid w:val="00A16447"/>
    <w:rsid w:val="00A212C5"/>
    <w:rsid w:val="00A213B8"/>
    <w:rsid w:val="00A21A0D"/>
    <w:rsid w:val="00A25E55"/>
    <w:rsid w:val="00A26DFF"/>
    <w:rsid w:val="00A270DA"/>
    <w:rsid w:val="00A34E10"/>
    <w:rsid w:val="00A35DB6"/>
    <w:rsid w:val="00A37900"/>
    <w:rsid w:val="00A41F31"/>
    <w:rsid w:val="00A449D8"/>
    <w:rsid w:val="00A47C2D"/>
    <w:rsid w:val="00A5037F"/>
    <w:rsid w:val="00A519F7"/>
    <w:rsid w:val="00A53303"/>
    <w:rsid w:val="00A53CF0"/>
    <w:rsid w:val="00A5471C"/>
    <w:rsid w:val="00A5787E"/>
    <w:rsid w:val="00A61E84"/>
    <w:rsid w:val="00A62DB3"/>
    <w:rsid w:val="00A66043"/>
    <w:rsid w:val="00A704D3"/>
    <w:rsid w:val="00A734DD"/>
    <w:rsid w:val="00A82E82"/>
    <w:rsid w:val="00A8603A"/>
    <w:rsid w:val="00A93799"/>
    <w:rsid w:val="00A97AC6"/>
    <w:rsid w:val="00AA1E46"/>
    <w:rsid w:val="00AA342D"/>
    <w:rsid w:val="00AA44D9"/>
    <w:rsid w:val="00AA57E8"/>
    <w:rsid w:val="00AB1F92"/>
    <w:rsid w:val="00AB3216"/>
    <w:rsid w:val="00AB42C4"/>
    <w:rsid w:val="00AB618C"/>
    <w:rsid w:val="00AC0BFB"/>
    <w:rsid w:val="00AC0DA8"/>
    <w:rsid w:val="00AC2019"/>
    <w:rsid w:val="00AC287E"/>
    <w:rsid w:val="00AC3879"/>
    <w:rsid w:val="00AD399A"/>
    <w:rsid w:val="00AD56A0"/>
    <w:rsid w:val="00AE3403"/>
    <w:rsid w:val="00AE3F7F"/>
    <w:rsid w:val="00AE767E"/>
    <w:rsid w:val="00AF1573"/>
    <w:rsid w:val="00AF4338"/>
    <w:rsid w:val="00AF793E"/>
    <w:rsid w:val="00B061F5"/>
    <w:rsid w:val="00B0653A"/>
    <w:rsid w:val="00B073F7"/>
    <w:rsid w:val="00B078A3"/>
    <w:rsid w:val="00B11B62"/>
    <w:rsid w:val="00B1362F"/>
    <w:rsid w:val="00B2002C"/>
    <w:rsid w:val="00B20595"/>
    <w:rsid w:val="00B24366"/>
    <w:rsid w:val="00B27580"/>
    <w:rsid w:val="00B318E4"/>
    <w:rsid w:val="00B31F7C"/>
    <w:rsid w:val="00B32B14"/>
    <w:rsid w:val="00B344B5"/>
    <w:rsid w:val="00B35FF9"/>
    <w:rsid w:val="00B45429"/>
    <w:rsid w:val="00B5360E"/>
    <w:rsid w:val="00B5587B"/>
    <w:rsid w:val="00B55959"/>
    <w:rsid w:val="00B57403"/>
    <w:rsid w:val="00B60CAF"/>
    <w:rsid w:val="00B63188"/>
    <w:rsid w:val="00B64526"/>
    <w:rsid w:val="00B65C8D"/>
    <w:rsid w:val="00B74C75"/>
    <w:rsid w:val="00B81C3F"/>
    <w:rsid w:val="00B85C04"/>
    <w:rsid w:val="00B87B28"/>
    <w:rsid w:val="00B90A55"/>
    <w:rsid w:val="00B92E33"/>
    <w:rsid w:val="00B95A67"/>
    <w:rsid w:val="00BA21DE"/>
    <w:rsid w:val="00BB08B1"/>
    <w:rsid w:val="00BB14DD"/>
    <w:rsid w:val="00BB22CF"/>
    <w:rsid w:val="00BC1AB0"/>
    <w:rsid w:val="00BC3BE3"/>
    <w:rsid w:val="00BC75B2"/>
    <w:rsid w:val="00BD1F2B"/>
    <w:rsid w:val="00BD34A6"/>
    <w:rsid w:val="00BD4CF8"/>
    <w:rsid w:val="00BD72FA"/>
    <w:rsid w:val="00BE3ACB"/>
    <w:rsid w:val="00BE67B8"/>
    <w:rsid w:val="00BF7DFA"/>
    <w:rsid w:val="00C03263"/>
    <w:rsid w:val="00C033EE"/>
    <w:rsid w:val="00C03BD7"/>
    <w:rsid w:val="00C10B43"/>
    <w:rsid w:val="00C139A2"/>
    <w:rsid w:val="00C156D1"/>
    <w:rsid w:val="00C15F38"/>
    <w:rsid w:val="00C1603E"/>
    <w:rsid w:val="00C21399"/>
    <w:rsid w:val="00C24A27"/>
    <w:rsid w:val="00C31E47"/>
    <w:rsid w:val="00C323C5"/>
    <w:rsid w:val="00C3364A"/>
    <w:rsid w:val="00C42119"/>
    <w:rsid w:val="00C44012"/>
    <w:rsid w:val="00C54C90"/>
    <w:rsid w:val="00C55838"/>
    <w:rsid w:val="00C62428"/>
    <w:rsid w:val="00C62676"/>
    <w:rsid w:val="00C62868"/>
    <w:rsid w:val="00C62E4D"/>
    <w:rsid w:val="00C631D1"/>
    <w:rsid w:val="00C636C0"/>
    <w:rsid w:val="00C658F2"/>
    <w:rsid w:val="00C70EF5"/>
    <w:rsid w:val="00C728CF"/>
    <w:rsid w:val="00C75EB7"/>
    <w:rsid w:val="00C83ABA"/>
    <w:rsid w:val="00C870AE"/>
    <w:rsid w:val="00C87BD2"/>
    <w:rsid w:val="00C87EC9"/>
    <w:rsid w:val="00C93C6A"/>
    <w:rsid w:val="00C95FDA"/>
    <w:rsid w:val="00C96B59"/>
    <w:rsid w:val="00C97511"/>
    <w:rsid w:val="00CA3964"/>
    <w:rsid w:val="00CB71A4"/>
    <w:rsid w:val="00CC00B3"/>
    <w:rsid w:val="00CC133D"/>
    <w:rsid w:val="00CC14FC"/>
    <w:rsid w:val="00CC3158"/>
    <w:rsid w:val="00CC38E0"/>
    <w:rsid w:val="00CC3F2B"/>
    <w:rsid w:val="00CC4EE9"/>
    <w:rsid w:val="00CC6D4D"/>
    <w:rsid w:val="00CD0E0D"/>
    <w:rsid w:val="00CD2961"/>
    <w:rsid w:val="00CD6C2B"/>
    <w:rsid w:val="00CE0301"/>
    <w:rsid w:val="00CE2BB6"/>
    <w:rsid w:val="00CE3ECF"/>
    <w:rsid w:val="00CE4C21"/>
    <w:rsid w:val="00CE4E2E"/>
    <w:rsid w:val="00CE5C77"/>
    <w:rsid w:val="00CF16E9"/>
    <w:rsid w:val="00CF22BA"/>
    <w:rsid w:val="00CF3EFD"/>
    <w:rsid w:val="00CF533E"/>
    <w:rsid w:val="00D030ED"/>
    <w:rsid w:val="00D03738"/>
    <w:rsid w:val="00D0481A"/>
    <w:rsid w:val="00D07AE9"/>
    <w:rsid w:val="00D13BFC"/>
    <w:rsid w:val="00D14ACF"/>
    <w:rsid w:val="00D15AB3"/>
    <w:rsid w:val="00D1618E"/>
    <w:rsid w:val="00D27A81"/>
    <w:rsid w:val="00D30D26"/>
    <w:rsid w:val="00D32755"/>
    <w:rsid w:val="00D34808"/>
    <w:rsid w:val="00D34C20"/>
    <w:rsid w:val="00D37352"/>
    <w:rsid w:val="00D402BD"/>
    <w:rsid w:val="00D4470B"/>
    <w:rsid w:val="00D46EFD"/>
    <w:rsid w:val="00D50C81"/>
    <w:rsid w:val="00D51F46"/>
    <w:rsid w:val="00D53B79"/>
    <w:rsid w:val="00D54BBC"/>
    <w:rsid w:val="00D61C7F"/>
    <w:rsid w:val="00D71453"/>
    <w:rsid w:val="00D769FB"/>
    <w:rsid w:val="00D77B46"/>
    <w:rsid w:val="00D80A42"/>
    <w:rsid w:val="00D82D17"/>
    <w:rsid w:val="00D82D3F"/>
    <w:rsid w:val="00D87EDA"/>
    <w:rsid w:val="00D91137"/>
    <w:rsid w:val="00D92E70"/>
    <w:rsid w:val="00D94890"/>
    <w:rsid w:val="00D96321"/>
    <w:rsid w:val="00DA0B58"/>
    <w:rsid w:val="00DB31DE"/>
    <w:rsid w:val="00DB3B4A"/>
    <w:rsid w:val="00DB6CC6"/>
    <w:rsid w:val="00DB6DB9"/>
    <w:rsid w:val="00DB747B"/>
    <w:rsid w:val="00DC0D5E"/>
    <w:rsid w:val="00DC4F45"/>
    <w:rsid w:val="00DD66EE"/>
    <w:rsid w:val="00DE2168"/>
    <w:rsid w:val="00DE2E93"/>
    <w:rsid w:val="00DE424D"/>
    <w:rsid w:val="00DE54B4"/>
    <w:rsid w:val="00DF540E"/>
    <w:rsid w:val="00E06606"/>
    <w:rsid w:val="00E07363"/>
    <w:rsid w:val="00E07D69"/>
    <w:rsid w:val="00E12B8D"/>
    <w:rsid w:val="00E251B1"/>
    <w:rsid w:val="00E25AD3"/>
    <w:rsid w:val="00E323E6"/>
    <w:rsid w:val="00E41598"/>
    <w:rsid w:val="00E420E8"/>
    <w:rsid w:val="00E43C04"/>
    <w:rsid w:val="00E43C98"/>
    <w:rsid w:val="00E47C15"/>
    <w:rsid w:val="00E51042"/>
    <w:rsid w:val="00E60756"/>
    <w:rsid w:val="00E62E79"/>
    <w:rsid w:val="00E70772"/>
    <w:rsid w:val="00E82C2E"/>
    <w:rsid w:val="00E86773"/>
    <w:rsid w:val="00E90A71"/>
    <w:rsid w:val="00E923F5"/>
    <w:rsid w:val="00E94160"/>
    <w:rsid w:val="00E97355"/>
    <w:rsid w:val="00EA009C"/>
    <w:rsid w:val="00EA0C8B"/>
    <w:rsid w:val="00EB0B49"/>
    <w:rsid w:val="00EB2DE8"/>
    <w:rsid w:val="00EB3ED3"/>
    <w:rsid w:val="00EB65C9"/>
    <w:rsid w:val="00EB66F2"/>
    <w:rsid w:val="00EC163C"/>
    <w:rsid w:val="00EC5AD6"/>
    <w:rsid w:val="00ED0F8F"/>
    <w:rsid w:val="00ED26A0"/>
    <w:rsid w:val="00ED2B31"/>
    <w:rsid w:val="00ED63F7"/>
    <w:rsid w:val="00ED698B"/>
    <w:rsid w:val="00ED7EB5"/>
    <w:rsid w:val="00EE1E4E"/>
    <w:rsid w:val="00EE3D6D"/>
    <w:rsid w:val="00EE5393"/>
    <w:rsid w:val="00EE5CE7"/>
    <w:rsid w:val="00EE6EDF"/>
    <w:rsid w:val="00EF58AD"/>
    <w:rsid w:val="00F0135A"/>
    <w:rsid w:val="00F05039"/>
    <w:rsid w:val="00F070CA"/>
    <w:rsid w:val="00F109DE"/>
    <w:rsid w:val="00F13B58"/>
    <w:rsid w:val="00F140BD"/>
    <w:rsid w:val="00F15D6C"/>
    <w:rsid w:val="00F15DFC"/>
    <w:rsid w:val="00F24B79"/>
    <w:rsid w:val="00F33EFE"/>
    <w:rsid w:val="00F40A78"/>
    <w:rsid w:val="00F41F2C"/>
    <w:rsid w:val="00F45CDE"/>
    <w:rsid w:val="00F50593"/>
    <w:rsid w:val="00F5080A"/>
    <w:rsid w:val="00F520B1"/>
    <w:rsid w:val="00F55034"/>
    <w:rsid w:val="00F57ECF"/>
    <w:rsid w:val="00F7332E"/>
    <w:rsid w:val="00F73DB3"/>
    <w:rsid w:val="00F82CC3"/>
    <w:rsid w:val="00F87D68"/>
    <w:rsid w:val="00F9365B"/>
    <w:rsid w:val="00F971BC"/>
    <w:rsid w:val="00FA2A6D"/>
    <w:rsid w:val="00FB0D3A"/>
    <w:rsid w:val="00FB1D40"/>
    <w:rsid w:val="00FB20DD"/>
    <w:rsid w:val="00FB4DF0"/>
    <w:rsid w:val="00FC42B3"/>
    <w:rsid w:val="00FC506B"/>
    <w:rsid w:val="00FC57B4"/>
    <w:rsid w:val="00FC66E8"/>
    <w:rsid w:val="00FD42F6"/>
    <w:rsid w:val="00FD443D"/>
    <w:rsid w:val="00FD46FA"/>
    <w:rsid w:val="00FD5B3A"/>
    <w:rsid w:val="00FD6629"/>
    <w:rsid w:val="00FD7AA0"/>
    <w:rsid w:val="00FE009C"/>
    <w:rsid w:val="00FE5A8F"/>
    <w:rsid w:val="00FF0FB1"/>
    <w:rsid w:val="00FF42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ockticker"/>
  <w:shapeDefaults>
    <o:shapedefaults v:ext="edit" spidmax="2050"/>
    <o:shapelayout v:ext="edit">
      <o:idmap v:ext="edit" data="2"/>
    </o:shapelayout>
  </w:shapeDefaults>
  <w:decimalSymbol w:val=","/>
  <w:listSeparator w:val=";"/>
  <w14:docId w14:val="395DF61C"/>
  <w15:docId w15:val="{60C59E48-FF2A-468F-B907-4AAE5E9E9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517"/>
    <w:pPr>
      <w:spacing w:after="0" w:line="240" w:lineRule="auto"/>
    </w:pPr>
    <w:rPr>
      <w:rFonts w:ascii="Times New Roman" w:eastAsia="Times New Roman" w:hAnsi="Times New Roman" w:cs="Times New Roman"/>
      <w:sz w:val="24"/>
      <w:szCs w:val="20"/>
    </w:rPr>
  </w:style>
  <w:style w:type="paragraph" w:styleId="Titre1">
    <w:name w:val="heading 1"/>
    <w:basedOn w:val="Normal"/>
    <w:next w:val="BankNormal"/>
    <w:link w:val="Titre1Car"/>
    <w:qFormat/>
    <w:rsid w:val="00695517"/>
    <w:pPr>
      <w:keepNext/>
      <w:keepLines/>
      <w:spacing w:before="240" w:after="240"/>
      <w:jc w:val="center"/>
      <w:outlineLvl w:val="0"/>
    </w:pPr>
    <w:rPr>
      <w:rFonts w:ascii="Times New Roman Bold" w:hAnsi="Times New Roman Bold"/>
      <w:b/>
      <w:sz w:val="32"/>
    </w:rPr>
  </w:style>
  <w:style w:type="paragraph" w:styleId="Titre2">
    <w:name w:val="heading 2"/>
    <w:basedOn w:val="Normal"/>
    <w:next w:val="BankNormal"/>
    <w:link w:val="Titre2Car"/>
    <w:qFormat/>
    <w:rsid w:val="00695517"/>
    <w:pPr>
      <w:keepNext/>
      <w:keepLines/>
      <w:spacing w:before="120" w:after="240"/>
      <w:jc w:val="center"/>
      <w:outlineLvl w:val="1"/>
    </w:pPr>
    <w:rPr>
      <w:rFonts w:ascii="Times New Roman Bold" w:hAnsi="Times New Roman Bold"/>
      <w:b/>
      <w:smallCaps/>
    </w:rPr>
  </w:style>
  <w:style w:type="paragraph" w:styleId="Titre3">
    <w:name w:val="heading 3"/>
    <w:basedOn w:val="Normal"/>
    <w:next w:val="BankNormal"/>
    <w:link w:val="Titre3Car"/>
    <w:uiPriority w:val="9"/>
    <w:qFormat/>
    <w:rsid w:val="00695517"/>
    <w:pPr>
      <w:keepNext/>
      <w:keepLines/>
      <w:spacing w:before="120" w:after="240"/>
      <w:outlineLvl w:val="2"/>
    </w:pPr>
    <w:rPr>
      <w:rFonts w:ascii="Arial" w:hAnsi="Arial"/>
      <w:b/>
    </w:rPr>
  </w:style>
  <w:style w:type="paragraph" w:styleId="Titre4">
    <w:name w:val="heading 4"/>
    <w:aliases w:val=" Sub-Clause Sub-paragraph"/>
    <w:basedOn w:val="Normal"/>
    <w:next w:val="BankNormal"/>
    <w:link w:val="Titre4Car"/>
    <w:qFormat/>
    <w:rsid w:val="00695517"/>
    <w:pPr>
      <w:keepNext/>
      <w:keepLines/>
      <w:spacing w:before="120" w:after="240"/>
      <w:outlineLvl w:val="3"/>
    </w:pPr>
    <w:rPr>
      <w:rFonts w:ascii="Arial" w:hAnsi="Arial"/>
      <w:b/>
      <w:i/>
    </w:rPr>
  </w:style>
  <w:style w:type="paragraph" w:styleId="Titre5">
    <w:name w:val="heading 5"/>
    <w:basedOn w:val="Normal"/>
    <w:next w:val="BankNormal"/>
    <w:link w:val="Titre5Car"/>
    <w:qFormat/>
    <w:rsid w:val="00695517"/>
    <w:pPr>
      <w:spacing w:after="240"/>
      <w:jc w:val="both"/>
      <w:outlineLvl w:val="4"/>
    </w:pPr>
  </w:style>
  <w:style w:type="paragraph" w:styleId="Titre6">
    <w:name w:val="heading 6"/>
    <w:basedOn w:val="Normal"/>
    <w:next w:val="BankNormal"/>
    <w:link w:val="Titre6Car"/>
    <w:qFormat/>
    <w:rsid w:val="00695517"/>
    <w:pPr>
      <w:spacing w:after="240"/>
      <w:outlineLvl w:val="5"/>
    </w:pPr>
  </w:style>
  <w:style w:type="paragraph" w:styleId="Titre7">
    <w:name w:val="heading 7"/>
    <w:basedOn w:val="Normal"/>
    <w:next w:val="BankNormal"/>
    <w:link w:val="Titre7Car"/>
    <w:qFormat/>
    <w:rsid w:val="00695517"/>
    <w:pPr>
      <w:spacing w:after="240"/>
      <w:outlineLvl w:val="6"/>
    </w:pPr>
  </w:style>
  <w:style w:type="paragraph" w:styleId="Titre8">
    <w:name w:val="heading 8"/>
    <w:basedOn w:val="Normal"/>
    <w:next w:val="BankNormal"/>
    <w:link w:val="Titre8Car"/>
    <w:qFormat/>
    <w:rsid w:val="00695517"/>
    <w:pPr>
      <w:spacing w:after="240"/>
      <w:outlineLvl w:val="7"/>
    </w:pPr>
  </w:style>
  <w:style w:type="paragraph" w:styleId="Titre9">
    <w:name w:val="heading 9"/>
    <w:basedOn w:val="Normal"/>
    <w:next w:val="BankNormal"/>
    <w:link w:val="Titre9Car"/>
    <w:uiPriority w:val="9"/>
    <w:qFormat/>
    <w:rsid w:val="00695517"/>
    <w:pPr>
      <w:spacing w:after="24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95517"/>
    <w:rPr>
      <w:rFonts w:ascii="Times New Roman Bold" w:eastAsia="Times New Roman" w:hAnsi="Times New Roman Bold" w:cs="Times New Roman"/>
      <w:b/>
      <w:sz w:val="32"/>
      <w:szCs w:val="20"/>
    </w:rPr>
  </w:style>
  <w:style w:type="character" w:customStyle="1" w:styleId="Titre2Car">
    <w:name w:val="Titre 2 Car"/>
    <w:basedOn w:val="Policepardfaut"/>
    <w:link w:val="Titre2"/>
    <w:rsid w:val="00695517"/>
    <w:rPr>
      <w:rFonts w:ascii="Times New Roman Bold" w:eastAsia="Times New Roman" w:hAnsi="Times New Roman Bold" w:cs="Times New Roman"/>
      <w:b/>
      <w:smallCaps/>
      <w:sz w:val="24"/>
      <w:szCs w:val="20"/>
    </w:rPr>
  </w:style>
  <w:style w:type="character" w:customStyle="1" w:styleId="Titre3Car">
    <w:name w:val="Titre 3 Car"/>
    <w:basedOn w:val="Policepardfaut"/>
    <w:link w:val="Titre3"/>
    <w:uiPriority w:val="9"/>
    <w:rsid w:val="00695517"/>
    <w:rPr>
      <w:rFonts w:ascii="Arial" w:eastAsia="Times New Roman" w:hAnsi="Arial" w:cs="Times New Roman"/>
      <w:b/>
      <w:sz w:val="24"/>
      <w:szCs w:val="20"/>
    </w:rPr>
  </w:style>
  <w:style w:type="character" w:customStyle="1" w:styleId="Titre4Car">
    <w:name w:val="Titre 4 Car"/>
    <w:aliases w:val=" Sub-Clause Sub-paragraph Car"/>
    <w:basedOn w:val="Policepardfaut"/>
    <w:link w:val="Titre4"/>
    <w:rsid w:val="00695517"/>
    <w:rPr>
      <w:rFonts w:ascii="Arial" w:eastAsia="Times New Roman" w:hAnsi="Arial" w:cs="Times New Roman"/>
      <w:b/>
      <w:i/>
      <w:sz w:val="24"/>
      <w:szCs w:val="20"/>
    </w:rPr>
  </w:style>
  <w:style w:type="character" w:customStyle="1" w:styleId="Titre5Car">
    <w:name w:val="Titre 5 Car"/>
    <w:basedOn w:val="Policepardfaut"/>
    <w:link w:val="Titre5"/>
    <w:rsid w:val="00695517"/>
    <w:rPr>
      <w:rFonts w:ascii="Times New Roman" w:eastAsia="Times New Roman" w:hAnsi="Times New Roman" w:cs="Times New Roman"/>
      <w:sz w:val="24"/>
      <w:szCs w:val="20"/>
    </w:rPr>
  </w:style>
  <w:style w:type="character" w:customStyle="1" w:styleId="Titre6Car">
    <w:name w:val="Titre 6 Car"/>
    <w:basedOn w:val="Policepardfaut"/>
    <w:link w:val="Titre6"/>
    <w:rsid w:val="00695517"/>
    <w:rPr>
      <w:rFonts w:ascii="Times New Roman" w:eastAsia="Times New Roman" w:hAnsi="Times New Roman" w:cs="Times New Roman"/>
      <w:sz w:val="24"/>
      <w:szCs w:val="20"/>
    </w:rPr>
  </w:style>
  <w:style w:type="character" w:customStyle="1" w:styleId="Titre7Car">
    <w:name w:val="Titre 7 Car"/>
    <w:basedOn w:val="Policepardfaut"/>
    <w:link w:val="Titre7"/>
    <w:rsid w:val="00695517"/>
    <w:rPr>
      <w:rFonts w:ascii="Times New Roman" w:eastAsia="Times New Roman" w:hAnsi="Times New Roman" w:cs="Times New Roman"/>
      <w:sz w:val="24"/>
      <w:szCs w:val="20"/>
    </w:rPr>
  </w:style>
  <w:style w:type="character" w:customStyle="1" w:styleId="Titre8Car">
    <w:name w:val="Titre 8 Car"/>
    <w:basedOn w:val="Policepardfaut"/>
    <w:link w:val="Titre8"/>
    <w:rsid w:val="00695517"/>
    <w:rPr>
      <w:rFonts w:ascii="Times New Roman" w:eastAsia="Times New Roman" w:hAnsi="Times New Roman" w:cs="Times New Roman"/>
      <w:sz w:val="24"/>
      <w:szCs w:val="20"/>
    </w:rPr>
  </w:style>
  <w:style w:type="character" w:customStyle="1" w:styleId="Titre9Car">
    <w:name w:val="Titre 9 Car"/>
    <w:basedOn w:val="Policepardfaut"/>
    <w:link w:val="Titre9"/>
    <w:uiPriority w:val="9"/>
    <w:rsid w:val="00695517"/>
    <w:rPr>
      <w:rFonts w:ascii="Times New Roman" w:eastAsia="Times New Roman" w:hAnsi="Times New Roman" w:cs="Times New Roman"/>
      <w:sz w:val="24"/>
      <w:szCs w:val="20"/>
    </w:rPr>
  </w:style>
  <w:style w:type="paragraph" w:customStyle="1" w:styleId="BankNormal">
    <w:name w:val="BankNormal"/>
    <w:basedOn w:val="Normal"/>
    <w:rsid w:val="00695517"/>
    <w:pPr>
      <w:spacing w:after="240"/>
    </w:pPr>
  </w:style>
  <w:style w:type="paragraph" w:customStyle="1" w:styleId="ChapterNumber">
    <w:name w:val="ChapterNumber"/>
    <w:basedOn w:val="Normal"/>
    <w:next w:val="Normal"/>
    <w:rsid w:val="00695517"/>
    <w:pPr>
      <w:spacing w:after="360"/>
    </w:pPr>
  </w:style>
  <w:style w:type="paragraph" w:styleId="Pieddepage">
    <w:name w:val="footer"/>
    <w:basedOn w:val="Normal"/>
    <w:link w:val="PieddepageCar"/>
    <w:rsid w:val="00695517"/>
    <w:pPr>
      <w:tabs>
        <w:tab w:val="center" w:pos="4320"/>
        <w:tab w:val="right" w:pos="8640"/>
      </w:tabs>
    </w:pPr>
  </w:style>
  <w:style w:type="character" w:customStyle="1" w:styleId="PieddepageCar">
    <w:name w:val="Pied de page Car"/>
    <w:basedOn w:val="Policepardfaut"/>
    <w:link w:val="Pieddepage"/>
    <w:rsid w:val="00695517"/>
    <w:rPr>
      <w:rFonts w:ascii="Times New Roman" w:eastAsia="Times New Roman" w:hAnsi="Times New Roman" w:cs="Times New Roman"/>
      <w:sz w:val="24"/>
      <w:szCs w:val="20"/>
    </w:rPr>
  </w:style>
  <w:style w:type="character" w:styleId="Appelnotedebasdep">
    <w:name w:val="footnote reference"/>
    <w:basedOn w:val="Policepardfaut"/>
    <w:semiHidden/>
    <w:rsid w:val="00695517"/>
    <w:rPr>
      <w:sz w:val="24"/>
      <w:vertAlign w:val="superscript"/>
    </w:rPr>
  </w:style>
  <w:style w:type="paragraph" w:styleId="Notedebasdepage">
    <w:name w:val="footnote text"/>
    <w:basedOn w:val="Normal"/>
    <w:link w:val="NotedebasdepageCar"/>
    <w:semiHidden/>
    <w:rsid w:val="00695517"/>
    <w:pPr>
      <w:keepNext/>
      <w:keepLines/>
      <w:spacing w:after="120"/>
      <w:ind w:left="432" w:hanging="432"/>
    </w:pPr>
    <w:rPr>
      <w:sz w:val="20"/>
    </w:rPr>
  </w:style>
  <w:style w:type="character" w:customStyle="1" w:styleId="NotedebasdepageCar">
    <w:name w:val="Note de bas de page Car"/>
    <w:basedOn w:val="Policepardfaut"/>
    <w:link w:val="Notedebasdepage"/>
    <w:semiHidden/>
    <w:rsid w:val="00695517"/>
    <w:rPr>
      <w:rFonts w:ascii="Times New Roman" w:eastAsia="Times New Roman" w:hAnsi="Times New Roman" w:cs="Times New Roman"/>
      <w:sz w:val="20"/>
      <w:szCs w:val="20"/>
    </w:rPr>
  </w:style>
  <w:style w:type="paragraph" w:styleId="En-tte">
    <w:name w:val="header"/>
    <w:basedOn w:val="Normal"/>
    <w:link w:val="En-tteCar"/>
    <w:uiPriority w:val="99"/>
    <w:rsid w:val="00695517"/>
    <w:pPr>
      <w:tabs>
        <w:tab w:val="center" w:pos="4320"/>
        <w:tab w:val="right" w:pos="8640"/>
      </w:tabs>
    </w:pPr>
  </w:style>
  <w:style w:type="character" w:customStyle="1" w:styleId="En-tteCar">
    <w:name w:val="En-tête Car"/>
    <w:basedOn w:val="Policepardfaut"/>
    <w:link w:val="En-tte"/>
    <w:uiPriority w:val="99"/>
    <w:rsid w:val="00695517"/>
    <w:rPr>
      <w:rFonts w:ascii="Times New Roman" w:eastAsia="Times New Roman" w:hAnsi="Times New Roman" w:cs="Times New Roman"/>
      <w:sz w:val="24"/>
      <w:szCs w:val="20"/>
    </w:rPr>
  </w:style>
  <w:style w:type="paragraph" w:styleId="Retraitnormal">
    <w:name w:val="Normal Indent"/>
    <w:basedOn w:val="Normal"/>
    <w:rsid w:val="00695517"/>
    <w:pPr>
      <w:ind w:left="720"/>
    </w:pPr>
  </w:style>
  <w:style w:type="paragraph" w:customStyle="1" w:styleId="TextBox">
    <w:name w:val="Text Box"/>
    <w:basedOn w:val="Normal"/>
    <w:rsid w:val="00695517"/>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spacing w:before="60" w:after="60"/>
      <w:ind w:left="288" w:right="288"/>
      <w:jc w:val="both"/>
    </w:pPr>
    <w:rPr>
      <w:sz w:val="20"/>
    </w:rPr>
  </w:style>
  <w:style w:type="paragraph" w:customStyle="1" w:styleId="TextBoxdots">
    <w:name w:val="Text Box (dots)"/>
    <w:basedOn w:val="Normal"/>
    <w:rsid w:val="0069551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69551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695517"/>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M1">
    <w:name w:val="toc 1"/>
    <w:basedOn w:val="Normal"/>
    <w:next w:val="Normal"/>
    <w:uiPriority w:val="39"/>
    <w:rsid w:val="00695517"/>
    <w:pPr>
      <w:tabs>
        <w:tab w:val="right" w:leader="dot" w:pos="9072"/>
      </w:tabs>
    </w:pPr>
  </w:style>
  <w:style w:type="paragraph" w:styleId="TM2">
    <w:name w:val="toc 2"/>
    <w:basedOn w:val="Normal"/>
    <w:next w:val="Normal"/>
    <w:autoRedefine/>
    <w:uiPriority w:val="39"/>
    <w:rsid w:val="00695517"/>
    <w:pPr>
      <w:tabs>
        <w:tab w:val="left" w:pos="720"/>
        <w:tab w:val="right" w:leader="dot" w:pos="9072"/>
      </w:tabs>
      <w:ind w:left="360"/>
    </w:pPr>
    <w:rPr>
      <w:noProof/>
    </w:rPr>
  </w:style>
  <w:style w:type="paragraph" w:styleId="TM3">
    <w:name w:val="toc 3"/>
    <w:basedOn w:val="Normal"/>
    <w:next w:val="Normal"/>
    <w:autoRedefine/>
    <w:uiPriority w:val="39"/>
    <w:rsid w:val="00695517"/>
    <w:pPr>
      <w:tabs>
        <w:tab w:val="left" w:pos="1440"/>
        <w:tab w:val="right" w:leader="dot" w:pos="9072"/>
      </w:tabs>
      <w:ind w:left="720"/>
    </w:pPr>
    <w:rPr>
      <w:noProof/>
    </w:rPr>
  </w:style>
  <w:style w:type="paragraph" w:styleId="TM4">
    <w:name w:val="toc 4"/>
    <w:basedOn w:val="Normal"/>
    <w:next w:val="Normal"/>
    <w:uiPriority w:val="39"/>
    <w:rsid w:val="00695517"/>
    <w:pPr>
      <w:tabs>
        <w:tab w:val="right" w:leader="dot" w:pos="9072"/>
      </w:tabs>
      <w:ind w:left="2160"/>
    </w:pPr>
  </w:style>
  <w:style w:type="paragraph" w:styleId="TM5">
    <w:name w:val="toc 5"/>
    <w:basedOn w:val="Normal"/>
    <w:next w:val="Normal"/>
    <w:uiPriority w:val="39"/>
    <w:rsid w:val="00695517"/>
    <w:pPr>
      <w:tabs>
        <w:tab w:val="right" w:leader="dot" w:pos="9072"/>
      </w:tabs>
      <w:ind w:left="2880"/>
    </w:pPr>
    <w:rPr>
      <w:sz w:val="18"/>
    </w:rPr>
  </w:style>
  <w:style w:type="paragraph" w:customStyle="1" w:styleId="Heading1a">
    <w:name w:val="Heading 1a"/>
    <w:basedOn w:val="Titre1"/>
    <w:next w:val="BankNormal"/>
    <w:rsid w:val="00695517"/>
    <w:pPr>
      <w:spacing w:before="720"/>
      <w:outlineLvl w:val="9"/>
    </w:pPr>
  </w:style>
  <w:style w:type="paragraph" w:styleId="TM6">
    <w:name w:val="toc 6"/>
    <w:basedOn w:val="Normal"/>
    <w:next w:val="Normal"/>
    <w:uiPriority w:val="39"/>
    <w:rsid w:val="00695517"/>
    <w:pPr>
      <w:tabs>
        <w:tab w:val="right" w:leader="dot" w:pos="9072"/>
      </w:tabs>
      <w:ind w:left="3600"/>
    </w:pPr>
    <w:rPr>
      <w:sz w:val="18"/>
    </w:rPr>
  </w:style>
  <w:style w:type="paragraph" w:styleId="TM7">
    <w:name w:val="toc 7"/>
    <w:basedOn w:val="Normal"/>
    <w:next w:val="Normal"/>
    <w:uiPriority w:val="39"/>
    <w:rsid w:val="00695517"/>
    <w:pPr>
      <w:tabs>
        <w:tab w:val="right" w:leader="dot" w:pos="9072"/>
      </w:tabs>
      <w:ind w:left="1200"/>
    </w:pPr>
    <w:rPr>
      <w:sz w:val="18"/>
    </w:rPr>
  </w:style>
  <w:style w:type="paragraph" w:styleId="TM8">
    <w:name w:val="toc 8"/>
    <w:basedOn w:val="Normal"/>
    <w:next w:val="Normal"/>
    <w:uiPriority w:val="39"/>
    <w:rsid w:val="00695517"/>
    <w:pPr>
      <w:tabs>
        <w:tab w:val="right" w:leader="dot" w:pos="9072"/>
      </w:tabs>
      <w:ind w:left="1440"/>
    </w:pPr>
    <w:rPr>
      <w:sz w:val="18"/>
    </w:rPr>
  </w:style>
  <w:style w:type="paragraph" w:styleId="TM9">
    <w:name w:val="toc 9"/>
    <w:basedOn w:val="Normal"/>
    <w:next w:val="Normal"/>
    <w:uiPriority w:val="39"/>
    <w:rsid w:val="00695517"/>
    <w:pPr>
      <w:tabs>
        <w:tab w:val="right" w:leader="dot" w:pos="9072"/>
      </w:tabs>
      <w:ind w:left="1680"/>
    </w:pPr>
    <w:rPr>
      <w:sz w:val="18"/>
    </w:rPr>
  </w:style>
  <w:style w:type="paragraph" w:styleId="Textedemacro">
    <w:name w:val="macro"/>
    <w:link w:val="TextedemacroCar"/>
    <w:semiHidden/>
    <w:rsid w:val="006955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lang w:val="en-US"/>
    </w:rPr>
  </w:style>
  <w:style w:type="character" w:customStyle="1" w:styleId="TextedemacroCar">
    <w:name w:val="Texte de macro Car"/>
    <w:basedOn w:val="Policepardfaut"/>
    <w:link w:val="Textedemacro"/>
    <w:semiHidden/>
    <w:rsid w:val="00695517"/>
    <w:rPr>
      <w:rFonts w:ascii="Times New Roman" w:eastAsia="Times New Roman" w:hAnsi="Times New Roman" w:cs="Times New Roman"/>
      <w:sz w:val="24"/>
      <w:szCs w:val="20"/>
      <w:lang w:val="en-US"/>
    </w:rPr>
  </w:style>
  <w:style w:type="paragraph" w:styleId="Commentaire">
    <w:name w:val="annotation text"/>
    <w:basedOn w:val="Normal"/>
    <w:link w:val="CommentaireCar"/>
    <w:uiPriority w:val="99"/>
    <w:rsid w:val="00695517"/>
    <w:rPr>
      <w:sz w:val="20"/>
    </w:rPr>
  </w:style>
  <w:style w:type="character" w:customStyle="1" w:styleId="CommentaireCar">
    <w:name w:val="Commentaire Car"/>
    <w:basedOn w:val="Policepardfaut"/>
    <w:link w:val="Commentaire"/>
    <w:uiPriority w:val="99"/>
    <w:rsid w:val="00695517"/>
    <w:rPr>
      <w:rFonts w:ascii="Times New Roman" w:eastAsia="Times New Roman" w:hAnsi="Times New Roman" w:cs="Times New Roman"/>
      <w:sz w:val="20"/>
      <w:szCs w:val="20"/>
    </w:rPr>
  </w:style>
  <w:style w:type="paragraph" w:customStyle="1" w:styleId="BoxCaption">
    <w:name w:val="Box Caption"/>
    <w:basedOn w:val="TextBox"/>
    <w:rsid w:val="00695517"/>
    <w:pPr>
      <w:framePr w:wrap="auto"/>
    </w:pPr>
    <w:rPr>
      <w:rFonts w:ascii="Arial" w:hAnsi="Arial"/>
      <w:b/>
    </w:rPr>
  </w:style>
  <w:style w:type="paragraph" w:customStyle="1" w:styleId="BulletIndent">
    <w:name w:val="BulletIndent"/>
    <w:basedOn w:val="Retraitnormal"/>
    <w:rsid w:val="00695517"/>
    <w:pPr>
      <w:spacing w:before="100" w:after="100"/>
      <w:ind w:left="2520" w:hanging="360"/>
      <w:jc w:val="both"/>
    </w:pPr>
  </w:style>
  <w:style w:type="paragraph" w:styleId="Lgende">
    <w:name w:val="caption"/>
    <w:basedOn w:val="Normal"/>
    <w:next w:val="Normal"/>
    <w:qFormat/>
    <w:rsid w:val="00695517"/>
    <w:pPr>
      <w:keepNext/>
      <w:spacing w:before="120" w:after="120"/>
      <w:jc w:val="center"/>
    </w:pPr>
    <w:rPr>
      <w:b/>
    </w:rPr>
  </w:style>
  <w:style w:type="paragraph" w:customStyle="1" w:styleId="CaptionBox">
    <w:name w:val="Caption Box"/>
    <w:basedOn w:val="BoxCaption"/>
    <w:rsid w:val="00695517"/>
    <w:pPr>
      <w:framePr w:wrap="auto"/>
    </w:pPr>
  </w:style>
  <w:style w:type="paragraph" w:customStyle="1" w:styleId="FootnoteBullet">
    <w:name w:val="Footnote Bullet"/>
    <w:basedOn w:val="Normal"/>
    <w:rsid w:val="00695517"/>
    <w:pPr>
      <w:keepNext/>
      <w:spacing w:after="60"/>
      <w:ind w:left="1080" w:hanging="360"/>
    </w:pPr>
    <w:rPr>
      <w:sz w:val="20"/>
    </w:rPr>
  </w:style>
  <w:style w:type="paragraph" w:customStyle="1" w:styleId="MainBullets">
    <w:name w:val="MainBullets"/>
    <w:basedOn w:val="Normal"/>
    <w:rsid w:val="00695517"/>
    <w:pPr>
      <w:spacing w:after="180"/>
      <w:ind w:left="1080" w:hanging="360"/>
      <w:jc w:val="both"/>
    </w:pPr>
  </w:style>
  <w:style w:type="character" w:styleId="Numrodepage">
    <w:name w:val="page number"/>
    <w:basedOn w:val="Policepardfaut"/>
    <w:rsid w:val="00695517"/>
  </w:style>
  <w:style w:type="paragraph" w:customStyle="1" w:styleId="TextBoxBullets">
    <w:name w:val="Text Box Bullets"/>
    <w:basedOn w:val="Normal"/>
    <w:rsid w:val="00695517"/>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tabs>
        <w:tab w:val="left" w:pos="630"/>
      </w:tabs>
      <w:spacing w:before="60" w:after="60"/>
      <w:ind w:left="648" w:right="288" w:hanging="360"/>
      <w:jc w:val="both"/>
    </w:pPr>
    <w:rPr>
      <w:sz w:val="20"/>
    </w:rPr>
  </w:style>
  <w:style w:type="paragraph" w:customStyle="1" w:styleId="TextBoxIndent">
    <w:name w:val="Text Box Indent"/>
    <w:basedOn w:val="TextBox"/>
    <w:rsid w:val="00695517"/>
    <w:pPr>
      <w:framePr w:wrap="auto"/>
      <w:tabs>
        <w:tab w:val="left" w:pos="630"/>
      </w:tabs>
      <w:ind w:left="1080" w:hanging="792"/>
    </w:pPr>
  </w:style>
  <w:style w:type="paragraph" w:styleId="Corpsdetexte">
    <w:name w:val="Body Text"/>
    <w:basedOn w:val="Normal"/>
    <w:link w:val="CorpsdetexteCar"/>
    <w:rsid w:val="00695517"/>
    <w:pPr>
      <w:suppressAutoHyphens/>
      <w:spacing w:after="120"/>
      <w:jc w:val="both"/>
    </w:pPr>
  </w:style>
  <w:style w:type="character" w:customStyle="1" w:styleId="CorpsdetexteCar">
    <w:name w:val="Corps de texte Car"/>
    <w:basedOn w:val="Policepardfaut"/>
    <w:link w:val="Corpsdetexte"/>
    <w:rsid w:val="00695517"/>
    <w:rPr>
      <w:rFonts w:ascii="Times New Roman" w:eastAsia="Times New Roman" w:hAnsi="Times New Roman" w:cs="Times New Roman"/>
      <w:sz w:val="24"/>
      <w:szCs w:val="20"/>
    </w:rPr>
  </w:style>
  <w:style w:type="paragraph" w:styleId="Retraitcorpsdetexte">
    <w:name w:val="Body Text Indent"/>
    <w:basedOn w:val="Normal"/>
    <w:link w:val="RetraitcorpsdetexteCar"/>
    <w:rsid w:val="00695517"/>
    <w:pPr>
      <w:ind w:left="1440" w:hanging="720"/>
    </w:pPr>
  </w:style>
  <w:style w:type="character" w:customStyle="1" w:styleId="RetraitcorpsdetexteCar">
    <w:name w:val="Retrait corps de texte Car"/>
    <w:basedOn w:val="Policepardfaut"/>
    <w:link w:val="Retraitcorpsdetexte"/>
    <w:rsid w:val="00695517"/>
    <w:rPr>
      <w:rFonts w:ascii="Times New Roman" w:eastAsia="Times New Roman" w:hAnsi="Times New Roman" w:cs="Times New Roman"/>
      <w:sz w:val="24"/>
      <w:szCs w:val="20"/>
    </w:rPr>
  </w:style>
  <w:style w:type="paragraph" w:styleId="Retraitcorpsdetexte2">
    <w:name w:val="Body Text Indent 2"/>
    <w:basedOn w:val="Normal"/>
    <w:link w:val="Retraitcorpsdetexte2Car"/>
    <w:rsid w:val="00695517"/>
    <w:pPr>
      <w:ind w:left="720" w:hanging="720"/>
    </w:pPr>
  </w:style>
  <w:style w:type="character" w:customStyle="1" w:styleId="Retraitcorpsdetexte2Car">
    <w:name w:val="Retrait corps de texte 2 Car"/>
    <w:basedOn w:val="Policepardfaut"/>
    <w:link w:val="Retraitcorpsdetexte2"/>
    <w:rsid w:val="00695517"/>
    <w:rPr>
      <w:rFonts w:ascii="Times New Roman" w:eastAsia="Times New Roman" w:hAnsi="Times New Roman" w:cs="Times New Roman"/>
      <w:sz w:val="24"/>
      <w:szCs w:val="20"/>
    </w:rPr>
  </w:style>
  <w:style w:type="paragraph" w:styleId="Retraitcorpsdetexte3">
    <w:name w:val="Body Text Indent 3"/>
    <w:basedOn w:val="Normal"/>
    <w:link w:val="Retraitcorpsdetexte3Car"/>
    <w:rsid w:val="00695517"/>
    <w:pPr>
      <w:keepLines/>
      <w:ind w:left="706" w:hanging="706"/>
    </w:pPr>
  </w:style>
  <w:style w:type="character" w:customStyle="1" w:styleId="Retraitcorpsdetexte3Car">
    <w:name w:val="Retrait corps de texte 3 Car"/>
    <w:basedOn w:val="Policepardfaut"/>
    <w:link w:val="Retraitcorpsdetexte3"/>
    <w:rsid w:val="00695517"/>
    <w:rPr>
      <w:rFonts w:ascii="Times New Roman" w:eastAsia="Times New Roman" w:hAnsi="Times New Roman" w:cs="Times New Roman"/>
      <w:sz w:val="24"/>
      <w:szCs w:val="20"/>
    </w:rPr>
  </w:style>
  <w:style w:type="paragraph" w:styleId="Corpsdetexte2">
    <w:name w:val="Body Text 2"/>
    <w:basedOn w:val="Normal"/>
    <w:link w:val="Corpsdetexte2Car"/>
    <w:rsid w:val="00695517"/>
    <w:pPr>
      <w:jc w:val="center"/>
    </w:pPr>
    <w:rPr>
      <w:rFonts w:ascii="Times New Roman Bold" w:hAnsi="Times New Roman Bold"/>
      <w:b/>
      <w:smallCaps/>
      <w:sz w:val="28"/>
    </w:rPr>
  </w:style>
  <w:style w:type="character" w:customStyle="1" w:styleId="Corpsdetexte2Car">
    <w:name w:val="Corps de texte 2 Car"/>
    <w:basedOn w:val="Policepardfaut"/>
    <w:link w:val="Corpsdetexte2"/>
    <w:rsid w:val="00695517"/>
    <w:rPr>
      <w:rFonts w:ascii="Times New Roman Bold" w:eastAsia="Times New Roman" w:hAnsi="Times New Roman Bold" w:cs="Times New Roman"/>
      <w:b/>
      <w:smallCaps/>
      <w:sz w:val="28"/>
      <w:szCs w:val="20"/>
    </w:rPr>
  </w:style>
  <w:style w:type="paragraph" w:styleId="Corpsdetexte3">
    <w:name w:val="Body Text 3"/>
    <w:basedOn w:val="Normal"/>
    <w:link w:val="Corpsdetexte3Car"/>
    <w:rsid w:val="00695517"/>
    <w:pPr>
      <w:ind w:right="-72"/>
    </w:pPr>
    <w:rPr>
      <w:i/>
    </w:rPr>
  </w:style>
  <w:style w:type="character" w:customStyle="1" w:styleId="Corpsdetexte3Car">
    <w:name w:val="Corps de texte 3 Car"/>
    <w:basedOn w:val="Policepardfaut"/>
    <w:link w:val="Corpsdetexte3"/>
    <w:rsid w:val="00695517"/>
    <w:rPr>
      <w:rFonts w:ascii="Times New Roman" w:eastAsia="Times New Roman" w:hAnsi="Times New Roman" w:cs="Times New Roman"/>
      <w:i/>
      <w:sz w:val="24"/>
      <w:szCs w:val="20"/>
    </w:rPr>
  </w:style>
  <w:style w:type="paragraph" w:customStyle="1" w:styleId="Normali">
    <w:name w:val="Normal(i)"/>
    <w:basedOn w:val="Normala"/>
    <w:rsid w:val="00695517"/>
    <w:pPr>
      <w:numPr>
        <w:ilvl w:val="0"/>
        <w:numId w:val="0"/>
      </w:numPr>
      <w:tabs>
        <w:tab w:val="clear" w:pos="1418"/>
        <w:tab w:val="left" w:pos="1843"/>
      </w:tabs>
    </w:pPr>
  </w:style>
  <w:style w:type="paragraph" w:customStyle="1" w:styleId="Normala">
    <w:name w:val="Normal(a)"/>
    <w:basedOn w:val="Normal"/>
    <w:rsid w:val="00695517"/>
    <w:pPr>
      <w:keepLines/>
      <w:numPr>
        <w:ilvl w:val="2"/>
        <w:numId w:val="8"/>
      </w:numPr>
      <w:tabs>
        <w:tab w:val="left" w:pos="1418"/>
      </w:tabs>
      <w:spacing w:after="120"/>
      <w:jc w:val="both"/>
    </w:pPr>
    <w:rPr>
      <w:lang w:val="en-GB" w:eastAsia="en-GB"/>
    </w:rPr>
  </w:style>
  <w:style w:type="paragraph" w:styleId="Titre">
    <w:name w:val="Title"/>
    <w:basedOn w:val="Normal"/>
    <w:link w:val="TitreCar"/>
    <w:qFormat/>
    <w:rsid w:val="00695517"/>
    <w:pPr>
      <w:tabs>
        <w:tab w:val="right" w:leader="dot" w:pos="8640"/>
      </w:tabs>
      <w:jc w:val="center"/>
    </w:pPr>
    <w:rPr>
      <w:b/>
      <w:sz w:val="36"/>
      <w:lang w:val="en-US"/>
    </w:rPr>
  </w:style>
  <w:style w:type="character" w:customStyle="1" w:styleId="TitreCar">
    <w:name w:val="Titre Car"/>
    <w:basedOn w:val="Policepardfaut"/>
    <w:link w:val="Titre"/>
    <w:rsid w:val="00695517"/>
    <w:rPr>
      <w:rFonts w:ascii="Times New Roman" w:eastAsia="Times New Roman" w:hAnsi="Times New Roman" w:cs="Times New Roman"/>
      <w:b/>
      <w:sz w:val="36"/>
      <w:szCs w:val="20"/>
      <w:lang w:val="en-US"/>
    </w:rPr>
  </w:style>
  <w:style w:type="paragraph" w:styleId="Liste">
    <w:name w:val="List"/>
    <w:basedOn w:val="Normal"/>
    <w:rsid w:val="00695517"/>
    <w:pPr>
      <w:ind w:left="283" w:hanging="283"/>
    </w:pPr>
    <w:rPr>
      <w:szCs w:val="24"/>
      <w:lang w:val="en-US"/>
    </w:rPr>
  </w:style>
  <w:style w:type="paragraph" w:styleId="Salutations">
    <w:name w:val="Salutation"/>
    <w:basedOn w:val="Normal"/>
    <w:next w:val="Normal"/>
    <w:link w:val="SalutationsCar"/>
    <w:rsid w:val="00695517"/>
    <w:rPr>
      <w:szCs w:val="24"/>
      <w:lang w:val="en-US"/>
    </w:rPr>
  </w:style>
  <w:style w:type="character" w:customStyle="1" w:styleId="SalutationsCar">
    <w:name w:val="Salutations Car"/>
    <w:basedOn w:val="Policepardfaut"/>
    <w:link w:val="Salutations"/>
    <w:rsid w:val="00695517"/>
    <w:rPr>
      <w:rFonts w:ascii="Times New Roman" w:eastAsia="Times New Roman" w:hAnsi="Times New Roman" w:cs="Times New Roman"/>
      <w:sz w:val="24"/>
      <w:szCs w:val="24"/>
      <w:lang w:val="en-US"/>
    </w:rPr>
  </w:style>
  <w:style w:type="paragraph" w:styleId="Listecontinue">
    <w:name w:val="List Continue"/>
    <w:basedOn w:val="Normal"/>
    <w:rsid w:val="00695517"/>
    <w:pPr>
      <w:spacing w:after="120"/>
      <w:ind w:left="283"/>
    </w:pPr>
    <w:rPr>
      <w:szCs w:val="24"/>
      <w:lang w:val="en-US"/>
    </w:rPr>
  </w:style>
  <w:style w:type="paragraph" w:customStyle="1" w:styleId="xl41">
    <w:name w:val="xl41"/>
    <w:basedOn w:val="Normal"/>
    <w:rsid w:val="00695517"/>
    <w:pPr>
      <w:spacing w:before="100" w:beforeAutospacing="1" w:after="100" w:afterAutospacing="1"/>
    </w:pPr>
    <w:rPr>
      <w:rFonts w:eastAsia="Arial Unicode MS"/>
      <w:sz w:val="20"/>
      <w:lang w:val="it-IT" w:eastAsia="it-IT"/>
    </w:rPr>
  </w:style>
  <w:style w:type="paragraph" w:styleId="Sous-titre">
    <w:name w:val="Subtitle"/>
    <w:basedOn w:val="Normal"/>
    <w:link w:val="Sous-titreCar"/>
    <w:qFormat/>
    <w:rsid w:val="00695517"/>
    <w:pPr>
      <w:spacing w:after="60"/>
      <w:jc w:val="center"/>
      <w:outlineLvl w:val="1"/>
    </w:pPr>
    <w:rPr>
      <w:rFonts w:ascii="Arial" w:hAnsi="Arial" w:cs="Arial"/>
      <w:szCs w:val="24"/>
      <w:lang w:val="en-US"/>
    </w:rPr>
  </w:style>
  <w:style w:type="character" w:customStyle="1" w:styleId="Sous-titreCar">
    <w:name w:val="Sous-titre Car"/>
    <w:basedOn w:val="Policepardfaut"/>
    <w:link w:val="Sous-titre"/>
    <w:rsid w:val="00695517"/>
    <w:rPr>
      <w:rFonts w:ascii="Arial" w:eastAsia="Times New Roman" w:hAnsi="Arial" w:cs="Arial"/>
      <w:sz w:val="24"/>
      <w:szCs w:val="24"/>
      <w:lang w:val="en-US"/>
    </w:rPr>
  </w:style>
  <w:style w:type="paragraph" w:styleId="NormalWeb">
    <w:name w:val="Normal (Web)"/>
    <w:basedOn w:val="Normal"/>
    <w:rsid w:val="00695517"/>
    <w:pPr>
      <w:spacing w:before="100" w:beforeAutospacing="1" w:after="100" w:afterAutospacing="1"/>
    </w:pPr>
    <w:rPr>
      <w:rFonts w:ascii="Arial Unicode MS" w:eastAsia="Arial Unicode MS" w:hAnsi="Arial Unicode MS" w:cs="Arial Unicode MS"/>
      <w:color w:val="000000"/>
      <w:szCs w:val="24"/>
      <w:lang w:val="en-US"/>
    </w:rPr>
  </w:style>
  <w:style w:type="paragraph" w:styleId="Normalcentr">
    <w:name w:val="Block Text"/>
    <w:basedOn w:val="Normal"/>
    <w:rsid w:val="00695517"/>
    <w:pPr>
      <w:tabs>
        <w:tab w:val="left" w:pos="702"/>
        <w:tab w:val="left" w:pos="1494"/>
      </w:tabs>
      <w:ind w:left="702" w:right="-72" w:hanging="702"/>
      <w:jc w:val="both"/>
    </w:pPr>
    <w:rPr>
      <w:szCs w:val="24"/>
      <w:lang w:val="en-GB" w:eastAsia="it-IT"/>
    </w:rPr>
  </w:style>
  <w:style w:type="character" w:styleId="Lienhypertexte">
    <w:name w:val="Hyperlink"/>
    <w:basedOn w:val="Policepardfaut"/>
    <w:uiPriority w:val="99"/>
    <w:rsid w:val="00695517"/>
    <w:rPr>
      <w:color w:val="0000FF"/>
      <w:u w:val="single"/>
    </w:rPr>
  </w:style>
  <w:style w:type="paragraph" w:customStyle="1" w:styleId="Header3-Paragraph">
    <w:name w:val="Header 3 - Paragraph"/>
    <w:basedOn w:val="Normal"/>
    <w:rsid w:val="00695517"/>
    <w:pPr>
      <w:tabs>
        <w:tab w:val="left" w:pos="504"/>
      </w:tabs>
      <w:overflowPunct w:val="0"/>
      <w:autoSpaceDE w:val="0"/>
      <w:autoSpaceDN w:val="0"/>
      <w:adjustRightInd w:val="0"/>
      <w:spacing w:after="200"/>
      <w:ind w:left="504" w:hanging="504"/>
      <w:jc w:val="both"/>
      <w:textAlignment w:val="baseline"/>
    </w:pPr>
    <w:rPr>
      <w:rFonts w:cs="Arial"/>
      <w:szCs w:val="24"/>
      <w:lang w:val="en-US" w:eastAsia="fr-FR"/>
    </w:rPr>
  </w:style>
  <w:style w:type="paragraph" w:customStyle="1" w:styleId="annex">
    <w:name w:val="annex"/>
    <w:basedOn w:val="Normal"/>
    <w:rsid w:val="00695517"/>
    <w:pPr>
      <w:jc w:val="center"/>
    </w:pPr>
    <w:rPr>
      <w:b/>
      <w:sz w:val="100"/>
    </w:rPr>
  </w:style>
  <w:style w:type="paragraph" w:customStyle="1" w:styleId="A1-heading1">
    <w:name w:val="A1-heading1"/>
    <w:basedOn w:val="Titre1"/>
    <w:rsid w:val="00695517"/>
  </w:style>
  <w:style w:type="paragraph" w:customStyle="1" w:styleId="A1-heading3">
    <w:name w:val="A1-heading3"/>
    <w:basedOn w:val="Titre3"/>
    <w:rsid w:val="00695517"/>
    <w:pPr>
      <w:keepNext w:val="0"/>
      <w:keepLines w:val="0"/>
      <w:spacing w:before="0" w:after="200"/>
      <w:ind w:left="720" w:hanging="720"/>
    </w:pPr>
    <w:rPr>
      <w:rFonts w:ascii="Times New Roman" w:hAnsi="Times New Roman"/>
    </w:rPr>
  </w:style>
  <w:style w:type="paragraph" w:customStyle="1" w:styleId="A1-heading2">
    <w:name w:val="A1-heading2"/>
    <w:basedOn w:val="Titre2"/>
    <w:rsid w:val="00695517"/>
    <w:pPr>
      <w:spacing w:before="240"/>
    </w:pPr>
  </w:style>
  <w:style w:type="paragraph" w:customStyle="1" w:styleId="A1-heading4">
    <w:name w:val="A1-heading4"/>
    <w:basedOn w:val="Titre4"/>
    <w:rsid w:val="00695517"/>
    <w:pPr>
      <w:keepNext w:val="0"/>
      <w:keepLines w:val="0"/>
      <w:spacing w:before="0" w:after="200"/>
      <w:ind w:left="864" w:hanging="576"/>
    </w:pPr>
    <w:rPr>
      <w:rFonts w:ascii="Times New Roman Bold" w:hAnsi="Times New Roman Bold"/>
      <w:i w:val="0"/>
    </w:rPr>
  </w:style>
  <w:style w:type="paragraph" w:customStyle="1" w:styleId="A2-heading3">
    <w:name w:val="A2-heading3"/>
    <w:basedOn w:val="A1-heading3"/>
    <w:rsid w:val="00695517"/>
  </w:style>
  <w:style w:type="paragraph" w:customStyle="1" w:styleId="A2-heading4">
    <w:name w:val="A2-heading4"/>
    <w:basedOn w:val="A1-heading4"/>
    <w:rsid w:val="00695517"/>
  </w:style>
  <w:style w:type="paragraph" w:customStyle="1" w:styleId="A2-heading2">
    <w:name w:val="A2-heading2"/>
    <w:basedOn w:val="Titre2"/>
    <w:rsid w:val="00695517"/>
  </w:style>
  <w:style w:type="paragraph" w:customStyle="1" w:styleId="A2-heading1">
    <w:name w:val="A2-heading1"/>
    <w:basedOn w:val="Titre1"/>
    <w:rsid w:val="00695517"/>
  </w:style>
  <w:style w:type="paragraph" w:customStyle="1" w:styleId="Header1-Clauses">
    <w:name w:val="Header 1 - Clauses"/>
    <w:basedOn w:val="Normal"/>
    <w:rsid w:val="00695517"/>
    <w:pPr>
      <w:tabs>
        <w:tab w:val="left" w:pos="432"/>
      </w:tabs>
      <w:overflowPunct w:val="0"/>
      <w:autoSpaceDE w:val="0"/>
      <w:autoSpaceDN w:val="0"/>
      <w:adjustRightInd w:val="0"/>
      <w:ind w:left="432" w:hanging="432"/>
      <w:textAlignment w:val="baseline"/>
    </w:pPr>
    <w:rPr>
      <w:rFonts w:cs="Arial"/>
      <w:b/>
      <w:szCs w:val="24"/>
      <w:lang w:val="es-ES_tradnl" w:eastAsia="fr-FR"/>
    </w:rPr>
  </w:style>
  <w:style w:type="paragraph" w:customStyle="1" w:styleId="Head42">
    <w:name w:val="Head 4.2"/>
    <w:basedOn w:val="Normal"/>
    <w:rsid w:val="00695517"/>
    <w:pPr>
      <w:tabs>
        <w:tab w:val="left" w:pos="360"/>
      </w:tabs>
      <w:suppressAutoHyphens/>
      <w:overflowPunct w:val="0"/>
      <w:autoSpaceDE w:val="0"/>
      <w:autoSpaceDN w:val="0"/>
      <w:adjustRightInd w:val="0"/>
      <w:ind w:left="360" w:hanging="360"/>
      <w:textAlignment w:val="baseline"/>
    </w:pPr>
    <w:rPr>
      <w:rFonts w:cs="Arial"/>
      <w:b/>
      <w:szCs w:val="24"/>
      <w:lang w:eastAsia="fr-FR"/>
    </w:rPr>
  </w:style>
  <w:style w:type="paragraph" w:styleId="Textedebulles">
    <w:name w:val="Balloon Text"/>
    <w:basedOn w:val="Normal"/>
    <w:link w:val="TextedebullesCar"/>
    <w:uiPriority w:val="99"/>
    <w:semiHidden/>
    <w:rsid w:val="00695517"/>
    <w:rPr>
      <w:rFonts w:ascii="Tahoma" w:hAnsi="Tahoma" w:cs="Tahoma"/>
      <w:sz w:val="16"/>
      <w:szCs w:val="16"/>
    </w:rPr>
  </w:style>
  <w:style w:type="character" w:customStyle="1" w:styleId="TextedebullesCar">
    <w:name w:val="Texte de bulles Car"/>
    <w:basedOn w:val="Policepardfaut"/>
    <w:link w:val="Textedebulles"/>
    <w:uiPriority w:val="99"/>
    <w:semiHidden/>
    <w:rsid w:val="00695517"/>
    <w:rPr>
      <w:rFonts w:ascii="Tahoma" w:eastAsia="Times New Roman" w:hAnsi="Tahoma" w:cs="Tahoma"/>
      <w:sz w:val="16"/>
      <w:szCs w:val="16"/>
    </w:rPr>
  </w:style>
  <w:style w:type="paragraph" w:customStyle="1" w:styleId="i">
    <w:name w:val="(i)"/>
    <w:basedOn w:val="Normal"/>
    <w:rsid w:val="00695517"/>
    <w:pPr>
      <w:suppressAutoHyphens/>
      <w:overflowPunct w:val="0"/>
      <w:autoSpaceDE w:val="0"/>
      <w:autoSpaceDN w:val="0"/>
      <w:adjustRightInd w:val="0"/>
      <w:jc w:val="both"/>
      <w:textAlignment w:val="baseline"/>
    </w:pPr>
    <w:rPr>
      <w:rFonts w:ascii="Tms Rmn" w:hAnsi="Tms Rmn" w:cs="Arial"/>
      <w:szCs w:val="24"/>
      <w:lang w:val="en-US" w:eastAsia="fr-FR"/>
    </w:rPr>
  </w:style>
  <w:style w:type="paragraph" w:customStyle="1" w:styleId="BodyText21">
    <w:name w:val="Body Text 21"/>
    <w:basedOn w:val="Normal"/>
    <w:rsid w:val="00695517"/>
    <w:pPr>
      <w:overflowPunct w:val="0"/>
      <w:autoSpaceDE w:val="0"/>
      <w:autoSpaceDN w:val="0"/>
      <w:adjustRightInd w:val="0"/>
      <w:spacing w:before="120" w:after="120"/>
      <w:jc w:val="center"/>
      <w:textAlignment w:val="baseline"/>
    </w:pPr>
    <w:rPr>
      <w:rFonts w:cs="Arial"/>
      <w:b/>
      <w:sz w:val="28"/>
      <w:szCs w:val="24"/>
      <w:lang w:val="es-ES_tradnl" w:eastAsia="fr-FR"/>
    </w:rPr>
  </w:style>
  <w:style w:type="paragraph" w:customStyle="1" w:styleId="SectionIXHeading">
    <w:name w:val="Section IX Heading"/>
    <w:basedOn w:val="Normal"/>
    <w:rsid w:val="00695517"/>
    <w:pPr>
      <w:suppressAutoHyphens/>
      <w:overflowPunct w:val="0"/>
      <w:autoSpaceDE w:val="0"/>
      <w:autoSpaceDN w:val="0"/>
      <w:adjustRightInd w:val="0"/>
      <w:spacing w:before="240" w:after="240"/>
      <w:jc w:val="center"/>
      <w:textAlignment w:val="baseline"/>
    </w:pPr>
    <w:rPr>
      <w:rFonts w:cs="Arial"/>
      <w:b/>
      <w:sz w:val="32"/>
      <w:szCs w:val="24"/>
      <w:lang w:eastAsia="fr-FR"/>
    </w:rPr>
  </w:style>
  <w:style w:type="paragraph" w:customStyle="1" w:styleId="Head81">
    <w:name w:val="Head 8.1"/>
    <w:basedOn w:val="Normal"/>
    <w:rsid w:val="00695517"/>
    <w:pPr>
      <w:suppressAutoHyphens/>
      <w:jc w:val="center"/>
    </w:pPr>
    <w:rPr>
      <w:b/>
      <w:bCs/>
      <w:sz w:val="28"/>
      <w:szCs w:val="28"/>
      <w:lang w:eastAsia="fr-FR"/>
    </w:rPr>
  </w:style>
  <w:style w:type="paragraph" w:customStyle="1" w:styleId="Style1Clauses">
    <w:name w:val="Style1 Clauses"/>
    <w:basedOn w:val="Normal"/>
    <w:rsid w:val="00695517"/>
    <w:pPr>
      <w:tabs>
        <w:tab w:val="left" w:pos="259"/>
      </w:tabs>
    </w:pPr>
    <w:rPr>
      <w:b/>
    </w:rPr>
  </w:style>
  <w:style w:type="paragraph" w:customStyle="1" w:styleId="NormalWeb8">
    <w:name w:val="Normal (Web)8"/>
    <w:basedOn w:val="Normal"/>
    <w:rsid w:val="00695517"/>
    <w:pPr>
      <w:spacing w:before="75" w:after="75"/>
      <w:ind w:left="225" w:right="225"/>
    </w:pPr>
    <w:rPr>
      <w:sz w:val="22"/>
      <w:lang w:eastAsia="fr-FR"/>
    </w:rPr>
  </w:style>
  <w:style w:type="paragraph" w:styleId="Notedefin">
    <w:name w:val="endnote text"/>
    <w:basedOn w:val="Normal"/>
    <w:link w:val="NotedefinCar"/>
    <w:rsid w:val="00695517"/>
    <w:rPr>
      <w:sz w:val="20"/>
    </w:rPr>
  </w:style>
  <w:style w:type="character" w:customStyle="1" w:styleId="NotedefinCar">
    <w:name w:val="Note de fin Car"/>
    <w:basedOn w:val="Policepardfaut"/>
    <w:link w:val="Notedefin"/>
    <w:rsid w:val="00695517"/>
    <w:rPr>
      <w:rFonts w:ascii="Times New Roman" w:eastAsia="Times New Roman" w:hAnsi="Times New Roman" w:cs="Times New Roman"/>
      <w:sz w:val="20"/>
      <w:szCs w:val="20"/>
    </w:rPr>
  </w:style>
  <w:style w:type="paragraph" w:customStyle="1" w:styleId="Personnel1">
    <w:name w:val="Personnel1"/>
    <w:basedOn w:val="Normal"/>
    <w:rsid w:val="00695517"/>
    <w:pPr>
      <w:jc w:val="both"/>
    </w:pPr>
    <w:rPr>
      <w:lang w:eastAsia="fr-FR"/>
    </w:rPr>
  </w:style>
  <w:style w:type="paragraph" w:styleId="Paragraphedeliste">
    <w:name w:val="List Paragraph"/>
    <w:basedOn w:val="Normal"/>
    <w:link w:val="ParagraphedelisteCar"/>
    <w:qFormat/>
    <w:rsid w:val="00695517"/>
    <w:pPr>
      <w:ind w:left="708"/>
    </w:pPr>
    <w:rPr>
      <w:rFonts w:ascii="Arial" w:hAnsi="Arial"/>
      <w:lang w:eastAsia="fr-FR"/>
    </w:rPr>
  </w:style>
  <w:style w:type="paragraph" w:customStyle="1" w:styleId="WPDefaults">
    <w:name w:val="WP Defaults"/>
    <w:rsid w:val="00695517"/>
    <w:pPr>
      <w:widowControl w:val="0"/>
      <w:tabs>
        <w:tab w:val="left" w:pos="1208"/>
        <w:tab w:val="left" w:pos="2016"/>
        <w:tab w:val="left" w:pos="2418"/>
        <w:tab w:val="left" w:pos="3627"/>
        <w:tab w:val="left" w:pos="4837"/>
        <w:tab w:val="left" w:pos="6048"/>
        <w:tab w:val="left" w:pos="7256"/>
        <w:tab w:val="left" w:pos="8466"/>
      </w:tabs>
      <w:suppressAutoHyphens/>
      <w:spacing w:after="0" w:line="240" w:lineRule="auto"/>
      <w:jc w:val="both"/>
    </w:pPr>
    <w:rPr>
      <w:rFonts w:ascii="Courier New" w:eastAsia="Times New Roman" w:hAnsi="Courier New" w:cs="Courier New"/>
      <w:snapToGrid w:val="0"/>
      <w:spacing w:val="-3"/>
      <w:sz w:val="24"/>
      <w:szCs w:val="24"/>
      <w:lang w:val="en-US" w:eastAsia="fr-FR"/>
    </w:rPr>
  </w:style>
  <w:style w:type="paragraph" w:styleId="En-ttedetabledesmatires">
    <w:name w:val="TOC Heading"/>
    <w:basedOn w:val="Titre1"/>
    <w:next w:val="Normal"/>
    <w:uiPriority w:val="39"/>
    <w:semiHidden/>
    <w:unhideWhenUsed/>
    <w:qFormat/>
    <w:rsid w:val="00695517"/>
    <w:pPr>
      <w:spacing w:before="480" w:after="0" w:line="276" w:lineRule="auto"/>
      <w:jc w:val="left"/>
      <w:outlineLvl w:val="9"/>
    </w:pPr>
    <w:rPr>
      <w:rFonts w:ascii="Cambria" w:hAnsi="Cambria"/>
      <w:bCs/>
      <w:color w:val="365F91"/>
      <w:sz w:val="28"/>
      <w:szCs w:val="28"/>
    </w:rPr>
  </w:style>
  <w:style w:type="paragraph" w:customStyle="1" w:styleId="Outline1">
    <w:name w:val="Outline1"/>
    <w:basedOn w:val="Normal"/>
    <w:next w:val="Outline2"/>
    <w:rsid w:val="00695517"/>
    <w:pPr>
      <w:keepNext/>
      <w:numPr>
        <w:numId w:val="22"/>
      </w:numPr>
      <w:spacing w:before="240"/>
      <w:ind w:left="360" w:hanging="360"/>
    </w:pPr>
    <w:rPr>
      <w:kern w:val="28"/>
      <w:lang w:eastAsia="fr-FR"/>
    </w:rPr>
  </w:style>
  <w:style w:type="paragraph" w:customStyle="1" w:styleId="Outline2">
    <w:name w:val="Outline2"/>
    <w:basedOn w:val="Normal"/>
    <w:rsid w:val="00695517"/>
    <w:pPr>
      <w:numPr>
        <w:ilvl w:val="1"/>
        <w:numId w:val="22"/>
      </w:numPr>
      <w:tabs>
        <w:tab w:val="num" w:pos="864"/>
      </w:tabs>
      <w:spacing w:before="240"/>
      <w:ind w:left="864" w:hanging="504"/>
    </w:pPr>
    <w:rPr>
      <w:kern w:val="28"/>
      <w:lang w:eastAsia="fr-FR"/>
    </w:rPr>
  </w:style>
  <w:style w:type="paragraph" w:customStyle="1" w:styleId="Outline3">
    <w:name w:val="Outline3"/>
    <w:basedOn w:val="Normal"/>
    <w:rsid w:val="00695517"/>
    <w:pPr>
      <w:numPr>
        <w:ilvl w:val="2"/>
        <w:numId w:val="22"/>
      </w:numPr>
      <w:tabs>
        <w:tab w:val="num" w:pos="1368"/>
      </w:tabs>
      <w:spacing w:before="240"/>
      <w:ind w:left="1368" w:hanging="504"/>
    </w:pPr>
    <w:rPr>
      <w:kern w:val="28"/>
      <w:lang w:eastAsia="fr-FR"/>
    </w:rPr>
  </w:style>
  <w:style w:type="paragraph" w:customStyle="1" w:styleId="Outline4">
    <w:name w:val="Outline4"/>
    <w:basedOn w:val="Normal"/>
    <w:rsid w:val="00695517"/>
    <w:pPr>
      <w:numPr>
        <w:ilvl w:val="3"/>
        <w:numId w:val="22"/>
      </w:numPr>
      <w:tabs>
        <w:tab w:val="num" w:pos="1872"/>
      </w:tabs>
      <w:spacing w:before="240"/>
      <w:ind w:left="1872" w:hanging="504"/>
    </w:pPr>
    <w:rPr>
      <w:kern w:val="28"/>
      <w:lang w:eastAsia="fr-FR"/>
    </w:rPr>
  </w:style>
  <w:style w:type="paragraph" w:styleId="TitreTR">
    <w:name w:val="toa heading"/>
    <w:basedOn w:val="Normal"/>
    <w:next w:val="Normal"/>
    <w:uiPriority w:val="99"/>
    <w:semiHidden/>
    <w:unhideWhenUsed/>
    <w:rsid w:val="005E576C"/>
    <w:pPr>
      <w:spacing w:before="120"/>
    </w:pPr>
    <w:rPr>
      <w:rFonts w:asciiTheme="majorHAnsi" w:eastAsiaTheme="majorEastAsia" w:hAnsiTheme="majorHAnsi" w:cstheme="majorBidi"/>
      <w:b/>
      <w:bCs/>
      <w:szCs w:val="24"/>
    </w:rPr>
  </w:style>
  <w:style w:type="paragraph" w:styleId="Tabledesillustrations">
    <w:name w:val="table of figures"/>
    <w:basedOn w:val="Normal"/>
    <w:next w:val="Normal"/>
    <w:uiPriority w:val="99"/>
    <w:semiHidden/>
    <w:unhideWhenUsed/>
    <w:rsid w:val="00F0135A"/>
  </w:style>
  <w:style w:type="character" w:customStyle="1" w:styleId="ParagraphedelisteCar">
    <w:name w:val="Paragraphe de liste Car"/>
    <w:link w:val="Paragraphedeliste"/>
    <w:locked/>
    <w:rsid w:val="00E94160"/>
    <w:rPr>
      <w:rFonts w:ascii="Arial" w:eastAsia="Times New Roman" w:hAnsi="Arial" w:cs="Times New Roman"/>
      <w:sz w:val="24"/>
      <w:szCs w:val="20"/>
      <w:lang w:eastAsia="fr-FR"/>
    </w:rPr>
  </w:style>
  <w:style w:type="paragraph" w:customStyle="1" w:styleId="BodyText1">
    <w:name w:val="Body Text1"/>
    <w:aliases w:val="OPM,OPM Char1 Char Char,Body text Char Char,Body text,OPM + Bold,OPMi,OPM + Bold + Bold,Italic + Bold + Bold,Italic + Bold,...,OPM Char1 Char,Body text Char Char + (Complex) 13.5 pt,Body text Char Char + B...,OPM + Left:  1.27 cm,Italic"/>
    <w:basedOn w:val="Normal"/>
    <w:link w:val="BodytextChar"/>
    <w:qFormat/>
    <w:rsid w:val="00605A88"/>
    <w:pPr>
      <w:spacing w:after="240"/>
      <w:jc w:val="both"/>
    </w:pPr>
    <w:rPr>
      <w:rFonts w:ascii="Arial" w:hAnsi="Arial"/>
      <w:sz w:val="22"/>
      <w:szCs w:val="24"/>
    </w:rPr>
  </w:style>
  <w:style w:type="character" w:customStyle="1" w:styleId="BodytextChar">
    <w:name w:val="Body text Char"/>
    <w:aliases w:val="OPM Char,OPM Char Char,OPM Char1,Body text Char Char Char,OPM Char1 Char Char Char,Body Text1 Char,Body Text Char2,Body text Char1,Body Text 12 Char,bt Char,OPM + Bold + Bold Char,Italic + Bold + Bold Char,Italic + Bold Char,... Char"/>
    <w:link w:val="BodyText1"/>
    <w:locked/>
    <w:rsid w:val="00605A88"/>
    <w:rPr>
      <w:rFonts w:ascii="Arial" w:eastAsia="Times New Roman" w:hAnsi="Arial" w:cs="Times New Roman"/>
      <w:szCs w:val="24"/>
    </w:rPr>
  </w:style>
  <w:style w:type="table" w:styleId="Grilledutableau">
    <w:name w:val="Table Grid"/>
    <w:basedOn w:val="TableauNormal"/>
    <w:uiPriority w:val="59"/>
    <w:rsid w:val="00B32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5C3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qFormat/>
    <w:rsid w:val="00540B7D"/>
    <w:rPr>
      <w:i/>
      <w:iCs/>
    </w:rPr>
  </w:style>
  <w:style w:type="paragraph" w:styleId="Sansinterligne">
    <w:name w:val="No Spacing"/>
    <w:basedOn w:val="Normal"/>
    <w:uiPriority w:val="1"/>
    <w:qFormat/>
    <w:rsid w:val="00413B02"/>
    <w:rPr>
      <w:rFonts w:ascii="Cambria" w:hAnsi="Cambria"/>
      <w:sz w:val="22"/>
      <w:szCs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7B657A-76D5-4209-B4A1-EBC9B6C98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3005</TotalTime>
  <Pages>70</Pages>
  <Words>16610</Words>
  <Characters>91356</Characters>
  <Application>Microsoft Office Word</Application>
  <DocSecurity>0</DocSecurity>
  <Lines>761</Lines>
  <Paragraphs>215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107751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Fatoumata Djagoun TOURE</dc:creator>
  <cp:keywords/>
  <dc:description/>
  <cp:lastModifiedBy>Issiaka KONATE</cp:lastModifiedBy>
  <cp:revision>53</cp:revision>
  <cp:lastPrinted>2024-12-11T14:28:00Z</cp:lastPrinted>
  <dcterms:created xsi:type="dcterms:W3CDTF">2024-08-27T15:42:00Z</dcterms:created>
  <dcterms:modified xsi:type="dcterms:W3CDTF">2024-12-11T14:33:00Z</dcterms:modified>
</cp:coreProperties>
</file>