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487CB891"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B4211">
        <w:rPr>
          <w:rFonts w:ascii="Times New Roman" w:eastAsia="Calibri" w:hAnsi="Times New Roman" w:cs="Times New Roman"/>
          <w:b/>
        </w:rPr>
        <w:t>6</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67B17FAA" w:rsidR="001969BF"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200538531"/>
      <w:bookmarkStart w:id="3" w:name="_Hlk194919477"/>
      <w:r w:rsidR="00C518FC" w:rsidRPr="00C518FC">
        <w:rPr>
          <w:rFonts w:ascii="Times New Roman" w:eastAsia="Calibri" w:hAnsi="Times New Roman" w:cs="Times New Roman"/>
          <w:b/>
        </w:rPr>
        <w:t>d’un bureau d’</w:t>
      </w:r>
      <w:r w:rsidR="00BE59C9">
        <w:rPr>
          <w:rFonts w:ascii="Times New Roman" w:eastAsia="Calibri" w:hAnsi="Times New Roman" w:cs="Times New Roman"/>
          <w:b/>
        </w:rPr>
        <w:t>I</w:t>
      </w:r>
      <w:r w:rsidR="00BE59C9" w:rsidRPr="00C518FC">
        <w:rPr>
          <w:rFonts w:ascii="Times New Roman" w:eastAsia="Calibri" w:hAnsi="Times New Roman" w:cs="Times New Roman"/>
          <w:b/>
        </w:rPr>
        <w:t>ngénieurs</w:t>
      </w:r>
      <w:r w:rsidR="00C518FC" w:rsidRPr="00C518FC">
        <w:rPr>
          <w:rFonts w:ascii="Times New Roman" w:eastAsia="Calibri" w:hAnsi="Times New Roman" w:cs="Times New Roman"/>
          <w:b/>
        </w:rPr>
        <w:t xml:space="preserve"> </w:t>
      </w:r>
      <w:r w:rsidR="006B79B8">
        <w:rPr>
          <w:rFonts w:ascii="Times New Roman" w:eastAsia="Calibri" w:hAnsi="Times New Roman" w:cs="Times New Roman"/>
          <w:b/>
        </w:rPr>
        <w:t>C</w:t>
      </w:r>
      <w:r w:rsidR="00C518FC" w:rsidRPr="00C518FC">
        <w:rPr>
          <w:rFonts w:ascii="Times New Roman" w:eastAsia="Calibri" w:hAnsi="Times New Roman" w:cs="Times New Roman"/>
          <w:b/>
        </w:rPr>
        <w:t xml:space="preserve">onseils pour le contrôle et surveillance des travaux d’aménagement des berges dans la </w:t>
      </w:r>
      <w:bookmarkStart w:id="4" w:name="_Hlk200543250"/>
      <w:r w:rsidR="00C518FC" w:rsidRPr="00C518FC">
        <w:rPr>
          <w:rFonts w:ascii="Times New Roman" w:eastAsia="Calibri" w:hAnsi="Times New Roman" w:cs="Times New Roman"/>
          <w:b/>
        </w:rPr>
        <w:t xml:space="preserve">localité de </w:t>
      </w:r>
      <w:r w:rsidR="00BB4211">
        <w:rPr>
          <w:rFonts w:ascii="Times New Roman" w:eastAsia="Calibri" w:hAnsi="Times New Roman" w:cs="Times New Roman"/>
          <w:b/>
        </w:rPr>
        <w:t>Sansanding</w:t>
      </w:r>
      <w:r w:rsidR="00C518FC" w:rsidRPr="00C518FC">
        <w:rPr>
          <w:rFonts w:ascii="Times New Roman" w:eastAsia="Calibri" w:hAnsi="Times New Roman" w:cs="Times New Roman"/>
          <w:b/>
        </w:rPr>
        <w:t xml:space="preserve"> dans le cercle de </w:t>
      </w:r>
      <w:bookmarkEnd w:id="2"/>
      <w:bookmarkEnd w:id="4"/>
      <w:r w:rsidR="00BB4211">
        <w:rPr>
          <w:rFonts w:ascii="Times New Roman" w:eastAsia="Calibri" w:hAnsi="Times New Roman" w:cs="Times New Roman"/>
          <w:b/>
        </w:rPr>
        <w:t>Ségou</w:t>
      </w:r>
      <w:r w:rsidR="00FA671F" w:rsidRPr="00FA671F">
        <w:rPr>
          <w:rFonts w:ascii="Times New Roman" w:eastAsia="Calibri" w:hAnsi="Times New Roman" w:cs="Times New Roman"/>
          <w:b/>
        </w:rPr>
        <w:t>.</w:t>
      </w:r>
      <w:bookmarkEnd w:id="3"/>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61479D4F"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bookmarkStart w:id="5" w:name="_Hlk200543388"/>
      <w:r w:rsidR="00D46307" w:rsidRPr="00D46307">
        <w:rPr>
          <w:rFonts w:ascii="Times New Roman" w:eastAsia="Times New Roman" w:hAnsi="Times New Roman" w:cs="Times New Roman"/>
          <w:b/>
          <w:bCs/>
          <w:lang w:val="fr-BE" w:eastAsia="fr-FR"/>
        </w:rPr>
        <w:t xml:space="preserve">Sélection </w:t>
      </w:r>
      <w:r w:rsidR="006B79B8" w:rsidRPr="006B79B8">
        <w:rPr>
          <w:rFonts w:ascii="Times New Roman" w:eastAsia="Times New Roman" w:hAnsi="Times New Roman" w:cs="Times New Roman"/>
          <w:b/>
          <w:bCs/>
          <w:lang w:val="fr-BE" w:eastAsia="fr-FR"/>
        </w:rPr>
        <w:t>d’un bureau d’</w:t>
      </w:r>
      <w:r w:rsidR="00BE59C9" w:rsidRPr="006B79B8">
        <w:rPr>
          <w:rFonts w:ascii="Times New Roman" w:eastAsia="Times New Roman" w:hAnsi="Times New Roman" w:cs="Times New Roman"/>
          <w:b/>
          <w:bCs/>
          <w:lang w:val="fr-BE" w:eastAsia="fr-FR"/>
        </w:rPr>
        <w:t>Ingénieurs</w:t>
      </w:r>
      <w:r w:rsidR="006B79B8" w:rsidRPr="006B79B8">
        <w:rPr>
          <w:rFonts w:ascii="Times New Roman" w:eastAsia="Times New Roman" w:hAnsi="Times New Roman" w:cs="Times New Roman"/>
          <w:b/>
          <w:bCs/>
          <w:lang w:val="fr-BE" w:eastAsia="fr-FR"/>
        </w:rPr>
        <w:t xml:space="preserve"> Conseils pour le contrôle et surveillance des travaux d’aménagement des berges dans la localité de </w:t>
      </w:r>
      <w:bookmarkEnd w:id="5"/>
      <w:r w:rsidR="00BB4211">
        <w:rPr>
          <w:rFonts w:ascii="Times New Roman" w:eastAsia="Calibri" w:hAnsi="Times New Roman" w:cs="Times New Roman"/>
          <w:b/>
        </w:rPr>
        <w:t>Sansanding</w:t>
      </w:r>
      <w:r w:rsidR="00BB4211" w:rsidRPr="00C518FC">
        <w:rPr>
          <w:rFonts w:ascii="Times New Roman" w:eastAsia="Calibri" w:hAnsi="Times New Roman" w:cs="Times New Roman"/>
          <w:b/>
        </w:rPr>
        <w:t xml:space="preserve"> dans le cercle de </w:t>
      </w:r>
      <w:r w:rsidR="00BB4211">
        <w:rPr>
          <w:rFonts w:ascii="Times New Roman" w:eastAsia="Calibri" w:hAnsi="Times New Roman" w:cs="Times New Roman"/>
          <w:b/>
        </w:rPr>
        <w:t>Ségou</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0566C413" w:rsidR="00BC6485" w:rsidRPr="004C1D60" w:rsidRDefault="005367B5" w:rsidP="00BC6485">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w:t>
      </w:r>
      <w:r w:rsidR="00BB4211" w:rsidRPr="00BB4211">
        <w:rPr>
          <w:rFonts w:ascii="Times New Roman" w:hAnsi="Times New Roman" w:cs="Times New Roman"/>
        </w:rPr>
        <w:t>de la mission est d’assurer, pour le compte du Projet de Restauration des Terres Dégradées (PRTD) à travers l’UGP, le contrôle et la surveillance des travaux d’aménagement des berges de Sansanding dans la commune de Sansanding - Région de Ségou</w:t>
      </w:r>
      <w:r w:rsidR="00CA4636" w:rsidRPr="00CA4636">
        <w:rPr>
          <w:rFonts w:ascii="Times New Roman" w:hAnsi="Times New Roman" w:cs="Times New Roman"/>
        </w:rPr>
        <w:t>.</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6BFFA634" w14:textId="7E4892C6" w:rsidR="00BB4211" w:rsidRPr="00BB4211" w:rsidRDefault="00BB4211" w:rsidP="00BB4211">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BB4211">
        <w:rPr>
          <w:rFonts w:ascii="Times New Roman" w:hAnsi="Times New Roman" w:cs="Times New Roman"/>
        </w:rPr>
        <w:t>ssurer</w:t>
      </w:r>
      <w:proofErr w:type="gramEnd"/>
      <w:r w:rsidRPr="00BB4211">
        <w:rPr>
          <w:rFonts w:ascii="Times New Roman" w:hAnsi="Times New Roman" w:cs="Times New Roman"/>
        </w:rPr>
        <w:t xml:space="preserve"> le suivi et le contrôle technique des travaux, conformément aux prescriptions techniques et aux règles de l’art ; </w:t>
      </w:r>
    </w:p>
    <w:p w14:paraId="499819B1" w14:textId="74894E95" w:rsidR="00BB4211" w:rsidRPr="00BB4211" w:rsidRDefault="00BB4211" w:rsidP="00BB4211">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BB4211">
        <w:rPr>
          <w:rFonts w:ascii="Times New Roman" w:hAnsi="Times New Roman" w:cs="Times New Roman"/>
        </w:rPr>
        <w:t>nalyser</w:t>
      </w:r>
      <w:proofErr w:type="gramEnd"/>
      <w:r w:rsidRPr="00BB4211">
        <w:rPr>
          <w:rFonts w:ascii="Times New Roman" w:hAnsi="Times New Roman" w:cs="Times New Roman"/>
        </w:rPr>
        <w:t xml:space="preserve"> les performances techniques, environnementale et organisationnelles de l’entreprise en charge des travaux ; </w:t>
      </w:r>
    </w:p>
    <w:p w14:paraId="6B1E7E6E" w14:textId="418421F9" w:rsidR="00BB4211" w:rsidRPr="00BB4211" w:rsidRDefault="00BB4211" w:rsidP="00BB4211">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f</w:t>
      </w:r>
      <w:r w:rsidRPr="00BB4211">
        <w:rPr>
          <w:rFonts w:ascii="Times New Roman" w:hAnsi="Times New Roman" w:cs="Times New Roman"/>
        </w:rPr>
        <w:t>ormuler</w:t>
      </w:r>
      <w:proofErr w:type="gramEnd"/>
      <w:r w:rsidRPr="00BB4211">
        <w:rPr>
          <w:rFonts w:ascii="Times New Roman" w:hAnsi="Times New Roman" w:cs="Times New Roman"/>
        </w:rPr>
        <w:t xml:space="preserve"> des recommandations techniques, organisationnelles et de gestion aux entreprises à l’UGP/PRTD et à l’ABFN à travers des rapports périodiques (selon les dispositions contractuelles, les exigences techniques et de respect des plannings d’exécution) ;</w:t>
      </w:r>
    </w:p>
    <w:p w14:paraId="0BE527B8" w14:textId="77777777" w:rsidR="00BB4211" w:rsidRPr="00BB4211" w:rsidRDefault="00BB4211" w:rsidP="00BB4211">
      <w:pPr>
        <w:numPr>
          <w:ilvl w:val="0"/>
          <w:numId w:val="19"/>
        </w:numPr>
        <w:tabs>
          <w:tab w:val="left" w:pos="5490"/>
        </w:tabs>
        <w:spacing w:after="0" w:line="240" w:lineRule="auto"/>
        <w:contextualSpacing/>
        <w:jc w:val="both"/>
        <w:rPr>
          <w:rFonts w:ascii="Times New Roman" w:hAnsi="Times New Roman" w:cs="Times New Roman"/>
        </w:rPr>
      </w:pPr>
      <w:proofErr w:type="gramStart"/>
      <w:r w:rsidRPr="00BB4211">
        <w:rPr>
          <w:rFonts w:ascii="Times New Roman" w:hAnsi="Times New Roman" w:cs="Times New Roman"/>
        </w:rPr>
        <w:lastRenderedPageBreak/>
        <w:t>veiller</w:t>
      </w:r>
      <w:proofErr w:type="gramEnd"/>
      <w:r w:rsidRPr="00BB4211">
        <w:rPr>
          <w:rFonts w:ascii="Times New Roman" w:hAnsi="Times New Roman" w:cs="Times New Roman"/>
        </w:rPr>
        <w:t xml:space="preserve"> au respect des mesures de sauvegardes environnementales et sociales tel que décrites dans le PGES-C de l’entreprise ;</w:t>
      </w:r>
    </w:p>
    <w:p w14:paraId="68065289" w14:textId="0C436DCB" w:rsidR="00BC6485" w:rsidRPr="0010067D" w:rsidRDefault="00BB4211" w:rsidP="00BB4211">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proofErr w:type="gramStart"/>
      <w:r>
        <w:rPr>
          <w:rFonts w:ascii="Times New Roman" w:hAnsi="Times New Roman" w:cs="Times New Roman"/>
        </w:rPr>
        <w:t>a</w:t>
      </w:r>
      <w:r w:rsidRPr="00BB4211">
        <w:rPr>
          <w:rFonts w:ascii="Times New Roman" w:hAnsi="Times New Roman" w:cs="Times New Roman"/>
        </w:rPr>
        <w:t>ssister</w:t>
      </w:r>
      <w:proofErr w:type="gramEnd"/>
      <w:r w:rsidRPr="00BB4211">
        <w:rPr>
          <w:rFonts w:ascii="Times New Roman" w:hAnsi="Times New Roman" w:cs="Times New Roman"/>
        </w:rPr>
        <w:t xml:space="preserve"> l’UGP/PRTD dans les opérations de réceptions provisoire et définitive</w:t>
      </w:r>
      <w:r w:rsidR="006B79B8" w:rsidRPr="006B79B8">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32E3F280" w:rsidR="005B1BB9" w:rsidRDefault="005B1BB9" w:rsidP="005B1BB9">
      <w:pPr>
        <w:pStyle w:val="Paragraphedeliste"/>
        <w:numPr>
          <w:ilvl w:val="0"/>
          <w:numId w:val="13"/>
        </w:numPr>
        <w:spacing w:after="0" w:line="36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Pr>
          <w:rFonts w:ascii="Times New Roman" w:hAnsi="Times New Roman" w:cs="Times New Roman"/>
        </w:rPr>
        <w:t xml:space="preserve">une </w:t>
      </w:r>
      <w:r w:rsidRPr="005B1BB9">
        <w:rPr>
          <w:rFonts w:ascii="Times New Roman" w:hAnsi="Times New Roman" w:cs="Times New Roman"/>
        </w:rPr>
        <w:t>expérience générale d’au moins dix (10) ans dans le domaine des travaux d’infrastructures</w:t>
      </w:r>
      <w:r>
        <w:rPr>
          <w:rFonts w:ascii="Times New Roman" w:hAnsi="Times New Roman" w:cs="Times New Roman"/>
        </w:rPr>
        <w:t> ;</w:t>
      </w:r>
    </w:p>
    <w:p w14:paraId="7044B796" w14:textId="7D69AA8A" w:rsidR="00B31E4A" w:rsidRDefault="00B31E4A" w:rsidP="005B1BB9">
      <w:pPr>
        <w:pStyle w:val="Paragraphedeliste"/>
        <w:numPr>
          <w:ilvl w:val="0"/>
          <w:numId w:val="13"/>
        </w:numPr>
        <w:spacing w:before="240" w:after="0" w:line="240" w:lineRule="auto"/>
        <w:jc w:val="both"/>
        <w:rPr>
          <w:rFonts w:ascii="Times New Roman" w:hAnsi="Times New Roman" w:cs="Times New Roman"/>
        </w:rPr>
      </w:pPr>
      <w:proofErr w:type="gramStart"/>
      <w:r w:rsidRPr="00D14170">
        <w:rPr>
          <w:rFonts w:ascii="Times New Roman" w:hAnsi="Times New Roman" w:cs="Times New Roman"/>
        </w:rPr>
        <w:t>être</w:t>
      </w:r>
      <w:proofErr w:type="gramEnd"/>
      <w:r w:rsidRPr="00D14170">
        <w:rPr>
          <w:rFonts w:ascii="Times New Roman" w:hAnsi="Times New Roman" w:cs="Times New Roman"/>
        </w:rPr>
        <w:t xml:space="preserve"> </w:t>
      </w:r>
      <w:r w:rsidR="00BE59C9" w:rsidRPr="00D14170">
        <w:rPr>
          <w:rFonts w:ascii="Times New Roman" w:hAnsi="Times New Roman" w:cs="Times New Roman"/>
        </w:rPr>
        <w:t>une personne morale</w:t>
      </w:r>
      <w:r>
        <w:rPr>
          <w:rFonts w:ascii="Times New Roman" w:hAnsi="Times New Roman" w:cs="Times New Roman"/>
        </w:rPr>
        <w:t xml:space="preserve"> (</w:t>
      </w:r>
      <w:r w:rsidRPr="00D14170">
        <w:rPr>
          <w:rFonts w:ascii="Times New Roman" w:hAnsi="Times New Roman" w:cs="Times New Roman"/>
        </w:rPr>
        <w:t>bureau d’Ingénieur Conseils</w:t>
      </w:r>
      <w:r>
        <w:rPr>
          <w:rFonts w:ascii="Times New Roman" w:hAnsi="Times New Roman" w:cs="Times New Roman"/>
        </w:rPr>
        <w:t>)</w:t>
      </w:r>
      <w:r w:rsidRPr="00D14170">
        <w:rPr>
          <w:rFonts w:ascii="Times New Roman" w:hAnsi="Times New Roman" w:cs="Times New Roman"/>
        </w:rPr>
        <w:t xml:space="preserve"> inscrit au tableau de l’ordre des Ingén</w:t>
      </w:r>
      <w:r>
        <w:rPr>
          <w:rFonts w:ascii="Times New Roman" w:hAnsi="Times New Roman" w:cs="Times New Roman"/>
        </w:rPr>
        <w:t>ieurs Conseils du Mali (OICM) </w:t>
      </w:r>
      <w:r w:rsidR="00262A46" w:rsidRPr="00262A46">
        <w:rPr>
          <w:rFonts w:ascii="Times New Roman" w:hAnsi="Times New Roman" w:cs="Times New Roman"/>
        </w:rPr>
        <w:t>et la certification ISO 9001 : version 2015 relative au système de management de la qualité sera considérée comme un atout majeur dans la sélection</w:t>
      </w:r>
      <w:r w:rsidR="00262A46">
        <w:rPr>
          <w:rFonts w:ascii="Times New Roman" w:hAnsi="Times New Roman" w:cs="Times New Roman"/>
        </w:rPr>
        <w:t xml:space="preserve"> </w:t>
      </w:r>
      <w:r>
        <w:rPr>
          <w:rFonts w:ascii="Times New Roman" w:hAnsi="Times New Roman" w:cs="Times New Roman"/>
        </w:rPr>
        <w:t>;</w:t>
      </w:r>
    </w:p>
    <w:p w14:paraId="46F8B583" w14:textId="77777777" w:rsidR="005B1BB9" w:rsidRPr="00DB4045" w:rsidRDefault="005B1BB9" w:rsidP="005B1BB9">
      <w:pPr>
        <w:pStyle w:val="Paragraphedeliste"/>
        <w:spacing w:before="240" w:after="0" w:line="240" w:lineRule="auto"/>
        <w:jc w:val="both"/>
        <w:rPr>
          <w:rFonts w:ascii="Times New Roman" w:hAnsi="Times New Roman" w:cs="Times New Roman"/>
          <w:sz w:val="12"/>
          <w:szCs w:val="12"/>
        </w:rPr>
      </w:pPr>
    </w:p>
    <w:p w14:paraId="1743DD6C" w14:textId="33843FBD" w:rsidR="00B31E4A" w:rsidRDefault="00B31E4A" w:rsidP="00B31E4A">
      <w:pPr>
        <w:pStyle w:val="Paragraphedeliste"/>
        <w:numPr>
          <w:ilvl w:val="0"/>
          <w:numId w:val="13"/>
        </w:numPr>
        <w:spacing w:after="0" w:line="24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sidR="00262A46" w:rsidRPr="00262A46">
        <w:rPr>
          <w:rFonts w:ascii="Times New Roman" w:hAnsi="Times New Roman" w:cs="Times New Roman"/>
        </w:rPr>
        <w:t>une expérience spécifique d’au moins deux (02) projets similaires, en particulier dans le contrôle et la surveillance des travaux d’aménagement et de protection des berges de cours d’eau ou de fleuves</w:t>
      </w:r>
      <w:r w:rsidR="00262A46">
        <w:rPr>
          <w:rFonts w:ascii="Times New Roman" w:hAnsi="Times New Roman" w:cs="Times New Roman"/>
        </w:rPr>
        <w:t xml:space="preserve"> </w:t>
      </w:r>
      <w:r w:rsidRPr="00D14170">
        <w:rPr>
          <w:rFonts w:ascii="Times New Roman" w:hAnsi="Times New Roman" w:cs="Times New Roman"/>
        </w:rPr>
        <w:t>;</w:t>
      </w:r>
    </w:p>
    <w:p w14:paraId="21922951" w14:textId="77777777" w:rsidR="00B31E4A" w:rsidRPr="00DB4045" w:rsidRDefault="00B31E4A" w:rsidP="00B31E4A">
      <w:pPr>
        <w:spacing w:after="0" w:line="240" w:lineRule="auto"/>
        <w:jc w:val="both"/>
        <w:rPr>
          <w:rFonts w:ascii="Times New Roman" w:hAnsi="Times New Roman" w:cs="Times New Roman"/>
          <w:sz w:val="10"/>
          <w:szCs w:val="10"/>
        </w:rPr>
      </w:pP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proofErr w:type="gramStart"/>
      <w:r w:rsidRPr="00CE41D7">
        <w:rPr>
          <w:rFonts w:ascii="Times New Roman" w:hAnsi="Times New Roman" w:cs="Times New Roman"/>
        </w:rPr>
        <w:t>fournir</w:t>
      </w:r>
      <w:proofErr w:type="gramEnd"/>
      <w:r w:rsidRPr="00CE41D7">
        <w:rPr>
          <w:rFonts w:ascii="Times New Roman" w:hAnsi="Times New Roman" w:cs="Times New Roman"/>
        </w:rPr>
        <w:t xml:space="preserve">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4E06856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6D55D41F" w14:textId="0CD6FDA4"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8B1C943"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2B6D24" w:rsidRPr="002B6D24">
        <w:rPr>
          <w:rFonts w:ascii="Times New Roman" w:hAnsi="Times New Roman" w:cs="Times New Roman"/>
        </w:rPr>
        <w:t>d</w:t>
      </w:r>
      <w:r w:rsidR="00814D94">
        <w:rPr>
          <w:rFonts w:ascii="Times New Roman" w:hAnsi="Times New Roman" w:cs="Times New Roman"/>
        </w:rPr>
        <w:t xml:space="preserve">u </w:t>
      </w:r>
      <w:r w:rsidR="00814D94" w:rsidRPr="00814D94">
        <w:rPr>
          <w:rFonts w:ascii="Times New Roman" w:hAnsi="Times New Roman" w:cs="Times New Roman"/>
        </w:rPr>
        <w:t>contrôle et la surveillance des travaux d’aménagement et de protection des berges de cours d’eau ou de fleuves</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5218E155" w:rsidR="00BC6485" w:rsidRPr="00156DBB" w:rsidRDefault="00E26636" w:rsidP="00BC6485">
      <w:pPr>
        <w:spacing w:line="276" w:lineRule="auto"/>
        <w:jc w:val="both"/>
        <w:rPr>
          <w:rFonts w:ascii="Times New Roman" w:hAnsi="Times New Roman" w:cs="Times New Roman"/>
          <w:bCs/>
        </w:rPr>
      </w:pPr>
      <w:r w:rsidRPr="00156DBB">
        <w:rPr>
          <w:rFonts w:ascii="Times New Roman" w:hAnsi="Times New Roman" w:cs="Times New Roman"/>
        </w:rPr>
        <w:t xml:space="preserve">La prestation </w:t>
      </w:r>
      <w:r w:rsidR="00165DF5" w:rsidRPr="00156DBB">
        <w:rPr>
          <w:rFonts w:ascii="Times New Roman" w:hAnsi="Times New Roman" w:cs="Times New Roman"/>
        </w:rPr>
        <w:t>se déroulera</w:t>
      </w:r>
      <w:r w:rsidR="00814D94">
        <w:rPr>
          <w:rFonts w:ascii="Times New Roman" w:hAnsi="Times New Roman" w:cs="Times New Roman"/>
        </w:rPr>
        <w:t xml:space="preserve"> dans la</w:t>
      </w:r>
      <w:r w:rsidR="00165DF5" w:rsidRPr="00156DBB">
        <w:rPr>
          <w:rFonts w:ascii="Times New Roman" w:hAnsi="Times New Roman" w:cs="Times New Roman"/>
        </w:rPr>
        <w:t xml:space="preserve"> </w:t>
      </w:r>
      <w:r w:rsidR="00814D94" w:rsidRPr="00814D94">
        <w:rPr>
          <w:rFonts w:ascii="Times New Roman" w:hAnsi="Times New Roman" w:cs="Times New Roman"/>
        </w:rPr>
        <w:t xml:space="preserve">localité de </w:t>
      </w:r>
      <w:r w:rsidR="001F481A">
        <w:rPr>
          <w:rFonts w:ascii="Times New Roman" w:hAnsi="Times New Roman" w:cs="Times New Roman"/>
        </w:rPr>
        <w:t>Sansanding</w:t>
      </w:r>
      <w:r w:rsidR="00814D94">
        <w:rPr>
          <w:rFonts w:ascii="Times New Roman" w:hAnsi="Times New Roman" w:cs="Times New Roman"/>
        </w:rPr>
        <w:t xml:space="preserve">, </w:t>
      </w:r>
      <w:r w:rsidR="00814D94" w:rsidRPr="00814D94">
        <w:rPr>
          <w:rFonts w:ascii="Times New Roman" w:hAnsi="Times New Roman" w:cs="Times New Roman"/>
        </w:rPr>
        <w:t xml:space="preserve">cercle de </w:t>
      </w:r>
      <w:r w:rsidR="001F481A">
        <w:rPr>
          <w:rFonts w:ascii="Times New Roman" w:hAnsi="Times New Roman" w:cs="Times New Roman"/>
        </w:rPr>
        <w:t>Ségou</w:t>
      </w:r>
      <w:r w:rsidR="002B6D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6126291E" w14:textId="6D4115C6" w:rsidR="00621E69" w:rsidRDefault="00BC6485" w:rsidP="00CD3808">
      <w:pPr>
        <w:spacing w:line="240" w:lineRule="auto"/>
        <w:jc w:val="both"/>
        <w:rPr>
          <w:rFonts w:ascii="Times New Roman" w:hAnsi="Times New Roman" w:cs="Times New Roman"/>
        </w:rPr>
      </w:pPr>
      <w:r w:rsidRPr="00CD3808">
        <w:rPr>
          <w:rFonts w:ascii="Times New Roman" w:hAnsi="Times New Roman" w:cs="Times New Roman"/>
        </w:rPr>
        <w:t xml:space="preserve">La durée prévue pour les prestations est de </w:t>
      </w:r>
      <w:r w:rsidR="00814D94">
        <w:rPr>
          <w:rFonts w:ascii="Times New Roman" w:hAnsi="Times New Roman" w:cs="Times New Roman"/>
        </w:rPr>
        <w:t>6,5</w:t>
      </w:r>
      <w:r w:rsidR="00CD3808" w:rsidRPr="00CD3808">
        <w:rPr>
          <w:rFonts w:ascii="Times New Roman" w:hAnsi="Times New Roman" w:cs="Times New Roman"/>
        </w:rPr>
        <w:t xml:space="preserve"> </w:t>
      </w:r>
      <w:r w:rsidR="002B6D24">
        <w:rPr>
          <w:rFonts w:ascii="Times New Roman" w:hAnsi="Times New Roman" w:cs="Times New Roman"/>
        </w:rPr>
        <w:t>mois</w:t>
      </w:r>
      <w:r w:rsidRPr="00CD3808">
        <w:rPr>
          <w:rFonts w:ascii="Times New Roman" w:hAnsi="Times New Roman" w:cs="Times New Roman"/>
        </w:rPr>
        <w:t>.</w:t>
      </w:r>
    </w:p>
    <w:p w14:paraId="577323F7" w14:textId="0A32B26F" w:rsidR="00ED47CD" w:rsidRPr="00BE59C9" w:rsidRDefault="00ED47CD" w:rsidP="00BC6485">
      <w:pPr>
        <w:jc w:val="both"/>
        <w:rPr>
          <w:rFonts w:ascii="Times New Roman" w:hAnsi="Times New Roman" w:cs="Times New Roman"/>
          <w:b/>
          <w:bCs/>
        </w:rPr>
      </w:pPr>
      <w:r w:rsidRPr="00BE59C9">
        <w:rPr>
          <w:rFonts w:ascii="Times New Roman" w:hAnsi="Times New Roman" w:cs="Times New Roman"/>
          <w:b/>
          <w:bCs/>
        </w:rPr>
        <w:t>NB : Compte tenu du démarrage simultané des travaux d’aménagement des berges de Dioro, Sécoura, Sansanding et de Kénenkou, il convient donc de signaler qu’un bureau ou groupement de bureau peut soumissionner pour l’ensemble des zones, mais ne peut être attributaire que, pour une seule zone.</w:t>
      </w:r>
    </w:p>
    <w:p w14:paraId="499B60CB" w14:textId="77379C3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lastRenderedPageBreak/>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6D22219B" w:rsidR="00BC6485" w:rsidRPr="00F81921"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sidR="001F481A">
        <w:rPr>
          <w:rFonts w:ascii="Times New Roman" w:hAnsi="Times New Roman" w:cs="Times New Roman"/>
          <w:b/>
        </w:rPr>
        <w:t>6</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Pr="00814D94">
        <w:rPr>
          <w:rFonts w:ascii="Times New Roman" w:hAnsi="Times New Roman" w:cs="Times New Roman"/>
          <w:b/>
        </w:rPr>
        <w:t>d’un bureau d’</w:t>
      </w:r>
      <w:r w:rsidR="00BE59C9" w:rsidRPr="00814D94">
        <w:rPr>
          <w:rFonts w:ascii="Times New Roman" w:hAnsi="Times New Roman" w:cs="Times New Roman"/>
          <w:b/>
        </w:rPr>
        <w:t>Ingénieurs</w:t>
      </w:r>
      <w:r w:rsidRPr="00814D94">
        <w:rPr>
          <w:rFonts w:ascii="Times New Roman" w:hAnsi="Times New Roman" w:cs="Times New Roman"/>
          <w:b/>
        </w:rPr>
        <w:t xml:space="preserve"> Conseils pour le contrôle et surveillance des travaux </w:t>
      </w:r>
      <w:r w:rsidRPr="00BE59C9">
        <w:rPr>
          <w:rFonts w:ascii="Times New Roman" w:hAnsi="Times New Roman" w:cs="Times New Roman"/>
          <w:b/>
        </w:rPr>
        <w:t xml:space="preserve">d’aménagement des berges dans la localité de </w:t>
      </w:r>
      <w:r w:rsidR="001F481A" w:rsidRPr="00BE59C9">
        <w:rPr>
          <w:rFonts w:ascii="Times New Roman" w:hAnsi="Times New Roman" w:cs="Times New Roman"/>
          <w:b/>
        </w:rPr>
        <w:t>Sansanding</w:t>
      </w:r>
      <w:r w:rsidRPr="00BE59C9">
        <w:rPr>
          <w:rFonts w:ascii="Times New Roman" w:hAnsi="Times New Roman" w:cs="Times New Roman"/>
          <w:b/>
        </w:rPr>
        <w:t xml:space="preserve"> dans le cercle de </w:t>
      </w:r>
      <w:r w:rsidR="001F481A" w:rsidRPr="00BE59C9">
        <w:rPr>
          <w:rFonts w:ascii="Times New Roman" w:hAnsi="Times New Roman" w:cs="Times New Roman"/>
          <w:b/>
        </w:rPr>
        <w:t>Ségou</w:t>
      </w:r>
      <w:r w:rsidR="00BB375A" w:rsidRPr="00BE59C9">
        <w:rPr>
          <w:rFonts w:ascii="Times New Roman" w:hAnsi="Times New Roman" w:cs="Times New Roman"/>
          <w:b/>
        </w:rPr>
        <w:t xml:space="preserve"> </w:t>
      </w:r>
      <w:r w:rsidR="00BC6485" w:rsidRPr="00BE59C9">
        <w:rPr>
          <w:rFonts w:ascii="Times New Roman" w:hAnsi="Times New Roman" w:cs="Times New Roman"/>
          <w:b/>
        </w:rPr>
        <w:t xml:space="preserve">» </w:t>
      </w:r>
      <w:r w:rsidR="00BC6485" w:rsidRPr="00BE59C9">
        <w:rPr>
          <w:rFonts w:ascii="Times New Roman" w:hAnsi="Times New Roman" w:cs="Times New Roman"/>
          <w:bCs/>
        </w:rPr>
        <w:t>et parvenir au plus tard</w:t>
      </w:r>
      <w:r w:rsidR="00BC6485" w:rsidRPr="00BE59C9">
        <w:rPr>
          <w:rFonts w:ascii="Times New Roman" w:hAnsi="Times New Roman" w:cs="Times New Roman"/>
          <w:b/>
        </w:rPr>
        <w:t xml:space="preserve"> le </w:t>
      </w:r>
      <w:r w:rsidR="00BE59C9" w:rsidRPr="00BE59C9">
        <w:rPr>
          <w:rFonts w:ascii="Times New Roman" w:hAnsi="Times New Roman" w:cs="Times New Roman"/>
          <w:b/>
        </w:rPr>
        <w:t>11</w:t>
      </w:r>
      <w:r w:rsidR="0028180F" w:rsidRPr="00BE59C9">
        <w:rPr>
          <w:rFonts w:ascii="Times New Roman" w:hAnsi="Times New Roman" w:cs="Times New Roman"/>
          <w:b/>
        </w:rPr>
        <w:t xml:space="preserve"> </w:t>
      </w:r>
      <w:r w:rsidR="00BE59C9" w:rsidRPr="00BE59C9">
        <w:rPr>
          <w:rFonts w:ascii="Times New Roman" w:hAnsi="Times New Roman" w:cs="Times New Roman"/>
          <w:b/>
        </w:rPr>
        <w:t>juillet</w:t>
      </w:r>
      <w:r w:rsidR="0028180F" w:rsidRPr="00BE59C9">
        <w:rPr>
          <w:rFonts w:ascii="Times New Roman" w:hAnsi="Times New Roman" w:cs="Times New Roman"/>
          <w:b/>
        </w:rPr>
        <w:t xml:space="preserve"> </w:t>
      </w:r>
      <w:r w:rsidR="00BC6485" w:rsidRPr="00BE59C9">
        <w:rPr>
          <w:rFonts w:ascii="Times New Roman" w:hAnsi="Times New Roman" w:cs="Times New Roman"/>
          <w:b/>
        </w:rPr>
        <w:t>202</w:t>
      </w:r>
      <w:r w:rsidR="0028180F" w:rsidRPr="00BE59C9">
        <w:rPr>
          <w:rFonts w:ascii="Times New Roman" w:hAnsi="Times New Roman" w:cs="Times New Roman"/>
          <w:b/>
        </w:rPr>
        <w:t>5</w:t>
      </w:r>
      <w:r w:rsidR="00BC6485" w:rsidRPr="00BE59C9">
        <w:rPr>
          <w:rFonts w:ascii="Times New Roman" w:hAnsi="Times New Roman" w:cs="Times New Roman"/>
          <w:b/>
        </w:rPr>
        <w:t xml:space="preserve"> avant 16 heures </w:t>
      </w:r>
      <w:r w:rsidR="00BC6485" w:rsidRPr="00BE59C9">
        <w:rPr>
          <w:rFonts w:ascii="Times New Roman" w:hAnsi="Times New Roman" w:cs="Times New Roman"/>
          <w:bCs/>
        </w:rPr>
        <w:t>sous pli fermé dans une enveloppe de format A4 au bureau de l’Unité de Gestion du PRTD-</w:t>
      </w:r>
      <w:r w:rsidR="00BC6485" w:rsidRPr="00B43D5C">
        <w:rPr>
          <w:rFonts w:ascii="Times New Roman" w:hAnsi="Times New Roman" w:cs="Times New Roman"/>
          <w:bCs/>
        </w:rPr>
        <w:t>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0A6BA198"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BE59C9">
        <w:rPr>
          <w:rFonts w:ascii="Times New Roman" w:eastAsia="Times New Roman" w:hAnsi="Times New Roman" w:cs="Times New Roman"/>
          <w:lang w:val="fr-ML" w:eastAsia="fr-FR"/>
        </w:rPr>
        <w:t>23</w:t>
      </w:r>
      <w:r w:rsidR="00216536">
        <w:rPr>
          <w:rFonts w:ascii="Times New Roman" w:eastAsia="Times New Roman" w:hAnsi="Times New Roman" w:cs="Times New Roman"/>
          <w:lang w:val="fr-ML" w:eastAsia="fr-FR"/>
        </w:rPr>
        <w:t> </w:t>
      </w:r>
      <w:r w:rsidR="00814D94">
        <w:rPr>
          <w:rFonts w:ascii="Times New Roman" w:eastAsia="Times New Roman" w:hAnsi="Times New Roman" w:cs="Times New Roman"/>
          <w:lang w:val="fr-ML" w:eastAsia="fr-FR"/>
        </w:rPr>
        <w:t>juin</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1917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88866257" o:spid="_x0000_i1025" type="#_x0000_t75" style="width:12pt;height:12pt;visibility:visible;mso-wrap-style:square">
            <v:imagedata r:id="rId1" o:title=""/>
          </v:shape>
        </w:pict>
      </mc:Choice>
      <mc:Fallback>
        <w:drawing>
          <wp:inline distT="0" distB="0" distL="0" distR="0" wp14:anchorId="453C4CC8" wp14:editId="355A6C19">
            <wp:extent cx="152400" cy="152400"/>
            <wp:effectExtent l="0" t="0" r="0" b="0"/>
            <wp:docPr id="1288866257" name="Image 128886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188C"/>
    <w:rsid w:val="00053CEB"/>
    <w:rsid w:val="00057335"/>
    <w:rsid w:val="0006379F"/>
    <w:rsid w:val="00067C56"/>
    <w:rsid w:val="00083DF1"/>
    <w:rsid w:val="000B16EE"/>
    <w:rsid w:val="000B6F45"/>
    <w:rsid w:val="000C7317"/>
    <w:rsid w:val="0010067D"/>
    <w:rsid w:val="00115C9D"/>
    <w:rsid w:val="001320BA"/>
    <w:rsid w:val="0015030E"/>
    <w:rsid w:val="00156DBB"/>
    <w:rsid w:val="00157F89"/>
    <w:rsid w:val="00165DF5"/>
    <w:rsid w:val="001969BF"/>
    <w:rsid w:val="001E07B3"/>
    <w:rsid w:val="001F1B5E"/>
    <w:rsid w:val="001F481A"/>
    <w:rsid w:val="00216536"/>
    <w:rsid w:val="00262A46"/>
    <w:rsid w:val="0028180F"/>
    <w:rsid w:val="002B6D24"/>
    <w:rsid w:val="002E12E5"/>
    <w:rsid w:val="002F6439"/>
    <w:rsid w:val="00386BD9"/>
    <w:rsid w:val="00401ACE"/>
    <w:rsid w:val="004433DD"/>
    <w:rsid w:val="00444754"/>
    <w:rsid w:val="00464AF5"/>
    <w:rsid w:val="00466F1B"/>
    <w:rsid w:val="00477B91"/>
    <w:rsid w:val="00485A57"/>
    <w:rsid w:val="00491B3C"/>
    <w:rsid w:val="004A7591"/>
    <w:rsid w:val="004B066A"/>
    <w:rsid w:val="004B30EA"/>
    <w:rsid w:val="004F0DBD"/>
    <w:rsid w:val="00501091"/>
    <w:rsid w:val="00505411"/>
    <w:rsid w:val="00507200"/>
    <w:rsid w:val="0052310F"/>
    <w:rsid w:val="005367B5"/>
    <w:rsid w:val="00555CA5"/>
    <w:rsid w:val="00562024"/>
    <w:rsid w:val="005730A4"/>
    <w:rsid w:val="005B1BB9"/>
    <w:rsid w:val="005B6A28"/>
    <w:rsid w:val="005D3986"/>
    <w:rsid w:val="005D52DA"/>
    <w:rsid w:val="005F2516"/>
    <w:rsid w:val="00607C75"/>
    <w:rsid w:val="006145ED"/>
    <w:rsid w:val="00621E69"/>
    <w:rsid w:val="00636558"/>
    <w:rsid w:val="00661B7E"/>
    <w:rsid w:val="006672B8"/>
    <w:rsid w:val="006872E7"/>
    <w:rsid w:val="00690414"/>
    <w:rsid w:val="00690AC4"/>
    <w:rsid w:val="006A7CE5"/>
    <w:rsid w:val="006B79B8"/>
    <w:rsid w:val="006D34B5"/>
    <w:rsid w:val="006F2379"/>
    <w:rsid w:val="006F5D3D"/>
    <w:rsid w:val="00723AE7"/>
    <w:rsid w:val="0074580E"/>
    <w:rsid w:val="00752945"/>
    <w:rsid w:val="00766944"/>
    <w:rsid w:val="00776F3F"/>
    <w:rsid w:val="00794468"/>
    <w:rsid w:val="007D6A8C"/>
    <w:rsid w:val="007E09C2"/>
    <w:rsid w:val="007F3711"/>
    <w:rsid w:val="007F46D2"/>
    <w:rsid w:val="00813F45"/>
    <w:rsid w:val="00814D94"/>
    <w:rsid w:val="0082216A"/>
    <w:rsid w:val="00835FAA"/>
    <w:rsid w:val="00850C11"/>
    <w:rsid w:val="008914E1"/>
    <w:rsid w:val="008D303B"/>
    <w:rsid w:val="008F2B1B"/>
    <w:rsid w:val="00930AC5"/>
    <w:rsid w:val="00941752"/>
    <w:rsid w:val="00972863"/>
    <w:rsid w:val="009A0DE9"/>
    <w:rsid w:val="009A0E2B"/>
    <w:rsid w:val="009B73CA"/>
    <w:rsid w:val="009E3428"/>
    <w:rsid w:val="00A061C9"/>
    <w:rsid w:val="00A11331"/>
    <w:rsid w:val="00A170C6"/>
    <w:rsid w:val="00A31C80"/>
    <w:rsid w:val="00A32A30"/>
    <w:rsid w:val="00A43B5B"/>
    <w:rsid w:val="00A73C39"/>
    <w:rsid w:val="00A801EE"/>
    <w:rsid w:val="00A83434"/>
    <w:rsid w:val="00AA60CC"/>
    <w:rsid w:val="00AC0330"/>
    <w:rsid w:val="00B03D5D"/>
    <w:rsid w:val="00B23BDF"/>
    <w:rsid w:val="00B31E4A"/>
    <w:rsid w:val="00B43D5C"/>
    <w:rsid w:val="00B719A5"/>
    <w:rsid w:val="00B731B1"/>
    <w:rsid w:val="00B832EC"/>
    <w:rsid w:val="00B85F01"/>
    <w:rsid w:val="00BA7B84"/>
    <w:rsid w:val="00BB375A"/>
    <w:rsid w:val="00BB4211"/>
    <w:rsid w:val="00BC6485"/>
    <w:rsid w:val="00BE0823"/>
    <w:rsid w:val="00BE59C9"/>
    <w:rsid w:val="00C1140D"/>
    <w:rsid w:val="00C24E36"/>
    <w:rsid w:val="00C27179"/>
    <w:rsid w:val="00C42905"/>
    <w:rsid w:val="00C45F53"/>
    <w:rsid w:val="00C518FC"/>
    <w:rsid w:val="00C74C23"/>
    <w:rsid w:val="00C75EC8"/>
    <w:rsid w:val="00CA4636"/>
    <w:rsid w:val="00CD3808"/>
    <w:rsid w:val="00CF1644"/>
    <w:rsid w:val="00CF796E"/>
    <w:rsid w:val="00CF7D69"/>
    <w:rsid w:val="00D21415"/>
    <w:rsid w:val="00D46307"/>
    <w:rsid w:val="00D47999"/>
    <w:rsid w:val="00D6122B"/>
    <w:rsid w:val="00D71996"/>
    <w:rsid w:val="00DB4045"/>
    <w:rsid w:val="00DD5870"/>
    <w:rsid w:val="00E26636"/>
    <w:rsid w:val="00E64FE9"/>
    <w:rsid w:val="00E8768A"/>
    <w:rsid w:val="00EB0AF3"/>
    <w:rsid w:val="00EB25F7"/>
    <w:rsid w:val="00EB439F"/>
    <w:rsid w:val="00EC54C7"/>
    <w:rsid w:val="00ED47CD"/>
    <w:rsid w:val="00F372A3"/>
    <w:rsid w:val="00F422EC"/>
    <w:rsid w:val="00F43568"/>
    <w:rsid w:val="00F43AE3"/>
    <w:rsid w:val="00F63DFD"/>
    <w:rsid w:val="00F71925"/>
    <w:rsid w:val="00F761F6"/>
    <w:rsid w:val="00F7755F"/>
    <w:rsid w:val="00FA671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7679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cp:revision>
  <cp:lastPrinted>2024-07-16T08:12:00Z</cp:lastPrinted>
  <dcterms:created xsi:type="dcterms:W3CDTF">2025-06-19T15:16:00Z</dcterms:created>
  <dcterms:modified xsi:type="dcterms:W3CDTF">2025-06-19T15:16:00Z</dcterms:modified>
</cp:coreProperties>
</file>