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D5EFB" w14:textId="77777777" w:rsidR="007C108E" w:rsidRDefault="007C108E" w:rsidP="007C108E">
      <w:pPr>
        <w:spacing w:after="0"/>
      </w:pPr>
      <w:r>
        <w:rPr>
          <w:rFonts w:ascii="Times New Roman" w:hAnsi="Times New Roman"/>
          <w:b/>
          <w:sz w:val="24"/>
          <w:szCs w:val="24"/>
        </w:rPr>
        <w:t>MINISTERE DE L ’ECONOMIE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REPUBLIQUE DU MALI</w:t>
      </w:r>
    </w:p>
    <w:p w14:paraId="0321B262" w14:textId="77777777" w:rsidR="007C108E" w:rsidRDefault="007C108E" w:rsidP="007C108E">
      <w:pPr>
        <w:spacing w:after="0"/>
        <w:rPr>
          <w:rFonts w:ascii="Times New Roman" w:hAnsi="Times New Roman"/>
          <w:b/>
          <w:sz w:val="24"/>
          <w:szCs w:val="24"/>
        </w:rPr>
      </w:pPr>
      <w:r>
        <w:rPr>
          <w:rFonts w:ascii="Times New Roman" w:hAnsi="Times New Roman"/>
          <w:b/>
          <w:sz w:val="24"/>
          <w:szCs w:val="24"/>
        </w:rPr>
        <w:t xml:space="preserve">         ET DES FINANCES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Un Peuple - Un But - Une Foi</w:t>
      </w:r>
    </w:p>
    <w:p w14:paraId="3EC4FBFE" w14:textId="77777777" w:rsidR="007C108E" w:rsidRDefault="007C108E" w:rsidP="007C108E">
      <w:pPr>
        <w:spacing w:after="0"/>
        <w:rPr>
          <w:rFonts w:ascii="Times New Roman" w:hAnsi="Times New Roman"/>
          <w:b/>
          <w:sz w:val="24"/>
          <w:szCs w:val="24"/>
        </w:rPr>
      </w:pPr>
      <w:r>
        <w:rPr>
          <w:rFonts w:ascii="Times New Roman" w:hAnsi="Times New Roman"/>
          <w:b/>
          <w:sz w:val="24"/>
          <w:szCs w:val="24"/>
        </w:rPr>
        <w:tab/>
        <w:t>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w:t>
      </w:r>
    </w:p>
    <w:p w14:paraId="2604276E" w14:textId="77777777" w:rsidR="007C108E" w:rsidRDefault="007C108E" w:rsidP="007C108E">
      <w:pPr>
        <w:spacing w:after="0"/>
        <w:rPr>
          <w:rFonts w:ascii="Times New Roman" w:hAnsi="Times New Roman"/>
          <w:b/>
          <w:sz w:val="24"/>
          <w:szCs w:val="24"/>
        </w:rPr>
      </w:pPr>
      <w:r>
        <w:rPr>
          <w:rFonts w:ascii="Times New Roman" w:hAnsi="Times New Roman"/>
          <w:b/>
          <w:sz w:val="24"/>
          <w:szCs w:val="24"/>
        </w:rPr>
        <w:t xml:space="preserve">DIRECTION DES FINANCES </w:t>
      </w:r>
    </w:p>
    <w:p w14:paraId="08695D83" w14:textId="77777777" w:rsidR="007C108E" w:rsidRDefault="007C108E" w:rsidP="007C108E">
      <w:pPr>
        <w:spacing w:after="0"/>
        <w:rPr>
          <w:rFonts w:ascii="Times New Roman" w:hAnsi="Times New Roman"/>
          <w:b/>
          <w:sz w:val="24"/>
          <w:szCs w:val="24"/>
        </w:rPr>
      </w:pPr>
      <w:r>
        <w:rPr>
          <w:rFonts w:ascii="Times New Roman" w:hAnsi="Times New Roman"/>
          <w:b/>
          <w:sz w:val="24"/>
          <w:szCs w:val="24"/>
        </w:rPr>
        <w:t>         ET DU MATERIEL</w:t>
      </w:r>
    </w:p>
    <w:p w14:paraId="4D35270E" w14:textId="77777777" w:rsidR="007C108E" w:rsidRDefault="007C108E" w:rsidP="007C108E">
      <w:pPr>
        <w:spacing w:after="0"/>
      </w:pPr>
      <w:r>
        <w:rPr>
          <w:rFonts w:ascii="Arial" w:hAnsi="Arial" w:cs="Arial"/>
          <w:i/>
          <w:noProof/>
          <w:sz w:val="24"/>
          <w:szCs w:val="24"/>
          <w:lang w:val="en-US" w:eastAsia="en-US"/>
        </w:rPr>
        <w:drawing>
          <wp:anchor distT="0" distB="0" distL="114300" distR="114300" simplePos="0" relativeHeight="251659264" behindDoc="0" locked="0" layoutInCell="1" allowOverlap="1" wp14:anchorId="533EA7E4" wp14:editId="25BBC480">
            <wp:simplePos x="0" y="0"/>
            <wp:positionH relativeFrom="margin">
              <wp:align>left</wp:align>
            </wp:positionH>
            <wp:positionV relativeFrom="paragraph">
              <wp:posOffset>15873</wp:posOffset>
            </wp:positionV>
            <wp:extent cx="1003300" cy="647700"/>
            <wp:effectExtent l="0" t="0" r="6350" b="0"/>
            <wp:wrapSquare wrapText="bothSides"/>
            <wp:docPr id="1032772646" name="Image 18697930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003929" cy="648106"/>
                    </a:xfrm>
                    <a:prstGeom prst="rect">
                      <a:avLst/>
                    </a:prstGeom>
                    <a:noFill/>
                    <a:ln>
                      <a:noFill/>
                      <a:prstDash/>
                    </a:ln>
                  </pic:spPr>
                </pic:pic>
              </a:graphicData>
            </a:graphic>
            <wp14:sizeRelV relativeFrom="margin">
              <wp14:pctHeight>0</wp14:pctHeight>
            </wp14:sizeRelV>
          </wp:anchor>
        </w:drawing>
      </w:r>
      <w:r>
        <w:rPr>
          <w:rFonts w:ascii="Times New Roman" w:hAnsi="Times New Roman"/>
          <w:b/>
        </w:rPr>
        <w:tab/>
      </w:r>
      <w:r>
        <w:rPr>
          <w:rFonts w:ascii="Times New Roman" w:hAnsi="Times New Roman"/>
          <w:b/>
          <w:sz w:val="24"/>
          <w:szCs w:val="24"/>
        </w:rPr>
        <w:tab/>
        <w:t xml:space="preserve">                                                         Bamako le</w:t>
      </w:r>
      <w:proofErr w:type="gramStart"/>
      <w:r>
        <w:rPr>
          <w:rFonts w:ascii="Times New Roman" w:hAnsi="Times New Roman"/>
          <w:b/>
          <w:sz w:val="24"/>
          <w:szCs w:val="24"/>
        </w:rPr>
        <w:t> :……….</w:t>
      </w:r>
      <w:proofErr w:type="gramEnd"/>
      <w:r>
        <w:rPr>
          <w:rFonts w:ascii="Arial" w:hAnsi="Arial" w:cs="Arial"/>
          <w:i/>
        </w:rPr>
        <w:br/>
      </w:r>
      <w:r>
        <w:rPr>
          <w:rFonts w:ascii="Times New Roman" w:hAnsi="Times New Roman"/>
          <w:b/>
          <w:sz w:val="24"/>
          <w:szCs w:val="24"/>
        </w:rPr>
        <w:t xml:space="preserve">                                              Le Directeur des Finances et du Matériel</w:t>
      </w:r>
    </w:p>
    <w:p w14:paraId="0B283455" w14:textId="77777777" w:rsidR="007C108E" w:rsidRDefault="007C108E" w:rsidP="007C108E">
      <w:pPr>
        <w:tabs>
          <w:tab w:val="left" w:pos="6375"/>
        </w:tabs>
        <w:rPr>
          <w:rFonts w:ascii="Times New Roman" w:hAnsi="Times New Roman"/>
          <w:b/>
        </w:rPr>
      </w:pPr>
    </w:p>
    <w:p w14:paraId="6D839210" w14:textId="5EA5851F" w:rsidR="007C108E" w:rsidRPr="007C108E" w:rsidRDefault="007C108E" w:rsidP="007C108E">
      <w:pPr>
        <w:tabs>
          <w:tab w:val="left" w:pos="6375"/>
        </w:tabs>
        <w:rPr>
          <w:rFonts w:ascii="Times New Roman" w:hAnsi="Times New Roman"/>
          <w:b/>
          <w:sz w:val="24"/>
          <w:szCs w:val="24"/>
        </w:rPr>
      </w:pPr>
      <w:r>
        <w:rPr>
          <w:rFonts w:ascii="Times New Roman" w:hAnsi="Times New Roman"/>
          <w:b/>
        </w:rPr>
        <w:t>N°……</w:t>
      </w:r>
      <w:proofErr w:type="gramStart"/>
      <w:r>
        <w:rPr>
          <w:rFonts w:ascii="Times New Roman" w:hAnsi="Times New Roman"/>
          <w:b/>
        </w:rPr>
        <w:t>…….</w:t>
      </w:r>
      <w:proofErr w:type="gramEnd"/>
      <w:r>
        <w:rPr>
          <w:rFonts w:ascii="Times New Roman" w:hAnsi="Times New Roman"/>
          <w:b/>
        </w:rPr>
        <w:t>./MEF-DFM</w:t>
      </w:r>
      <w:r>
        <w:rPr>
          <w:rFonts w:ascii="Times New Roman" w:hAnsi="Times New Roman"/>
          <w:sz w:val="28"/>
          <w:szCs w:val="28"/>
        </w:rPr>
        <w:t xml:space="preserve">   </w:t>
      </w:r>
      <w:r>
        <w:rPr>
          <w:sz w:val="28"/>
          <w:szCs w:val="28"/>
        </w:rPr>
        <w:t xml:space="preserve">                                                                 </w:t>
      </w:r>
      <w:r>
        <w:rPr>
          <w:rFonts w:ascii="Times New Roman" w:hAnsi="Times New Roman"/>
          <w:b/>
          <w:sz w:val="24"/>
          <w:szCs w:val="24"/>
        </w:rPr>
        <w:t>A</w:t>
      </w:r>
    </w:p>
    <w:p w14:paraId="777CB243" w14:textId="77777777" w:rsidR="007C108E" w:rsidRDefault="007C108E" w:rsidP="007C108E">
      <w:pPr>
        <w:tabs>
          <w:tab w:val="left" w:pos="3885"/>
        </w:tabs>
        <w:spacing w:after="0"/>
      </w:pPr>
      <w:r>
        <w:rPr>
          <w:b/>
        </w:rPr>
        <w:t xml:space="preserve">                                                                                    </w:t>
      </w:r>
      <w:r>
        <w:rPr>
          <w:rFonts w:ascii="Times New Roman" w:hAnsi="Times New Roman"/>
          <w:b/>
          <w:sz w:val="24"/>
        </w:rPr>
        <w:t xml:space="preserve">Monsieur le Directeur Général des Marchés                                  </w:t>
      </w:r>
    </w:p>
    <w:p w14:paraId="05CFA5DC" w14:textId="77777777" w:rsidR="007C108E" w:rsidRDefault="007C108E" w:rsidP="007C108E">
      <w:pPr>
        <w:tabs>
          <w:tab w:val="left" w:pos="3885"/>
        </w:tabs>
        <w:spacing w:after="0"/>
        <w:rPr>
          <w:rFonts w:ascii="Times New Roman" w:hAnsi="Times New Roman"/>
          <w:b/>
          <w:sz w:val="24"/>
        </w:rPr>
      </w:pPr>
      <w:r>
        <w:rPr>
          <w:rFonts w:ascii="Times New Roman" w:hAnsi="Times New Roman"/>
          <w:b/>
          <w:sz w:val="24"/>
        </w:rPr>
        <w:t xml:space="preserve">                                                                     Publics et des Délégations de Service Public</w:t>
      </w:r>
    </w:p>
    <w:p w14:paraId="5F7C9279" w14:textId="2864D669" w:rsidR="007C108E" w:rsidRPr="00CE0ADD" w:rsidRDefault="007C108E" w:rsidP="00CE0ADD">
      <w:pPr>
        <w:spacing w:after="0"/>
        <w:rPr>
          <w:rFonts w:ascii="Times New Roman" w:hAnsi="Times New Roman"/>
          <w:b/>
          <w:sz w:val="24"/>
        </w:rPr>
      </w:pPr>
      <w:r>
        <w:rPr>
          <w:rFonts w:ascii="Times New Roman" w:hAnsi="Times New Roman"/>
          <w:sz w:val="24"/>
        </w:rPr>
        <w:t xml:space="preserve">                                                                                                  -</w:t>
      </w:r>
      <w:r>
        <w:rPr>
          <w:rFonts w:ascii="Times New Roman" w:hAnsi="Times New Roman"/>
          <w:b/>
          <w:sz w:val="24"/>
        </w:rPr>
        <w:t>BAMAKO-</w:t>
      </w:r>
    </w:p>
    <w:p w14:paraId="3B02BA50" w14:textId="18FDE666" w:rsidR="007C108E" w:rsidRDefault="007C108E" w:rsidP="007C108E">
      <w:pPr>
        <w:spacing w:after="0" w:line="240" w:lineRule="auto"/>
        <w:ind w:left="705" w:hanging="705"/>
        <w:rPr>
          <w:rFonts w:ascii="Times New Roman" w:hAnsi="Times New Roman"/>
        </w:rPr>
      </w:pPr>
      <w:r>
        <w:rPr>
          <w:rFonts w:ascii="Times New Roman" w:hAnsi="Times New Roman"/>
          <w:b/>
          <w:sz w:val="24"/>
          <w:u w:val="single"/>
        </w:rPr>
        <w:t>Objet</w:t>
      </w:r>
      <w:r>
        <w:rPr>
          <w:rFonts w:ascii="Times New Roman" w:hAnsi="Times New Roman"/>
          <w:sz w:val="24"/>
          <w:u w:val="single"/>
        </w:rPr>
        <w:t> </w:t>
      </w:r>
      <w:r>
        <w:rPr>
          <w:rFonts w:ascii="Times New Roman" w:hAnsi="Times New Roman"/>
          <w:sz w:val="24"/>
        </w:rPr>
        <w:t>:</w:t>
      </w:r>
      <w:r>
        <w:rPr>
          <w:rFonts w:ascii="Times New Roman" w:hAnsi="Times New Roman"/>
        </w:rPr>
        <w:t xml:space="preserve"> </w:t>
      </w:r>
      <w:r w:rsidRPr="00821F2D">
        <w:rPr>
          <w:rFonts w:ascii="Times New Roman" w:hAnsi="Times New Roman"/>
        </w:rPr>
        <w:t xml:space="preserve">Consultation restreinte relative à la surveillance et </w:t>
      </w:r>
      <w:r w:rsidRPr="00F047E8">
        <w:rPr>
          <w:rFonts w:ascii="Times New Roman" w:hAnsi="Times New Roman"/>
        </w:rPr>
        <w:t>au c</w:t>
      </w:r>
      <w:r w:rsidRPr="00821F2D">
        <w:rPr>
          <w:rFonts w:ascii="Times New Roman" w:hAnsi="Times New Roman"/>
        </w:rPr>
        <w:t xml:space="preserve">ontrôle des travaux </w:t>
      </w:r>
    </w:p>
    <w:p w14:paraId="72B25C76" w14:textId="77777777" w:rsidR="007C108E" w:rsidRDefault="007C108E" w:rsidP="007C108E">
      <w:pPr>
        <w:spacing w:after="0" w:line="240" w:lineRule="auto"/>
        <w:ind w:left="705" w:hanging="705"/>
        <w:rPr>
          <w:rFonts w:ascii="Times New Roman" w:hAnsi="Times New Roman"/>
        </w:rPr>
      </w:pPr>
      <w:r w:rsidRPr="00F047E8">
        <w:rPr>
          <w:rFonts w:ascii="Times New Roman" w:hAnsi="Times New Roman"/>
        </w:rPr>
        <w:t xml:space="preserve">       </w:t>
      </w:r>
      <w:proofErr w:type="gramStart"/>
      <w:r w:rsidRPr="00821F2D">
        <w:rPr>
          <w:rFonts w:ascii="Times New Roman" w:hAnsi="Times New Roman"/>
        </w:rPr>
        <w:t>de</w:t>
      </w:r>
      <w:proofErr w:type="gramEnd"/>
      <w:r w:rsidRPr="00821F2D">
        <w:rPr>
          <w:rFonts w:ascii="Times New Roman" w:hAnsi="Times New Roman"/>
        </w:rPr>
        <w:t xml:space="preserve"> construction de l’immeuble R+8 de la Direction Générale des Impôts (DGI).</w:t>
      </w:r>
    </w:p>
    <w:p w14:paraId="44574CFE" w14:textId="77777777" w:rsidR="007C108E" w:rsidRDefault="007C108E" w:rsidP="007C108E">
      <w:pPr>
        <w:spacing w:after="0" w:line="240" w:lineRule="auto"/>
        <w:ind w:left="705" w:hanging="705"/>
        <w:rPr>
          <w:rFonts w:ascii="Times New Roman" w:hAnsi="Times New Roman"/>
          <w:sz w:val="18"/>
          <w:szCs w:val="18"/>
        </w:rPr>
      </w:pPr>
    </w:p>
    <w:p w14:paraId="3F920D0F" w14:textId="77777777" w:rsidR="007C108E" w:rsidRDefault="007C108E" w:rsidP="007C108E">
      <w:pPr>
        <w:spacing w:after="0" w:line="240" w:lineRule="auto"/>
        <w:ind w:left="705" w:hanging="705"/>
        <w:rPr>
          <w:rFonts w:ascii="Times New Roman" w:hAnsi="Times New Roman"/>
          <w:sz w:val="18"/>
          <w:szCs w:val="18"/>
        </w:rPr>
      </w:pPr>
    </w:p>
    <w:p w14:paraId="610BCB65" w14:textId="5A56CE3F" w:rsidR="007C108E" w:rsidRPr="00E30A8F" w:rsidRDefault="007C108E" w:rsidP="007C108E">
      <w:pPr>
        <w:jc w:val="both"/>
        <w:rPr>
          <w:rFonts w:ascii="Times New Roman" w:hAnsi="Times New Roman"/>
          <w:sz w:val="24"/>
        </w:rPr>
      </w:pPr>
      <w:r w:rsidRPr="00E30A8F">
        <w:rPr>
          <w:rFonts w:ascii="Times New Roman" w:hAnsi="Times New Roman"/>
          <w:sz w:val="24"/>
        </w:rPr>
        <w:t>Dans le cadre de la réalisation du programme de développement de ses infrastructures, la Direction Générale des Impôts (DGI) a, par lettre N°1089/MEF-DGI du 11/04/2025</w:t>
      </w:r>
      <w:r w:rsidR="00965593">
        <w:rPr>
          <w:rFonts w:ascii="Times New Roman" w:hAnsi="Times New Roman"/>
          <w:sz w:val="24"/>
        </w:rPr>
        <w:t>,</w:t>
      </w:r>
      <w:r w:rsidRPr="00E30A8F">
        <w:rPr>
          <w:rFonts w:ascii="Times New Roman" w:hAnsi="Times New Roman"/>
          <w:sz w:val="24"/>
        </w:rPr>
        <w:t xml:space="preserve"> transmis à la Direction des Finances et du Matériel (DFM) une expression de besoins pour la surveillance et le contrôle des travaux de construction de </w:t>
      </w:r>
      <w:r w:rsidR="00965593">
        <w:rPr>
          <w:rFonts w:ascii="Times New Roman" w:hAnsi="Times New Roman"/>
          <w:sz w:val="24"/>
        </w:rPr>
        <w:t>son nouveau siège.</w:t>
      </w:r>
    </w:p>
    <w:p w14:paraId="1C86BE75" w14:textId="1709CB8B" w:rsidR="007C108E" w:rsidRPr="00E30A8F" w:rsidRDefault="007C108E" w:rsidP="007C108E">
      <w:pPr>
        <w:jc w:val="both"/>
        <w:rPr>
          <w:rFonts w:ascii="Times New Roman" w:hAnsi="Times New Roman"/>
          <w:sz w:val="24"/>
        </w:rPr>
      </w:pPr>
      <w:r w:rsidRPr="00E30A8F">
        <w:rPr>
          <w:rFonts w:ascii="Times New Roman" w:hAnsi="Times New Roman"/>
          <w:sz w:val="24"/>
        </w:rPr>
        <w:t>A cet effet, j’ai l’honneur de vous soumettre pour avis</w:t>
      </w:r>
      <w:r>
        <w:rPr>
          <w:rFonts w:ascii="Times New Roman" w:hAnsi="Times New Roman"/>
          <w:sz w:val="24"/>
        </w:rPr>
        <w:t>,</w:t>
      </w:r>
      <w:r w:rsidRPr="00E30A8F">
        <w:rPr>
          <w:rFonts w:ascii="Times New Roman" w:hAnsi="Times New Roman"/>
          <w:sz w:val="24"/>
        </w:rPr>
        <w:t xml:space="preserve"> la demande de consultation </w:t>
      </w:r>
      <w:r>
        <w:rPr>
          <w:rFonts w:ascii="Times New Roman" w:hAnsi="Times New Roman"/>
          <w:sz w:val="24"/>
        </w:rPr>
        <w:t xml:space="preserve">restreinte </w:t>
      </w:r>
      <w:r w:rsidRPr="00E30A8F">
        <w:rPr>
          <w:rFonts w:ascii="Times New Roman" w:hAnsi="Times New Roman"/>
          <w:sz w:val="24"/>
        </w:rPr>
        <w:t>relative à la surveillance et au contrôle des travaux de construction de l’immeuble R+8 de la Direction Générale des Impôts (DGI).</w:t>
      </w:r>
    </w:p>
    <w:p w14:paraId="78453D08" w14:textId="2F975893" w:rsidR="007C108E" w:rsidRPr="00E30A8F" w:rsidRDefault="007C108E" w:rsidP="007C108E">
      <w:pPr>
        <w:tabs>
          <w:tab w:val="left" w:pos="394"/>
          <w:tab w:val="left" w:pos="3885"/>
          <w:tab w:val="center" w:pos="4819"/>
        </w:tabs>
        <w:spacing w:line="360" w:lineRule="auto"/>
        <w:jc w:val="both"/>
        <w:rPr>
          <w:rFonts w:ascii="Times New Roman" w:hAnsi="Times New Roman"/>
        </w:rPr>
      </w:pPr>
      <w:r w:rsidRPr="00E30A8F">
        <w:rPr>
          <w:rFonts w:ascii="Times New Roman" w:hAnsi="Times New Roman"/>
          <w:sz w:val="24"/>
        </w:rPr>
        <w:t xml:space="preserve">Cette </w:t>
      </w:r>
      <w:r>
        <w:rPr>
          <w:rFonts w:ascii="Times New Roman" w:hAnsi="Times New Roman"/>
          <w:sz w:val="24"/>
        </w:rPr>
        <w:t>demande</w:t>
      </w:r>
      <w:r w:rsidRPr="00E30A8F">
        <w:rPr>
          <w:rFonts w:ascii="Times New Roman" w:hAnsi="Times New Roman"/>
          <w:sz w:val="24"/>
        </w:rPr>
        <w:t xml:space="preserve"> est motivée par un </w:t>
      </w:r>
      <w:r w:rsidRPr="00E30A8F">
        <w:rPr>
          <w:rFonts w:ascii="Times New Roman" w:hAnsi="Times New Roman"/>
          <w:sz w:val="24"/>
        </w:rPr>
        <w:t>souci de</w:t>
      </w:r>
      <w:r w:rsidRPr="00E30A8F">
        <w:rPr>
          <w:rFonts w:ascii="Times New Roman" w:hAnsi="Times New Roman"/>
          <w:sz w:val="24"/>
        </w:rPr>
        <w:t xml:space="preserve"> spécificité du bâtiment qui est très complexe</w:t>
      </w:r>
      <w:r>
        <w:rPr>
          <w:rFonts w:ascii="Times New Roman" w:hAnsi="Times New Roman"/>
          <w:sz w:val="24"/>
        </w:rPr>
        <w:t xml:space="preserve"> et</w:t>
      </w:r>
      <w:r w:rsidRPr="00E30A8F">
        <w:rPr>
          <w:rFonts w:ascii="Times New Roman" w:hAnsi="Times New Roman"/>
          <w:sz w:val="24"/>
        </w:rPr>
        <w:t xml:space="preserve"> doté d’une architecture moderne. </w:t>
      </w:r>
      <w:r w:rsidRPr="00E30A8F">
        <w:rPr>
          <w:rFonts w:ascii="Times New Roman" w:hAnsi="Times New Roman"/>
        </w:rPr>
        <w:t xml:space="preserve">Il </w:t>
      </w:r>
      <w:r w:rsidRPr="00E30A8F">
        <w:rPr>
          <w:rFonts w:ascii="Times New Roman" w:hAnsi="Times New Roman"/>
          <w:sz w:val="24"/>
        </w:rPr>
        <w:t>sera</w:t>
      </w:r>
      <w:r w:rsidRPr="00E30A8F">
        <w:rPr>
          <w:rFonts w:ascii="Times New Roman" w:hAnsi="Times New Roman"/>
        </w:rPr>
        <w:t xml:space="preserve"> </w:t>
      </w:r>
      <w:r w:rsidRPr="00E30A8F">
        <w:rPr>
          <w:rFonts w:ascii="Times New Roman" w:hAnsi="Times New Roman"/>
          <w:sz w:val="24"/>
        </w:rPr>
        <w:t xml:space="preserve">formé par deux bâtiments se déclinant en une dominante R+8 </w:t>
      </w:r>
      <w:proofErr w:type="gramStart"/>
      <w:r w:rsidRPr="00E30A8F">
        <w:rPr>
          <w:rFonts w:ascii="Times New Roman" w:hAnsi="Times New Roman"/>
          <w:sz w:val="24"/>
        </w:rPr>
        <w:t>bordée</w:t>
      </w:r>
      <w:proofErr w:type="gramEnd"/>
      <w:r w:rsidRPr="00E30A8F">
        <w:rPr>
          <w:rFonts w:ascii="Times New Roman" w:hAnsi="Times New Roman"/>
          <w:sz w:val="24"/>
        </w:rPr>
        <w:t xml:space="preserve"> par deux tours de chaque côté dans lesquels seront contenus l’ensemble des circulations verticales et fluides nécessaires au bon fonctionnement (les ascenseurs, les escaliers de secours et de services, ainsi que les gaines techniques).</w:t>
      </w:r>
      <w:r w:rsidRPr="00E30A8F">
        <w:rPr>
          <w:rFonts w:ascii="Times New Roman" w:hAnsi="Times New Roman"/>
        </w:rPr>
        <w:t xml:space="preserve"> </w:t>
      </w:r>
    </w:p>
    <w:p w14:paraId="19095D2B" w14:textId="3A8EF29B" w:rsidR="007C108E" w:rsidRPr="00E30A8F" w:rsidRDefault="007C108E" w:rsidP="007C108E">
      <w:pPr>
        <w:tabs>
          <w:tab w:val="left" w:pos="394"/>
          <w:tab w:val="left" w:pos="3885"/>
          <w:tab w:val="center" w:pos="4819"/>
        </w:tabs>
        <w:jc w:val="both"/>
        <w:rPr>
          <w:rFonts w:ascii="Times New Roman" w:hAnsi="Times New Roman"/>
          <w:sz w:val="24"/>
        </w:rPr>
      </w:pPr>
      <w:r w:rsidRPr="00E30A8F">
        <w:rPr>
          <w:rFonts w:ascii="Times New Roman" w:hAnsi="Times New Roman"/>
          <w:sz w:val="24"/>
        </w:rPr>
        <w:t>Ainsi, pour la bonne réalisation de ce projet d’envergure national</w:t>
      </w:r>
      <w:r>
        <w:rPr>
          <w:rFonts w:ascii="Times New Roman" w:hAnsi="Times New Roman"/>
          <w:sz w:val="24"/>
        </w:rPr>
        <w:t>e</w:t>
      </w:r>
      <w:r w:rsidRPr="00E30A8F">
        <w:rPr>
          <w:rFonts w:ascii="Times New Roman" w:hAnsi="Times New Roman"/>
          <w:sz w:val="24"/>
        </w:rPr>
        <w:t xml:space="preserve">, il est souhaitable de confier le contrôle et la surveillance des travaux à des bureaux qui ont </w:t>
      </w:r>
      <w:r>
        <w:rPr>
          <w:rFonts w:ascii="Times New Roman" w:hAnsi="Times New Roman"/>
          <w:sz w:val="24"/>
        </w:rPr>
        <w:t>la qualification adéquate</w:t>
      </w:r>
      <w:r w:rsidRPr="00E30A8F">
        <w:rPr>
          <w:rFonts w:ascii="Times New Roman" w:hAnsi="Times New Roman"/>
          <w:sz w:val="24"/>
        </w:rPr>
        <w:t xml:space="preserve"> pour veiller au respect de l’architecture du bâtiment et </w:t>
      </w:r>
      <w:r>
        <w:rPr>
          <w:rFonts w:ascii="Times New Roman" w:hAnsi="Times New Roman"/>
          <w:sz w:val="24"/>
        </w:rPr>
        <w:t xml:space="preserve">son </w:t>
      </w:r>
      <w:r w:rsidRPr="00E30A8F">
        <w:rPr>
          <w:rFonts w:ascii="Times New Roman" w:hAnsi="Times New Roman"/>
          <w:sz w:val="24"/>
        </w:rPr>
        <w:t xml:space="preserve">délai contractuel. </w:t>
      </w:r>
    </w:p>
    <w:p w14:paraId="1747F01F" w14:textId="77777777" w:rsidR="007C108E" w:rsidRPr="00E30A8F" w:rsidRDefault="007C108E" w:rsidP="007C108E">
      <w:pPr>
        <w:tabs>
          <w:tab w:val="left" w:pos="394"/>
          <w:tab w:val="left" w:pos="3885"/>
          <w:tab w:val="center" w:pos="4819"/>
        </w:tabs>
        <w:jc w:val="both"/>
        <w:rPr>
          <w:rFonts w:ascii="Times New Roman" w:hAnsi="Times New Roman"/>
          <w:sz w:val="24"/>
        </w:rPr>
      </w:pPr>
      <w:r w:rsidRPr="00E30A8F">
        <w:rPr>
          <w:rFonts w:ascii="Times New Roman" w:hAnsi="Times New Roman"/>
          <w:sz w:val="24"/>
        </w:rPr>
        <w:t xml:space="preserve">A cet effet, je vous demande de nous autoriser à consulter les candidats dont les noms suivent qui ont l’expertise et la capacité à exécuter ladite consultation : </w:t>
      </w:r>
    </w:p>
    <w:tbl>
      <w:tblPr>
        <w:tblW w:w="5849" w:type="pct"/>
        <w:tblInd w:w="-724" w:type="dxa"/>
        <w:tblLayout w:type="fixed"/>
        <w:tblCellMar>
          <w:left w:w="10" w:type="dxa"/>
          <w:right w:w="10" w:type="dxa"/>
        </w:tblCellMar>
        <w:tblLook w:val="0000" w:firstRow="0" w:lastRow="0" w:firstColumn="0" w:lastColumn="0" w:noHBand="0" w:noVBand="0"/>
      </w:tblPr>
      <w:tblGrid>
        <w:gridCol w:w="563"/>
        <w:gridCol w:w="3289"/>
        <w:gridCol w:w="5924"/>
        <w:gridCol w:w="801"/>
      </w:tblGrid>
      <w:tr w:rsidR="007C108E" w:rsidRPr="00F047E8" w14:paraId="0E97AC7F" w14:textId="77777777" w:rsidTr="00EB5C6B">
        <w:trPr>
          <w:trHeight w:val="391"/>
        </w:trPr>
        <w:tc>
          <w:tcPr>
            <w:tcW w:w="574"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3DD3A343" w14:textId="77777777" w:rsidR="007C108E" w:rsidRPr="00F047E8" w:rsidRDefault="007C108E" w:rsidP="00EB5C6B">
            <w:pPr>
              <w:jc w:val="center"/>
              <w:rPr>
                <w:rFonts w:ascii="Times New Roman" w:hAnsi="Times New Roman"/>
                <w:b/>
                <w:szCs w:val="24"/>
              </w:rPr>
            </w:pPr>
            <w:r w:rsidRPr="00F047E8">
              <w:rPr>
                <w:rFonts w:ascii="Times New Roman" w:hAnsi="Times New Roman"/>
                <w:b/>
                <w:szCs w:val="24"/>
              </w:rPr>
              <w:t>N°</w:t>
            </w:r>
          </w:p>
        </w:tc>
        <w:tc>
          <w:tcPr>
            <w:tcW w:w="339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B1E8C" w14:textId="77777777" w:rsidR="007C108E" w:rsidRPr="00F047E8" w:rsidRDefault="007C108E" w:rsidP="00EB5C6B">
            <w:pPr>
              <w:jc w:val="center"/>
              <w:rPr>
                <w:rFonts w:ascii="Times New Roman" w:hAnsi="Times New Roman"/>
                <w:b/>
                <w:szCs w:val="24"/>
              </w:rPr>
            </w:pPr>
            <w:r w:rsidRPr="00F047E8">
              <w:rPr>
                <w:rFonts w:ascii="Times New Roman" w:hAnsi="Times New Roman"/>
                <w:b/>
                <w:szCs w:val="24"/>
              </w:rPr>
              <w:t>Noms des Bureaux</w:t>
            </w:r>
          </w:p>
        </w:tc>
        <w:tc>
          <w:tcPr>
            <w:tcW w:w="612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FDF90" w14:textId="77777777" w:rsidR="007C108E" w:rsidRPr="00F047E8" w:rsidRDefault="007C108E" w:rsidP="00EB5C6B">
            <w:pPr>
              <w:jc w:val="center"/>
              <w:rPr>
                <w:rFonts w:ascii="Times New Roman" w:hAnsi="Times New Roman"/>
                <w:b/>
                <w:szCs w:val="24"/>
              </w:rPr>
            </w:pPr>
            <w:r w:rsidRPr="00F047E8">
              <w:rPr>
                <w:rFonts w:ascii="Times New Roman" w:hAnsi="Times New Roman"/>
                <w:b/>
                <w:szCs w:val="24"/>
              </w:rPr>
              <w:t>Adresse</w:t>
            </w:r>
          </w:p>
        </w:tc>
        <w:tc>
          <w:tcPr>
            <w:tcW w:w="82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D707725" w14:textId="77777777" w:rsidR="007C108E" w:rsidRPr="00F047E8" w:rsidRDefault="007C108E" w:rsidP="00EB5C6B">
            <w:pPr>
              <w:jc w:val="center"/>
              <w:rPr>
                <w:rFonts w:ascii="Times New Roman" w:hAnsi="Times New Roman"/>
                <w:b/>
                <w:szCs w:val="24"/>
              </w:rPr>
            </w:pPr>
            <w:r w:rsidRPr="00F047E8">
              <w:rPr>
                <w:rFonts w:ascii="Times New Roman" w:hAnsi="Times New Roman"/>
                <w:b/>
                <w:szCs w:val="24"/>
              </w:rPr>
              <w:t>Pays</w:t>
            </w:r>
          </w:p>
        </w:tc>
      </w:tr>
      <w:tr w:rsidR="007C108E" w:rsidRPr="00F047E8" w14:paraId="2C6139A7" w14:textId="77777777" w:rsidTr="00EB5C6B">
        <w:tc>
          <w:tcPr>
            <w:tcW w:w="5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BC146E5" w14:textId="77777777" w:rsidR="007C108E" w:rsidRPr="00F047E8" w:rsidRDefault="007C108E" w:rsidP="00EB5C6B">
            <w:pPr>
              <w:jc w:val="center"/>
              <w:rPr>
                <w:rFonts w:ascii="Times New Roman" w:hAnsi="Times New Roman"/>
                <w:szCs w:val="24"/>
              </w:rPr>
            </w:pPr>
            <w:r w:rsidRPr="00F047E8">
              <w:rPr>
                <w:rFonts w:ascii="Times New Roman" w:hAnsi="Times New Roman"/>
                <w:szCs w:val="24"/>
              </w:rPr>
              <w:t>1</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9B952" w14:textId="77777777" w:rsidR="007C108E" w:rsidRPr="00F047E8" w:rsidRDefault="007C108E" w:rsidP="00EB5C6B">
            <w:pPr>
              <w:rPr>
                <w:rFonts w:ascii="Times New Roman" w:hAnsi="Times New Roman"/>
                <w:b/>
                <w:bCs/>
                <w:szCs w:val="24"/>
              </w:rPr>
            </w:pPr>
            <w:r w:rsidRPr="00F047E8">
              <w:rPr>
                <w:rFonts w:ascii="Times New Roman" w:hAnsi="Times New Roman"/>
                <w:b/>
                <w:bCs/>
                <w:szCs w:val="24"/>
              </w:rPr>
              <w:t>PYRAMIDION-SCP</w:t>
            </w:r>
          </w:p>
          <w:p w14:paraId="05D781FE" w14:textId="77777777" w:rsidR="007C108E" w:rsidRPr="00F047E8" w:rsidRDefault="007C108E" w:rsidP="00EB5C6B">
            <w:pPr>
              <w:pStyle w:val="Pieddepage"/>
              <w:shd w:val="clear" w:color="auto" w:fill="FFFFFF"/>
            </w:pPr>
          </w:p>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2A2D9" w14:textId="77777777" w:rsidR="007C108E" w:rsidRPr="00F047E8" w:rsidRDefault="007C108E" w:rsidP="00EB5C6B">
            <w:pPr>
              <w:pStyle w:val="Pieddepage"/>
              <w:shd w:val="clear" w:color="auto" w:fill="FFFFFF"/>
              <w:rPr>
                <w:b/>
                <w:bCs/>
              </w:rPr>
            </w:pPr>
            <w:r w:rsidRPr="00F047E8">
              <w:rPr>
                <w:b/>
                <w:bCs/>
              </w:rPr>
              <w:t>NIF : 083200576 X</w:t>
            </w:r>
          </w:p>
          <w:p w14:paraId="754E33CC" w14:textId="77777777" w:rsidR="007C108E" w:rsidRPr="00F047E8" w:rsidRDefault="007C108E" w:rsidP="00EB5C6B">
            <w:pPr>
              <w:pStyle w:val="Pieddepage"/>
              <w:shd w:val="clear" w:color="auto" w:fill="FFFFFF"/>
              <w:jc w:val="both"/>
              <w:rPr>
                <w:b/>
                <w:bCs/>
                <w:sz w:val="22"/>
                <w:szCs w:val="22"/>
                <w:lang w:val="en-GB"/>
              </w:rPr>
            </w:pPr>
            <w:r w:rsidRPr="00F047E8">
              <w:rPr>
                <w:sz w:val="22"/>
                <w:szCs w:val="22"/>
              </w:rPr>
              <w:t>Bamako, Hamdallaye ACI 2000, Immeuble ABK1, Avenue Cheick Zayed, RCCM : MA.BKO 2006.B.3848, Tél.  (223) 20 29 78 72, BP 3175, Bamako-Mali</w:t>
            </w:r>
          </w:p>
        </w:tc>
        <w:tc>
          <w:tcPr>
            <w:tcW w:w="82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4261890" w14:textId="16B13C59" w:rsidR="007C108E" w:rsidRPr="00F047E8" w:rsidRDefault="00CE0ADD" w:rsidP="00EB5C6B">
            <w:pPr>
              <w:jc w:val="center"/>
              <w:rPr>
                <w:rFonts w:ascii="Times New Roman" w:hAnsi="Times New Roman"/>
                <w:color w:val="000000"/>
                <w:szCs w:val="24"/>
              </w:rPr>
            </w:pPr>
            <w:r w:rsidRPr="00F047E8">
              <w:rPr>
                <w:rFonts w:ascii="Times New Roman" w:hAnsi="Times New Roman"/>
                <w:color w:val="000000"/>
                <w:szCs w:val="24"/>
              </w:rPr>
              <w:t>Mali</w:t>
            </w:r>
          </w:p>
          <w:p w14:paraId="5489251A" w14:textId="3F8236D6" w:rsidR="007C108E" w:rsidRPr="00F047E8" w:rsidRDefault="007C108E" w:rsidP="00EB5C6B">
            <w:pPr>
              <w:jc w:val="center"/>
              <w:rPr>
                <w:rFonts w:ascii="Times New Roman" w:hAnsi="Times New Roman"/>
                <w:color w:val="000000"/>
                <w:szCs w:val="24"/>
              </w:rPr>
            </w:pPr>
          </w:p>
        </w:tc>
      </w:tr>
      <w:tr w:rsidR="007C108E" w:rsidRPr="00F047E8" w14:paraId="539AE2AE" w14:textId="77777777" w:rsidTr="00EB5C6B">
        <w:tc>
          <w:tcPr>
            <w:tcW w:w="5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28ED8207" w14:textId="77777777" w:rsidR="007C108E" w:rsidRPr="00F047E8" w:rsidRDefault="007C108E" w:rsidP="00EB5C6B">
            <w:pPr>
              <w:jc w:val="center"/>
              <w:rPr>
                <w:rFonts w:ascii="Times New Roman" w:hAnsi="Times New Roman"/>
                <w:szCs w:val="24"/>
              </w:rPr>
            </w:pPr>
            <w:r w:rsidRPr="00F047E8">
              <w:rPr>
                <w:rFonts w:ascii="Times New Roman" w:hAnsi="Times New Roman"/>
                <w:szCs w:val="24"/>
              </w:rPr>
              <w:lastRenderedPageBreak/>
              <w:t>2</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F86" w14:textId="77777777" w:rsidR="007C108E" w:rsidRPr="00F047E8" w:rsidRDefault="007C108E" w:rsidP="00EB5C6B">
            <w:pPr>
              <w:rPr>
                <w:rFonts w:ascii="Times New Roman" w:hAnsi="Times New Roman"/>
                <w:b/>
                <w:bCs/>
                <w:szCs w:val="24"/>
              </w:rPr>
            </w:pPr>
            <w:r w:rsidRPr="00F047E8">
              <w:rPr>
                <w:rFonts w:ascii="Times New Roman" w:hAnsi="Times New Roman"/>
                <w:b/>
                <w:bCs/>
                <w:szCs w:val="24"/>
              </w:rPr>
              <w:t>TORON ARCHITECTES ET ASSOCIES</w:t>
            </w:r>
          </w:p>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A5E5E" w14:textId="77777777" w:rsidR="007C108E" w:rsidRPr="00F047E8" w:rsidRDefault="007C108E" w:rsidP="00EB5C6B">
            <w:pPr>
              <w:pStyle w:val="Pieddepage"/>
              <w:shd w:val="clear" w:color="auto" w:fill="FFFFFF"/>
              <w:jc w:val="both"/>
              <w:rPr>
                <w:b/>
                <w:bCs/>
                <w:lang w:val="en-GB"/>
              </w:rPr>
            </w:pPr>
            <w:r w:rsidRPr="00F047E8">
              <w:rPr>
                <w:b/>
                <w:bCs/>
                <w:lang w:val="en-GB"/>
              </w:rPr>
              <w:t xml:space="preserve">NIF: 081112018A, </w:t>
            </w:r>
            <w:proofErr w:type="gramStart"/>
            <w:r w:rsidRPr="00F047E8">
              <w:rPr>
                <w:b/>
                <w:bCs/>
                <w:lang w:val="en-GB"/>
              </w:rPr>
              <w:t>DNSI :</w:t>
            </w:r>
            <w:proofErr w:type="gramEnd"/>
            <w:r w:rsidRPr="00F047E8">
              <w:rPr>
                <w:b/>
                <w:bCs/>
                <w:lang w:val="en-GB"/>
              </w:rPr>
              <w:t xml:space="preserve"> 6401018514 </w:t>
            </w:r>
          </w:p>
          <w:p w14:paraId="3843426C" w14:textId="77777777" w:rsidR="007C108E" w:rsidRPr="00F047E8" w:rsidRDefault="007C108E" w:rsidP="00EB5C6B">
            <w:pPr>
              <w:pStyle w:val="Pieddepage"/>
              <w:shd w:val="clear" w:color="auto" w:fill="FFFFFF"/>
              <w:jc w:val="both"/>
              <w:rPr>
                <w:color w:val="000000"/>
                <w:sz w:val="22"/>
                <w:szCs w:val="22"/>
              </w:rPr>
            </w:pPr>
            <w:r w:rsidRPr="00F047E8">
              <w:rPr>
                <w:sz w:val="22"/>
                <w:szCs w:val="22"/>
                <w:lang w:val="en-GB"/>
              </w:rPr>
              <w:t xml:space="preserve">Bamako, </w:t>
            </w:r>
            <w:proofErr w:type="spellStart"/>
            <w:r w:rsidRPr="00F047E8">
              <w:rPr>
                <w:sz w:val="22"/>
                <w:szCs w:val="22"/>
                <w:lang w:val="en-GB"/>
              </w:rPr>
              <w:t>Korofina</w:t>
            </w:r>
            <w:proofErr w:type="spellEnd"/>
            <w:r w:rsidRPr="00F047E8">
              <w:rPr>
                <w:sz w:val="22"/>
                <w:szCs w:val="22"/>
                <w:lang w:val="en-GB"/>
              </w:rPr>
              <w:t xml:space="preserve"> Nord, Rue 176, Porte: 264, </w:t>
            </w:r>
            <w:proofErr w:type="gramStart"/>
            <w:r w:rsidRPr="00F047E8">
              <w:rPr>
                <w:sz w:val="22"/>
                <w:szCs w:val="22"/>
              </w:rPr>
              <w:t>RCCM :</w:t>
            </w:r>
            <w:proofErr w:type="gramEnd"/>
            <w:r w:rsidRPr="00F047E8">
              <w:rPr>
                <w:sz w:val="22"/>
                <w:szCs w:val="22"/>
              </w:rPr>
              <w:t xml:space="preserve"> MA.BKO.</w:t>
            </w:r>
            <w:proofErr w:type="gramStart"/>
            <w:r w:rsidRPr="00F047E8">
              <w:rPr>
                <w:sz w:val="22"/>
                <w:szCs w:val="22"/>
              </w:rPr>
              <w:t>2007.A.</w:t>
            </w:r>
            <w:proofErr w:type="gramEnd"/>
            <w:r w:rsidRPr="00F047E8">
              <w:rPr>
                <w:sz w:val="22"/>
                <w:szCs w:val="22"/>
              </w:rPr>
              <w:t xml:space="preserve">2970, </w:t>
            </w:r>
            <w:r w:rsidRPr="00F047E8">
              <w:rPr>
                <w:sz w:val="22"/>
                <w:szCs w:val="22"/>
                <w:lang w:val="en-GB"/>
              </w:rPr>
              <w:t xml:space="preserve">Tel: 20 72 53 39/76 14 16 98, </w:t>
            </w:r>
            <w:hyperlink r:id="rId6" w:history="1">
              <w:r w:rsidRPr="00F047E8">
                <w:rPr>
                  <w:rStyle w:val="Lienhypertexte"/>
                  <w:rFonts w:eastAsiaTheme="majorEastAsia"/>
                  <w:sz w:val="22"/>
                  <w:szCs w:val="22"/>
                  <w:lang w:val="en-GB"/>
                </w:rPr>
                <w:t>toronarchitectes@yahoo.fr</w:t>
              </w:r>
            </w:hyperlink>
            <w:r w:rsidRPr="00F047E8">
              <w:rPr>
                <w:sz w:val="22"/>
                <w:szCs w:val="22"/>
                <w:lang w:val="en-GB"/>
              </w:rPr>
              <w:t xml:space="preserve">, </w:t>
            </w:r>
            <w:r w:rsidRPr="00F047E8">
              <w:rPr>
                <w:sz w:val="22"/>
                <w:szCs w:val="22"/>
              </w:rPr>
              <w:t>Bamako-Mali</w:t>
            </w:r>
          </w:p>
        </w:tc>
        <w:tc>
          <w:tcPr>
            <w:tcW w:w="82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757EFE5" w14:textId="77777777" w:rsidR="007C108E" w:rsidRPr="00F047E8" w:rsidRDefault="007C108E" w:rsidP="00EB5C6B">
            <w:pPr>
              <w:jc w:val="center"/>
              <w:rPr>
                <w:rFonts w:ascii="Times New Roman" w:hAnsi="Times New Roman"/>
                <w:color w:val="000000"/>
                <w:szCs w:val="24"/>
              </w:rPr>
            </w:pPr>
            <w:r w:rsidRPr="00F047E8">
              <w:rPr>
                <w:rFonts w:ascii="Times New Roman" w:hAnsi="Times New Roman"/>
                <w:color w:val="000000"/>
                <w:szCs w:val="24"/>
              </w:rPr>
              <w:t>Mali</w:t>
            </w:r>
          </w:p>
        </w:tc>
      </w:tr>
      <w:tr w:rsidR="007C108E" w:rsidRPr="00F047E8" w14:paraId="21EE5EA7" w14:textId="77777777" w:rsidTr="00EB5C6B">
        <w:tc>
          <w:tcPr>
            <w:tcW w:w="5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7F719C7" w14:textId="77777777" w:rsidR="007C108E" w:rsidRPr="00F047E8" w:rsidRDefault="007C108E" w:rsidP="00EB5C6B">
            <w:pPr>
              <w:jc w:val="center"/>
              <w:rPr>
                <w:rFonts w:ascii="Times New Roman" w:hAnsi="Times New Roman"/>
                <w:szCs w:val="24"/>
              </w:rPr>
            </w:pPr>
            <w:r w:rsidRPr="00F047E8">
              <w:rPr>
                <w:rFonts w:ascii="Times New Roman" w:hAnsi="Times New Roman"/>
                <w:szCs w:val="24"/>
              </w:rPr>
              <w:t>3</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4EF10" w14:textId="77777777" w:rsidR="007C108E" w:rsidRPr="00F047E8" w:rsidRDefault="007C108E" w:rsidP="00EB5C6B">
            <w:pPr>
              <w:pStyle w:val="Default"/>
              <w:rPr>
                <w:rFonts w:eastAsia="Times New Roman"/>
                <w:b/>
                <w:bCs/>
                <w:color w:val="auto"/>
              </w:rPr>
            </w:pPr>
            <w:r w:rsidRPr="00F047E8">
              <w:rPr>
                <w:rFonts w:eastAsia="Times New Roman"/>
                <w:b/>
                <w:bCs/>
                <w:color w:val="auto"/>
              </w:rPr>
              <w:t xml:space="preserve">CABINET D’ARCHITECTURE DE SERVICES &amp; D’ETUDES </w:t>
            </w:r>
          </w:p>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417C0" w14:textId="77777777" w:rsidR="007C108E" w:rsidRPr="00F047E8" w:rsidRDefault="007C108E" w:rsidP="00EB5C6B">
            <w:pPr>
              <w:pStyle w:val="En-tte"/>
              <w:tabs>
                <w:tab w:val="left" w:pos="460"/>
                <w:tab w:val="left" w:pos="1020"/>
                <w:tab w:val="center" w:pos="4960"/>
              </w:tabs>
              <w:rPr>
                <w:b/>
                <w:bCs/>
              </w:rPr>
            </w:pPr>
            <w:r w:rsidRPr="00F047E8">
              <w:rPr>
                <w:b/>
                <w:bCs/>
              </w:rPr>
              <w:t xml:space="preserve">NIF : 086125125G, </w:t>
            </w:r>
          </w:p>
          <w:p w14:paraId="4FBFD98C" w14:textId="77777777" w:rsidR="007C108E" w:rsidRPr="00F047E8" w:rsidRDefault="007C108E" w:rsidP="00EB5C6B">
            <w:pPr>
              <w:pStyle w:val="En-tte"/>
              <w:tabs>
                <w:tab w:val="left" w:pos="460"/>
                <w:tab w:val="left" w:pos="1020"/>
                <w:tab w:val="center" w:pos="4960"/>
              </w:tabs>
              <w:jc w:val="both"/>
              <w:rPr>
                <w:sz w:val="22"/>
                <w:szCs w:val="22"/>
              </w:rPr>
            </w:pPr>
            <w:r w:rsidRPr="00F047E8">
              <w:rPr>
                <w:sz w:val="22"/>
                <w:szCs w:val="22"/>
              </w:rPr>
              <w:t xml:space="preserve">Bamako, </w:t>
            </w:r>
            <w:proofErr w:type="spellStart"/>
            <w:r w:rsidRPr="00F047E8">
              <w:rPr>
                <w:sz w:val="22"/>
                <w:szCs w:val="22"/>
              </w:rPr>
              <w:t>Baco</w:t>
            </w:r>
            <w:proofErr w:type="spellEnd"/>
            <w:r w:rsidRPr="00F047E8">
              <w:rPr>
                <w:sz w:val="22"/>
                <w:szCs w:val="22"/>
              </w:rPr>
              <w:t xml:space="preserve"> </w:t>
            </w:r>
            <w:proofErr w:type="spellStart"/>
            <w:r w:rsidRPr="00F047E8">
              <w:rPr>
                <w:sz w:val="22"/>
                <w:szCs w:val="22"/>
              </w:rPr>
              <w:t>Djicoroni</w:t>
            </w:r>
            <w:proofErr w:type="spellEnd"/>
            <w:r w:rsidRPr="00F047E8">
              <w:rPr>
                <w:sz w:val="22"/>
                <w:szCs w:val="22"/>
              </w:rPr>
              <w:t xml:space="preserve"> ACI Sud, </w:t>
            </w:r>
            <w:proofErr w:type="gramStart"/>
            <w:r w:rsidRPr="00F047E8">
              <w:rPr>
                <w:sz w:val="22"/>
                <w:szCs w:val="22"/>
              </w:rPr>
              <w:t>Rue:</w:t>
            </w:r>
            <w:proofErr w:type="gramEnd"/>
            <w:r w:rsidRPr="00F047E8">
              <w:rPr>
                <w:sz w:val="22"/>
                <w:szCs w:val="22"/>
              </w:rPr>
              <w:t xml:space="preserve"> 782, </w:t>
            </w:r>
            <w:proofErr w:type="gramStart"/>
            <w:r w:rsidRPr="00F047E8">
              <w:rPr>
                <w:sz w:val="22"/>
                <w:szCs w:val="22"/>
              </w:rPr>
              <w:t>Porte:</w:t>
            </w:r>
            <w:proofErr w:type="gramEnd"/>
            <w:r w:rsidRPr="00F047E8">
              <w:rPr>
                <w:sz w:val="22"/>
                <w:szCs w:val="22"/>
              </w:rPr>
              <w:t xml:space="preserve"> 2345, Bureau B3, </w:t>
            </w:r>
            <w:proofErr w:type="gramStart"/>
            <w:r w:rsidRPr="00F047E8">
              <w:rPr>
                <w:sz w:val="22"/>
                <w:szCs w:val="22"/>
              </w:rPr>
              <w:t>email:</w:t>
            </w:r>
            <w:proofErr w:type="gramEnd"/>
            <w:r w:rsidRPr="00F047E8">
              <w:rPr>
                <w:sz w:val="22"/>
                <w:szCs w:val="22"/>
              </w:rPr>
              <w:t xml:space="preserve"> </w:t>
            </w:r>
            <w:hyperlink r:id="rId7" w:history="1">
              <w:r w:rsidRPr="00F047E8">
                <w:rPr>
                  <w:rStyle w:val="Lienhypertexte"/>
                  <w:rFonts w:eastAsiaTheme="majorEastAsia"/>
                  <w:sz w:val="22"/>
                  <w:szCs w:val="22"/>
                </w:rPr>
                <w:t>balloboubacar@yahoo.fr</w:t>
              </w:r>
            </w:hyperlink>
            <w:r w:rsidRPr="00F047E8">
              <w:rPr>
                <w:sz w:val="22"/>
                <w:szCs w:val="22"/>
              </w:rPr>
              <w:t>, Tel : 20 28 24 60/ 66 74 27 62, Bamako-Mali</w:t>
            </w:r>
          </w:p>
        </w:tc>
        <w:tc>
          <w:tcPr>
            <w:tcW w:w="82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E099D90" w14:textId="77777777" w:rsidR="007C108E" w:rsidRPr="00F047E8" w:rsidRDefault="007C108E" w:rsidP="00EB5C6B">
            <w:pPr>
              <w:jc w:val="center"/>
              <w:rPr>
                <w:rFonts w:ascii="Times New Roman" w:hAnsi="Times New Roman"/>
                <w:color w:val="000000"/>
                <w:szCs w:val="24"/>
              </w:rPr>
            </w:pPr>
            <w:r w:rsidRPr="00F047E8">
              <w:rPr>
                <w:rFonts w:ascii="Times New Roman" w:hAnsi="Times New Roman"/>
                <w:color w:val="000000"/>
                <w:szCs w:val="24"/>
              </w:rPr>
              <w:t>Mali</w:t>
            </w:r>
          </w:p>
        </w:tc>
      </w:tr>
      <w:tr w:rsidR="007C108E" w:rsidRPr="00F047E8" w14:paraId="00ADE8A0" w14:textId="77777777" w:rsidTr="00EB5C6B">
        <w:tc>
          <w:tcPr>
            <w:tcW w:w="5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0B1EF21" w14:textId="77777777" w:rsidR="007C108E" w:rsidRPr="00F047E8" w:rsidRDefault="007C108E" w:rsidP="00EB5C6B">
            <w:pPr>
              <w:jc w:val="center"/>
              <w:rPr>
                <w:rFonts w:ascii="Times New Roman" w:hAnsi="Times New Roman"/>
                <w:szCs w:val="24"/>
              </w:rPr>
            </w:pPr>
            <w:r w:rsidRPr="00F047E8">
              <w:rPr>
                <w:rFonts w:ascii="Times New Roman" w:hAnsi="Times New Roman"/>
                <w:szCs w:val="24"/>
              </w:rPr>
              <w:t>4</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FA33F" w14:textId="77777777" w:rsidR="007C108E" w:rsidRPr="00F047E8" w:rsidRDefault="007C108E" w:rsidP="00EB5C6B">
            <w:pPr>
              <w:rPr>
                <w:rFonts w:ascii="Times New Roman" w:hAnsi="Times New Roman"/>
              </w:rPr>
            </w:pPr>
            <w:r w:rsidRPr="00F047E8">
              <w:rPr>
                <w:rFonts w:ascii="Times New Roman" w:hAnsi="Times New Roman"/>
                <w:b/>
                <w:bCs/>
                <w:szCs w:val="24"/>
              </w:rPr>
              <w:t>ARDI</w:t>
            </w:r>
          </w:p>
        </w:tc>
        <w:tc>
          <w:tcPr>
            <w:tcW w:w="6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6950F" w14:textId="77777777" w:rsidR="007C108E" w:rsidRPr="00F047E8" w:rsidRDefault="007C108E" w:rsidP="00EB5C6B">
            <w:pPr>
              <w:pStyle w:val="Pieddepage"/>
              <w:shd w:val="clear" w:color="auto" w:fill="FFFFFF"/>
              <w:jc w:val="both"/>
              <w:rPr>
                <w:b/>
                <w:bCs/>
              </w:rPr>
            </w:pPr>
            <w:r w:rsidRPr="00F047E8">
              <w:rPr>
                <w:b/>
                <w:bCs/>
              </w:rPr>
              <w:t>NIF : 084102900H</w:t>
            </w:r>
          </w:p>
          <w:p w14:paraId="6EE12CE0" w14:textId="77777777" w:rsidR="007C108E" w:rsidRPr="00F047E8" w:rsidRDefault="007C108E" w:rsidP="00EB5C6B">
            <w:pPr>
              <w:pStyle w:val="Pieddepage"/>
              <w:shd w:val="clear" w:color="auto" w:fill="FFFFFF"/>
              <w:jc w:val="both"/>
              <w:rPr>
                <w:sz w:val="22"/>
                <w:szCs w:val="22"/>
              </w:rPr>
            </w:pPr>
            <w:r w:rsidRPr="00F047E8">
              <w:rPr>
                <w:sz w:val="22"/>
                <w:szCs w:val="22"/>
              </w:rPr>
              <w:t xml:space="preserve">Bamako, Hamdallaye ACI 2000, </w:t>
            </w:r>
            <w:proofErr w:type="gramStart"/>
            <w:r w:rsidRPr="00F047E8">
              <w:rPr>
                <w:sz w:val="22"/>
                <w:szCs w:val="22"/>
              </w:rPr>
              <w:t>Rue:</w:t>
            </w:r>
            <w:proofErr w:type="gramEnd"/>
            <w:r w:rsidRPr="00F047E8">
              <w:rPr>
                <w:sz w:val="22"/>
                <w:szCs w:val="22"/>
              </w:rPr>
              <w:t xml:space="preserve"> 243, </w:t>
            </w:r>
            <w:proofErr w:type="gramStart"/>
            <w:r w:rsidRPr="00F047E8">
              <w:rPr>
                <w:sz w:val="22"/>
                <w:szCs w:val="22"/>
              </w:rPr>
              <w:t>Porte:</w:t>
            </w:r>
            <w:proofErr w:type="gramEnd"/>
            <w:r w:rsidRPr="00F047E8">
              <w:rPr>
                <w:sz w:val="22"/>
                <w:szCs w:val="22"/>
              </w:rPr>
              <w:t xml:space="preserve"> 10, RCCM : MA.BKO.</w:t>
            </w:r>
            <w:proofErr w:type="gramStart"/>
            <w:r w:rsidRPr="00F047E8">
              <w:rPr>
                <w:sz w:val="22"/>
                <w:szCs w:val="22"/>
              </w:rPr>
              <w:t>2003.B.</w:t>
            </w:r>
            <w:proofErr w:type="gramEnd"/>
            <w:r w:rsidRPr="00F047E8">
              <w:rPr>
                <w:sz w:val="22"/>
                <w:szCs w:val="22"/>
              </w:rPr>
              <w:t xml:space="preserve">372, INPS : 20206, Tel : 66 19 75 75, </w:t>
            </w:r>
            <w:proofErr w:type="gramStart"/>
            <w:r w:rsidRPr="00F047E8">
              <w:rPr>
                <w:sz w:val="22"/>
                <w:szCs w:val="22"/>
              </w:rPr>
              <w:t>email:</w:t>
            </w:r>
            <w:proofErr w:type="gramEnd"/>
            <w:r w:rsidRPr="00F047E8">
              <w:rPr>
                <w:sz w:val="22"/>
                <w:szCs w:val="22"/>
              </w:rPr>
              <w:t xml:space="preserve"> </w:t>
            </w:r>
            <w:hyperlink r:id="rId8" w:history="1">
              <w:r w:rsidRPr="00F047E8">
                <w:rPr>
                  <w:rStyle w:val="Lienhypertexte"/>
                  <w:rFonts w:eastAsiaTheme="majorEastAsia"/>
                  <w:sz w:val="22"/>
                  <w:szCs w:val="22"/>
                </w:rPr>
                <w:t>ardiarchitecture@gmail.com</w:t>
              </w:r>
            </w:hyperlink>
            <w:r w:rsidRPr="00F047E8">
              <w:rPr>
                <w:sz w:val="22"/>
                <w:szCs w:val="22"/>
              </w:rPr>
              <w:t>, Bamako-Mali</w:t>
            </w:r>
          </w:p>
        </w:tc>
        <w:tc>
          <w:tcPr>
            <w:tcW w:w="82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F8371B4" w14:textId="77777777" w:rsidR="007C108E" w:rsidRPr="00F047E8" w:rsidRDefault="007C108E" w:rsidP="00EB5C6B">
            <w:pPr>
              <w:rPr>
                <w:rFonts w:ascii="Times New Roman" w:hAnsi="Times New Roman"/>
                <w:color w:val="000000"/>
                <w:szCs w:val="24"/>
              </w:rPr>
            </w:pPr>
            <w:r w:rsidRPr="00F047E8">
              <w:rPr>
                <w:rFonts w:ascii="Times New Roman" w:hAnsi="Times New Roman"/>
                <w:color w:val="000000"/>
                <w:szCs w:val="24"/>
              </w:rPr>
              <w:t>Mali</w:t>
            </w:r>
          </w:p>
        </w:tc>
      </w:tr>
    </w:tbl>
    <w:p w14:paraId="2AC1FA9F" w14:textId="3C812FA2" w:rsidR="007C108E" w:rsidRDefault="007C108E" w:rsidP="007C108E">
      <w:pPr>
        <w:spacing w:before="240"/>
        <w:rPr>
          <w:rFonts w:ascii="Times New Roman" w:hAnsi="Times New Roman"/>
          <w:sz w:val="24"/>
        </w:rPr>
      </w:pPr>
      <w:r>
        <w:rPr>
          <w:rFonts w:ascii="Times New Roman" w:hAnsi="Times New Roman"/>
          <w:sz w:val="24"/>
        </w:rPr>
        <w:t xml:space="preserve">Aussi, je vous </w:t>
      </w:r>
      <w:r w:rsidR="00965593">
        <w:rPr>
          <w:rFonts w:ascii="Times New Roman" w:hAnsi="Times New Roman"/>
          <w:sz w:val="24"/>
        </w:rPr>
        <w:t xml:space="preserve">fais parvenir la demande de propositions (DP) pour avis avec </w:t>
      </w:r>
      <w:r>
        <w:rPr>
          <w:rFonts w:ascii="Times New Roman" w:hAnsi="Times New Roman"/>
          <w:sz w:val="24"/>
        </w:rPr>
        <w:t>une réduction de délai de quinze (15) jours pour la réception des propositions.</w:t>
      </w:r>
    </w:p>
    <w:p w14:paraId="6EB87DF3" w14:textId="77777777" w:rsidR="007C108E" w:rsidRDefault="007C108E" w:rsidP="007C108E">
      <w:pPr>
        <w:rPr>
          <w:rFonts w:ascii="Times New Roman" w:hAnsi="Times New Roman"/>
          <w:sz w:val="24"/>
        </w:rPr>
      </w:pPr>
      <w:r>
        <w:rPr>
          <w:rFonts w:ascii="Times New Roman" w:hAnsi="Times New Roman"/>
          <w:sz w:val="24"/>
        </w:rPr>
        <w:t xml:space="preserve"> Je vous remercie de votre collaboration.</w:t>
      </w:r>
    </w:p>
    <w:p w14:paraId="36C4D6F7" w14:textId="4FB733E1" w:rsidR="007C108E" w:rsidRDefault="007C108E" w:rsidP="00965593">
      <w:pPr>
        <w:tabs>
          <w:tab w:val="left" w:pos="5865"/>
        </w:tabs>
        <w:spacing w:after="0"/>
      </w:pPr>
      <w:r>
        <w:rPr>
          <w:rFonts w:ascii="Times New Roman" w:hAnsi="Times New Roman"/>
          <w:b/>
          <w:u w:val="single"/>
        </w:rPr>
        <w:t>Pièces-jointes</w:t>
      </w:r>
      <w:r>
        <w:rPr>
          <w:rFonts w:ascii="Times New Roman" w:hAnsi="Times New Roman"/>
        </w:rPr>
        <w:t> </w:t>
      </w:r>
      <w:r>
        <w:rPr>
          <w:rFonts w:ascii="Times New Roman" w:hAnsi="Times New Roman"/>
          <w:b/>
        </w:rPr>
        <w:t xml:space="preserve">:                                                                </w:t>
      </w:r>
      <w:r w:rsidR="00965593">
        <w:rPr>
          <w:rFonts w:ascii="Times New Roman" w:hAnsi="Times New Roman"/>
          <w:b/>
        </w:rPr>
        <w:t>Le Directeur des Finances et du Matériel</w:t>
      </w:r>
    </w:p>
    <w:p w14:paraId="38779161" w14:textId="77777777" w:rsidR="007C108E" w:rsidRPr="001C1EF2" w:rsidRDefault="007C108E" w:rsidP="007C108E">
      <w:pPr>
        <w:pStyle w:val="Paragraphedeliste"/>
        <w:numPr>
          <w:ilvl w:val="0"/>
          <w:numId w:val="1"/>
        </w:numPr>
        <w:suppressAutoHyphens w:val="0"/>
        <w:spacing w:after="0" w:line="240" w:lineRule="auto"/>
        <w:ind w:left="284" w:hanging="142"/>
        <w:contextualSpacing w:val="0"/>
        <w:textAlignment w:val="auto"/>
        <w:rPr>
          <w:rFonts w:ascii="Times New Roman" w:hAnsi="Times New Roman"/>
          <w:bCs/>
          <w:sz w:val="16"/>
          <w:szCs w:val="16"/>
        </w:rPr>
      </w:pPr>
      <w:proofErr w:type="gramStart"/>
      <w:r w:rsidRPr="001C1EF2">
        <w:rPr>
          <w:rFonts w:ascii="Times New Roman" w:hAnsi="Times New Roman"/>
          <w:bCs/>
          <w:sz w:val="16"/>
          <w:szCs w:val="16"/>
        </w:rPr>
        <w:t>copie</w:t>
      </w:r>
      <w:proofErr w:type="gramEnd"/>
      <w:r w:rsidRPr="001C1EF2">
        <w:rPr>
          <w:rFonts w:ascii="Times New Roman" w:hAnsi="Times New Roman"/>
          <w:bCs/>
          <w:sz w:val="16"/>
          <w:szCs w:val="16"/>
        </w:rPr>
        <w:t xml:space="preserve"> de la lettre N°</w:t>
      </w:r>
      <w:r w:rsidRPr="00821F2D">
        <w:rPr>
          <w:rFonts w:ascii="Times New Roman" w:hAnsi="Times New Roman"/>
          <w:bCs/>
          <w:sz w:val="16"/>
          <w:szCs w:val="16"/>
        </w:rPr>
        <w:t xml:space="preserve">1089/MEF-DGI du 11/04/2025 </w:t>
      </w:r>
      <w:r w:rsidRPr="001C1EF2">
        <w:rPr>
          <w:rFonts w:ascii="Times New Roman" w:hAnsi="Times New Roman"/>
          <w:bCs/>
          <w:sz w:val="16"/>
          <w:szCs w:val="16"/>
        </w:rPr>
        <w:t>;</w:t>
      </w:r>
    </w:p>
    <w:p w14:paraId="5E11134C" w14:textId="77777777" w:rsidR="007C108E" w:rsidRPr="00F047E8" w:rsidRDefault="007C108E" w:rsidP="007C108E">
      <w:pPr>
        <w:pStyle w:val="Paragraphedeliste"/>
        <w:numPr>
          <w:ilvl w:val="0"/>
          <w:numId w:val="1"/>
        </w:numPr>
        <w:suppressAutoHyphens w:val="0"/>
        <w:spacing w:after="0" w:line="240" w:lineRule="auto"/>
        <w:ind w:left="284" w:hanging="142"/>
        <w:contextualSpacing w:val="0"/>
        <w:textAlignment w:val="auto"/>
        <w:rPr>
          <w:rFonts w:ascii="Times New Roman" w:hAnsi="Times New Roman"/>
          <w:bCs/>
          <w:sz w:val="16"/>
          <w:szCs w:val="16"/>
        </w:rPr>
      </w:pPr>
      <w:proofErr w:type="gramStart"/>
      <w:r w:rsidRPr="001C1EF2">
        <w:rPr>
          <w:rFonts w:ascii="Times New Roman" w:hAnsi="Times New Roman"/>
          <w:bCs/>
          <w:sz w:val="16"/>
          <w:szCs w:val="16"/>
        </w:rPr>
        <w:t>copie</w:t>
      </w:r>
      <w:proofErr w:type="gramEnd"/>
      <w:r w:rsidRPr="001C1EF2">
        <w:rPr>
          <w:rFonts w:ascii="Times New Roman" w:hAnsi="Times New Roman"/>
          <w:bCs/>
          <w:sz w:val="16"/>
          <w:szCs w:val="16"/>
        </w:rPr>
        <w:t xml:space="preserve"> de la DP.</w:t>
      </w:r>
      <w:r w:rsidRPr="00F047E8">
        <w:rPr>
          <w:rFonts w:ascii="Times New Roman" w:hAnsi="Times New Roman"/>
          <w:sz w:val="24"/>
          <w:szCs w:val="24"/>
        </w:rPr>
        <w:t xml:space="preserve">                                                                              </w:t>
      </w:r>
      <w:r w:rsidRPr="00F047E8">
        <w:rPr>
          <w:rFonts w:ascii="Times New Roman" w:hAnsi="Times New Roman"/>
        </w:rPr>
        <w:t xml:space="preserve">                                                                                            </w:t>
      </w:r>
    </w:p>
    <w:p w14:paraId="501E3B60" w14:textId="77777777" w:rsidR="007C108E" w:rsidRDefault="007C108E" w:rsidP="007C108E">
      <w:pPr>
        <w:tabs>
          <w:tab w:val="center" w:pos="4536"/>
        </w:tabs>
      </w:pPr>
    </w:p>
    <w:p w14:paraId="32D8B9E0" w14:textId="77777777" w:rsidR="007C108E" w:rsidRDefault="007C108E" w:rsidP="007C108E">
      <w:pPr>
        <w:tabs>
          <w:tab w:val="left" w:pos="2925"/>
        </w:tabs>
        <w:spacing w:after="0"/>
      </w:pPr>
      <w:r>
        <w:rPr>
          <w:sz w:val="20"/>
          <w:szCs w:val="20"/>
          <w:lang w:val="en-US"/>
        </w:rPr>
        <w:tab/>
        <w:t xml:space="preserve">                                                                        </w:t>
      </w:r>
      <w:r>
        <w:rPr>
          <w:rFonts w:ascii="Times New Roman" w:hAnsi="Times New Roman"/>
          <w:b/>
          <w:sz w:val="24"/>
          <w:u w:val="single"/>
          <w:lang w:val="en-US"/>
        </w:rPr>
        <w:t>Yéhia Bouya TANDINA</w:t>
      </w:r>
    </w:p>
    <w:p w14:paraId="3F5FA4B6" w14:textId="77777777" w:rsidR="007C108E" w:rsidRDefault="007C108E" w:rsidP="007C108E">
      <w:r>
        <w:rPr>
          <w:rFonts w:ascii="Times New Roman" w:hAnsi="Times New Roman"/>
          <w:sz w:val="18"/>
          <w:szCs w:val="18"/>
          <w:lang w:val="en-US"/>
        </w:rPr>
        <w:t xml:space="preserve">                                                                                                                                           </w:t>
      </w:r>
      <w:r>
        <w:rPr>
          <w:rFonts w:ascii="Times New Roman" w:hAnsi="Times New Roman"/>
          <w:b/>
          <w:sz w:val="18"/>
          <w:szCs w:val="18"/>
        </w:rPr>
        <w:t xml:space="preserve">Chevalier de l’Ordre National </w:t>
      </w:r>
    </w:p>
    <w:p w14:paraId="7FFBE676" w14:textId="77777777" w:rsidR="00F545F0" w:rsidRDefault="00F545F0"/>
    <w:sectPr w:rsidR="00F545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12C3"/>
    <w:multiLevelType w:val="multilevel"/>
    <w:tmpl w:val="D7BAA5DE"/>
    <w:lvl w:ilvl="0">
      <w:numFmt w:val="bullet"/>
      <w:lvlText w:val="-"/>
      <w:lvlJc w:val="left"/>
      <w:pPr>
        <w:ind w:left="502" w:hanging="360"/>
      </w:pPr>
      <w:rPr>
        <w:rFonts w:ascii="Times New Roman" w:eastAsia="Times New Roman" w:hAnsi="Times New Roman" w:cs="Times New Roman"/>
        <w:b/>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2783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8E"/>
    <w:rsid w:val="007C108E"/>
    <w:rsid w:val="00857FFA"/>
    <w:rsid w:val="00965593"/>
    <w:rsid w:val="009B2522"/>
    <w:rsid w:val="00AC3BAF"/>
    <w:rsid w:val="00CE0ADD"/>
    <w:rsid w:val="00DA70AA"/>
    <w:rsid w:val="00EA1F09"/>
    <w:rsid w:val="00F545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8278"/>
  <w15:chartTrackingRefBased/>
  <w15:docId w15:val="{724AECD0-5388-4C25-81CA-B7340456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08E"/>
    <w:pPr>
      <w:suppressAutoHyphens/>
      <w:autoSpaceDN w:val="0"/>
      <w:spacing w:after="200" w:line="276" w:lineRule="auto"/>
      <w:textAlignment w:val="baseline"/>
    </w:pPr>
    <w:rPr>
      <w:rFonts w:ascii="Calibri" w:eastAsia="Times New Roman" w:hAnsi="Calibri" w:cs="Times New Roman"/>
      <w:kern w:val="0"/>
      <w:lang w:eastAsia="fr-FR"/>
      <w14:ligatures w14:val="none"/>
    </w:rPr>
  </w:style>
  <w:style w:type="paragraph" w:styleId="Titre1">
    <w:name w:val="heading 1"/>
    <w:basedOn w:val="Normal"/>
    <w:next w:val="Normal"/>
    <w:link w:val="Titre1Car"/>
    <w:uiPriority w:val="9"/>
    <w:qFormat/>
    <w:rsid w:val="007C10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C10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C108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C108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C108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C108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C108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C108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C108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108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C108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C108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C108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C108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C108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C108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C108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C108E"/>
    <w:rPr>
      <w:rFonts w:eastAsiaTheme="majorEastAsia" w:cstheme="majorBidi"/>
      <w:color w:val="272727" w:themeColor="text1" w:themeTint="D8"/>
    </w:rPr>
  </w:style>
  <w:style w:type="paragraph" w:styleId="Titre">
    <w:name w:val="Title"/>
    <w:basedOn w:val="Normal"/>
    <w:next w:val="Normal"/>
    <w:link w:val="TitreCar"/>
    <w:uiPriority w:val="10"/>
    <w:qFormat/>
    <w:rsid w:val="007C1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108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C108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C108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C108E"/>
    <w:pPr>
      <w:spacing w:before="160"/>
      <w:jc w:val="center"/>
    </w:pPr>
    <w:rPr>
      <w:i/>
      <w:iCs/>
      <w:color w:val="404040" w:themeColor="text1" w:themeTint="BF"/>
    </w:rPr>
  </w:style>
  <w:style w:type="character" w:customStyle="1" w:styleId="CitationCar">
    <w:name w:val="Citation Car"/>
    <w:basedOn w:val="Policepardfaut"/>
    <w:link w:val="Citation"/>
    <w:uiPriority w:val="29"/>
    <w:rsid w:val="007C108E"/>
    <w:rPr>
      <w:i/>
      <w:iCs/>
      <w:color w:val="404040" w:themeColor="text1" w:themeTint="BF"/>
    </w:rPr>
  </w:style>
  <w:style w:type="paragraph" w:styleId="Paragraphedeliste">
    <w:name w:val="List Paragraph"/>
    <w:basedOn w:val="Normal"/>
    <w:uiPriority w:val="34"/>
    <w:qFormat/>
    <w:rsid w:val="007C108E"/>
    <w:pPr>
      <w:ind w:left="720"/>
      <w:contextualSpacing/>
    </w:pPr>
  </w:style>
  <w:style w:type="character" w:styleId="Accentuationintense">
    <w:name w:val="Intense Emphasis"/>
    <w:basedOn w:val="Policepardfaut"/>
    <w:uiPriority w:val="21"/>
    <w:qFormat/>
    <w:rsid w:val="007C108E"/>
    <w:rPr>
      <w:i/>
      <w:iCs/>
      <w:color w:val="2F5496" w:themeColor="accent1" w:themeShade="BF"/>
    </w:rPr>
  </w:style>
  <w:style w:type="paragraph" w:styleId="Citationintense">
    <w:name w:val="Intense Quote"/>
    <w:basedOn w:val="Normal"/>
    <w:next w:val="Normal"/>
    <w:link w:val="CitationintenseCar"/>
    <w:uiPriority w:val="30"/>
    <w:qFormat/>
    <w:rsid w:val="007C1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C108E"/>
    <w:rPr>
      <w:i/>
      <w:iCs/>
      <w:color w:val="2F5496" w:themeColor="accent1" w:themeShade="BF"/>
    </w:rPr>
  </w:style>
  <w:style w:type="character" w:styleId="Rfrenceintense">
    <w:name w:val="Intense Reference"/>
    <w:basedOn w:val="Policepardfaut"/>
    <w:uiPriority w:val="32"/>
    <w:qFormat/>
    <w:rsid w:val="007C108E"/>
    <w:rPr>
      <w:b/>
      <w:bCs/>
      <w:smallCaps/>
      <w:color w:val="2F5496" w:themeColor="accent1" w:themeShade="BF"/>
      <w:spacing w:val="5"/>
    </w:rPr>
  </w:style>
  <w:style w:type="paragraph" w:styleId="Pieddepage">
    <w:name w:val="footer"/>
    <w:basedOn w:val="Normal"/>
    <w:link w:val="PieddepageCar"/>
    <w:uiPriority w:val="99"/>
    <w:rsid w:val="007C108E"/>
    <w:pPr>
      <w:tabs>
        <w:tab w:val="center" w:pos="4320"/>
        <w:tab w:val="right" w:pos="8640"/>
      </w:tabs>
      <w:spacing w:after="0" w:line="240" w:lineRule="auto"/>
    </w:pPr>
    <w:rPr>
      <w:rFonts w:ascii="Times New Roman" w:hAnsi="Times New Roman"/>
      <w:sz w:val="24"/>
      <w:szCs w:val="20"/>
      <w:lang w:eastAsia="en-US"/>
    </w:rPr>
  </w:style>
  <w:style w:type="character" w:customStyle="1" w:styleId="PieddepageCar">
    <w:name w:val="Pied de page Car"/>
    <w:basedOn w:val="Policepardfaut"/>
    <w:link w:val="Pieddepage"/>
    <w:uiPriority w:val="99"/>
    <w:rsid w:val="007C108E"/>
    <w:rPr>
      <w:rFonts w:ascii="Times New Roman" w:eastAsia="Times New Roman" w:hAnsi="Times New Roman" w:cs="Times New Roman"/>
      <w:kern w:val="0"/>
      <w:sz w:val="24"/>
      <w:szCs w:val="20"/>
      <w14:ligatures w14:val="none"/>
    </w:rPr>
  </w:style>
  <w:style w:type="paragraph" w:styleId="En-tte">
    <w:name w:val="header"/>
    <w:basedOn w:val="Normal"/>
    <w:link w:val="En-tteCar"/>
    <w:uiPriority w:val="99"/>
    <w:rsid w:val="007C108E"/>
    <w:pPr>
      <w:tabs>
        <w:tab w:val="center" w:pos="4320"/>
        <w:tab w:val="right" w:pos="8640"/>
      </w:tabs>
      <w:spacing w:after="0" w:line="240" w:lineRule="auto"/>
    </w:pPr>
    <w:rPr>
      <w:rFonts w:ascii="Times New Roman" w:hAnsi="Times New Roman"/>
      <w:sz w:val="24"/>
      <w:szCs w:val="20"/>
      <w:lang w:eastAsia="en-US"/>
    </w:rPr>
  </w:style>
  <w:style w:type="character" w:customStyle="1" w:styleId="En-tteCar">
    <w:name w:val="En-tête Car"/>
    <w:basedOn w:val="Policepardfaut"/>
    <w:link w:val="En-tte"/>
    <w:uiPriority w:val="99"/>
    <w:rsid w:val="007C108E"/>
    <w:rPr>
      <w:rFonts w:ascii="Times New Roman" w:eastAsia="Times New Roman" w:hAnsi="Times New Roman" w:cs="Times New Roman"/>
      <w:kern w:val="0"/>
      <w:sz w:val="24"/>
      <w:szCs w:val="20"/>
      <w14:ligatures w14:val="none"/>
    </w:rPr>
  </w:style>
  <w:style w:type="paragraph" w:customStyle="1" w:styleId="Default">
    <w:name w:val="Default"/>
    <w:rsid w:val="007C108E"/>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14:ligatures w14:val="none"/>
    </w:rPr>
  </w:style>
  <w:style w:type="character" w:styleId="Lienhypertexte">
    <w:name w:val="Hyperlink"/>
    <w:basedOn w:val="Policepardfaut"/>
    <w:uiPriority w:val="99"/>
    <w:rsid w:val="007C10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diarchitecture@gmail.com" TargetMode="External"/><Relationship Id="rId3" Type="http://schemas.openxmlformats.org/officeDocument/2006/relationships/settings" Target="settings.xml"/><Relationship Id="rId7" Type="http://schemas.openxmlformats.org/officeDocument/2006/relationships/hyperlink" Target="mailto:balloboubacar@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ronarchitectes@yahoo.f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655</Words>
  <Characters>3605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USER</dc:creator>
  <cp:keywords/>
  <dc:description/>
  <cp:lastModifiedBy>HP USER</cp:lastModifiedBy>
  <cp:revision>1</cp:revision>
  <cp:lastPrinted>2025-07-11T09:00:00Z</cp:lastPrinted>
  <dcterms:created xsi:type="dcterms:W3CDTF">2025-07-11T07:58:00Z</dcterms:created>
  <dcterms:modified xsi:type="dcterms:W3CDTF">2025-07-11T09:23:00Z</dcterms:modified>
</cp:coreProperties>
</file>