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837B4" w14:textId="77777777" w:rsidR="0028291E" w:rsidRPr="0028291E" w:rsidRDefault="0028291E" w:rsidP="0028291E">
      <w:pPr>
        <w:pStyle w:val="Titre3"/>
        <w:rPr>
          <w:szCs w:val="32"/>
        </w:rPr>
      </w:pPr>
      <w:r w:rsidRPr="0028291E">
        <w:rPr>
          <w:szCs w:val="32"/>
        </w:rPr>
        <w:t>Avis de Manifestation d’intérêt</w:t>
      </w:r>
    </w:p>
    <w:p w14:paraId="3E8837B5" w14:textId="77777777" w:rsidR="0028291E" w:rsidRDefault="0028291E" w:rsidP="00EC4097">
      <w:pPr>
        <w:suppressAutoHyphens/>
        <w:jc w:val="center"/>
        <w:rPr>
          <w:b/>
          <w:sz w:val="32"/>
        </w:rPr>
      </w:pPr>
    </w:p>
    <w:p w14:paraId="3E8837B6" w14:textId="77777777" w:rsidR="00EC4097" w:rsidRDefault="00EC4097" w:rsidP="00EC4097">
      <w:pPr>
        <w:suppressAutoHyphens/>
        <w:jc w:val="center"/>
        <w:rPr>
          <w:b/>
          <w:sz w:val="32"/>
        </w:rPr>
      </w:pPr>
      <w:r>
        <w:rPr>
          <w:b/>
          <w:sz w:val="32"/>
        </w:rPr>
        <w:t>République du Mali</w:t>
      </w:r>
    </w:p>
    <w:p w14:paraId="3E8837B7" w14:textId="77777777" w:rsidR="00565827" w:rsidRDefault="00565827" w:rsidP="00EC4097">
      <w:pPr>
        <w:suppressAutoHyphens/>
        <w:jc w:val="center"/>
        <w:rPr>
          <w:b/>
          <w:sz w:val="32"/>
        </w:rPr>
      </w:pPr>
    </w:p>
    <w:p w14:paraId="3E8837B8" w14:textId="423C10E9" w:rsidR="008F02C6" w:rsidRDefault="008F02C6" w:rsidP="00EC4097">
      <w:pPr>
        <w:suppressAutoHyphens/>
        <w:jc w:val="center"/>
        <w:rPr>
          <w:b/>
          <w:sz w:val="32"/>
        </w:rPr>
      </w:pPr>
      <w:r>
        <w:rPr>
          <w:b/>
          <w:sz w:val="32"/>
        </w:rPr>
        <w:t xml:space="preserve">MINISTERE </w:t>
      </w:r>
      <w:r w:rsidR="00CA7848">
        <w:rPr>
          <w:b/>
          <w:sz w:val="32"/>
        </w:rPr>
        <w:t>DE L’ELEVAGE ET DE LA PECHE</w:t>
      </w:r>
    </w:p>
    <w:p w14:paraId="3E8837B9" w14:textId="77777777" w:rsidR="008F02C6" w:rsidRDefault="008F02C6" w:rsidP="00EC4097">
      <w:pPr>
        <w:suppressAutoHyphens/>
        <w:jc w:val="center"/>
        <w:rPr>
          <w:b/>
          <w:sz w:val="32"/>
        </w:rPr>
      </w:pPr>
    </w:p>
    <w:p w14:paraId="3E8837BA" w14:textId="32EB2A75" w:rsidR="00EC4097" w:rsidRPr="008A49BE" w:rsidRDefault="00EC4097" w:rsidP="00EC4097">
      <w:pPr>
        <w:suppressAutoHyphens/>
        <w:jc w:val="center"/>
        <w:rPr>
          <w:b/>
        </w:rPr>
      </w:pPr>
      <w:r w:rsidRPr="008A49BE">
        <w:rPr>
          <w:b/>
        </w:rPr>
        <w:t xml:space="preserve">PROJET </w:t>
      </w:r>
      <w:r w:rsidR="00A959AF">
        <w:rPr>
          <w:b/>
        </w:rPr>
        <w:t xml:space="preserve">REGIONAL </w:t>
      </w:r>
      <w:r w:rsidRPr="008A49BE">
        <w:rPr>
          <w:b/>
        </w:rPr>
        <w:t>D’A</w:t>
      </w:r>
      <w:r w:rsidR="002A3136">
        <w:rPr>
          <w:b/>
        </w:rPr>
        <w:t xml:space="preserve">PPUI AU </w:t>
      </w:r>
      <w:r w:rsidR="00A959AF">
        <w:rPr>
          <w:b/>
        </w:rPr>
        <w:t>PASTORALISME AU SAHEL</w:t>
      </w:r>
      <w:r w:rsidR="005A6FDD">
        <w:rPr>
          <w:b/>
        </w:rPr>
        <w:t xml:space="preserve"> AU MALI</w:t>
      </w:r>
      <w:r w:rsidR="002A3136">
        <w:rPr>
          <w:b/>
        </w:rPr>
        <w:t xml:space="preserve"> </w:t>
      </w:r>
      <w:r w:rsidR="00A959AF">
        <w:rPr>
          <w:b/>
        </w:rPr>
        <w:t>PHASE</w:t>
      </w:r>
      <w:r w:rsidR="00044305">
        <w:rPr>
          <w:b/>
        </w:rPr>
        <w:t xml:space="preserve"> </w:t>
      </w:r>
      <w:r w:rsidR="00CA7848">
        <w:rPr>
          <w:b/>
        </w:rPr>
        <w:t>II</w:t>
      </w:r>
      <w:r w:rsidR="00A959AF">
        <w:rPr>
          <w:b/>
        </w:rPr>
        <w:t xml:space="preserve"> </w:t>
      </w:r>
      <w:r w:rsidR="002A3136">
        <w:rPr>
          <w:b/>
        </w:rPr>
        <w:t>(P</w:t>
      </w:r>
      <w:r w:rsidR="00A959AF">
        <w:rPr>
          <w:b/>
        </w:rPr>
        <w:t xml:space="preserve">RAPS </w:t>
      </w:r>
      <w:r w:rsidR="00CA7848">
        <w:rPr>
          <w:b/>
        </w:rPr>
        <w:t>2</w:t>
      </w:r>
      <w:r w:rsidR="002A3136">
        <w:rPr>
          <w:b/>
        </w:rPr>
        <w:t>-M</w:t>
      </w:r>
      <w:r w:rsidR="00CA7848">
        <w:rPr>
          <w:b/>
        </w:rPr>
        <w:t>L</w:t>
      </w:r>
      <w:r w:rsidR="002A3136">
        <w:rPr>
          <w:b/>
        </w:rPr>
        <w:t>)</w:t>
      </w:r>
    </w:p>
    <w:p w14:paraId="3E8837BB" w14:textId="77777777" w:rsidR="006D39E8" w:rsidRPr="008A49BE" w:rsidRDefault="006D39E8" w:rsidP="003A7703">
      <w:pPr>
        <w:suppressAutoHyphens/>
        <w:rPr>
          <w:b/>
        </w:rPr>
      </w:pPr>
    </w:p>
    <w:p w14:paraId="0188CF31" w14:textId="345714BD" w:rsidR="00F154E0" w:rsidRPr="00CA7848" w:rsidRDefault="00CA7848" w:rsidP="00C65698">
      <w:pPr>
        <w:pStyle w:val="Corpsdetexte"/>
        <w:jc w:val="center"/>
        <w:rPr>
          <w:rFonts w:ascii="Times New Roman" w:hAnsi="Times New Roman"/>
          <w:sz w:val="28"/>
          <w:szCs w:val="28"/>
          <w:lang w:val="fr-FR"/>
        </w:rPr>
      </w:pPr>
      <w:r w:rsidRPr="00CA7848">
        <w:rPr>
          <w:rFonts w:ascii="Times New Roman" w:hAnsi="Times New Roman"/>
          <w:b/>
          <w:bCs/>
        </w:rPr>
        <w:t>CAPITALISATION DES ACQUIS DE LA C4 (INCLUSION DES PASTEURS ET AGROPASTEURS DANS LE REGISTRE SOCIAL UNIFIE (RSU) ET DES ACTIVITÉS GÉNÉRATRICES DE REVENUS (AGR)</w:t>
      </w:r>
    </w:p>
    <w:p w14:paraId="5F7FC1EB" w14:textId="77777777" w:rsidR="00A959AF" w:rsidRPr="00A959AF" w:rsidRDefault="00A959AF" w:rsidP="00A959AF">
      <w:pPr>
        <w:pStyle w:val="Corpsdetexte"/>
        <w:rPr>
          <w:rFonts w:ascii="Times New Roman" w:hAnsi="Times New Roman"/>
          <w:b/>
        </w:rPr>
      </w:pPr>
      <w:r w:rsidRPr="00A959AF">
        <w:rPr>
          <w:rFonts w:ascii="Times New Roman" w:hAnsi="Times New Roman"/>
          <w:b/>
        </w:rPr>
        <w:t>Don N°</w:t>
      </w:r>
      <w:r w:rsidRPr="00A959AF">
        <w:rPr>
          <w:rFonts w:ascii="Times New Roman" w:hAnsi="Times New Roman"/>
          <w:b/>
          <w:color w:val="000000"/>
        </w:rPr>
        <w:t xml:space="preserve"> D799-</w:t>
      </w:r>
      <w:r w:rsidRPr="00A959AF">
        <w:rPr>
          <w:rFonts w:ascii="Times New Roman" w:hAnsi="Times New Roman"/>
          <w:b/>
        </w:rPr>
        <w:t>ML</w:t>
      </w:r>
    </w:p>
    <w:p w14:paraId="15533ACC" w14:textId="433F3029" w:rsidR="00A959AF" w:rsidRPr="00A959AF" w:rsidRDefault="00A959AF" w:rsidP="00A959AF">
      <w:pPr>
        <w:pStyle w:val="Corpsdetexte"/>
        <w:rPr>
          <w:rFonts w:ascii="Times New Roman" w:hAnsi="Times New Roman"/>
          <w:b/>
        </w:rPr>
      </w:pPr>
      <w:r w:rsidRPr="00A959AF">
        <w:rPr>
          <w:rFonts w:ascii="Times New Roman" w:hAnsi="Times New Roman"/>
          <w:b/>
        </w:rPr>
        <w:t>Credit N°</w:t>
      </w:r>
      <w:r w:rsidRPr="00A959AF">
        <w:rPr>
          <w:rFonts w:ascii="Times New Roman" w:hAnsi="Times New Roman"/>
          <w:b/>
          <w:color w:val="000000"/>
        </w:rPr>
        <w:t xml:space="preserve">6861-ML </w:t>
      </w:r>
      <w:r w:rsidRPr="00A959AF">
        <w:rPr>
          <w:rFonts w:ascii="Times New Roman" w:hAnsi="Times New Roman"/>
          <w:b/>
        </w:rPr>
        <w:t xml:space="preserve"> </w:t>
      </w:r>
    </w:p>
    <w:p w14:paraId="6D730015" w14:textId="77777777" w:rsidR="00977BD7" w:rsidRPr="00A23B8B" w:rsidRDefault="00977BD7" w:rsidP="00EC4097">
      <w:pPr>
        <w:suppressAutoHyphens/>
        <w:jc w:val="center"/>
        <w:rPr>
          <w:b/>
          <w:sz w:val="28"/>
          <w:szCs w:val="28"/>
          <w:lang w:val="en-US"/>
        </w:rPr>
      </w:pPr>
    </w:p>
    <w:p w14:paraId="3E8837BE" w14:textId="2A186CE3" w:rsidR="0028291E" w:rsidRPr="00F71FB7" w:rsidRDefault="00A12488" w:rsidP="00977BD7">
      <w:pPr>
        <w:suppressAutoHyphens/>
        <w:rPr>
          <w:b/>
        </w:rPr>
      </w:pPr>
      <w:r w:rsidRPr="00A12488">
        <w:rPr>
          <w:b/>
        </w:rPr>
        <w:t>N</w:t>
      </w:r>
      <w:r>
        <w:rPr>
          <w:b/>
        </w:rPr>
        <w:t xml:space="preserve">° </w:t>
      </w:r>
      <w:r w:rsidRPr="00A12488">
        <w:rPr>
          <w:b/>
          <w:sz w:val="22"/>
        </w:rPr>
        <w:t>de</w:t>
      </w:r>
      <w:r w:rsidRPr="00F71FB7">
        <w:rPr>
          <w:b/>
        </w:rPr>
        <w:t xml:space="preserve"> </w:t>
      </w:r>
      <w:r w:rsidR="0028291E" w:rsidRPr="00F71FB7">
        <w:rPr>
          <w:b/>
        </w:rPr>
        <w:t>Référence dans le plan de passation de marché</w:t>
      </w:r>
      <w:r w:rsidR="00413ED1">
        <w:rPr>
          <w:b/>
        </w:rPr>
        <w:t>s</w:t>
      </w:r>
      <w:r w:rsidR="0028291E" w:rsidRPr="00F71FB7">
        <w:rPr>
          <w:b/>
        </w:rPr>
        <w:t xml:space="preserve"> : </w:t>
      </w:r>
      <w:r w:rsidR="00CA7848" w:rsidRPr="00CA7848">
        <w:rPr>
          <w:b/>
          <w:bCs/>
        </w:rPr>
        <w:t>ML-PRAPS-ML-467433-CS-INDV</w:t>
      </w:r>
    </w:p>
    <w:p w14:paraId="3E8837BF" w14:textId="77777777" w:rsidR="00CF1A8A" w:rsidRPr="003A7703" w:rsidRDefault="00CF1A8A" w:rsidP="00CF1A8A">
      <w:pPr>
        <w:rPr>
          <w:rFonts w:ascii="Arial Narrow" w:hAnsi="Arial Narrow"/>
          <w:b/>
          <w:bCs/>
          <w:sz w:val="22"/>
          <w:szCs w:val="22"/>
        </w:rPr>
      </w:pPr>
    </w:p>
    <w:p w14:paraId="3E8837C0" w14:textId="6226F6D1" w:rsidR="00C6482E" w:rsidRPr="008A2B5E" w:rsidRDefault="0028291E" w:rsidP="00846E99">
      <w:pPr>
        <w:jc w:val="both"/>
        <w:rPr>
          <w:b/>
        </w:rPr>
      </w:pPr>
      <w:r w:rsidRPr="003A7703">
        <w:t>1</w:t>
      </w:r>
      <w:r w:rsidR="008A49BE" w:rsidRPr="003A7703">
        <w:t>.</w:t>
      </w:r>
      <w:r w:rsidR="008A49BE" w:rsidRPr="003A7703">
        <w:tab/>
      </w:r>
      <w:r w:rsidR="00C6482E" w:rsidRPr="007211CE">
        <w:t xml:space="preserve">Le Gouvernement de la République du Mali a </w:t>
      </w:r>
      <w:r w:rsidR="007211CE" w:rsidRPr="007211CE">
        <w:t>reçu</w:t>
      </w:r>
      <w:r w:rsidR="00C6482E" w:rsidRPr="007211CE">
        <w:t xml:space="preserve"> un </w:t>
      </w:r>
      <w:r w:rsidR="007211CE" w:rsidRPr="007211CE">
        <w:t>financement</w:t>
      </w:r>
      <w:r w:rsidR="00C6482E" w:rsidRPr="007211CE">
        <w:t xml:space="preserve"> de l’Association Internationale de Développement (IDA)</w:t>
      </w:r>
      <w:r w:rsidR="007211CE" w:rsidRPr="007211CE">
        <w:rPr>
          <w:i/>
        </w:rPr>
        <w:t xml:space="preserve">, </w:t>
      </w:r>
      <w:r w:rsidR="007211CE" w:rsidRPr="007211CE">
        <w:t>et a l’intention d’utiliser une partie du montant de</w:t>
      </w:r>
      <w:r w:rsidR="00C6482E" w:rsidRPr="007211CE">
        <w:t xml:space="preserve"> ce</w:t>
      </w:r>
      <w:r w:rsidR="00CC0250" w:rsidRPr="007211CE">
        <w:t>s</w:t>
      </w:r>
      <w:r w:rsidR="00C6482E" w:rsidRPr="007211CE">
        <w:t xml:space="preserve"> crédit</w:t>
      </w:r>
      <w:r w:rsidR="00CC0250" w:rsidRPr="007211CE">
        <w:t xml:space="preserve"> et don</w:t>
      </w:r>
      <w:r w:rsidR="00C6482E" w:rsidRPr="007211CE">
        <w:t xml:space="preserve"> pour effectuer les paiements au titre du </w:t>
      </w:r>
      <w:r w:rsidR="00CA7848" w:rsidRPr="00692743">
        <w:rPr>
          <w:b/>
          <w:bCs/>
        </w:rPr>
        <w:t>Recrutement d’un consultant pour la capitalisation des acquis de la C4 (inclusion des pasteurs et agropasteurs dans le registre social unifie (RSU) et des activités génératrices de revenus (AGR)</w:t>
      </w:r>
      <w:r w:rsidR="003A7703" w:rsidRPr="008A2B5E">
        <w:rPr>
          <w:b/>
        </w:rPr>
        <w:t>.</w:t>
      </w:r>
    </w:p>
    <w:p w14:paraId="3E8837C1" w14:textId="7674DBF7" w:rsidR="00D16B6D" w:rsidRDefault="00D16B6D" w:rsidP="00846E99">
      <w:pPr>
        <w:ind w:right="22"/>
        <w:jc w:val="both"/>
      </w:pPr>
    </w:p>
    <w:p w14:paraId="1A4FC722" w14:textId="67D7F2FD" w:rsidR="00CA7848" w:rsidRPr="00A2401A" w:rsidRDefault="00405EE1" w:rsidP="00CA7848">
      <w:pPr>
        <w:jc w:val="both"/>
      </w:pPr>
      <w:r>
        <w:t>2</w:t>
      </w:r>
      <w:r w:rsidR="00CA7848">
        <w:t xml:space="preserve">. </w:t>
      </w:r>
      <w:r w:rsidR="00CA7848" w:rsidRPr="00CA7848">
        <w:t xml:space="preserve"> </w:t>
      </w:r>
      <w:r w:rsidR="00CA7848" w:rsidRPr="00A2401A">
        <w:t>Le Projet Régional d'Appui au Pastoralisme au Sahel (PRAPS) est une émanation de la Déclaration de Nouakchott, suite au forum de haut niveau sur le pastoralisme organisé à Nouakchott en octobre 2013, sous l’égide du gouvernement de la République Islamique de Mauritanie, la Banque mondiale, le CILSS et les organisations d’intégration régionale. La mise en œuvre de la première phase a durée six ans (2016–2021). Elle a permis de toucher 447 475 bénéficiaires au Mali dont 32,75% de femmes contre un objectif de 440 000 bénéficiaires directs, dont au moins 30% de femmes et jeunes. La mise en œuvre de la deuxième phase (PRAPS-2) est prévue de janvier 2022 à décembre 2027. Il est prévu que le PRAPS-2 touche 5 350 000 bénéficiaires au Mali, acteurs des filières d’élevage pastoral (pasteurs, agropasteurs, petits opérateurs et entreprises du sous-secteur de l'élevage) dont au moins 30% de femmes.</w:t>
      </w:r>
    </w:p>
    <w:p w14:paraId="01971C3A" w14:textId="77777777" w:rsidR="00CA7848" w:rsidRPr="00A2401A" w:rsidRDefault="00CA7848" w:rsidP="00CA7848">
      <w:pPr>
        <w:jc w:val="both"/>
        <w:rPr>
          <w:iCs/>
        </w:rPr>
      </w:pPr>
      <w:r w:rsidRPr="00A2401A">
        <w:rPr>
          <w:b/>
        </w:rPr>
        <w:t>L’objectif de développement de la phase 2 du PRAPS est</w:t>
      </w:r>
      <w:r w:rsidRPr="00A2401A">
        <w:t xml:space="preserve"> </w:t>
      </w:r>
      <w:r w:rsidRPr="00A2401A">
        <w:rPr>
          <w:i/>
          <w:iCs/>
        </w:rPr>
        <w:t>‘‘d'améliorer la résilience des pasteurs et des agropasteurs dans certaines zones ciblées de la région du Sahel‘’.</w:t>
      </w:r>
      <w:r w:rsidRPr="00A2401A">
        <w:rPr>
          <w:iCs/>
        </w:rPr>
        <w:t xml:space="preserve"> </w:t>
      </w:r>
    </w:p>
    <w:p w14:paraId="1D228B61" w14:textId="77777777" w:rsidR="00CA7848" w:rsidRPr="00A2401A" w:rsidRDefault="00CA7848" w:rsidP="00CA7848">
      <w:pPr>
        <w:jc w:val="both"/>
        <w:rPr>
          <w:iCs/>
        </w:rPr>
      </w:pPr>
      <w:r w:rsidRPr="00A2401A">
        <w:rPr>
          <w:iCs/>
        </w:rPr>
        <w:t>Cet objectif est décliné en cinq composantes qui sont :</w:t>
      </w:r>
      <w:bookmarkStart w:id="0" w:name="_Toc422232218"/>
    </w:p>
    <w:p w14:paraId="5149C575" w14:textId="77777777" w:rsidR="00CA7848" w:rsidRPr="00A2401A" w:rsidRDefault="00CA7848" w:rsidP="00CA7848">
      <w:pPr>
        <w:jc w:val="both"/>
      </w:pPr>
      <w:r w:rsidRPr="00A2401A">
        <w:rPr>
          <w:b/>
          <w:bCs/>
        </w:rPr>
        <w:t xml:space="preserve">Composante 1 : amélioration de la santé animale et contrôle des médicaments vétérinaires. </w:t>
      </w:r>
      <w:r w:rsidRPr="00A2401A">
        <w:t>Elle sera mise en œuvre à travers les trois sous-composantes suivantes : (i) Renforcement des capacités des services vétérinaires nationaux ; (ii) Appui à la surveillance et au contrôle harmonisé des maladies animales contagieuses prioritaires ; et (iii) Appui au contrôle des médicaments vétérinaires</w:t>
      </w:r>
      <w:r w:rsidRPr="00A2401A" w:rsidDel="00F41C31">
        <w:rPr>
          <w:b/>
        </w:rPr>
        <w:t xml:space="preserve"> </w:t>
      </w:r>
      <w:bookmarkEnd w:id="0"/>
    </w:p>
    <w:p w14:paraId="1628E7D8" w14:textId="77777777" w:rsidR="00CA7848" w:rsidRPr="00A2401A" w:rsidRDefault="00CA7848" w:rsidP="00CA7848">
      <w:pPr>
        <w:jc w:val="both"/>
      </w:pPr>
      <w:r w:rsidRPr="00A2401A">
        <w:rPr>
          <w:b/>
        </w:rPr>
        <w:t>Composante 2 : gestion durable des paysages et amélioration de la gouvernance.</w:t>
      </w:r>
      <w:r w:rsidRPr="00A2401A" w:rsidDel="00F41C31">
        <w:rPr>
          <w:b/>
        </w:rPr>
        <w:t xml:space="preserve"> </w:t>
      </w:r>
      <w:r w:rsidRPr="00A2401A">
        <w:t xml:space="preserve">Elle s’articule autour des trois sous-composantes suivantes : (i) Sécurisation de l’accès aux ressources naturelles et gestion durable des paysages ; (ii) Gestion durable des infrastructures d’accès à l’eau ; et (iii) Production de fourrage </w:t>
      </w:r>
    </w:p>
    <w:p w14:paraId="3A530C75" w14:textId="77777777" w:rsidR="00CA7848" w:rsidRPr="00A2401A" w:rsidRDefault="00CA7848" w:rsidP="00CA7848">
      <w:pPr>
        <w:jc w:val="both"/>
      </w:pPr>
      <w:r w:rsidRPr="00A2401A">
        <w:rPr>
          <w:b/>
        </w:rPr>
        <w:t>Composante 3 : amélioration des chaînes de valeur du bétail</w:t>
      </w:r>
      <w:bookmarkStart w:id="1" w:name="_Toc422232228"/>
      <w:r w:rsidRPr="00A2401A">
        <w:rPr>
          <w:b/>
        </w:rPr>
        <w:t>.</w:t>
      </w:r>
      <w:r w:rsidRPr="00A2401A">
        <w:t xml:space="preserve"> </w:t>
      </w:r>
      <w:bookmarkEnd w:id="1"/>
      <w:r w:rsidRPr="00A2401A">
        <w:t>Elle s’articule autour des trois sous-composantes suivantes : (i) Développement d'une infrastructure de marché stratégique pour le commerce régional ; (ii) Renforcement des capacités des organisations nationales et régionales de producteurs pastoraux ; et (iii) Développement de la chaîne de valeur et financement de sous-projets.</w:t>
      </w:r>
    </w:p>
    <w:p w14:paraId="1F11A6D1" w14:textId="77777777" w:rsidR="00CA7848" w:rsidRPr="00A2401A" w:rsidRDefault="00CA7848" w:rsidP="00CA7848">
      <w:pPr>
        <w:jc w:val="both"/>
      </w:pPr>
      <w:r w:rsidRPr="00A2401A">
        <w:rPr>
          <w:b/>
        </w:rPr>
        <w:t>Composante 4 : amélioration de l'inclusion sociale et économique, femmes et jeunes</w:t>
      </w:r>
      <w:r w:rsidRPr="00A2401A" w:rsidDel="00476111">
        <w:rPr>
          <w:b/>
        </w:rPr>
        <w:t xml:space="preserve"> </w:t>
      </w:r>
      <w:r w:rsidRPr="00A2401A">
        <w:t xml:space="preserve">avec comme sous composantes : (i) Accès à la formation professionnelle et technique, (ii) </w:t>
      </w:r>
      <w:bookmarkStart w:id="2" w:name="_Toc410417058"/>
      <w:bookmarkStart w:id="3" w:name="_Toc411781561"/>
      <w:r w:rsidRPr="00A2401A">
        <w:t xml:space="preserve">Amélioration de l’accès aux registres sociaux et d’état civil, (iii) Activités génératrices de </w:t>
      </w:r>
      <w:bookmarkEnd w:id="2"/>
      <w:bookmarkEnd w:id="3"/>
      <w:r w:rsidRPr="00A2401A">
        <w:t>revenus</w:t>
      </w:r>
      <w:r w:rsidRPr="00A2401A" w:rsidDel="00E663E8">
        <w:t>.</w:t>
      </w:r>
    </w:p>
    <w:p w14:paraId="03397041" w14:textId="77777777" w:rsidR="00CA7848" w:rsidRPr="00A2401A" w:rsidRDefault="00CA7848" w:rsidP="00CA7848">
      <w:pPr>
        <w:jc w:val="both"/>
      </w:pPr>
      <w:r w:rsidRPr="00A2401A">
        <w:rPr>
          <w:b/>
        </w:rPr>
        <w:lastRenderedPageBreak/>
        <w:t>Composante 5 : coordination du projet, renforcement institutionnel, prévention et réponse aux crises.</w:t>
      </w:r>
      <w:r w:rsidRPr="00A2401A" w:rsidDel="005C68BD">
        <w:rPr>
          <w:b/>
        </w:rPr>
        <w:t xml:space="preserve"> </w:t>
      </w:r>
      <w:r w:rsidRPr="00A2401A">
        <w:rPr>
          <w:bCs/>
        </w:rPr>
        <w:t>S</w:t>
      </w:r>
      <w:r w:rsidRPr="00A2401A">
        <w:t>es sous-composantes sont : (i) : Coordination du projet ; (ii) Renforcement institutionnel (ii) Intervention d'urgence.</w:t>
      </w:r>
    </w:p>
    <w:p w14:paraId="544C13D4" w14:textId="4D94164D" w:rsidR="006F6B45" w:rsidRDefault="006F6B45" w:rsidP="00CA7848">
      <w:pPr>
        <w:ind w:left="-142"/>
        <w:jc w:val="both"/>
        <w:rPr>
          <w:rFonts w:eastAsia="Calibri"/>
        </w:rPr>
      </w:pPr>
    </w:p>
    <w:p w14:paraId="14CA1400" w14:textId="77777777" w:rsidR="00CA7848" w:rsidRPr="00A2401A" w:rsidRDefault="00CA7848" w:rsidP="00CA7848">
      <w:pPr>
        <w:jc w:val="both"/>
      </w:pPr>
      <w:r w:rsidRPr="00A2401A">
        <w:t xml:space="preserve">La </w:t>
      </w:r>
      <w:bookmarkStart w:id="4" w:name="_Toc410417052"/>
      <w:bookmarkStart w:id="5" w:name="_Toc411781555"/>
      <w:bookmarkStart w:id="6" w:name="_Toc422232238"/>
      <w:r w:rsidRPr="00A2401A">
        <w:t xml:space="preserve">sous-composante 4.1. Accès à la formation professionnelle et technique </w:t>
      </w:r>
      <w:bookmarkEnd w:id="4"/>
      <w:bookmarkEnd w:id="5"/>
      <w:bookmarkEnd w:id="6"/>
      <w:r w:rsidRPr="00A2401A">
        <w:t xml:space="preserve">a pour objectif de renforcer les capacités des femmes et des jeunes issus du milieu pastoral et agro-pastoral et faciliter leur insertion dans le secteur productif. Cette sous-composante vise notamment à développer de nouveaux curricula de formation technique et professionnelle adaptés à leurs besoins, valorisant les métiers en lien avec le pastoralisme, mais aussi la prise en charge du financement de formations qualifiantes, y compris l’apprentissage, ainsi que l’acquisition de kits de démarrage d’activités professionnelles après la formation. Il est prévu par le PRAPS-2-ML qu’au moins 540 femmes et jeunes bénéficient de programmes de formation technique et professionnelle ou de formation qualifiante, dont au moins 70% de jeunes entre 18-24 ans, et au moins 60% de femmes. </w:t>
      </w:r>
    </w:p>
    <w:p w14:paraId="276DF455" w14:textId="77777777" w:rsidR="00CA7848" w:rsidRPr="00A2401A" w:rsidRDefault="00CA7848" w:rsidP="00CA7848">
      <w:pPr>
        <w:pStyle w:val="Default"/>
        <w:jc w:val="both"/>
        <w:rPr>
          <w:rFonts w:eastAsia="Times New Roman"/>
          <w:bCs/>
          <w:sz w:val="22"/>
          <w:szCs w:val="22"/>
          <w:lang w:eastAsia="en-GB"/>
        </w:rPr>
      </w:pPr>
      <w:r w:rsidRPr="00A2401A">
        <w:rPr>
          <w:sz w:val="22"/>
          <w:szCs w:val="22"/>
        </w:rPr>
        <w:t xml:space="preserve">Après la tenue de l’atelier régionale d’harmonisation des procédures et des thématiques de capitalisation tenue à Lomé du 16 au 21 septembre 2024, l’utilisation des </w:t>
      </w:r>
      <w:r w:rsidRPr="00A2401A">
        <w:rPr>
          <w:rFonts w:eastAsia="Times New Roman"/>
          <w:bCs/>
          <w:sz w:val="22"/>
          <w:szCs w:val="22"/>
          <w:lang w:eastAsia="en-GB"/>
        </w:rPr>
        <w:t>unités mobiles de formation (UMF) </w:t>
      </w:r>
      <w:r w:rsidRPr="00A2401A">
        <w:rPr>
          <w:sz w:val="22"/>
          <w:szCs w:val="22"/>
        </w:rPr>
        <w:t xml:space="preserve">est retenue comme </w:t>
      </w:r>
      <w:r w:rsidRPr="00A2401A">
        <w:rPr>
          <w:rFonts w:eastAsia="Times New Roman"/>
          <w:bCs/>
          <w:sz w:val="22"/>
          <w:szCs w:val="22"/>
          <w:lang w:eastAsia="en-GB"/>
        </w:rPr>
        <w:t xml:space="preserve">une solution de formation de proximité pour les populations pastorales et agro pastorales qui est en cours de capitalisation. </w:t>
      </w:r>
    </w:p>
    <w:p w14:paraId="40431A6D" w14:textId="77777777" w:rsidR="00CA7848" w:rsidRPr="00A2401A" w:rsidRDefault="00CA7848" w:rsidP="00CA7848">
      <w:pPr>
        <w:pStyle w:val="Default"/>
        <w:jc w:val="both"/>
        <w:rPr>
          <w:rFonts w:eastAsia="Times New Roman"/>
          <w:bCs/>
          <w:sz w:val="22"/>
          <w:szCs w:val="22"/>
          <w:lang w:eastAsia="en-GB"/>
        </w:rPr>
      </w:pPr>
      <w:r w:rsidRPr="00A2401A">
        <w:rPr>
          <w:rFonts w:eastAsia="Times New Roman"/>
          <w:bCs/>
          <w:sz w:val="22"/>
          <w:szCs w:val="22"/>
          <w:lang w:eastAsia="en-GB"/>
        </w:rPr>
        <w:t>D’autres thématiques de capitalisation ont été identifié et se rapportent à l’</w:t>
      </w:r>
      <w:r w:rsidRPr="00A2401A">
        <w:rPr>
          <w:bCs/>
          <w:sz w:val="22"/>
          <w:szCs w:val="22"/>
        </w:rPr>
        <w:t>inclusion des pasteurs et agro pasteurs dans le RSU et la mise en œuvre des AGR)</w:t>
      </w:r>
      <w:r w:rsidRPr="00A2401A">
        <w:rPr>
          <w:rFonts w:eastAsia="Times New Roman"/>
          <w:bCs/>
          <w:sz w:val="22"/>
          <w:szCs w:val="22"/>
          <w:lang w:eastAsia="en-GB"/>
        </w:rPr>
        <w:t>, objet des présents TDR doivent être capitaliser.</w:t>
      </w:r>
    </w:p>
    <w:p w14:paraId="69598E41" w14:textId="77777777" w:rsidR="00CA7848" w:rsidRPr="00A2401A" w:rsidRDefault="00CA7848" w:rsidP="00CA7848">
      <w:pPr>
        <w:pStyle w:val="Default"/>
        <w:jc w:val="both"/>
        <w:rPr>
          <w:sz w:val="22"/>
          <w:szCs w:val="22"/>
        </w:rPr>
      </w:pPr>
      <w:r w:rsidRPr="00A2401A">
        <w:rPr>
          <w:sz w:val="22"/>
          <w:szCs w:val="22"/>
        </w:rPr>
        <w:t>La coordination nationale du PRAPS2 Mali envisage donc de conduire une capitalisation spécifique de cette approche pour faire bénéficier au Mali les bonnes pratiques et expériences réussies.</w:t>
      </w:r>
    </w:p>
    <w:p w14:paraId="2BB33878" w14:textId="77777777" w:rsidR="00CA7848" w:rsidRPr="00A2401A" w:rsidRDefault="00CA7848" w:rsidP="00CA7848">
      <w:pPr>
        <w:pStyle w:val="Default"/>
        <w:jc w:val="both"/>
        <w:rPr>
          <w:sz w:val="22"/>
          <w:szCs w:val="22"/>
        </w:rPr>
      </w:pPr>
      <w:r w:rsidRPr="00A2401A">
        <w:rPr>
          <w:sz w:val="22"/>
          <w:szCs w:val="22"/>
        </w:rPr>
        <w:t xml:space="preserve">L’analyse devra porter sur le mode opératoire, les différents types de formation, les résultats, les difficultés rencontrées, les axes d’amélioration dans la perspective d’autres utilisations. Les présents termes de référence fixent les modalités de mise en œuvre de cette capitalisation.  </w:t>
      </w:r>
    </w:p>
    <w:p w14:paraId="0CE1EF1E" w14:textId="77777777" w:rsidR="006F6B45" w:rsidRPr="00FE5614" w:rsidRDefault="006F6B45" w:rsidP="006F6B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2BCAE168" w14:textId="5382EF1B" w:rsidR="007211CE" w:rsidRPr="005A069E" w:rsidRDefault="00603BF4" w:rsidP="00846E99">
      <w:pPr>
        <w:ind w:right="22"/>
        <w:jc w:val="both"/>
      </w:pPr>
      <w:r w:rsidRPr="00FE5614">
        <w:t>3</w:t>
      </w:r>
      <w:r w:rsidR="00D16B6D" w:rsidRPr="00846E99">
        <w:t xml:space="preserve">. </w:t>
      </w:r>
      <w:r w:rsidR="00846E99" w:rsidRPr="00846E99">
        <w:t xml:space="preserve"> </w:t>
      </w:r>
      <w:r w:rsidR="007211CE" w:rsidRPr="005A069E">
        <w:t xml:space="preserve">Les services de consultant (« Services ») </w:t>
      </w:r>
      <w:r w:rsidR="00140B57" w:rsidRPr="005A069E">
        <w:t>consistent à</w:t>
      </w:r>
      <w:r w:rsidR="007211CE" w:rsidRPr="005A069E">
        <w:t> :</w:t>
      </w:r>
    </w:p>
    <w:p w14:paraId="4293F961" w14:textId="77777777" w:rsidR="005E436C" w:rsidRPr="005A069E" w:rsidRDefault="005E436C" w:rsidP="005E436C">
      <w:pPr>
        <w:jc w:val="both"/>
      </w:pPr>
    </w:p>
    <w:p w14:paraId="0E8B51CA" w14:textId="77777777" w:rsidR="00CA7848" w:rsidRPr="005A069E" w:rsidRDefault="00CA7848" w:rsidP="00CA7848">
      <w:pPr>
        <w:pStyle w:val="Default"/>
        <w:numPr>
          <w:ilvl w:val="0"/>
          <w:numId w:val="45"/>
        </w:numPr>
        <w:spacing w:after="21"/>
        <w:jc w:val="both"/>
        <w:rPr>
          <w:color w:val="auto"/>
        </w:rPr>
      </w:pPr>
      <w:r w:rsidRPr="005A069E">
        <w:rPr>
          <w:color w:val="auto"/>
        </w:rPr>
        <w:t xml:space="preserve">analyser les expériences d’inclusion sociale des pasteurs et agro pasteurs et les expériences de mise en œuvre des AGR réalisées par le PRAPS-ML en se basant sur les atouts, les faiblesses, les opportunités et les menaces; </w:t>
      </w:r>
    </w:p>
    <w:p w14:paraId="11CD7320" w14:textId="77777777" w:rsidR="00CA7848" w:rsidRPr="005A069E" w:rsidRDefault="00CA7848" w:rsidP="00CA7848">
      <w:pPr>
        <w:pStyle w:val="Default"/>
        <w:numPr>
          <w:ilvl w:val="0"/>
          <w:numId w:val="45"/>
        </w:numPr>
        <w:spacing w:after="21"/>
        <w:jc w:val="both"/>
        <w:rPr>
          <w:color w:val="auto"/>
        </w:rPr>
      </w:pPr>
      <w:r w:rsidRPr="005A069E">
        <w:rPr>
          <w:color w:val="auto"/>
        </w:rPr>
        <w:t xml:space="preserve">documenter les expériences intéressantes de mise en œuvre des AGR, les facteurs limitant surtout les femmes et jeunes ; </w:t>
      </w:r>
    </w:p>
    <w:p w14:paraId="11C643B5" w14:textId="77777777" w:rsidR="00CA7848" w:rsidRPr="005A069E" w:rsidRDefault="00CA7848" w:rsidP="00CA7848">
      <w:pPr>
        <w:pStyle w:val="Default"/>
        <w:numPr>
          <w:ilvl w:val="0"/>
          <w:numId w:val="45"/>
        </w:numPr>
        <w:spacing w:after="21"/>
        <w:jc w:val="both"/>
        <w:rPr>
          <w:color w:val="auto"/>
        </w:rPr>
      </w:pPr>
      <w:r w:rsidRPr="005A069E">
        <w:rPr>
          <w:color w:val="auto"/>
        </w:rPr>
        <w:t xml:space="preserve">identifier les stratégies à mettre en œuvre pour améliorer l’inclusion sociale des pasteurs et agro pasteurs dans le RSU et rendre durable les interventions futures en matière d’AGR ; </w:t>
      </w:r>
    </w:p>
    <w:p w14:paraId="7E202941" w14:textId="77777777" w:rsidR="00CA7848" w:rsidRPr="005A069E" w:rsidRDefault="00CA7848" w:rsidP="00CA7848">
      <w:pPr>
        <w:pStyle w:val="Default"/>
        <w:numPr>
          <w:ilvl w:val="0"/>
          <w:numId w:val="45"/>
        </w:numPr>
        <w:spacing w:after="21"/>
        <w:jc w:val="both"/>
        <w:rPr>
          <w:color w:val="auto"/>
        </w:rPr>
      </w:pPr>
      <w:r w:rsidRPr="005A069E">
        <w:rPr>
          <w:color w:val="auto"/>
        </w:rPr>
        <w:t xml:space="preserve">élaborer deux notes de capitalisation conformément aux orientations du canevas validé (une note sur l’inclusion sociale des pasteurs et agro pasteurs dans le RSU et une note sur les expériences de mise en œuvre des AGR) pour être diffuser ;  </w:t>
      </w:r>
    </w:p>
    <w:p w14:paraId="32DB8CCA" w14:textId="77777777" w:rsidR="00CA7848" w:rsidRPr="005A069E" w:rsidRDefault="00CA7848" w:rsidP="00CA7848">
      <w:pPr>
        <w:pStyle w:val="Default"/>
        <w:numPr>
          <w:ilvl w:val="0"/>
          <w:numId w:val="45"/>
        </w:numPr>
        <w:spacing w:after="21"/>
        <w:jc w:val="both"/>
        <w:rPr>
          <w:color w:val="auto"/>
        </w:rPr>
      </w:pPr>
      <w:r w:rsidRPr="005A069E">
        <w:t xml:space="preserve">produire un rapport d’étude et d’analyse de bonnes pratiques, issue de l’expérience engagée par le PRAPS 2-ML, pour orienter d’autres approches </w:t>
      </w:r>
      <w:r w:rsidRPr="005A069E">
        <w:rPr>
          <w:color w:val="auto"/>
        </w:rPr>
        <w:t>d’inclusion sociale des pasteurs et agro pasteurs</w:t>
      </w:r>
      <w:r w:rsidRPr="005A069E">
        <w:t xml:space="preserve"> et de mise en œuvre des AGR.</w:t>
      </w:r>
    </w:p>
    <w:p w14:paraId="4AC79DFA" w14:textId="77777777" w:rsidR="005E436C" w:rsidRPr="005A069E" w:rsidRDefault="005E436C" w:rsidP="005E436C">
      <w:pPr>
        <w:jc w:val="both"/>
      </w:pPr>
    </w:p>
    <w:p w14:paraId="66D6EFCB" w14:textId="77777777" w:rsidR="005A069E" w:rsidRPr="00A2401A" w:rsidRDefault="005A069E" w:rsidP="005A069E">
      <w:pPr>
        <w:contextualSpacing/>
        <w:jc w:val="both"/>
      </w:pPr>
      <w:r w:rsidRPr="005A069E">
        <w:t>La mission est exécutée sur un délai maximum de 60 jours prenant en compte les différentes étapes</w:t>
      </w:r>
      <w:r w:rsidRPr="00A2401A">
        <w:t xml:space="preserve"> d’amendement et de validation. </w:t>
      </w:r>
    </w:p>
    <w:p w14:paraId="520D54C0" w14:textId="77777777" w:rsidR="00140B57" w:rsidRDefault="00140B57" w:rsidP="005E436C">
      <w:pPr>
        <w:jc w:val="both"/>
      </w:pPr>
    </w:p>
    <w:p w14:paraId="3E8837CF" w14:textId="74A26719" w:rsidR="00020279" w:rsidRDefault="00603BF4" w:rsidP="00020279">
      <w:pPr>
        <w:jc w:val="both"/>
      </w:pPr>
      <w:r>
        <w:rPr>
          <w:bCs/>
        </w:rPr>
        <w:t>4</w:t>
      </w:r>
      <w:r w:rsidR="008A49BE" w:rsidRPr="00020279">
        <w:rPr>
          <w:bCs/>
        </w:rPr>
        <w:t xml:space="preserve">. </w:t>
      </w:r>
      <w:r w:rsidR="008A49BE" w:rsidRPr="00020279">
        <w:rPr>
          <w:bCs/>
        </w:rPr>
        <w:tab/>
      </w:r>
      <w:r w:rsidR="00DA7476" w:rsidRPr="00711542">
        <w:rPr>
          <w:bCs/>
        </w:rPr>
        <w:t xml:space="preserve">L’Unité de </w:t>
      </w:r>
      <w:r w:rsidR="002C2405" w:rsidRPr="00711542">
        <w:rPr>
          <w:bCs/>
        </w:rPr>
        <w:t>Coordination du P</w:t>
      </w:r>
      <w:r w:rsidR="00DA7476" w:rsidRPr="00711542">
        <w:rPr>
          <w:bCs/>
        </w:rPr>
        <w:t>R</w:t>
      </w:r>
      <w:r w:rsidR="00C33CC2" w:rsidRPr="00711542">
        <w:rPr>
          <w:bCs/>
        </w:rPr>
        <w:t>A</w:t>
      </w:r>
      <w:r w:rsidR="00DA7476" w:rsidRPr="00711542">
        <w:rPr>
          <w:bCs/>
        </w:rPr>
        <w:t>P</w:t>
      </w:r>
      <w:r w:rsidR="00C33CC2" w:rsidRPr="00711542">
        <w:rPr>
          <w:bCs/>
        </w:rPr>
        <w:t>S</w:t>
      </w:r>
      <w:r w:rsidR="00E7660E">
        <w:rPr>
          <w:bCs/>
        </w:rPr>
        <w:t xml:space="preserve"> </w:t>
      </w:r>
      <w:r w:rsidR="007C0184">
        <w:rPr>
          <w:bCs/>
        </w:rPr>
        <w:t>2</w:t>
      </w:r>
      <w:r w:rsidR="00784E0F" w:rsidRPr="00711542">
        <w:rPr>
          <w:bCs/>
        </w:rPr>
        <w:t>-ML</w:t>
      </w:r>
      <w:r w:rsidR="004A4E63" w:rsidRPr="00711542">
        <w:rPr>
          <w:bCs/>
        </w:rPr>
        <w:t xml:space="preserve"> </w:t>
      </w:r>
      <w:r w:rsidR="003A44C5" w:rsidRPr="00711542">
        <w:t xml:space="preserve">invite les </w:t>
      </w:r>
      <w:r w:rsidR="00233274" w:rsidRPr="00711542">
        <w:t xml:space="preserve">consultants </w:t>
      </w:r>
      <w:r w:rsidR="003A44C5" w:rsidRPr="00711542">
        <w:t xml:space="preserve">admissibles à manifester leur intérêt à fournir les services décrits ci-dessus. Les Consultants intéressés doivent fournir les informations démontrant qu’ils possèdent les qualifications requises et une expérience pertinente pour </w:t>
      </w:r>
      <w:r w:rsidR="00020279" w:rsidRPr="00711542">
        <w:t>l’exécution des</w:t>
      </w:r>
      <w:r w:rsidR="003A44C5" w:rsidRPr="00711542">
        <w:t xml:space="preserve"> Services</w:t>
      </w:r>
      <w:r w:rsidR="00474B71" w:rsidRPr="00711542">
        <w:t>.</w:t>
      </w:r>
      <w:r w:rsidR="00020279" w:rsidRPr="00711542">
        <w:t xml:space="preserve"> </w:t>
      </w:r>
      <w:r w:rsidR="0086125E" w:rsidRPr="00711542">
        <w:t>Un consultant sera sélectionné sur la base des critères</w:t>
      </w:r>
      <w:r w:rsidR="00020279" w:rsidRPr="00711542">
        <w:t xml:space="preserve"> s</w:t>
      </w:r>
      <w:r w:rsidR="0086125E" w:rsidRPr="00711542">
        <w:t>uivants</w:t>
      </w:r>
      <w:r w:rsidR="00020279" w:rsidRPr="00711542">
        <w:t> :</w:t>
      </w:r>
    </w:p>
    <w:p w14:paraId="588D164E" w14:textId="77777777" w:rsidR="00CD193C" w:rsidRPr="00676D76" w:rsidRDefault="00CD193C" w:rsidP="00020279">
      <w:pPr>
        <w:jc w:val="both"/>
      </w:pPr>
    </w:p>
    <w:p w14:paraId="63095372" w14:textId="77777777" w:rsidR="005A069E" w:rsidRPr="005A069E" w:rsidRDefault="005A069E" w:rsidP="005A069E">
      <w:pPr>
        <w:pStyle w:val="Paragraphedeliste"/>
        <w:numPr>
          <w:ilvl w:val="0"/>
          <w:numId w:val="46"/>
        </w:numPr>
        <w:jc w:val="both"/>
        <w:rPr>
          <w:rFonts w:ascii="Times New Roman" w:hAnsi="Times New Roman"/>
          <w:sz w:val="24"/>
          <w:szCs w:val="24"/>
        </w:rPr>
      </w:pPr>
      <w:r w:rsidRPr="005A069E">
        <w:rPr>
          <w:rFonts w:ascii="Times New Roman" w:hAnsi="Times New Roman"/>
          <w:sz w:val="24"/>
          <w:szCs w:val="24"/>
        </w:rPr>
        <w:t>Un diplôme d’étude supérieure ou égale à Bac + 5 en agroéconomie, économie, sociologie, finance, zootechnie ou discipline similaire ;</w:t>
      </w:r>
    </w:p>
    <w:p w14:paraId="77D33472" w14:textId="77777777" w:rsidR="005A069E" w:rsidRPr="005A069E" w:rsidRDefault="005A069E" w:rsidP="005A069E">
      <w:pPr>
        <w:pStyle w:val="Paragraphedeliste"/>
        <w:numPr>
          <w:ilvl w:val="0"/>
          <w:numId w:val="46"/>
        </w:numPr>
        <w:jc w:val="both"/>
        <w:rPr>
          <w:rFonts w:ascii="Times New Roman" w:hAnsi="Times New Roman"/>
          <w:sz w:val="24"/>
          <w:szCs w:val="24"/>
        </w:rPr>
      </w:pPr>
      <w:r w:rsidRPr="005A069E">
        <w:rPr>
          <w:rFonts w:ascii="Times New Roman" w:hAnsi="Times New Roman"/>
          <w:sz w:val="24"/>
          <w:szCs w:val="24"/>
        </w:rPr>
        <w:t>Avoir au moins 5 ans d’expérience dans les études de capitalisation pour les activités de protection sociale ou de diversification des revenus ou d’appui à la résilience des populations ; (réaliser au moins deux études similaires) ; et</w:t>
      </w:r>
    </w:p>
    <w:p w14:paraId="7C8FF92A" w14:textId="77777777" w:rsidR="005A069E" w:rsidRPr="005A069E" w:rsidRDefault="005A069E" w:rsidP="005A069E">
      <w:pPr>
        <w:pStyle w:val="Paragraphedeliste"/>
        <w:numPr>
          <w:ilvl w:val="0"/>
          <w:numId w:val="46"/>
        </w:numPr>
        <w:contextualSpacing w:val="0"/>
        <w:jc w:val="both"/>
        <w:rPr>
          <w:rFonts w:ascii="Times New Roman" w:eastAsia="Calibri" w:hAnsi="Times New Roman"/>
          <w:sz w:val="24"/>
          <w:szCs w:val="24"/>
        </w:rPr>
      </w:pPr>
      <w:r w:rsidRPr="005A069E">
        <w:rPr>
          <w:rFonts w:ascii="Times New Roman" w:eastAsia="Calibri" w:hAnsi="Times New Roman"/>
          <w:sz w:val="24"/>
          <w:szCs w:val="24"/>
        </w:rPr>
        <w:t>Une très bonne capacité de synthèse, d’analyse et de rédaction en français ;</w:t>
      </w:r>
    </w:p>
    <w:p w14:paraId="07BB88F3" w14:textId="77777777" w:rsidR="005A069E" w:rsidRPr="00A2401A" w:rsidRDefault="005A069E" w:rsidP="005A069E">
      <w:pPr>
        <w:pStyle w:val="Paragraphedeliste"/>
        <w:contextualSpacing w:val="0"/>
        <w:jc w:val="both"/>
        <w:rPr>
          <w:rFonts w:ascii="Times New Roman" w:eastAsia="Calibri" w:hAnsi="Times New Roman"/>
        </w:rPr>
      </w:pPr>
    </w:p>
    <w:p w14:paraId="3E8837D7" w14:textId="17227FD4" w:rsidR="003A44C5" w:rsidRPr="00782754" w:rsidRDefault="00603BF4" w:rsidP="005D269B">
      <w:pPr>
        <w:tabs>
          <w:tab w:val="left" w:pos="567"/>
        </w:tabs>
        <w:jc w:val="both"/>
      </w:pPr>
      <w:r>
        <w:rPr>
          <w:bCs/>
          <w:color w:val="000000"/>
        </w:rPr>
        <w:t>5</w:t>
      </w:r>
      <w:r w:rsidR="003A44C5">
        <w:rPr>
          <w:bCs/>
          <w:color w:val="000000"/>
        </w:rPr>
        <w:t>.</w:t>
      </w:r>
      <w:r w:rsidR="003A44C5">
        <w:rPr>
          <w:bCs/>
          <w:color w:val="000000"/>
        </w:rPr>
        <w:tab/>
      </w:r>
      <w:r w:rsidR="003A44C5" w:rsidRPr="009E793F">
        <w:rPr>
          <w:bCs/>
          <w:color w:val="000000"/>
        </w:rPr>
        <w:t>Il est</w:t>
      </w:r>
      <w:r w:rsidR="003A44C5" w:rsidRPr="009E793F">
        <w:t xml:space="preserve"> porté à l’attention des Consultants </w:t>
      </w:r>
      <w:r w:rsidR="008508CE">
        <w:t>que les dispositions de la clause 3.</w:t>
      </w:r>
      <w:r w:rsidR="00BD2EBA">
        <w:t>1</w:t>
      </w:r>
      <w:r w:rsidR="00E56A3F">
        <w:t>5</w:t>
      </w:r>
      <w:r w:rsidR="008508CE">
        <w:t xml:space="preserve"> d) du</w:t>
      </w:r>
      <w:r w:rsidR="008508CE" w:rsidRPr="009E793F">
        <w:t xml:space="preserve"> </w:t>
      </w:r>
      <w:r w:rsidR="003A44C5" w:rsidRPr="009E793F">
        <w:t>« </w:t>
      </w:r>
      <w:bookmarkStart w:id="7" w:name="_Hlk521323468"/>
      <w:r w:rsidR="00711542">
        <w:t>Règlement de Passation des Marchés pour les Emprunteurs sollicitant le Financement de Projets (FPI</w:t>
      </w:r>
      <w:bookmarkEnd w:id="7"/>
      <w:r w:rsidR="00711542">
        <w:t>)</w:t>
      </w:r>
      <w:r w:rsidR="00711542" w:rsidRPr="009E793F">
        <w:t xml:space="preserve"> »</w:t>
      </w:r>
      <w:r w:rsidR="003A44C5" w:rsidRPr="009E793F">
        <w:t xml:space="preserve"> </w:t>
      </w:r>
      <w:r w:rsidR="009E793F" w:rsidRPr="009E793F">
        <w:t xml:space="preserve">datées </w:t>
      </w:r>
      <w:r w:rsidR="00711542">
        <w:t xml:space="preserve">de Juillet 2016, </w:t>
      </w:r>
      <w:r w:rsidR="00711542" w:rsidRPr="00D85B0D">
        <w:t>révisé en Novembre 2017</w:t>
      </w:r>
      <w:r w:rsidR="003A44C5" w:rsidRPr="00D85B0D">
        <w:t>,</w:t>
      </w:r>
      <w:r w:rsidR="008619B7" w:rsidRPr="008619B7">
        <w:rPr>
          <w:bCs/>
          <w:lang w:val="fr-CA"/>
        </w:rPr>
        <w:t xml:space="preserve"> </w:t>
      </w:r>
      <w:r w:rsidR="008619B7" w:rsidRPr="008B64B0">
        <w:rPr>
          <w:bCs/>
          <w:lang w:val="fr-CA"/>
        </w:rPr>
        <w:t>Août 2018 et Novembre 2020</w:t>
      </w:r>
      <w:r w:rsidR="008619B7" w:rsidRPr="00486172">
        <w:rPr>
          <w:sz w:val="22"/>
          <w:szCs w:val="22"/>
        </w:rPr>
        <w:t> </w:t>
      </w:r>
      <w:r w:rsidR="00BD2EBA" w:rsidRPr="00D85B0D">
        <w:t>r</w:t>
      </w:r>
      <w:r w:rsidR="00BD2EBA" w:rsidRPr="00782754">
        <w:t>elatives aux règles de la Banque mondiale en matière de conflit d’intérêts sont applicables</w:t>
      </w:r>
      <w:r w:rsidR="003A44C5" w:rsidRPr="00782754">
        <w:t xml:space="preserve">. </w:t>
      </w:r>
    </w:p>
    <w:p w14:paraId="3E8837D8" w14:textId="77777777" w:rsidR="003A44C5" w:rsidRPr="00782754" w:rsidRDefault="003A44C5" w:rsidP="003A44C5">
      <w:pPr>
        <w:ind w:left="720"/>
      </w:pPr>
    </w:p>
    <w:p w14:paraId="3E8837D9" w14:textId="3516927C" w:rsidR="003A44C5" w:rsidRDefault="00603BF4" w:rsidP="003A44C5">
      <w:pPr>
        <w:tabs>
          <w:tab w:val="left" w:pos="567"/>
        </w:tabs>
        <w:ind w:right="72"/>
        <w:jc w:val="both"/>
      </w:pPr>
      <w:r>
        <w:t>6</w:t>
      </w:r>
      <w:r w:rsidR="003A44C5">
        <w:t>.</w:t>
      </w:r>
      <w:r w:rsidR="003A44C5">
        <w:tab/>
      </w:r>
      <w:r w:rsidR="00474B71">
        <w:t xml:space="preserve">Un Consultant </w:t>
      </w:r>
      <w:r w:rsidR="003A44C5" w:rsidRPr="00223D88">
        <w:t xml:space="preserve">sera sélectionné selon la méthode </w:t>
      </w:r>
      <w:r w:rsidR="00474B71">
        <w:t>« consultant individuel »</w:t>
      </w:r>
      <w:r w:rsidR="003A44C5" w:rsidRPr="00223D88">
        <w:t xml:space="preserve"> telle que décrite </w:t>
      </w:r>
      <w:r w:rsidR="00711542" w:rsidRPr="00AE2FC6">
        <w:t xml:space="preserve">dans </w:t>
      </w:r>
      <w:r w:rsidR="00711542">
        <w:t>le Règlement de Passation des Marchés</w:t>
      </w:r>
      <w:r w:rsidR="003A44C5" w:rsidRPr="00223D88">
        <w:t>.</w:t>
      </w:r>
    </w:p>
    <w:p w14:paraId="3E8837DA" w14:textId="77777777" w:rsidR="00E51737" w:rsidRPr="00223D88" w:rsidRDefault="00E51737" w:rsidP="003A44C5">
      <w:pPr>
        <w:tabs>
          <w:tab w:val="left" w:pos="567"/>
        </w:tabs>
        <w:ind w:right="72"/>
        <w:jc w:val="both"/>
      </w:pPr>
    </w:p>
    <w:p w14:paraId="3E8837DB" w14:textId="66C98A20" w:rsidR="00CF1A8A" w:rsidRDefault="00603BF4" w:rsidP="0078258E">
      <w:pPr>
        <w:pStyle w:val="Paragraphedeliste"/>
        <w:tabs>
          <w:tab w:val="left" w:pos="567"/>
        </w:tabs>
        <w:ind w:left="0"/>
        <w:jc w:val="both"/>
        <w:rPr>
          <w:rFonts w:ascii="Times New Roman" w:hAnsi="Times New Roman"/>
          <w:sz w:val="24"/>
          <w:szCs w:val="24"/>
        </w:rPr>
      </w:pPr>
      <w:r>
        <w:rPr>
          <w:rFonts w:ascii="Times New Roman" w:hAnsi="Times New Roman"/>
          <w:sz w:val="24"/>
          <w:szCs w:val="24"/>
        </w:rPr>
        <w:t>7</w:t>
      </w:r>
      <w:r w:rsidR="0078258E" w:rsidRPr="00584E67">
        <w:rPr>
          <w:rFonts w:ascii="Times New Roman" w:hAnsi="Times New Roman"/>
          <w:sz w:val="24"/>
          <w:szCs w:val="24"/>
        </w:rPr>
        <w:t xml:space="preserve">. </w:t>
      </w:r>
      <w:r w:rsidR="0078258E" w:rsidRPr="00584E67">
        <w:rPr>
          <w:rFonts w:ascii="Times New Roman" w:hAnsi="Times New Roman"/>
          <w:sz w:val="24"/>
          <w:szCs w:val="24"/>
        </w:rPr>
        <w:tab/>
      </w:r>
      <w:r w:rsidR="00CF1A8A" w:rsidRPr="00584E67">
        <w:rPr>
          <w:rFonts w:ascii="Times New Roman" w:hAnsi="Times New Roman"/>
          <w:sz w:val="24"/>
          <w:szCs w:val="24"/>
        </w:rPr>
        <w:t>Les consultants intéressés peuvent obtenir des informations complémentaires</w:t>
      </w:r>
      <w:r w:rsidR="00667220">
        <w:rPr>
          <w:rFonts w:ascii="Times New Roman" w:hAnsi="Times New Roman"/>
          <w:sz w:val="24"/>
          <w:szCs w:val="24"/>
        </w:rPr>
        <w:t xml:space="preserve"> </w:t>
      </w:r>
      <w:r w:rsidR="00CF1A8A" w:rsidRPr="00584E67">
        <w:rPr>
          <w:rFonts w:ascii="Times New Roman" w:hAnsi="Times New Roman"/>
          <w:sz w:val="24"/>
          <w:szCs w:val="24"/>
        </w:rPr>
        <w:t xml:space="preserve">pendant les jours ouvrables à l'adresse ci-dessous de 08 heures à 16 heures </w:t>
      </w:r>
      <w:r w:rsidR="003A44C5">
        <w:rPr>
          <w:rFonts w:ascii="Times New Roman" w:hAnsi="Times New Roman"/>
          <w:sz w:val="24"/>
          <w:szCs w:val="24"/>
        </w:rPr>
        <w:t>TU</w:t>
      </w:r>
      <w:r w:rsidR="00C404D3">
        <w:rPr>
          <w:rFonts w:ascii="Times New Roman" w:hAnsi="Times New Roman"/>
          <w:sz w:val="24"/>
          <w:szCs w:val="24"/>
        </w:rPr>
        <w:t>.</w:t>
      </w:r>
    </w:p>
    <w:p w14:paraId="3E8837DC" w14:textId="77777777" w:rsidR="00CD4380" w:rsidRPr="00584E67" w:rsidRDefault="00CD4380" w:rsidP="0078258E">
      <w:pPr>
        <w:pStyle w:val="Paragraphedeliste"/>
        <w:tabs>
          <w:tab w:val="left" w:pos="567"/>
        </w:tabs>
        <w:ind w:left="0"/>
        <w:jc w:val="both"/>
        <w:rPr>
          <w:rFonts w:ascii="Times New Roman" w:hAnsi="Times New Roman"/>
          <w:sz w:val="24"/>
          <w:szCs w:val="24"/>
        </w:rPr>
      </w:pPr>
    </w:p>
    <w:p w14:paraId="3E8837DD" w14:textId="7C221F2E" w:rsidR="00EC4097" w:rsidRPr="00846E99" w:rsidRDefault="00603BF4" w:rsidP="0078258E">
      <w:pPr>
        <w:tabs>
          <w:tab w:val="left" w:pos="567"/>
        </w:tabs>
        <w:jc w:val="both"/>
      </w:pPr>
      <w:r>
        <w:t>8</w:t>
      </w:r>
      <w:r w:rsidR="0078258E" w:rsidRPr="00584E67">
        <w:t xml:space="preserve">. </w:t>
      </w:r>
      <w:r w:rsidR="0078258E" w:rsidRPr="00584E67">
        <w:tab/>
      </w:r>
      <w:r w:rsidR="00CF1A8A" w:rsidRPr="00846E99">
        <w:t xml:space="preserve">Les manifestations d'intérêt </w:t>
      </w:r>
      <w:r w:rsidR="00163ACA">
        <w:t xml:space="preserve">qui comprennent : </w:t>
      </w:r>
      <w:r w:rsidR="00163ACA" w:rsidRPr="005D096F">
        <w:rPr>
          <w:b/>
        </w:rPr>
        <w:t xml:space="preserve">le CV du consultant, la copie certifiée du diplôme, </w:t>
      </w:r>
      <w:r w:rsidR="00CB1C38" w:rsidRPr="005D096F">
        <w:rPr>
          <w:b/>
        </w:rPr>
        <w:t>le NIF</w:t>
      </w:r>
      <w:r w:rsidR="00163ACA" w:rsidRPr="005D096F">
        <w:t xml:space="preserve">, </w:t>
      </w:r>
      <w:r w:rsidR="00CF1A8A" w:rsidRPr="005D096F">
        <w:t xml:space="preserve">doivent être déposées </w:t>
      </w:r>
      <w:r w:rsidR="00C404D3" w:rsidRPr="005D096F">
        <w:t xml:space="preserve">par courrier </w:t>
      </w:r>
      <w:r w:rsidR="00E92DCF" w:rsidRPr="005D096F">
        <w:t>physique</w:t>
      </w:r>
      <w:r w:rsidR="00667220" w:rsidRPr="00846E99">
        <w:t xml:space="preserve"> </w:t>
      </w:r>
      <w:r w:rsidR="00A23B8B">
        <w:t xml:space="preserve">ou électronique </w:t>
      </w:r>
      <w:r w:rsidR="00584E67" w:rsidRPr="00846E99">
        <w:t>à l’adresse ci-dess</w:t>
      </w:r>
      <w:r w:rsidR="00C404D3" w:rsidRPr="00846E99">
        <w:t>o</w:t>
      </w:r>
      <w:r w:rsidR="00584E67" w:rsidRPr="00846E99">
        <w:t xml:space="preserve">us </w:t>
      </w:r>
      <w:r w:rsidR="00A33AD1" w:rsidRPr="00846E99">
        <w:t xml:space="preserve">au plus tard le </w:t>
      </w:r>
      <w:r w:rsidR="002654ED">
        <w:rPr>
          <w:b/>
        </w:rPr>
        <w:t>18 juin</w:t>
      </w:r>
      <w:r w:rsidR="00453354">
        <w:rPr>
          <w:b/>
        </w:rPr>
        <w:t xml:space="preserve"> </w:t>
      </w:r>
      <w:r w:rsidR="00474B71" w:rsidRPr="00846E99">
        <w:rPr>
          <w:b/>
        </w:rPr>
        <w:t>20</w:t>
      </w:r>
      <w:r w:rsidR="00C55805">
        <w:rPr>
          <w:b/>
        </w:rPr>
        <w:t>2</w:t>
      </w:r>
      <w:r w:rsidR="002654ED">
        <w:rPr>
          <w:b/>
        </w:rPr>
        <w:t>5</w:t>
      </w:r>
      <w:r w:rsidR="00E53C75" w:rsidRPr="00846E99">
        <w:rPr>
          <w:b/>
        </w:rPr>
        <w:t xml:space="preserve"> </w:t>
      </w:r>
      <w:r w:rsidR="00A33AD1" w:rsidRPr="00846E99">
        <w:rPr>
          <w:b/>
        </w:rPr>
        <w:t xml:space="preserve">à 16H 00 </w:t>
      </w:r>
      <w:r w:rsidR="00CD4380" w:rsidRPr="00846E99">
        <w:rPr>
          <w:b/>
        </w:rPr>
        <w:t>TU</w:t>
      </w:r>
      <w:r w:rsidR="00D306FD" w:rsidRPr="00846E99">
        <w:rPr>
          <w:b/>
        </w:rPr>
        <w:t xml:space="preserve"> </w:t>
      </w:r>
      <w:r w:rsidR="00CF1A8A" w:rsidRPr="00846E99">
        <w:t xml:space="preserve">avec la mention </w:t>
      </w:r>
      <w:r w:rsidR="00EC4097" w:rsidRPr="00846E99">
        <w:t>suivante :</w:t>
      </w:r>
    </w:p>
    <w:p w14:paraId="3E8837DE" w14:textId="77777777" w:rsidR="00EC4097" w:rsidRPr="00846E99" w:rsidRDefault="00EC4097" w:rsidP="00CF1A8A">
      <w:pPr>
        <w:jc w:val="both"/>
      </w:pPr>
    </w:p>
    <w:p w14:paraId="3E8837DF" w14:textId="094D3FA1" w:rsidR="00EC4097" w:rsidRPr="00C46072" w:rsidRDefault="00EC4097" w:rsidP="00D30C6D">
      <w:pPr>
        <w:numPr>
          <w:ilvl w:val="0"/>
          <w:numId w:val="4"/>
        </w:numPr>
        <w:tabs>
          <w:tab w:val="left" w:pos="709"/>
        </w:tabs>
        <w:ind w:left="709" w:hanging="425"/>
        <w:jc w:val="both"/>
      </w:pPr>
      <w:r w:rsidRPr="00C46072">
        <w:t xml:space="preserve">Projet </w:t>
      </w:r>
      <w:r w:rsidR="00CB1C38">
        <w:t xml:space="preserve">Régional </w:t>
      </w:r>
      <w:r w:rsidRPr="00C46072">
        <w:t>d’A</w:t>
      </w:r>
      <w:r w:rsidR="00DA7476" w:rsidRPr="00C46072">
        <w:t>ppu</w:t>
      </w:r>
      <w:r w:rsidR="004A4E63" w:rsidRPr="00C46072">
        <w:t xml:space="preserve">i </w:t>
      </w:r>
      <w:r w:rsidR="00DA7476" w:rsidRPr="00C46072">
        <w:t xml:space="preserve">au </w:t>
      </w:r>
      <w:r w:rsidR="00CB1C38">
        <w:t>Pastoralisme au Sahel</w:t>
      </w:r>
      <w:r w:rsidR="00711542" w:rsidRPr="00C46072">
        <w:t xml:space="preserve"> au Mali</w:t>
      </w:r>
      <w:r w:rsidR="00CB1C38">
        <w:t xml:space="preserve"> Phase II</w:t>
      </w:r>
    </w:p>
    <w:p w14:paraId="3E8837E0" w14:textId="1E45FE3F" w:rsidR="00C7495E" w:rsidRPr="00453354" w:rsidRDefault="00EC4097" w:rsidP="004C1FC7">
      <w:pPr>
        <w:pStyle w:val="Paragraphedeliste"/>
        <w:numPr>
          <w:ilvl w:val="0"/>
          <w:numId w:val="4"/>
        </w:numPr>
        <w:rPr>
          <w:rFonts w:ascii="Times New Roman" w:hAnsi="Times New Roman"/>
          <w:sz w:val="24"/>
          <w:szCs w:val="24"/>
        </w:rPr>
      </w:pPr>
      <w:r w:rsidRPr="00C46072">
        <w:rPr>
          <w:rFonts w:ascii="Times New Roman" w:hAnsi="Times New Roman"/>
          <w:sz w:val="24"/>
          <w:szCs w:val="24"/>
        </w:rPr>
        <w:t xml:space="preserve">Offre de Manifestation d’intérêt pour </w:t>
      </w:r>
      <w:r w:rsidR="00115931" w:rsidRPr="00453354">
        <w:rPr>
          <w:rFonts w:ascii="Times New Roman" w:hAnsi="Times New Roman"/>
          <w:sz w:val="24"/>
          <w:szCs w:val="24"/>
        </w:rPr>
        <w:t>« </w:t>
      </w:r>
      <w:r w:rsidR="002654ED" w:rsidRPr="002654ED">
        <w:rPr>
          <w:rFonts w:ascii="Times New Roman" w:hAnsi="Times New Roman"/>
          <w:b/>
          <w:bCs/>
          <w:sz w:val="24"/>
          <w:szCs w:val="24"/>
        </w:rPr>
        <w:t>Recrutement d’un consultant pour la capitalisation des acquis de la C4 (inclusion des pasteurs et agropasteurs dans le registre social unifie (RSU) et des activités génératrices de revenus (AGR)</w:t>
      </w:r>
      <w:r w:rsidR="002654ED" w:rsidRPr="002654ED">
        <w:rPr>
          <w:rFonts w:ascii="Times New Roman" w:hAnsi="Times New Roman"/>
          <w:b/>
          <w:sz w:val="24"/>
          <w:szCs w:val="24"/>
        </w:rPr>
        <w:t>.</w:t>
      </w:r>
      <w:r w:rsidR="002654ED" w:rsidRPr="00453354">
        <w:rPr>
          <w:rFonts w:ascii="Times New Roman" w:hAnsi="Times New Roman"/>
          <w:sz w:val="24"/>
          <w:szCs w:val="24"/>
        </w:rPr>
        <w:t xml:space="preserve"> »</w:t>
      </w:r>
    </w:p>
    <w:p w14:paraId="3E8837E1" w14:textId="77777777" w:rsidR="007F7115" w:rsidRDefault="007F7115" w:rsidP="00C7495E">
      <w:pPr>
        <w:tabs>
          <w:tab w:val="left" w:pos="709"/>
        </w:tabs>
        <w:ind w:left="709"/>
        <w:jc w:val="both"/>
      </w:pPr>
    </w:p>
    <w:p w14:paraId="3E8837E2" w14:textId="3464AD42" w:rsidR="00C404D3" w:rsidRPr="00C404D3" w:rsidRDefault="00603BF4" w:rsidP="00D30C6D">
      <w:pPr>
        <w:tabs>
          <w:tab w:val="left" w:pos="540"/>
        </w:tabs>
        <w:jc w:val="both"/>
        <w:rPr>
          <w:b/>
        </w:rPr>
      </w:pPr>
      <w:r>
        <w:rPr>
          <w:sz w:val="22"/>
          <w:szCs w:val="22"/>
        </w:rPr>
        <w:t>9</w:t>
      </w:r>
      <w:r w:rsidR="00C404D3">
        <w:rPr>
          <w:sz w:val="22"/>
          <w:szCs w:val="22"/>
        </w:rPr>
        <w:t>.</w:t>
      </w:r>
      <w:r w:rsidR="00C404D3">
        <w:rPr>
          <w:sz w:val="22"/>
          <w:szCs w:val="22"/>
        </w:rPr>
        <w:tab/>
      </w:r>
      <w:r w:rsidR="00C404D3" w:rsidRPr="00FB448B">
        <w:t>L’adresse dont il est fait référence ci-dessus est :</w:t>
      </w:r>
    </w:p>
    <w:p w14:paraId="3E8837E3" w14:textId="77777777" w:rsidR="00C404D3" w:rsidRDefault="00C404D3" w:rsidP="00C404D3">
      <w:pPr>
        <w:tabs>
          <w:tab w:val="left" w:pos="540"/>
        </w:tabs>
        <w:jc w:val="both"/>
      </w:pPr>
    </w:p>
    <w:p w14:paraId="15E99828" w14:textId="17F68D49" w:rsidR="00CB1C38" w:rsidRDefault="00CB1C38" w:rsidP="00C404D3">
      <w:pPr>
        <w:widowControl w:val="0"/>
        <w:tabs>
          <w:tab w:val="right" w:pos="7254"/>
        </w:tabs>
        <w:autoSpaceDE w:val="0"/>
        <w:autoSpaceDN w:val="0"/>
        <w:adjustRightInd w:val="0"/>
        <w:ind w:left="567"/>
        <w:jc w:val="both"/>
      </w:pPr>
      <w:r w:rsidRPr="00C46072">
        <w:t xml:space="preserve">Projet </w:t>
      </w:r>
      <w:r>
        <w:t xml:space="preserve">Régional </w:t>
      </w:r>
      <w:r w:rsidRPr="00C46072">
        <w:t xml:space="preserve">d’Appui au </w:t>
      </w:r>
      <w:r>
        <w:t>Pastoralisme au Sahel</w:t>
      </w:r>
      <w:r w:rsidRPr="00C46072">
        <w:t xml:space="preserve"> au Mali</w:t>
      </w:r>
      <w:r>
        <w:t xml:space="preserve"> </w:t>
      </w:r>
      <w:r w:rsidR="002654ED">
        <w:t>Phase II</w:t>
      </w:r>
    </w:p>
    <w:p w14:paraId="3E8837E5" w14:textId="3D7EEEF4" w:rsidR="00C404D3" w:rsidRPr="00E3629D" w:rsidRDefault="00132244" w:rsidP="00C404D3">
      <w:pPr>
        <w:widowControl w:val="0"/>
        <w:tabs>
          <w:tab w:val="right" w:pos="7254"/>
        </w:tabs>
        <w:autoSpaceDE w:val="0"/>
        <w:autoSpaceDN w:val="0"/>
        <w:adjustRightInd w:val="0"/>
        <w:ind w:left="567"/>
        <w:jc w:val="both"/>
      </w:pPr>
      <w:r>
        <w:t xml:space="preserve">Unité </w:t>
      </w:r>
      <w:r w:rsidR="00C404D3">
        <w:t>de Coordination du Projet</w:t>
      </w:r>
    </w:p>
    <w:p w14:paraId="3E8837E6" w14:textId="77777777" w:rsidR="00AC0984" w:rsidRDefault="00AC0984" w:rsidP="00C404D3">
      <w:pPr>
        <w:widowControl w:val="0"/>
        <w:tabs>
          <w:tab w:val="right" w:pos="7254"/>
        </w:tabs>
        <w:autoSpaceDE w:val="0"/>
        <w:autoSpaceDN w:val="0"/>
        <w:adjustRightInd w:val="0"/>
        <w:ind w:left="567"/>
        <w:jc w:val="both"/>
        <w:rPr>
          <w:bCs/>
        </w:rPr>
      </w:pPr>
      <w:r>
        <w:rPr>
          <w:bCs/>
        </w:rPr>
        <w:t>Avenue de la Liberté sur la route de Koulouba</w:t>
      </w:r>
    </w:p>
    <w:p w14:paraId="3E8837E7" w14:textId="4E7E5677" w:rsidR="00AC0984" w:rsidRDefault="00AC0984" w:rsidP="00C404D3">
      <w:pPr>
        <w:widowControl w:val="0"/>
        <w:tabs>
          <w:tab w:val="right" w:pos="7254"/>
        </w:tabs>
        <w:autoSpaceDE w:val="0"/>
        <w:autoSpaceDN w:val="0"/>
        <w:adjustRightInd w:val="0"/>
        <w:ind w:left="567"/>
        <w:jc w:val="both"/>
        <w:rPr>
          <w:bCs/>
        </w:rPr>
      </w:pPr>
      <w:r>
        <w:rPr>
          <w:bCs/>
        </w:rPr>
        <w:t xml:space="preserve">En Face du Stade </w:t>
      </w:r>
      <w:r w:rsidR="00892EF8">
        <w:rPr>
          <w:bCs/>
        </w:rPr>
        <w:t>Ouez</w:t>
      </w:r>
      <w:r>
        <w:rPr>
          <w:bCs/>
        </w:rPr>
        <w:t>zin, contigu à l’IPR/IFRA Annexe</w:t>
      </w:r>
    </w:p>
    <w:p w14:paraId="3E8837E8" w14:textId="64EA63EB" w:rsidR="00132244" w:rsidRDefault="00CB1C38" w:rsidP="00C404D3">
      <w:pPr>
        <w:widowControl w:val="0"/>
        <w:tabs>
          <w:tab w:val="right" w:pos="7254"/>
        </w:tabs>
        <w:autoSpaceDE w:val="0"/>
        <w:autoSpaceDN w:val="0"/>
        <w:adjustRightInd w:val="0"/>
        <w:ind w:left="567"/>
        <w:jc w:val="both"/>
        <w:rPr>
          <w:bCs/>
        </w:rPr>
      </w:pPr>
      <w:r>
        <w:rPr>
          <w:bCs/>
        </w:rPr>
        <w:t xml:space="preserve">Tél. </w:t>
      </w:r>
      <w:r w:rsidR="00A60551">
        <w:rPr>
          <w:bCs/>
        </w:rPr>
        <w:t>78 67 52 83</w:t>
      </w:r>
      <w:r>
        <w:rPr>
          <w:bCs/>
        </w:rPr>
        <w:t>/66 75 80 51</w:t>
      </w:r>
      <w:r w:rsidR="00937269">
        <w:rPr>
          <w:bCs/>
        </w:rPr>
        <w:t>/76 18 11 42</w:t>
      </w:r>
    </w:p>
    <w:p w14:paraId="70986FEE" w14:textId="1D933DCD" w:rsidR="00A23B8B" w:rsidRDefault="00A23B8B" w:rsidP="00A23B8B">
      <w:pPr>
        <w:widowControl w:val="0"/>
        <w:tabs>
          <w:tab w:val="right" w:pos="7254"/>
        </w:tabs>
        <w:autoSpaceDE w:val="0"/>
        <w:autoSpaceDN w:val="0"/>
        <w:adjustRightInd w:val="0"/>
        <w:ind w:left="567"/>
        <w:jc w:val="both"/>
        <w:rPr>
          <w:bCs/>
        </w:rPr>
      </w:pPr>
      <w:r>
        <w:rPr>
          <w:bCs/>
        </w:rPr>
        <w:t xml:space="preserve">Email : fatoumata.bocoum@prapsmali.ml avec copie à </w:t>
      </w:r>
      <w:hyperlink r:id="rId7" w:history="1">
        <w:r w:rsidR="00EF1083" w:rsidRPr="00490860">
          <w:rPr>
            <w:rStyle w:val="Lienhypertexte"/>
            <w:bCs/>
          </w:rPr>
          <w:t>mansakeitaprapsc4@gmail.com</w:t>
        </w:r>
      </w:hyperlink>
      <w:r w:rsidR="00EF1083">
        <w:rPr>
          <w:bCs/>
        </w:rPr>
        <w:t xml:space="preserve"> </w:t>
      </w:r>
      <w:r w:rsidR="00937269">
        <w:rPr>
          <w:bCs/>
        </w:rPr>
        <w:t>mouscoul79@yahoo.fr</w:t>
      </w:r>
    </w:p>
    <w:p w14:paraId="3E8837E9" w14:textId="77777777" w:rsidR="00B91524" w:rsidRPr="00584E67" w:rsidRDefault="003A7703" w:rsidP="003A7703">
      <w:pPr>
        <w:widowControl w:val="0"/>
        <w:tabs>
          <w:tab w:val="right" w:pos="7254"/>
        </w:tabs>
        <w:autoSpaceDE w:val="0"/>
        <w:autoSpaceDN w:val="0"/>
        <w:adjustRightInd w:val="0"/>
        <w:ind w:left="567"/>
        <w:jc w:val="both"/>
      </w:pPr>
      <w:r>
        <w:t>Bamako, République du Mali</w:t>
      </w:r>
      <w:r w:rsidR="002C2405">
        <w:tab/>
      </w:r>
      <w:r w:rsidR="002C2405">
        <w:tab/>
      </w:r>
      <w:r w:rsidR="002C2405">
        <w:tab/>
      </w:r>
    </w:p>
    <w:sectPr w:rsidR="00B91524" w:rsidRPr="00584E67" w:rsidSect="00937269">
      <w:footerReference w:type="default" r:id="rId8"/>
      <w:pgSz w:w="11906" w:h="16838"/>
      <w:pgMar w:top="709" w:right="1133" w:bottom="719" w:left="993"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BCD52" w14:textId="77777777" w:rsidR="00E51BB5" w:rsidRDefault="00E51BB5">
      <w:r>
        <w:separator/>
      </w:r>
    </w:p>
  </w:endnote>
  <w:endnote w:type="continuationSeparator" w:id="0">
    <w:p w14:paraId="0141DC3E" w14:textId="77777777" w:rsidR="00E51BB5" w:rsidRDefault="00E51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837EE" w14:textId="77777777" w:rsidR="00EA29B3" w:rsidRDefault="00EA29B3" w:rsidP="00173CC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72227" w14:textId="77777777" w:rsidR="00E51BB5" w:rsidRDefault="00E51BB5">
      <w:r>
        <w:separator/>
      </w:r>
    </w:p>
  </w:footnote>
  <w:footnote w:type="continuationSeparator" w:id="0">
    <w:p w14:paraId="5747F6C7" w14:textId="77777777" w:rsidR="00E51BB5" w:rsidRDefault="00E51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79F"/>
    <w:multiLevelType w:val="hybridMultilevel"/>
    <w:tmpl w:val="0A9424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546E1D"/>
    <w:multiLevelType w:val="multilevel"/>
    <w:tmpl w:val="475615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C65D5"/>
    <w:multiLevelType w:val="hybridMultilevel"/>
    <w:tmpl w:val="F89654FE"/>
    <w:lvl w:ilvl="0" w:tplc="22BCE386">
      <w:start w:val="1"/>
      <w:numFmt w:val="bullet"/>
      <w:lvlText w:val="-"/>
      <w:lvlJc w:val="left"/>
      <w:pPr>
        <w:ind w:left="360" w:hanging="360"/>
      </w:pPr>
      <w:rPr>
        <w:rFonts w:ascii="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B1D067B"/>
    <w:multiLevelType w:val="hybridMultilevel"/>
    <w:tmpl w:val="9A8EDB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3036F1"/>
    <w:multiLevelType w:val="hybridMultilevel"/>
    <w:tmpl w:val="0FA8169A"/>
    <w:lvl w:ilvl="0" w:tplc="CAEAF5E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60F4A"/>
    <w:multiLevelType w:val="hybridMultilevel"/>
    <w:tmpl w:val="9B245A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0E393D"/>
    <w:multiLevelType w:val="multilevel"/>
    <w:tmpl w:val="3BF6A5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79453E"/>
    <w:multiLevelType w:val="hybridMultilevel"/>
    <w:tmpl w:val="38CA2A98"/>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911E0D"/>
    <w:multiLevelType w:val="hybridMultilevel"/>
    <w:tmpl w:val="29D89056"/>
    <w:lvl w:ilvl="0" w:tplc="04090001">
      <w:start w:val="1"/>
      <w:numFmt w:val="bullet"/>
      <w:lvlText w:val=""/>
      <w:lvlJc w:val="left"/>
      <w:pPr>
        <w:ind w:left="380" w:hanging="360"/>
      </w:pPr>
      <w:rPr>
        <w:rFonts w:ascii="Symbol" w:hAnsi="Symbol" w:hint="default"/>
      </w:rPr>
    </w:lvl>
    <w:lvl w:ilvl="1" w:tplc="04090003">
      <w:start w:val="1"/>
      <w:numFmt w:val="bullet"/>
      <w:lvlText w:val="o"/>
      <w:lvlJc w:val="left"/>
      <w:pPr>
        <w:ind w:left="1100" w:hanging="360"/>
      </w:pPr>
      <w:rPr>
        <w:rFonts w:ascii="Courier New" w:hAnsi="Courier New" w:cs="Courier New" w:hint="default"/>
      </w:rPr>
    </w:lvl>
    <w:lvl w:ilvl="2" w:tplc="04090005">
      <w:start w:val="1"/>
      <w:numFmt w:val="bullet"/>
      <w:lvlText w:val=""/>
      <w:lvlJc w:val="left"/>
      <w:pPr>
        <w:ind w:left="1820" w:hanging="360"/>
      </w:pPr>
      <w:rPr>
        <w:rFonts w:ascii="Wingdings" w:hAnsi="Wingdings" w:hint="default"/>
      </w:rPr>
    </w:lvl>
    <w:lvl w:ilvl="3" w:tplc="04090001">
      <w:start w:val="1"/>
      <w:numFmt w:val="bullet"/>
      <w:lvlText w:val=""/>
      <w:lvlJc w:val="left"/>
      <w:pPr>
        <w:ind w:left="2540" w:hanging="360"/>
      </w:pPr>
      <w:rPr>
        <w:rFonts w:ascii="Symbol" w:hAnsi="Symbol" w:hint="default"/>
      </w:rPr>
    </w:lvl>
    <w:lvl w:ilvl="4" w:tplc="04090003">
      <w:start w:val="1"/>
      <w:numFmt w:val="bullet"/>
      <w:lvlText w:val="o"/>
      <w:lvlJc w:val="left"/>
      <w:pPr>
        <w:ind w:left="3260" w:hanging="360"/>
      </w:pPr>
      <w:rPr>
        <w:rFonts w:ascii="Courier New" w:hAnsi="Courier New" w:cs="Courier New" w:hint="default"/>
      </w:rPr>
    </w:lvl>
    <w:lvl w:ilvl="5" w:tplc="04090005">
      <w:start w:val="1"/>
      <w:numFmt w:val="bullet"/>
      <w:lvlText w:val=""/>
      <w:lvlJc w:val="left"/>
      <w:pPr>
        <w:ind w:left="3980" w:hanging="360"/>
      </w:pPr>
      <w:rPr>
        <w:rFonts w:ascii="Wingdings" w:hAnsi="Wingdings" w:hint="default"/>
      </w:rPr>
    </w:lvl>
    <w:lvl w:ilvl="6" w:tplc="04090001">
      <w:start w:val="1"/>
      <w:numFmt w:val="bullet"/>
      <w:lvlText w:val=""/>
      <w:lvlJc w:val="left"/>
      <w:pPr>
        <w:ind w:left="4700" w:hanging="360"/>
      </w:pPr>
      <w:rPr>
        <w:rFonts w:ascii="Symbol" w:hAnsi="Symbol" w:hint="default"/>
      </w:rPr>
    </w:lvl>
    <w:lvl w:ilvl="7" w:tplc="04090003">
      <w:start w:val="1"/>
      <w:numFmt w:val="bullet"/>
      <w:lvlText w:val="o"/>
      <w:lvlJc w:val="left"/>
      <w:pPr>
        <w:ind w:left="5420" w:hanging="360"/>
      </w:pPr>
      <w:rPr>
        <w:rFonts w:ascii="Courier New" w:hAnsi="Courier New" w:cs="Courier New" w:hint="default"/>
      </w:rPr>
    </w:lvl>
    <w:lvl w:ilvl="8" w:tplc="04090005">
      <w:start w:val="1"/>
      <w:numFmt w:val="bullet"/>
      <w:lvlText w:val=""/>
      <w:lvlJc w:val="left"/>
      <w:pPr>
        <w:ind w:left="6140" w:hanging="360"/>
      </w:pPr>
      <w:rPr>
        <w:rFonts w:ascii="Wingdings" w:hAnsi="Wingdings" w:hint="default"/>
      </w:rPr>
    </w:lvl>
  </w:abstractNum>
  <w:abstractNum w:abstractNumId="9" w15:restartNumberingAfterBreak="0">
    <w:nsid w:val="272B6600"/>
    <w:multiLevelType w:val="hybridMultilevel"/>
    <w:tmpl w:val="CDDE38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7914AE"/>
    <w:multiLevelType w:val="hybridMultilevel"/>
    <w:tmpl w:val="12E41A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8F0735"/>
    <w:multiLevelType w:val="hybridMultilevel"/>
    <w:tmpl w:val="8FA6372A"/>
    <w:lvl w:ilvl="0" w:tplc="9C56F7D0">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DC5C21"/>
    <w:multiLevelType w:val="hybridMultilevel"/>
    <w:tmpl w:val="66567A7E"/>
    <w:lvl w:ilvl="0" w:tplc="040C0005">
      <w:start w:val="1"/>
      <w:numFmt w:val="bullet"/>
      <w:lvlText w:val=""/>
      <w:lvlJc w:val="left"/>
      <w:pPr>
        <w:ind w:left="720" w:hanging="360"/>
      </w:pPr>
      <w:rPr>
        <w:rFonts w:ascii="Wingdings" w:hAnsi="Wingdings"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31861FA"/>
    <w:multiLevelType w:val="hybridMultilevel"/>
    <w:tmpl w:val="36665EFC"/>
    <w:lvl w:ilvl="0" w:tplc="4808AE1E">
      <w:numFmt w:val="bullet"/>
      <w:lvlText w:val="-"/>
      <w:lvlJc w:val="left"/>
      <w:pPr>
        <w:ind w:left="20" w:hanging="360"/>
      </w:pPr>
      <w:rPr>
        <w:rFonts w:ascii="Times New Roman" w:eastAsiaTheme="minorHAnsi" w:hAnsi="Times New Roman" w:cs="Times New Roman" w:hint="default"/>
        <w:b/>
      </w:rPr>
    </w:lvl>
    <w:lvl w:ilvl="1" w:tplc="04090003" w:tentative="1">
      <w:start w:val="1"/>
      <w:numFmt w:val="bullet"/>
      <w:lvlText w:val="o"/>
      <w:lvlJc w:val="left"/>
      <w:pPr>
        <w:ind w:left="740" w:hanging="360"/>
      </w:pPr>
      <w:rPr>
        <w:rFonts w:ascii="Courier New" w:hAnsi="Courier New" w:cs="Courier New" w:hint="default"/>
      </w:rPr>
    </w:lvl>
    <w:lvl w:ilvl="2" w:tplc="04090005" w:tentative="1">
      <w:start w:val="1"/>
      <w:numFmt w:val="bullet"/>
      <w:lvlText w:val=""/>
      <w:lvlJc w:val="left"/>
      <w:pPr>
        <w:ind w:left="1460" w:hanging="360"/>
      </w:pPr>
      <w:rPr>
        <w:rFonts w:ascii="Wingdings" w:hAnsi="Wingdings" w:hint="default"/>
      </w:rPr>
    </w:lvl>
    <w:lvl w:ilvl="3" w:tplc="04090001" w:tentative="1">
      <w:start w:val="1"/>
      <w:numFmt w:val="bullet"/>
      <w:lvlText w:val=""/>
      <w:lvlJc w:val="left"/>
      <w:pPr>
        <w:ind w:left="2180" w:hanging="360"/>
      </w:pPr>
      <w:rPr>
        <w:rFonts w:ascii="Symbol" w:hAnsi="Symbol" w:hint="default"/>
      </w:rPr>
    </w:lvl>
    <w:lvl w:ilvl="4" w:tplc="04090003" w:tentative="1">
      <w:start w:val="1"/>
      <w:numFmt w:val="bullet"/>
      <w:lvlText w:val="o"/>
      <w:lvlJc w:val="left"/>
      <w:pPr>
        <w:ind w:left="2900" w:hanging="360"/>
      </w:pPr>
      <w:rPr>
        <w:rFonts w:ascii="Courier New" w:hAnsi="Courier New" w:cs="Courier New" w:hint="default"/>
      </w:rPr>
    </w:lvl>
    <w:lvl w:ilvl="5" w:tplc="04090005" w:tentative="1">
      <w:start w:val="1"/>
      <w:numFmt w:val="bullet"/>
      <w:lvlText w:val=""/>
      <w:lvlJc w:val="left"/>
      <w:pPr>
        <w:ind w:left="3620" w:hanging="360"/>
      </w:pPr>
      <w:rPr>
        <w:rFonts w:ascii="Wingdings" w:hAnsi="Wingdings" w:hint="default"/>
      </w:rPr>
    </w:lvl>
    <w:lvl w:ilvl="6" w:tplc="04090001" w:tentative="1">
      <w:start w:val="1"/>
      <w:numFmt w:val="bullet"/>
      <w:lvlText w:val=""/>
      <w:lvlJc w:val="left"/>
      <w:pPr>
        <w:ind w:left="4340" w:hanging="360"/>
      </w:pPr>
      <w:rPr>
        <w:rFonts w:ascii="Symbol" w:hAnsi="Symbol" w:hint="default"/>
      </w:rPr>
    </w:lvl>
    <w:lvl w:ilvl="7" w:tplc="04090003" w:tentative="1">
      <w:start w:val="1"/>
      <w:numFmt w:val="bullet"/>
      <w:lvlText w:val="o"/>
      <w:lvlJc w:val="left"/>
      <w:pPr>
        <w:ind w:left="5060" w:hanging="360"/>
      </w:pPr>
      <w:rPr>
        <w:rFonts w:ascii="Courier New" w:hAnsi="Courier New" w:cs="Courier New" w:hint="default"/>
      </w:rPr>
    </w:lvl>
    <w:lvl w:ilvl="8" w:tplc="04090005" w:tentative="1">
      <w:start w:val="1"/>
      <w:numFmt w:val="bullet"/>
      <w:lvlText w:val=""/>
      <w:lvlJc w:val="left"/>
      <w:pPr>
        <w:ind w:left="5780" w:hanging="360"/>
      </w:pPr>
      <w:rPr>
        <w:rFonts w:ascii="Wingdings" w:hAnsi="Wingdings" w:hint="default"/>
      </w:rPr>
    </w:lvl>
  </w:abstractNum>
  <w:abstractNum w:abstractNumId="14" w15:restartNumberingAfterBreak="0">
    <w:nsid w:val="336E52A0"/>
    <w:multiLevelType w:val="hybridMultilevel"/>
    <w:tmpl w:val="1F10F294"/>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34C821B5"/>
    <w:multiLevelType w:val="hybridMultilevel"/>
    <w:tmpl w:val="CB2CF89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C969A7"/>
    <w:multiLevelType w:val="hybridMultilevel"/>
    <w:tmpl w:val="E1341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7F44E87"/>
    <w:multiLevelType w:val="hybridMultilevel"/>
    <w:tmpl w:val="BA585E10"/>
    <w:lvl w:ilvl="0" w:tplc="2FF6595E">
      <w:start w:val="5"/>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8A676F4"/>
    <w:multiLevelType w:val="hybridMultilevel"/>
    <w:tmpl w:val="8A7055A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1A4369"/>
    <w:multiLevelType w:val="hybridMultilevel"/>
    <w:tmpl w:val="B9326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C2B0801"/>
    <w:multiLevelType w:val="hybridMultilevel"/>
    <w:tmpl w:val="6AA2340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3C5B3AE8"/>
    <w:multiLevelType w:val="hybridMultilevel"/>
    <w:tmpl w:val="384E57E0"/>
    <w:lvl w:ilvl="0" w:tplc="A176D022">
      <w:start w:val="2"/>
      <w:numFmt w:val="bullet"/>
      <w:lvlText w:val=""/>
      <w:lvlJc w:val="left"/>
      <w:pPr>
        <w:ind w:left="810" w:hanging="360"/>
      </w:pPr>
      <w:rPr>
        <w:rFonts w:ascii="Symbol" w:eastAsia="Times New Roman" w:hAnsi="Symbol" w:cs="Times New Roman"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22" w15:restartNumberingAfterBreak="0">
    <w:nsid w:val="3DD606AF"/>
    <w:multiLevelType w:val="hybridMultilevel"/>
    <w:tmpl w:val="4FDC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FF248B"/>
    <w:multiLevelType w:val="hybridMultilevel"/>
    <w:tmpl w:val="2C52B450"/>
    <w:lvl w:ilvl="0" w:tplc="040C0017">
      <w:start w:val="1"/>
      <w:numFmt w:val="lowerLetter"/>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0193B6D"/>
    <w:multiLevelType w:val="hybridMultilevel"/>
    <w:tmpl w:val="E53603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3D46990"/>
    <w:multiLevelType w:val="hybridMultilevel"/>
    <w:tmpl w:val="F2B6D03C"/>
    <w:name w:val="WW8Num142"/>
    <w:lvl w:ilvl="0" w:tplc="B816ADF4">
      <w:start w:val="1"/>
      <w:numFmt w:val="bullet"/>
      <w:lvlText w:val="-"/>
      <w:lvlJc w:val="left"/>
      <w:pPr>
        <w:ind w:left="360" w:hanging="360"/>
      </w:pPr>
      <w:rPr>
        <w:rFonts w:ascii="Cambria" w:eastAsia="MS Mincho" w:hAnsi="Cambria"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441D4F0A"/>
    <w:multiLevelType w:val="hybridMultilevel"/>
    <w:tmpl w:val="D7F220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A4B6F5D"/>
    <w:multiLevelType w:val="hybridMultilevel"/>
    <w:tmpl w:val="2726203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A5A29B3"/>
    <w:multiLevelType w:val="hybridMultilevel"/>
    <w:tmpl w:val="074090BE"/>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500A61EC"/>
    <w:multiLevelType w:val="hybridMultilevel"/>
    <w:tmpl w:val="DA0ECA4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CC1789"/>
    <w:multiLevelType w:val="hybridMultilevel"/>
    <w:tmpl w:val="20FCAACC"/>
    <w:lvl w:ilvl="0" w:tplc="E00A8A38">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654276F"/>
    <w:multiLevelType w:val="hybridMultilevel"/>
    <w:tmpl w:val="2C8A05AC"/>
    <w:lvl w:ilvl="0" w:tplc="040C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FF3D97"/>
    <w:multiLevelType w:val="hybridMultilevel"/>
    <w:tmpl w:val="5A840F3C"/>
    <w:lvl w:ilvl="0" w:tplc="B69E557E">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CEB6BD6"/>
    <w:multiLevelType w:val="hybridMultilevel"/>
    <w:tmpl w:val="596631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33E7F2C"/>
    <w:multiLevelType w:val="hybridMultilevel"/>
    <w:tmpl w:val="415E21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BD81B41"/>
    <w:multiLevelType w:val="hybridMultilevel"/>
    <w:tmpl w:val="D350216A"/>
    <w:lvl w:ilvl="0" w:tplc="CB643A74">
      <w:start w:val="1"/>
      <w:numFmt w:val="bullet"/>
      <w:lvlText w:val=""/>
      <w:lvlJc w:val="left"/>
      <w:pPr>
        <w:tabs>
          <w:tab w:val="num" w:pos="1070"/>
        </w:tabs>
        <w:ind w:left="1070" w:hanging="360"/>
      </w:pPr>
      <w:rPr>
        <w:rFonts w:ascii="Wingdings" w:hAnsi="Wingdings" w:hint="default"/>
      </w:rPr>
    </w:lvl>
    <w:lvl w:ilvl="1" w:tplc="040C0003" w:tentative="1">
      <w:start w:val="1"/>
      <w:numFmt w:val="bullet"/>
      <w:lvlText w:val="o"/>
      <w:lvlJc w:val="left"/>
      <w:pPr>
        <w:tabs>
          <w:tab w:val="num" w:pos="1790"/>
        </w:tabs>
        <w:ind w:left="1790" w:hanging="360"/>
      </w:pPr>
      <w:rPr>
        <w:rFonts w:ascii="Courier New" w:hAnsi="Courier New" w:cs="Courier New" w:hint="default"/>
      </w:rPr>
    </w:lvl>
    <w:lvl w:ilvl="2" w:tplc="040C0005" w:tentative="1">
      <w:start w:val="1"/>
      <w:numFmt w:val="bullet"/>
      <w:lvlText w:val=""/>
      <w:lvlJc w:val="left"/>
      <w:pPr>
        <w:tabs>
          <w:tab w:val="num" w:pos="2510"/>
        </w:tabs>
        <w:ind w:left="2510" w:hanging="360"/>
      </w:pPr>
      <w:rPr>
        <w:rFonts w:ascii="Wingdings" w:hAnsi="Wingdings" w:hint="default"/>
      </w:rPr>
    </w:lvl>
    <w:lvl w:ilvl="3" w:tplc="040C0001" w:tentative="1">
      <w:start w:val="1"/>
      <w:numFmt w:val="bullet"/>
      <w:lvlText w:val=""/>
      <w:lvlJc w:val="left"/>
      <w:pPr>
        <w:tabs>
          <w:tab w:val="num" w:pos="3230"/>
        </w:tabs>
        <w:ind w:left="3230" w:hanging="360"/>
      </w:pPr>
      <w:rPr>
        <w:rFonts w:ascii="Symbol" w:hAnsi="Symbol" w:hint="default"/>
      </w:rPr>
    </w:lvl>
    <w:lvl w:ilvl="4" w:tplc="040C0003" w:tentative="1">
      <w:start w:val="1"/>
      <w:numFmt w:val="bullet"/>
      <w:lvlText w:val="o"/>
      <w:lvlJc w:val="left"/>
      <w:pPr>
        <w:tabs>
          <w:tab w:val="num" w:pos="3950"/>
        </w:tabs>
        <w:ind w:left="3950" w:hanging="360"/>
      </w:pPr>
      <w:rPr>
        <w:rFonts w:ascii="Courier New" w:hAnsi="Courier New" w:cs="Courier New" w:hint="default"/>
      </w:rPr>
    </w:lvl>
    <w:lvl w:ilvl="5" w:tplc="040C0005" w:tentative="1">
      <w:start w:val="1"/>
      <w:numFmt w:val="bullet"/>
      <w:lvlText w:val=""/>
      <w:lvlJc w:val="left"/>
      <w:pPr>
        <w:tabs>
          <w:tab w:val="num" w:pos="4670"/>
        </w:tabs>
        <w:ind w:left="4670" w:hanging="360"/>
      </w:pPr>
      <w:rPr>
        <w:rFonts w:ascii="Wingdings" w:hAnsi="Wingdings" w:hint="default"/>
      </w:rPr>
    </w:lvl>
    <w:lvl w:ilvl="6" w:tplc="040C0001" w:tentative="1">
      <w:start w:val="1"/>
      <w:numFmt w:val="bullet"/>
      <w:lvlText w:val=""/>
      <w:lvlJc w:val="left"/>
      <w:pPr>
        <w:tabs>
          <w:tab w:val="num" w:pos="5390"/>
        </w:tabs>
        <w:ind w:left="5390" w:hanging="360"/>
      </w:pPr>
      <w:rPr>
        <w:rFonts w:ascii="Symbol" w:hAnsi="Symbol" w:hint="default"/>
      </w:rPr>
    </w:lvl>
    <w:lvl w:ilvl="7" w:tplc="040C0003" w:tentative="1">
      <w:start w:val="1"/>
      <w:numFmt w:val="bullet"/>
      <w:lvlText w:val="o"/>
      <w:lvlJc w:val="left"/>
      <w:pPr>
        <w:tabs>
          <w:tab w:val="num" w:pos="6110"/>
        </w:tabs>
        <w:ind w:left="6110" w:hanging="360"/>
      </w:pPr>
      <w:rPr>
        <w:rFonts w:ascii="Courier New" w:hAnsi="Courier New" w:cs="Courier New" w:hint="default"/>
      </w:rPr>
    </w:lvl>
    <w:lvl w:ilvl="8" w:tplc="040C0005" w:tentative="1">
      <w:start w:val="1"/>
      <w:numFmt w:val="bullet"/>
      <w:lvlText w:val=""/>
      <w:lvlJc w:val="left"/>
      <w:pPr>
        <w:tabs>
          <w:tab w:val="num" w:pos="6830"/>
        </w:tabs>
        <w:ind w:left="6830" w:hanging="360"/>
      </w:pPr>
      <w:rPr>
        <w:rFonts w:ascii="Wingdings" w:hAnsi="Wingdings" w:hint="default"/>
      </w:rPr>
    </w:lvl>
  </w:abstractNum>
  <w:abstractNum w:abstractNumId="36" w15:restartNumberingAfterBreak="0">
    <w:nsid w:val="6CBD57B1"/>
    <w:multiLevelType w:val="hybridMultilevel"/>
    <w:tmpl w:val="E15E518E"/>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15:restartNumberingAfterBreak="0">
    <w:nsid w:val="73E3178B"/>
    <w:multiLevelType w:val="hybridMultilevel"/>
    <w:tmpl w:val="DD5810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4066902"/>
    <w:multiLevelType w:val="hybridMultilevel"/>
    <w:tmpl w:val="929C1560"/>
    <w:lvl w:ilvl="0" w:tplc="22BCE38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41A6647"/>
    <w:multiLevelType w:val="hybridMultilevel"/>
    <w:tmpl w:val="14182D8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1D0FEE"/>
    <w:multiLevelType w:val="hybridMultilevel"/>
    <w:tmpl w:val="A2CE2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A2F39BA"/>
    <w:multiLevelType w:val="hybridMultilevel"/>
    <w:tmpl w:val="4B50BBC8"/>
    <w:lvl w:ilvl="0" w:tplc="8D4AB19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A844EE"/>
    <w:multiLevelType w:val="hybridMultilevel"/>
    <w:tmpl w:val="95A093A6"/>
    <w:lvl w:ilvl="0" w:tplc="BA12BCC0">
      <w:numFmt w:val="bullet"/>
      <w:lvlText w:val="-"/>
      <w:lvlJc w:val="left"/>
      <w:pPr>
        <w:ind w:left="360" w:hanging="360"/>
      </w:pPr>
      <w:rPr>
        <w:rFonts w:ascii="Times New Roman" w:eastAsia="MS Mincho"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15:restartNumberingAfterBreak="0">
    <w:nsid w:val="7BBC3035"/>
    <w:multiLevelType w:val="hybridMultilevel"/>
    <w:tmpl w:val="448AC5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D3779F6"/>
    <w:multiLevelType w:val="hybridMultilevel"/>
    <w:tmpl w:val="67129942"/>
    <w:lvl w:ilvl="0" w:tplc="02A48FCC">
      <w:start w:val="1"/>
      <w:numFmt w:val="lowerLetter"/>
      <w:lvlText w:val="%1)"/>
      <w:lvlJc w:val="left"/>
      <w:pPr>
        <w:ind w:left="150" w:hanging="360"/>
      </w:pPr>
    </w:lvl>
    <w:lvl w:ilvl="1" w:tplc="1CCCFFA0" w:tentative="1">
      <w:start w:val="1"/>
      <w:numFmt w:val="lowerLetter"/>
      <w:lvlText w:val="%2."/>
      <w:lvlJc w:val="left"/>
      <w:pPr>
        <w:ind w:left="870" w:hanging="360"/>
      </w:pPr>
    </w:lvl>
    <w:lvl w:ilvl="2" w:tplc="3C32C8F0" w:tentative="1">
      <w:start w:val="1"/>
      <w:numFmt w:val="lowerRoman"/>
      <w:lvlText w:val="%3."/>
      <w:lvlJc w:val="right"/>
      <w:pPr>
        <w:ind w:left="1590" w:hanging="180"/>
      </w:pPr>
    </w:lvl>
    <w:lvl w:ilvl="3" w:tplc="22685940" w:tentative="1">
      <w:start w:val="1"/>
      <w:numFmt w:val="decimal"/>
      <w:lvlText w:val="%4."/>
      <w:lvlJc w:val="left"/>
      <w:pPr>
        <w:ind w:left="2310" w:hanging="360"/>
      </w:pPr>
    </w:lvl>
    <w:lvl w:ilvl="4" w:tplc="5E623936" w:tentative="1">
      <w:start w:val="1"/>
      <w:numFmt w:val="lowerLetter"/>
      <w:lvlText w:val="%5."/>
      <w:lvlJc w:val="left"/>
      <w:pPr>
        <w:ind w:left="3030" w:hanging="360"/>
      </w:pPr>
    </w:lvl>
    <w:lvl w:ilvl="5" w:tplc="22A447E4" w:tentative="1">
      <w:start w:val="1"/>
      <w:numFmt w:val="lowerRoman"/>
      <w:lvlText w:val="%6."/>
      <w:lvlJc w:val="right"/>
      <w:pPr>
        <w:ind w:left="3750" w:hanging="180"/>
      </w:pPr>
    </w:lvl>
    <w:lvl w:ilvl="6" w:tplc="52C6F8CC" w:tentative="1">
      <w:start w:val="1"/>
      <w:numFmt w:val="decimal"/>
      <w:lvlText w:val="%7."/>
      <w:lvlJc w:val="left"/>
      <w:pPr>
        <w:ind w:left="4470" w:hanging="360"/>
      </w:pPr>
    </w:lvl>
    <w:lvl w:ilvl="7" w:tplc="35882A18" w:tentative="1">
      <w:start w:val="1"/>
      <w:numFmt w:val="lowerLetter"/>
      <w:lvlText w:val="%8."/>
      <w:lvlJc w:val="left"/>
      <w:pPr>
        <w:ind w:left="5190" w:hanging="360"/>
      </w:pPr>
    </w:lvl>
    <w:lvl w:ilvl="8" w:tplc="4ED25C88" w:tentative="1">
      <w:start w:val="1"/>
      <w:numFmt w:val="lowerRoman"/>
      <w:lvlText w:val="%9."/>
      <w:lvlJc w:val="right"/>
      <w:pPr>
        <w:ind w:left="5910" w:hanging="180"/>
      </w:pPr>
    </w:lvl>
  </w:abstractNum>
  <w:abstractNum w:abstractNumId="45" w15:restartNumberingAfterBreak="0">
    <w:nsid w:val="7EE72564"/>
    <w:multiLevelType w:val="hybridMultilevel"/>
    <w:tmpl w:val="2E76A9D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1711610748">
    <w:abstractNumId w:val="15"/>
  </w:num>
  <w:num w:numId="2" w16cid:durableId="1111050652">
    <w:abstractNumId w:val="18"/>
  </w:num>
  <w:num w:numId="3" w16cid:durableId="599916835">
    <w:abstractNumId w:val="39"/>
  </w:num>
  <w:num w:numId="4" w16cid:durableId="1383138977">
    <w:abstractNumId w:val="7"/>
  </w:num>
  <w:num w:numId="5" w16cid:durableId="1279066905">
    <w:abstractNumId w:val="10"/>
  </w:num>
  <w:num w:numId="6" w16cid:durableId="1995058795">
    <w:abstractNumId w:val="11"/>
  </w:num>
  <w:num w:numId="7" w16cid:durableId="1377705282">
    <w:abstractNumId w:val="31"/>
  </w:num>
  <w:num w:numId="8" w16cid:durableId="331883190">
    <w:abstractNumId w:val="26"/>
  </w:num>
  <w:num w:numId="9" w16cid:durableId="535776956">
    <w:abstractNumId w:val="23"/>
  </w:num>
  <w:num w:numId="10" w16cid:durableId="2018733018">
    <w:abstractNumId w:val="24"/>
  </w:num>
  <w:num w:numId="11" w16cid:durableId="836767962">
    <w:abstractNumId w:val="41"/>
  </w:num>
  <w:num w:numId="12" w16cid:durableId="1620339375">
    <w:abstractNumId w:val="40"/>
  </w:num>
  <w:num w:numId="13" w16cid:durableId="320274853">
    <w:abstractNumId w:val="28"/>
  </w:num>
  <w:num w:numId="14" w16cid:durableId="705835006">
    <w:abstractNumId w:val="36"/>
  </w:num>
  <w:num w:numId="15" w16cid:durableId="1053695418">
    <w:abstractNumId w:val="14"/>
  </w:num>
  <w:num w:numId="16" w16cid:durableId="1691223295">
    <w:abstractNumId w:val="21"/>
  </w:num>
  <w:num w:numId="17" w16cid:durableId="1587419628">
    <w:abstractNumId w:val="5"/>
  </w:num>
  <w:num w:numId="18" w16cid:durableId="1180049009">
    <w:abstractNumId w:val="20"/>
  </w:num>
  <w:num w:numId="19" w16cid:durableId="1496726707">
    <w:abstractNumId w:val="45"/>
  </w:num>
  <w:num w:numId="20" w16cid:durableId="1659964397">
    <w:abstractNumId w:val="6"/>
  </w:num>
  <w:num w:numId="21" w16cid:durableId="1576626164">
    <w:abstractNumId w:val="27"/>
  </w:num>
  <w:num w:numId="22" w16cid:durableId="777026214">
    <w:abstractNumId w:val="1"/>
  </w:num>
  <w:num w:numId="23" w16cid:durableId="1653489187">
    <w:abstractNumId w:val="12"/>
  </w:num>
  <w:num w:numId="24" w16cid:durableId="255554430">
    <w:abstractNumId w:val="30"/>
  </w:num>
  <w:num w:numId="25" w16cid:durableId="440802275">
    <w:abstractNumId w:val="9"/>
  </w:num>
  <w:num w:numId="26" w16cid:durableId="1050569194">
    <w:abstractNumId w:val="8"/>
  </w:num>
  <w:num w:numId="27" w16cid:durableId="1257203330">
    <w:abstractNumId w:val="29"/>
  </w:num>
  <w:num w:numId="28" w16cid:durableId="123277890">
    <w:abstractNumId w:val="34"/>
  </w:num>
  <w:num w:numId="29" w16cid:durableId="869681974">
    <w:abstractNumId w:val="44"/>
  </w:num>
  <w:num w:numId="30" w16cid:durableId="433863386">
    <w:abstractNumId w:val="13"/>
  </w:num>
  <w:num w:numId="31" w16cid:durableId="1752964381">
    <w:abstractNumId w:val="22"/>
  </w:num>
  <w:num w:numId="32" w16cid:durableId="26758922">
    <w:abstractNumId w:val="4"/>
  </w:num>
  <w:num w:numId="33" w16cid:durableId="333150158">
    <w:abstractNumId w:val="3"/>
  </w:num>
  <w:num w:numId="34" w16cid:durableId="1999923189">
    <w:abstractNumId w:val="43"/>
  </w:num>
  <w:num w:numId="35" w16cid:durableId="1076319311">
    <w:abstractNumId w:val="35"/>
  </w:num>
  <w:num w:numId="36" w16cid:durableId="265313442">
    <w:abstractNumId w:val="25"/>
  </w:num>
  <w:num w:numId="37" w16cid:durableId="74018043">
    <w:abstractNumId w:val="42"/>
  </w:num>
  <w:num w:numId="38" w16cid:durableId="1734884863">
    <w:abstractNumId w:val="0"/>
  </w:num>
  <w:num w:numId="39" w16cid:durableId="1255363869">
    <w:abstractNumId w:val="33"/>
  </w:num>
  <w:num w:numId="40" w16cid:durableId="1184709502">
    <w:abstractNumId w:val="37"/>
  </w:num>
  <w:num w:numId="41" w16cid:durableId="355154376">
    <w:abstractNumId w:val="16"/>
  </w:num>
  <w:num w:numId="42" w16cid:durableId="724838343">
    <w:abstractNumId w:val="19"/>
  </w:num>
  <w:num w:numId="43" w16cid:durableId="1308121383">
    <w:abstractNumId w:val="17"/>
  </w:num>
  <w:num w:numId="44" w16cid:durableId="1034840806">
    <w:abstractNumId w:val="32"/>
  </w:num>
  <w:num w:numId="45" w16cid:durableId="386075153">
    <w:abstractNumId w:val="2"/>
  </w:num>
  <w:num w:numId="46" w16cid:durableId="192502046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8A"/>
    <w:rsid w:val="00007AC3"/>
    <w:rsid w:val="0001544B"/>
    <w:rsid w:val="000161F6"/>
    <w:rsid w:val="00020279"/>
    <w:rsid w:val="00023CD9"/>
    <w:rsid w:val="000247F5"/>
    <w:rsid w:val="00040981"/>
    <w:rsid w:val="00041831"/>
    <w:rsid w:val="000425D3"/>
    <w:rsid w:val="00044305"/>
    <w:rsid w:val="00062E19"/>
    <w:rsid w:val="000708BB"/>
    <w:rsid w:val="000830CD"/>
    <w:rsid w:val="00087312"/>
    <w:rsid w:val="000975B1"/>
    <w:rsid w:val="000A6232"/>
    <w:rsid w:val="000A78CA"/>
    <w:rsid w:val="000C7FE5"/>
    <w:rsid w:val="000D6B97"/>
    <w:rsid w:val="000E7B3B"/>
    <w:rsid w:val="00112D9C"/>
    <w:rsid w:val="00115931"/>
    <w:rsid w:val="001230A5"/>
    <w:rsid w:val="001245D6"/>
    <w:rsid w:val="00131B8F"/>
    <w:rsid w:val="00132244"/>
    <w:rsid w:val="00140B57"/>
    <w:rsid w:val="00142C2B"/>
    <w:rsid w:val="001435F3"/>
    <w:rsid w:val="00144ACF"/>
    <w:rsid w:val="00152393"/>
    <w:rsid w:val="00157C7E"/>
    <w:rsid w:val="00160B19"/>
    <w:rsid w:val="00163ACA"/>
    <w:rsid w:val="00167EFC"/>
    <w:rsid w:val="00173CC2"/>
    <w:rsid w:val="00183398"/>
    <w:rsid w:val="00185A6C"/>
    <w:rsid w:val="00192E39"/>
    <w:rsid w:val="001A4BB2"/>
    <w:rsid w:val="001B7BAF"/>
    <w:rsid w:val="001C1900"/>
    <w:rsid w:val="001C4E02"/>
    <w:rsid w:val="001D3EE1"/>
    <w:rsid w:val="001E0292"/>
    <w:rsid w:val="001E1489"/>
    <w:rsid w:val="001E631B"/>
    <w:rsid w:val="001F5D53"/>
    <w:rsid w:val="00223E9F"/>
    <w:rsid w:val="00233274"/>
    <w:rsid w:val="002654ED"/>
    <w:rsid w:val="00270BA4"/>
    <w:rsid w:val="00272788"/>
    <w:rsid w:val="0028291E"/>
    <w:rsid w:val="002877A9"/>
    <w:rsid w:val="002938CA"/>
    <w:rsid w:val="002A3136"/>
    <w:rsid w:val="002A668B"/>
    <w:rsid w:val="002A7D9D"/>
    <w:rsid w:val="002C2405"/>
    <w:rsid w:val="002C308B"/>
    <w:rsid w:val="002D1929"/>
    <w:rsid w:val="002D3FF9"/>
    <w:rsid w:val="002D7320"/>
    <w:rsid w:val="002E4E89"/>
    <w:rsid w:val="003055AB"/>
    <w:rsid w:val="0031183A"/>
    <w:rsid w:val="003317BD"/>
    <w:rsid w:val="00343C6E"/>
    <w:rsid w:val="00355E8E"/>
    <w:rsid w:val="003645DC"/>
    <w:rsid w:val="003650F1"/>
    <w:rsid w:val="003839C5"/>
    <w:rsid w:val="00386927"/>
    <w:rsid w:val="003A44C5"/>
    <w:rsid w:val="003A7703"/>
    <w:rsid w:val="003B43E9"/>
    <w:rsid w:val="003B4F69"/>
    <w:rsid w:val="003C1DEB"/>
    <w:rsid w:val="00405EE1"/>
    <w:rsid w:val="00411465"/>
    <w:rsid w:val="00413ED1"/>
    <w:rsid w:val="00434EDE"/>
    <w:rsid w:val="00440A3A"/>
    <w:rsid w:val="00453354"/>
    <w:rsid w:val="00456B0F"/>
    <w:rsid w:val="004641EE"/>
    <w:rsid w:val="00474B71"/>
    <w:rsid w:val="0048417E"/>
    <w:rsid w:val="00485BC4"/>
    <w:rsid w:val="00486988"/>
    <w:rsid w:val="004962ED"/>
    <w:rsid w:val="004A3A7D"/>
    <w:rsid w:val="004A4E63"/>
    <w:rsid w:val="004B16CA"/>
    <w:rsid w:val="004B2159"/>
    <w:rsid w:val="004B27EF"/>
    <w:rsid w:val="004C1FC7"/>
    <w:rsid w:val="004E494C"/>
    <w:rsid w:val="004E713B"/>
    <w:rsid w:val="005105F2"/>
    <w:rsid w:val="005150E0"/>
    <w:rsid w:val="00530D08"/>
    <w:rsid w:val="00544871"/>
    <w:rsid w:val="00562F97"/>
    <w:rsid w:val="00563A66"/>
    <w:rsid w:val="00565827"/>
    <w:rsid w:val="00570119"/>
    <w:rsid w:val="00573CC5"/>
    <w:rsid w:val="00574F9B"/>
    <w:rsid w:val="00580767"/>
    <w:rsid w:val="00584E67"/>
    <w:rsid w:val="00585236"/>
    <w:rsid w:val="005861CA"/>
    <w:rsid w:val="005958F7"/>
    <w:rsid w:val="00596D28"/>
    <w:rsid w:val="005A069E"/>
    <w:rsid w:val="005A6FDD"/>
    <w:rsid w:val="005B1583"/>
    <w:rsid w:val="005D096F"/>
    <w:rsid w:val="005D269B"/>
    <w:rsid w:val="005D6A77"/>
    <w:rsid w:val="005E436C"/>
    <w:rsid w:val="005E5F9D"/>
    <w:rsid w:val="005F7F60"/>
    <w:rsid w:val="00601FE9"/>
    <w:rsid w:val="00603BF4"/>
    <w:rsid w:val="00603D07"/>
    <w:rsid w:val="00624AE5"/>
    <w:rsid w:val="006257EF"/>
    <w:rsid w:val="00651C9E"/>
    <w:rsid w:val="00663C4A"/>
    <w:rsid w:val="00667220"/>
    <w:rsid w:val="00670F44"/>
    <w:rsid w:val="00676D76"/>
    <w:rsid w:val="00686CF8"/>
    <w:rsid w:val="00695476"/>
    <w:rsid w:val="00695875"/>
    <w:rsid w:val="0069605E"/>
    <w:rsid w:val="006972C5"/>
    <w:rsid w:val="006A107C"/>
    <w:rsid w:val="006A4201"/>
    <w:rsid w:val="006B5EFD"/>
    <w:rsid w:val="006C004B"/>
    <w:rsid w:val="006C2341"/>
    <w:rsid w:val="006D256E"/>
    <w:rsid w:val="006D2CF5"/>
    <w:rsid w:val="006D39E8"/>
    <w:rsid w:val="006D75F3"/>
    <w:rsid w:val="006E1357"/>
    <w:rsid w:val="006F6B45"/>
    <w:rsid w:val="00704190"/>
    <w:rsid w:val="00706DBF"/>
    <w:rsid w:val="00711542"/>
    <w:rsid w:val="00711815"/>
    <w:rsid w:val="007122B4"/>
    <w:rsid w:val="00712B81"/>
    <w:rsid w:val="00714066"/>
    <w:rsid w:val="007211CE"/>
    <w:rsid w:val="00723231"/>
    <w:rsid w:val="00732B93"/>
    <w:rsid w:val="00740C00"/>
    <w:rsid w:val="00744F1C"/>
    <w:rsid w:val="00757F2D"/>
    <w:rsid w:val="00765860"/>
    <w:rsid w:val="00766BE1"/>
    <w:rsid w:val="00777071"/>
    <w:rsid w:val="0078258E"/>
    <w:rsid w:val="00782754"/>
    <w:rsid w:val="00784E0F"/>
    <w:rsid w:val="007C0184"/>
    <w:rsid w:val="007C3606"/>
    <w:rsid w:val="007D166C"/>
    <w:rsid w:val="007E004F"/>
    <w:rsid w:val="007E09F3"/>
    <w:rsid w:val="007F7115"/>
    <w:rsid w:val="00804D28"/>
    <w:rsid w:val="00807101"/>
    <w:rsid w:val="00820199"/>
    <w:rsid w:val="00846E99"/>
    <w:rsid w:val="008508CE"/>
    <w:rsid w:val="00855050"/>
    <w:rsid w:val="0086125E"/>
    <w:rsid w:val="00861535"/>
    <w:rsid w:val="008619B7"/>
    <w:rsid w:val="0086659E"/>
    <w:rsid w:val="00892EF8"/>
    <w:rsid w:val="008A1A55"/>
    <w:rsid w:val="008A2B5E"/>
    <w:rsid w:val="008A49BE"/>
    <w:rsid w:val="008A56D1"/>
    <w:rsid w:val="008C3521"/>
    <w:rsid w:val="008D277C"/>
    <w:rsid w:val="008D5A8D"/>
    <w:rsid w:val="008D7197"/>
    <w:rsid w:val="008E217F"/>
    <w:rsid w:val="008F02C6"/>
    <w:rsid w:val="008F5FB1"/>
    <w:rsid w:val="008F6CFF"/>
    <w:rsid w:val="009047D6"/>
    <w:rsid w:val="009107C8"/>
    <w:rsid w:val="00912D22"/>
    <w:rsid w:val="009154B6"/>
    <w:rsid w:val="00916E37"/>
    <w:rsid w:val="009260A6"/>
    <w:rsid w:val="0093654A"/>
    <w:rsid w:val="00937269"/>
    <w:rsid w:val="00975008"/>
    <w:rsid w:val="00977BD7"/>
    <w:rsid w:val="0098584E"/>
    <w:rsid w:val="00991C85"/>
    <w:rsid w:val="009A00B1"/>
    <w:rsid w:val="009A0C15"/>
    <w:rsid w:val="009A7A2F"/>
    <w:rsid w:val="009B7874"/>
    <w:rsid w:val="009C2EB9"/>
    <w:rsid w:val="009D31EE"/>
    <w:rsid w:val="009D4555"/>
    <w:rsid w:val="009E31B0"/>
    <w:rsid w:val="009E793F"/>
    <w:rsid w:val="00A10016"/>
    <w:rsid w:val="00A12488"/>
    <w:rsid w:val="00A1357C"/>
    <w:rsid w:val="00A17377"/>
    <w:rsid w:val="00A17A8D"/>
    <w:rsid w:val="00A23B8B"/>
    <w:rsid w:val="00A2403C"/>
    <w:rsid w:val="00A3293D"/>
    <w:rsid w:val="00A33AD1"/>
    <w:rsid w:val="00A362DB"/>
    <w:rsid w:val="00A4736E"/>
    <w:rsid w:val="00A54D88"/>
    <w:rsid w:val="00A60551"/>
    <w:rsid w:val="00A607E6"/>
    <w:rsid w:val="00A61CEF"/>
    <w:rsid w:val="00A657D8"/>
    <w:rsid w:val="00A6644B"/>
    <w:rsid w:val="00A740B1"/>
    <w:rsid w:val="00A77195"/>
    <w:rsid w:val="00A77876"/>
    <w:rsid w:val="00A95587"/>
    <w:rsid w:val="00A959AF"/>
    <w:rsid w:val="00AA19B2"/>
    <w:rsid w:val="00AB4FC4"/>
    <w:rsid w:val="00AC0984"/>
    <w:rsid w:val="00AF11A3"/>
    <w:rsid w:val="00AF1207"/>
    <w:rsid w:val="00AF5645"/>
    <w:rsid w:val="00AF56B0"/>
    <w:rsid w:val="00AF7267"/>
    <w:rsid w:val="00B1548A"/>
    <w:rsid w:val="00B30D74"/>
    <w:rsid w:val="00B43A11"/>
    <w:rsid w:val="00B51021"/>
    <w:rsid w:val="00B62CB6"/>
    <w:rsid w:val="00B63D03"/>
    <w:rsid w:val="00B64143"/>
    <w:rsid w:val="00B64AA0"/>
    <w:rsid w:val="00B65B54"/>
    <w:rsid w:val="00B812B5"/>
    <w:rsid w:val="00B91524"/>
    <w:rsid w:val="00B9189E"/>
    <w:rsid w:val="00BA2AE9"/>
    <w:rsid w:val="00BA33C7"/>
    <w:rsid w:val="00BA39CD"/>
    <w:rsid w:val="00BA79A0"/>
    <w:rsid w:val="00BC3344"/>
    <w:rsid w:val="00BC33F5"/>
    <w:rsid w:val="00BD2EBA"/>
    <w:rsid w:val="00BE63E4"/>
    <w:rsid w:val="00BF0CAC"/>
    <w:rsid w:val="00BF0F23"/>
    <w:rsid w:val="00BF1AD7"/>
    <w:rsid w:val="00BF4554"/>
    <w:rsid w:val="00BF7899"/>
    <w:rsid w:val="00C0080E"/>
    <w:rsid w:val="00C12F57"/>
    <w:rsid w:val="00C16A3C"/>
    <w:rsid w:val="00C27C62"/>
    <w:rsid w:val="00C33CC2"/>
    <w:rsid w:val="00C404D3"/>
    <w:rsid w:val="00C432FC"/>
    <w:rsid w:val="00C46072"/>
    <w:rsid w:val="00C471C1"/>
    <w:rsid w:val="00C55805"/>
    <w:rsid w:val="00C6482E"/>
    <w:rsid w:val="00C64FA0"/>
    <w:rsid w:val="00C65698"/>
    <w:rsid w:val="00C73B07"/>
    <w:rsid w:val="00C74196"/>
    <w:rsid w:val="00C7495E"/>
    <w:rsid w:val="00C761EE"/>
    <w:rsid w:val="00C770E8"/>
    <w:rsid w:val="00C8244A"/>
    <w:rsid w:val="00C925F1"/>
    <w:rsid w:val="00CA6833"/>
    <w:rsid w:val="00CA7848"/>
    <w:rsid w:val="00CA7F9D"/>
    <w:rsid w:val="00CB1C38"/>
    <w:rsid w:val="00CB5C1B"/>
    <w:rsid w:val="00CC0250"/>
    <w:rsid w:val="00CD02A1"/>
    <w:rsid w:val="00CD193C"/>
    <w:rsid w:val="00CD4380"/>
    <w:rsid w:val="00CD56DD"/>
    <w:rsid w:val="00CE5111"/>
    <w:rsid w:val="00CE6C57"/>
    <w:rsid w:val="00CF1A8A"/>
    <w:rsid w:val="00D02844"/>
    <w:rsid w:val="00D1235B"/>
    <w:rsid w:val="00D13C69"/>
    <w:rsid w:val="00D16B6D"/>
    <w:rsid w:val="00D17D40"/>
    <w:rsid w:val="00D26C80"/>
    <w:rsid w:val="00D3010D"/>
    <w:rsid w:val="00D306FD"/>
    <w:rsid w:val="00D30C6D"/>
    <w:rsid w:val="00D333E8"/>
    <w:rsid w:val="00D42BE9"/>
    <w:rsid w:val="00D46429"/>
    <w:rsid w:val="00D54A50"/>
    <w:rsid w:val="00D557A7"/>
    <w:rsid w:val="00D559F8"/>
    <w:rsid w:val="00D77756"/>
    <w:rsid w:val="00D85B0D"/>
    <w:rsid w:val="00DA200C"/>
    <w:rsid w:val="00DA6BDD"/>
    <w:rsid w:val="00DA7476"/>
    <w:rsid w:val="00DB1292"/>
    <w:rsid w:val="00DC07C5"/>
    <w:rsid w:val="00DD0BAA"/>
    <w:rsid w:val="00DD61BC"/>
    <w:rsid w:val="00DE5E3D"/>
    <w:rsid w:val="00DE6919"/>
    <w:rsid w:val="00DF43A7"/>
    <w:rsid w:val="00DF6ED3"/>
    <w:rsid w:val="00E019C0"/>
    <w:rsid w:val="00E04B26"/>
    <w:rsid w:val="00E07E34"/>
    <w:rsid w:val="00E14AE6"/>
    <w:rsid w:val="00E15A0C"/>
    <w:rsid w:val="00E2447A"/>
    <w:rsid w:val="00E337C7"/>
    <w:rsid w:val="00E41D02"/>
    <w:rsid w:val="00E43DFA"/>
    <w:rsid w:val="00E4615D"/>
    <w:rsid w:val="00E51737"/>
    <w:rsid w:val="00E51BB5"/>
    <w:rsid w:val="00E53C75"/>
    <w:rsid w:val="00E56A3F"/>
    <w:rsid w:val="00E605F1"/>
    <w:rsid w:val="00E6332F"/>
    <w:rsid w:val="00E75269"/>
    <w:rsid w:val="00E7660E"/>
    <w:rsid w:val="00E825B6"/>
    <w:rsid w:val="00E92DCF"/>
    <w:rsid w:val="00E9712E"/>
    <w:rsid w:val="00EA1659"/>
    <w:rsid w:val="00EA29B3"/>
    <w:rsid w:val="00EC01AF"/>
    <w:rsid w:val="00EC0366"/>
    <w:rsid w:val="00EC3DDC"/>
    <w:rsid w:val="00EC4097"/>
    <w:rsid w:val="00ED3140"/>
    <w:rsid w:val="00ED36D1"/>
    <w:rsid w:val="00ED3F97"/>
    <w:rsid w:val="00ED4D78"/>
    <w:rsid w:val="00ED588A"/>
    <w:rsid w:val="00EE10AC"/>
    <w:rsid w:val="00EE111D"/>
    <w:rsid w:val="00EF1083"/>
    <w:rsid w:val="00EF57BE"/>
    <w:rsid w:val="00F0477E"/>
    <w:rsid w:val="00F14DFB"/>
    <w:rsid w:val="00F154E0"/>
    <w:rsid w:val="00F36E0E"/>
    <w:rsid w:val="00F425CB"/>
    <w:rsid w:val="00F478C0"/>
    <w:rsid w:val="00F54FE7"/>
    <w:rsid w:val="00F56D3C"/>
    <w:rsid w:val="00F636FF"/>
    <w:rsid w:val="00F64C87"/>
    <w:rsid w:val="00F70E95"/>
    <w:rsid w:val="00F71FB7"/>
    <w:rsid w:val="00F778B3"/>
    <w:rsid w:val="00F820F9"/>
    <w:rsid w:val="00F84418"/>
    <w:rsid w:val="00F87C14"/>
    <w:rsid w:val="00FB448B"/>
    <w:rsid w:val="00FC4E60"/>
    <w:rsid w:val="00FC52A0"/>
    <w:rsid w:val="00FD16D7"/>
    <w:rsid w:val="00FD1E5D"/>
    <w:rsid w:val="00FE0598"/>
    <w:rsid w:val="00FE5614"/>
    <w:rsid w:val="00FF4482"/>
    <w:rsid w:val="00FF6B73"/>
    <w:rsid w:val="00FF707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837B4"/>
  <w15:docId w15:val="{605E9ADA-0387-40E1-A09A-969A86A1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A8A"/>
    <w:rPr>
      <w:rFonts w:ascii="Times New Roman" w:eastAsia="Times New Roman" w:hAnsi="Times New Roman"/>
      <w:sz w:val="24"/>
      <w:szCs w:val="24"/>
    </w:rPr>
  </w:style>
  <w:style w:type="paragraph" w:styleId="Titre1">
    <w:name w:val="heading 1"/>
    <w:basedOn w:val="Normal"/>
    <w:next w:val="Normal"/>
    <w:link w:val="Titre1Car"/>
    <w:uiPriority w:val="9"/>
    <w:qFormat/>
    <w:rsid w:val="00EC4097"/>
    <w:pPr>
      <w:keepNext/>
      <w:spacing w:before="240" w:after="60"/>
      <w:outlineLvl w:val="0"/>
    </w:pPr>
    <w:rPr>
      <w:rFonts w:ascii="Cambria" w:hAnsi="Cambria"/>
      <w:b/>
      <w:bCs/>
      <w:kern w:val="32"/>
      <w:sz w:val="32"/>
      <w:szCs w:val="32"/>
    </w:rPr>
  </w:style>
  <w:style w:type="paragraph" w:styleId="Titre3">
    <w:name w:val="heading 3"/>
    <w:basedOn w:val="Normal"/>
    <w:next w:val="Normal"/>
    <w:link w:val="Titre3Car"/>
    <w:qFormat/>
    <w:rsid w:val="00EC4097"/>
    <w:pPr>
      <w:keepNext/>
      <w:suppressAutoHyphens/>
      <w:jc w:val="center"/>
      <w:outlineLvl w:val="2"/>
    </w:pPr>
    <w:rPr>
      <w:b/>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CF1A8A"/>
    <w:pPr>
      <w:tabs>
        <w:tab w:val="center" w:pos="4536"/>
        <w:tab w:val="right" w:pos="9072"/>
      </w:tabs>
    </w:pPr>
  </w:style>
  <w:style w:type="character" w:customStyle="1" w:styleId="PieddepageCar">
    <w:name w:val="Pied de page Car"/>
    <w:basedOn w:val="Policepardfaut"/>
    <w:link w:val="Pieddepage"/>
    <w:rsid w:val="00CF1A8A"/>
    <w:rPr>
      <w:rFonts w:ascii="Times New Roman" w:eastAsia="Times New Roman" w:hAnsi="Times New Roman" w:cs="Times New Roman"/>
      <w:sz w:val="24"/>
      <w:szCs w:val="24"/>
      <w:lang w:eastAsia="fr-FR"/>
    </w:rPr>
  </w:style>
  <w:style w:type="character" w:styleId="Numrodepage">
    <w:name w:val="page number"/>
    <w:basedOn w:val="Policepardfaut"/>
    <w:rsid w:val="00CF1A8A"/>
  </w:style>
  <w:style w:type="paragraph" w:styleId="Paragraphedeliste">
    <w:name w:val="List Paragraph"/>
    <w:aliases w:val="Numbered List Paragraph,Bullets,List Paragraph (numbered (a)),References,WB List Paragraph,Liste 1,ReferencesCxSpLast,Paragraphe de liste1,Paragraphe de liste11,Lapis Bulleted List,List Paragraph nowy,Paragraphe  revu,Bullet L1,Body"/>
    <w:basedOn w:val="Normal"/>
    <w:link w:val="ParagraphedelisteCar"/>
    <w:qFormat/>
    <w:rsid w:val="00CF1A8A"/>
    <w:pPr>
      <w:ind w:left="720"/>
      <w:contextualSpacing/>
    </w:pPr>
    <w:rPr>
      <w:rFonts w:ascii="Garamond" w:hAnsi="Garamond"/>
      <w:sz w:val="26"/>
      <w:szCs w:val="20"/>
    </w:rPr>
  </w:style>
  <w:style w:type="character" w:customStyle="1" w:styleId="ParagraphedelisteCar">
    <w:name w:val="Paragraphe de liste Car"/>
    <w:aliases w:val="Numbered List Paragraph Car,Bullets Car,List Paragraph (numbered (a)) Car,References Car,WB List Paragraph Car,Liste 1 Car,ReferencesCxSpLast Car,Paragraphe de liste1 Car,Paragraphe de liste11 Car,Lapis Bulleted List Car,Body Car"/>
    <w:basedOn w:val="Policepardfaut"/>
    <w:link w:val="Paragraphedeliste"/>
    <w:uiPriority w:val="34"/>
    <w:qFormat/>
    <w:rsid w:val="00CF1A8A"/>
    <w:rPr>
      <w:rFonts w:ascii="Garamond" w:eastAsia="Times New Roman" w:hAnsi="Garamond" w:cs="Times New Roman"/>
      <w:sz w:val="26"/>
      <w:szCs w:val="20"/>
      <w:lang w:eastAsia="fr-FR"/>
    </w:rPr>
  </w:style>
  <w:style w:type="paragraph" w:customStyle="1" w:styleId="xl34">
    <w:name w:val="xl34"/>
    <w:basedOn w:val="Normal"/>
    <w:rsid w:val="00CF1A8A"/>
    <w:pPr>
      <w:pBdr>
        <w:right w:val="single" w:sz="8" w:space="0" w:color="auto"/>
      </w:pBdr>
      <w:spacing w:before="100" w:after="100"/>
    </w:pPr>
    <w:rPr>
      <w:rFonts w:ascii="Arial Unicode MS" w:eastAsia="Arial Unicode MS" w:hAnsi="Arial Unicode MS"/>
      <w:szCs w:val="20"/>
    </w:rPr>
  </w:style>
  <w:style w:type="paragraph" w:styleId="Textedebulles">
    <w:name w:val="Balloon Text"/>
    <w:basedOn w:val="Normal"/>
    <w:link w:val="TextedebullesCar"/>
    <w:uiPriority w:val="99"/>
    <w:semiHidden/>
    <w:unhideWhenUsed/>
    <w:rsid w:val="00CF1A8A"/>
    <w:rPr>
      <w:rFonts w:ascii="Tahoma" w:hAnsi="Tahoma" w:cs="Tahoma"/>
      <w:sz w:val="16"/>
      <w:szCs w:val="16"/>
    </w:rPr>
  </w:style>
  <w:style w:type="character" w:customStyle="1" w:styleId="TextedebullesCar">
    <w:name w:val="Texte de bulles Car"/>
    <w:basedOn w:val="Policepardfaut"/>
    <w:link w:val="Textedebulles"/>
    <w:uiPriority w:val="99"/>
    <w:semiHidden/>
    <w:rsid w:val="00CF1A8A"/>
    <w:rPr>
      <w:rFonts w:ascii="Tahoma" w:eastAsia="Times New Roman" w:hAnsi="Tahoma" w:cs="Tahoma"/>
      <w:sz w:val="16"/>
      <w:szCs w:val="16"/>
      <w:lang w:eastAsia="fr-FR"/>
    </w:rPr>
  </w:style>
  <w:style w:type="character" w:customStyle="1" w:styleId="Titre3Car">
    <w:name w:val="Titre 3 Car"/>
    <w:basedOn w:val="Policepardfaut"/>
    <w:link w:val="Titre3"/>
    <w:rsid w:val="00EC4097"/>
    <w:rPr>
      <w:rFonts w:ascii="Times New Roman" w:eastAsia="Times New Roman" w:hAnsi="Times New Roman"/>
      <w:b/>
      <w:sz w:val="32"/>
      <w:szCs w:val="24"/>
    </w:rPr>
  </w:style>
  <w:style w:type="paragraph" w:customStyle="1" w:styleId="NonGras">
    <w:name w:val="Non Gras"/>
    <w:basedOn w:val="Titre1"/>
    <w:rsid w:val="00EC4097"/>
    <w:pPr>
      <w:keepNext w:val="0"/>
      <w:tabs>
        <w:tab w:val="left" w:pos="-1440"/>
        <w:tab w:val="left" w:pos="-720"/>
        <w:tab w:val="left" w:pos="1"/>
        <w:tab w:val="left" w:pos="54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0" w:after="0"/>
      <w:jc w:val="both"/>
    </w:pPr>
    <w:rPr>
      <w:rFonts w:ascii="Times New Roman" w:hAnsi="Times New Roman"/>
      <w:b w:val="0"/>
      <w:kern w:val="0"/>
      <w:sz w:val="24"/>
      <w:szCs w:val="20"/>
    </w:rPr>
  </w:style>
  <w:style w:type="character" w:customStyle="1" w:styleId="Titre1Car">
    <w:name w:val="Titre 1 Car"/>
    <w:basedOn w:val="Policepardfaut"/>
    <w:link w:val="Titre1"/>
    <w:uiPriority w:val="9"/>
    <w:rsid w:val="00EC4097"/>
    <w:rPr>
      <w:rFonts w:ascii="Cambria" w:eastAsia="Times New Roman" w:hAnsi="Cambria" w:cs="Times New Roman"/>
      <w:b/>
      <w:bCs/>
      <w:kern w:val="32"/>
      <w:sz w:val="32"/>
      <w:szCs w:val="32"/>
    </w:rPr>
  </w:style>
  <w:style w:type="paragraph" w:styleId="En-tte">
    <w:name w:val="header"/>
    <w:basedOn w:val="Normal"/>
    <w:link w:val="En-tteCar"/>
    <w:uiPriority w:val="99"/>
    <w:semiHidden/>
    <w:unhideWhenUsed/>
    <w:rsid w:val="00584E67"/>
    <w:pPr>
      <w:tabs>
        <w:tab w:val="center" w:pos="4536"/>
        <w:tab w:val="right" w:pos="9072"/>
      </w:tabs>
    </w:pPr>
  </w:style>
  <w:style w:type="character" w:customStyle="1" w:styleId="En-tteCar">
    <w:name w:val="En-tête Car"/>
    <w:basedOn w:val="Policepardfaut"/>
    <w:link w:val="En-tte"/>
    <w:uiPriority w:val="99"/>
    <w:semiHidden/>
    <w:rsid w:val="00584E67"/>
    <w:rPr>
      <w:rFonts w:ascii="Times New Roman" w:eastAsia="Times New Roman" w:hAnsi="Times New Roman"/>
      <w:sz w:val="24"/>
      <w:szCs w:val="24"/>
    </w:rPr>
  </w:style>
  <w:style w:type="character" w:styleId="Lienhypertexte">
    <w:name w:val="Hyperlink"/>
    <w:basedOn w:val="Policepardfaut"/>
    <w:uiPriority w:val="99"/>
    <w:unhideWhenUsed/>
    <w:rsid w:val="00F54FE7"/>
    <w:rPr>
      <w:color w:val="0000FF"/>
      <w:u w:val="single"/>
    </w:rPr>
  </w:style>
  <w:style w:type="character" w:customStyle="1" w:styleId="hps">
    <w:name w:val="hps"/>
    <w:basedOn w:val="Policepardfaut"/>
    <w:rsid w:val="00062E19"/>
  </w:style>
  <w:style w:type="paragraph" w:styleId="Notedebasdepage">
    <w:name w:val="footnote text"/>
    <w:aliases w:val="fn,fn1,Geneva 9,Font: Geneva 9,Boston 10,f,FOOTNOTES,single space,footnote text,Texte de note de bas de page,ALTS FOOTNOTE,Fodnotetekst Tegn,ft,Footnote Text Char2,Footnote Text Char1 Char,ADB,Car,Note de bas de page Car1 Car Car,9"/>
    <w:basedOn w:val="Normal"/>
    <w:link w:val="NotedebasdepageCar"/>
    <w:uiPriority w:val="99"/>
    <w:unhideWhenUsed/>
    <w:qFormat/>
    <w:rsid w:val="006A107C"/>
    <w:rPr>
      <w:rFonts w:ascii="Century Schoolbook" w:eastAsiaTheme="minorHAnsi" w:hAnsi="Century Schoolbook" w:cstheme="minorBidi"/>
      <w:sz w:val="20"/>
      <w:szCs w:val="20"/>
      <w:lang w:val="en-US" w:eastAsia="en-US"/>
    </w:rPr>
  </w:style>
  <w:style w:type="character" w:customStyle="1" w:styleId="NotedebasdepageCar">
    <w:name w:val="Note de bas de page Car"/>
    <w:aliases w:val="fn Car,fn1 Car,Geneva 9 Car,Font: Geneva 9 Car,Boston 10 Car,f Car,FOOTNOTES Car,single space Car,footnote text Car,Texte de note de bas de page Car,ALTS FOOTNOTE Car,Fodnotetekst Tegn Car,ft Car,Footnote Text Char2 Car,ADB Car"/>
    <w:basedOn w:val="Policepardfaut"/>
    <w:link w:val="Notedebasdepage"/>
    <w:uiPriority w:val="99"/>
    <w:qFormat/>
    <w:rsid w:val="006A107C"/>
    <w:rPr>
      <w:rFonts w:ascii="Century Schoolbook" w:eastAsiaTheme="minorHAnsi" w:hAnsi="Century Schoolbook" w:cstheme="minorBidi"/>
      <w:lang w:val="en-US" w:eastAsia="en-US"/>
    </w:rPr>
  </w:style>
  <w:style w:type="character" w:styleId="Appelnotedebasdep">
    <w:name w:val="footnote reference"/>
    <w:aliases w:val="ftref,16 Point,Superscript 6 Point,Ref,de nota al pie,Footnote,BVI fnr, BVI fnr,Знак сноски 1,Footnote Reference Number,Footnote Reference Char Char Char,Normal + Font:9 Point,Superscript 3 Point Times,note bp,16 Point Char Char"/>
    <w:basedOn w:val="Policepardfaut"/>
    <w:link w:val="16PointChar"/>
    <w:uiPriority w:val="99"/>
    <w:unhideWhenUsed/>
    <w:qFormat/>
    <w:rsid w:val="006A107C"/>
    <w:rPr>
      <w:vertAlign w:val="superscript"/>
    </w:rPr>
  </w:style>
  <w:style w:type="paragraph" w:styleId="Corpsdetexte">
    <w:name w:val="Body Text"/>
    <w:basedOn w:val="Normal"/>
    <w:link w:val="CorpsdetexteCar"/>
    <w:rsid w:val="00977BD7"/>
    <w:pPr>
      <w:suppressAutoHyphens/>
    </w:pPr>
    <w:rPr>
      <w:rFonts w:ascii="CG Times" w:hAnsi="CG Times"/>
      <w:spacing w:val="-2"/>
      <w:szCs w:val="20"/>
      <w:lang w:val="en-US" w:eastAsia="en-US"/>
    </w:rPr>
  </w:style>
  <w:style w:type="character" w:customStyle="1" w:styleId="CorpsdetexteCar">
    <w:name w:val="Corps de texte Car"/>
    <w:basedOn w:val="Policepardfaut"/>
    <w:link w:val="Corpsdetexte"/>
    <w:rsid w:val="00977BD7"/>
    <w:rPr>
      <w:rFonts w:ascii="CG Times" w:eastAsia="Times New Roman" w:hAnsi="CG Times"/>
      <w:spacing w:val="-2"/>
      <w:sz w:val="24"/>
      <w:lang w:val="en-US" w:eastAsia="en-US"/>
    </w:rPr>
  </w:style>
  <w:style w:type="paragraph" w:customStyle="1" w:styleId="16PointChar">
    <w:name w:val="16 Point Char"/>
    <w:aliases w:val="Superscript 6 Point Char,ftref Char,BVI fnr Char,Footnote Reference Number Char,Normal + Font:9 Point Char,Superscript 3 Point Times Char"/>
    <w:basedOn w:val="Normal"/>
    <w:next w:val="Normal"/>
    <w:link w:val="Appelnotedebasdep"/>
    <w:uiPriority w:val="99"/>
    <w:rsid w:val="00405EE1"/>
    <w:pPr>
      <w:spacing w:after="160" w:line="240" w:lineRule="exact"/>
    </w:pPr>
    <w:rPr>
      <w:rFonts w:ascii="Calibri" w:eastAsia="Calibri" w:hAnsi="Calibri"/>
      <w:sz w:val="20"/>
      <w:szCs w:val="20"/>
      <w:vertAlign w:val="superscript"/>
    </w:rPr>
  </w:style>
  <w:style w:type="paragraph" w:styleId="Rvision">
    <w:name w:val="Revision"/>
    <w:hidden/>
    <w:uiPriority w:val="99"/>
    <w:semiHidden/>
    <w:rsid w:val="00603BF4"/>
    <w:rPr>
      <w:rFonts w:ascii="Times New Roman" w:eastAsia="Times New Roman" w:hAnsi="Times New Roman"/>
      <w:sz w:val="24"/>
      <w:szCs w:val="24"/>
    </w:rPr>
  </w:style>
  <w:style w:type="character" w:styleId="Marquedecommentaire">
    <w:name w:val="annotation reference"/>
    <w:uiPriority w:val="99"/>
    <w:unhideWhenUsed/>
    <w:rsid w:val="00FE5614"/>
    <w:rPr>
      <w:sz w:val="16"/>
      <w:szCs w:val="16"/>
    </w:rPr>
  </w:style>
  <w:style w:type="paragraph" w:customStyle="1" w:styleId="Default">
    <w:name w:val="Default"/>
    <w:rsid w:val="00CA7848"/>
    <w:pPr>
      <w:autoSpaceDE w:val="0"/>
      <w:autoSpaceDN w:val="0"/>
      <w:adjustRightInd w:val="0"/>
    </w:pPr>
    <w:rPr>
      <w:rFonts w:ascii="Times New Roman" w:eastAsiaTheme="minorHAnsi" w:hAnsi="Times New Roman"/>
      <w:color w:val="000000"/>
      <w:sz w:val="24"/>
      <w:szCs w:val="24"/>
      <w:lang w:eastAsia="en-US"/>
    </w:rPr>
  </w:style>
  <w:style w:type="character" w:styleId="Mentionnonrsolue">
    <w:name w:val="Unresolved Mention"/>
    <w:basedOn w:val="Policepardfaut"/>
    <w:uiPriority w:val="99"/>
    <w:semiHidden/>
    <w:unhideWhenUsed/>
    <w:rsid w:val="00EF1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37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nsakeitaprapsc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1423</Words>
  <Characters>7827</Characters>
  <Application>Microsoft Office Word</Application>
  <DocSecurity>0</DocSecurity>
  <Lines>65</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sotraore</dc:creator>
  <cp:lastModifiedBy>Fatoumata BOCOUM</cp:lastModifiedBy>
  <cp:revision>3</cp:revision>
  <cp:lastPrinted>2021-04-16T12:20:00Z</cp:lastPrinted>
  <dcterms:created xsi:type="dcterms:W3CDTF">2025-05-28T12:36:00Z</dcterms:created>
  <dcterms:modified xsi:type="dcterms:W3CDTF">2025-05-28T12:36:00Z</dcterms:modified>
</cp:coreProperties>
</file>