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E8043" w14:textId="77777777" w:rsidR="0010680D" w:rsidRDefault="0010680D">
      <w:pPr>
        <w:jc w:val="center"/>
        <w:rPr>
          <w:b/>
          <w:spacing w:val="-2"/>
          <w:sz w:val="22"/>
          <w:szCs w:val="22"/>
          <w:u w:val="single"/>
        </w:rPr>
      </w:pPr>
    </w:p>
    <w:tbl>
      <w:tblPr>
        <w:tblW w:w="9457" w:type="dxa"/>
        <w:jc w:val="center"/>
        <w:tblCellMar>
          <w:left w:w="10" w:type="dxa"/>
          <w:right w:w="10" w:type="dxa"/>
        </w:tblCellMar>
        <w:tblLook w:val="04A0" w:firstRow="1" w:lastRow="0" w:firstColumn="1" w:lastColumn="0" w:noHBand="0" w:noVBand="1"/>
      </w:tblPr>
      <w:tblGrid>
        <w:gridCol w:w="4537"/>
        <w:gridCol w:w="951"/>
        <w:gridCol w:w="3969"/>
      </w:tblGrid>
      <w:tr w:rsidR="0010680D" w14:paraId="76BFFFB0" w14:textId="77777777">
        <w:trPr>
          <w:trHeight w:val="2252"/>
          <w:jc w:val="center"/>
        </w:trPr>
        <w:tc>
          <w:tcPr>
            <w:tcW w:w="4537" w:type="dxa"/>
            <w:shd w:val="clear" w:color="auto" w:fill="auto"/>
            <w:tcMar>
              <w:top w:w="0" w:type="dxa"/>
              <w:left w:w="108" w:type="dxa"/>
              <w:bottom w:w="0" w:type="dxa"/>
              <w:right w:w="108" w:type="dxa"/>
            </w:tcMar>
          </w:tcPr>
          <w:p w14:paraId="300B3EF1" w14:textId="705EB49F" w:rsidR="0010680D" w:rsidRDefault="00DB1A4A">
            <w:pPr>
              <w:ind w:right="-108"/>
              <w:jc w:val="center"/>
            </w:pPr>
            <w:r>
              <w:rPr>
                <w:rFonts w:eastAsia="Calibri"/>
                <w:b/>
                <w:sz w:val="22"/>
                <w:szCs w:val="22"/>
                <w:lang w:eastAsia="en-US"/>
              </w:rPr>
              <w:t xml:space="preserve">MINISTERE </w:t>
            </w:r>
            <w:r w:rsidR="007D2EF8">
              <w:rPr>
                <w:rFonts w:eastAsia="Calibri"/>
                <w:b/>
                <w:sz w:val="22"/>
                <w:szCs w:val="22"/>
                <w:lang w:eastAsia="en-US"/>
              </w:rPr>
              <w:t>DE L’AGRICULTURE</w:t>
            </w:r>
          </w:p>
          <w:p w14:paraId="3A7A6AA9" w14:textId="77777777" w:rsidR="0010680D" w:rsidRDefault="00DB1A4A">
            <w:pPr>
              <w:pStyle w:val="Sansinterligne"/>
              <w:spacing w:line="276" w:lineRule="auto"/>
              <w:ind w:right="-108"/>
              <w:jc w:val="center"/>
              <w:rPr>
                <w:rFonts w:ascii="Times New Roman" w:hAnsi="Times New Roman"/>
                <w:b/>
                <w:sz w:val="24"/>
                <w:szCs w:val="24"/>
              </w:rPr>
            </w:pPr>
            <w:r>
              <w:rPr>
                <w:rFonts w:ascii="Times New Roman" w:hAnsi="Times New Roman"/>
                <w:b/>
                <w:sz w:val="24"/>
                <w:szCs w:val="24"/>
              </w:rPr>
              <w:t>………………</w:t>
            </w:r>
          </w:p>
          <w:p w14:paraId="055A9756" w14:textId="77777777" w:rsidR="0010680D" w:rsidRPr="004A72D1" w:rsidRDefault="00DB1A4A">
            <w:pPr>
              <w:pStyle w:val="StyleComplexe11ptGrasInterlignesimple"/>
              <w:spacing w:line="276" w:lineRule="auto"/>
              <w:jc w:val="center"/>
              <w:rPr>
                <w:rFonts w:ascii="Times New Roman" w:hAnsi="Times New Roman"/>
                <w:sz w:val="24"/>
                <w:szCs w:val="24"/>
                <w:lang w:eastAsia="en-US"/>
              </w:rPr>
            </w:pPr>
            <w:r w:rsidRPr="004A72D1">
              <w:rPr>
                <w:rFonts w:ascii="Times New Roman" w:hAnsi="Times New Roman"/>
                <w:sz w:val="24"/>
                <w:szCs w:val="24"/>
                <w:lang w:eastAsia="en-US"/>
              </w:rPr>
              <w:t>OFFICE DU NIGER</w:t>
            </w:r>
          </w:p>
          <w:p w14:paraId="7F6C6BB8" w14:textId="77777777" w:rsidR="0010680D" w:rsidRPr="004A72D1" w:rsidRDefault="00DB1A4A">
            <w:pPr>
              <w:pStyle w:val="Sansinterligne"/>
              <w:spacing w:line="276" w:lineRule="auto"/>
              <w:ind w:right="-108"/>
              <w:jc w:val="center"/>
              <w:rPr>
                <w:rFonts w:ascii="Times New Roman" w:hAnsi="Times New Roman"/>
                <w:b/>
                <w:bCs/>
                <w:sz w:val="24"/>
                <w:szCs w:val="24"/>
              </w:rPr>
            </w:pPr>
            <w:r w:rsidRPr="004A72D1">
              <w:rPr>
                <w:rFonts w:ascii="Times New Roman" w:hAnsi="Times New Roman"/>
                <w:b/>
                <w:bCs/>
                <w:sz w:val="24"/>
                <w:szCs w:val="24"/>
              </w:rPr>
              <w:t>…………….</w:t>
            </w:r>
          </w:p>
          <w:p w14:paraId="7D6D7BDC" w14:textId="77777777" w:rsidR="0010680D" w:rsidRPr="004A72D1" w:rsidRDefault="00DB1A4A">
            <w:pPr>
              <w:pStyle w:val="StyleComplexe11ptGrasInterlignesimple"/>
              <w:spacing w:line="276" w:lineRule="auto"/>
              <w:jc w:val="center"/>
              <w:rPr>
                <w:rFonts w:ascii="Times New Roman" w:hAnsi="Times New Roman"/>
                <w:sz w:val="24"/>
                <w:szCs w:val="24"/>
                <w:lang w:eastAsia="en-US"/>
              </w:rPr>
            </w:pPr>
            <w:r w:rsidRPr="004A72D1">
              <w:rPr>
                <w:rFonts w:ascii="Times New Roman" w:hAnsi="Times New Roman"/>
                <w:sz w:val="24"/>
                <w:szCs w:val="24"/>
                <w:lang w:eastAsia="en-US"/>
              </w:rPr>
              <w:t>DIRECTION GENERALE</w:t>
            </w:r>
          </w:p>
          <w:p w14:paraId="5C9895DF" w14:textId="77777777" w:rsidR="004A72D1" w:rsidRPr="004A72D1" w:rsidRDefault="004A72D1" w:rsidP="004A72D1">
            <w:pPr>
              <w:pStyle w:val="Sansinterligne"/>
              <w:spacing w:line="276" w:lineRule="auto"/>
              <w:ind w:right="-108"/>
              <w:jc w:val="center"/>
              <w:rPr>
                <w:rFonts w:ascii="Times New Roman" w:hAnsi="Times New Roman"/>
                <w:b/>
                <w:bCs/>
                <w:sz w:val="24"/>
                <w:szCs w:val="24"/>
              </w:rPr>
            </w:pPr>
            <w:r w:rsidRPr="004A72D1">
              <w:rPr>
                <w:rFonts w:ascii="Times New Roman" w:hAnsi="Times New Roman"/>
                <w:b/>
                <w:bCs/>
                <w:sz w:val="24"/>
                <w:szCs w:val="24"/>
              </w:rPr>
              <w:t>…………….</w:t>
            </w:r>
          </w:p>
          <w:p w14:paraId="2C2B0917" w14:textId="77777777" w:rsidR="004A72D1" w:rsidRPr="004A72D1" w:rsidRDefault="004A72D1" w:rsidP="004A72D1">
            <w:pPr>
              <w:pStyle w:val="StyleComplexe11ptGrasInterlignesimple"/>
              <w:spacing w:line="276" w:lineRule="auto"/>
              <w:jc w:val="center"/>
              <w:rPr>
                <w:rFonts w:ascii="Times New Roman" w:hAnsi="Times New Roman"/>
                <w:sz w:val="24"/>
                <w:szCs w:val="24"/>
                <w:lang w:eastAsia="en-US"/>
              </w:rPr>
            </w:pPr>
            <w:r w:rsidRPr="004A72D1">
              <w:rPr>
                <w:rFonts w:ascii="Times New Roman" w:hAnsi="Times New Roman"/>
                <w:sz w:val="24"/>
                <w:szCs w:val="24"/>
                <w:lang w:eastAsia="en-US"/>
              </w:rPr>
              <w:t xml:space="preserve">DIRECTION DES FINANCES </w:t>
            </w:r>
          </w:p>
          <w:p w14:paraId="64BA84DE" w14:textId="56D7B441" w:rsidR="004A72D1" w:rsidRPr="004A72D1" w:rsidRDefault="004A72D1" w:rsidP="004A72D1">
            <w:pPr>
              <w:pStyle w:val="StyleComplexe11ptGrasInterlignesimple"/>
              <w:spacing w:line="276" w:lineRule="auto"/>
              <w:jc w:val="center"/>
              <w:rPr>
                <w:rFonts w:ascii="Times New Roman" w:hAnsi="Times New Roman"/>
                <w:sz w:val="24"/>
                <w:szCs w:val="24"/>
                <w:lang w:eastAsia="en-US"/>
              </w:rPr>
            </w:pPr>
            <w:r w:rsidRPr="004A72D1">
              <w:rPr>
                <w:rFonts w:ascii="Times New Roman" w:hAnsi="Times New Roman"/>
                <w:sz w:val="24"/>
                <w:szCs w:val="24"/>
                <w:lang w:eastAsia="en-US"/>
              </w:rPr>
              <w:t>ET DE LA COMPTABILITE/SPM</w:t>
            </w:r>
          </w:p>
          <w:p w14:paraId="6C35973D" w14:textId="77777777" w:rsidR="0010680D" w:rsidRDefault="00DB1A4A">
            <w:pPr>
              <w:pStyle w:val="StyleComplexe11ptGrasInterlignesimple"/>
              <w:spacing w:line="276" w:lineRule="auto"/>
              <w:jc w:val="left"/>
            </w:pPr>
            <w:r>
              <w:rPr>
                <w:rFonts w:ascii="Times New Roman" w:hAnsi="Times New Roman"/>
                <w:noProof/>
              </w:rPr>
              <w:drawing>
                <wp:anchor distT="0" distB="0" distL="114300" distR="114300" simplePos="0" relativeHeight="251659264" behindDoc="0" locked="0" layoutInCell="1" allowOverlap="1" wp14:anchorId="200E97C9" wp14:editId="6AE1C745">
                  <wp:simplePos x="0" y="0"/>
                  <wp:positionH relativeFrom="column">
                    <wp:posOffset>1078863</wp:posOffset>
                  </wp:positionH>
                  <wp:positionV relativeFrom="paragraph">
                    <wp:posOffset>57150</wp:posOffset>
                  </wp:positionV>
                  <wp:extent cx="587373" cy="478158"/>
                  <wp:effectExtent l="0" t="0" r="3177"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7373" cy="478158"/>
                          </a:xfrm>
                          <a:prstGeom prst="rect">
                            <a:avLst/>
                          </a:prstGeom>
                          <a:noFill/>
                          <a:ln>
                            <a:noFill/>
                            <a:prstDash/>
                          </a:ln>
                        </pic:spPr>
                      </pic:pic>
                    </a:graphicData>
                  </a:graphic>
                </wp:anchor>
              </w:drawing>
            </w:r>
          </w:p>
        </w:tc>
        <w:tc>
          <w:tcPr>
            <w:tcW w:w="951" w:type="dxa"/>
            <w:shd w:val="clear" w:color="auto" w:fill="auto"/>
            <w:tcMar>
              <w:top w:w="0" w:type="dxa"/>
              <w:left w:w="108" w:type="dxa"/>
              <w:bottom w:w="0" w:type="dxa"/>
              <w:right w:w="108" w:type="dxa"/>
            </w:tcMar>
          </w:tcPr>
          <w:p w14:paraId="5EF7E3CA" w14:textId="77777777" w:rsidR="0010680D" w:rsidRDefault="0010680D">
            <w:pPr>
              <w:pStyle w:val="Sansinterligne"/>
              <w:spacing w:line="276" w:lineRule="auto"/>
              <w:jc w:val="both"/>
              <w:rPr>
                <w:rFonts w:ascii="Times New Roman" w:hAnsi="Times New Roman"/>
                <w:b/>
                <w:sz w:val="24"/>
                <w:szCs w:val="24"/>
              </w:rPr>
            </w:pPr>
          </w:p>
        </w:tc>
        <w:tc>
          <w:tcPr>
            <w:tcW w:w="3969" w:type="dxa"/>
            <w:shd w:val="clear" w:color="auto" w:fill="auto"/>
            <w:tcMar>
              <w:top w:w="0" w:type="dxa"/>
              <w:left w:w="108" w:type="dxa"/>
              <w:bottom w:w="0" w:type="dxa"/>
              <w:right w:w="108" w:type="dxa"/>
            </w:tcMar>
          </w:tcPr>
          <w:p w14:paraId="66EA941F" w14:textId="77777777" w:rsidR="0010680D" w:rsidRDefault="00DB1A4A">
            <w:pPr>
              <w:pStyle w:val="Sansinterligne"/>
              <w:spacing w:line="276" w:lineRule="auto"/>
              <w:jc w:val="center"/>
              <w:rPr>
                <w:rFonts w:ascii="Times New Roman" w:hAnsi="Times New Roman"/>
                <w:b/>
                <w:szCs w:val="24"/>
              </w:rPr>
            </w:pPr>
            <w:r>
              <w:rPr>
                <w:rFonts w:ascii="Times New Roman" w:hAnsi="Times New Roman"/>
                <w:b/>
                <w:szCs w:val="24"/>
              </w:rPr>
              <w:t xml:space="preserve">         REPUBLIQUE DU MALI</w:t>
            </w:r>
          </w:p>
          <w:p w14:paraId="50415E00" w14:textId="77777777" w:rsidR="0010680D" w:rsidRDefault="00DB1A4A">
            <w:pPr>
              <w:pStyle w:val="Sansinterligne"/>
              <w:spacing w:line="276" w:lineRule="auto"/>
              <w:jc w:val="center"/>
            </w:pPr>
            <w:r>
              <w:rPr>
                <w:rFonts w:ascii="Times New Roman" w:hAnsi="Times New Roman"/>
                <w:b/>
                <w:szCs w:val="24"/>
              </w:rPr>
              <w:t xml:space="preserve">       Un Peuple - Un But - Une Foi</w:t>
            </w:r>
          </w:p>
        </w:tc>
      </w:tr>
    </w:tbl>
    <w:p w14:paraId="3EC0ED09" w14:textId="77777777" w:rsidR="0010680D" w:rsidRDefault="0010680D">
      <w:pPr>
        <w:jc w:val="center"/>
        <w:rPr>
          <w:b/>
          <w:spacing w:val="-2"/>
          <w:sz w:val="22"/>
          <w:szCs w:val="22"/>
          <w:u w:val="single"/>
        </w:rPr>
      </w:pPr>
    </w:p>
    <w:p w14:paraId="0A5253E8" w14:textId="77777777" w:rsidR="0010680D" w:rsidRDefault="0010680D">
      <w:pPr>
        <w:jc w:val="center"/>
        <w:rPr>
          <w:b/>
          <w:spacing w:val="-2"/>
          <w:sz w:val="22"/>
          <w:szCs w:val="22"/>
          <w:u w:val="single"/>
        </w:rPr>
      </w:pPr>
    </w:p>
    <w:p w14:paraId="13699266" w14:textId="77777777" w:rsidR="0010680D" w:rsidRDefault="0010680D">
      <w:pPr>
        <w:rPr>
          <w:b/>
          <w:spacing w:val="-2"/>
          <w:sz w:val="22"/>
          <w:szCs w:val="22"/>
          <w:u w:val="single"/>
        </w:rPr>
      </w:pPr>
    </w:p>
    <w:p w14:paraId="5421FF7C" w14:textId="77777777" w:rsidR="0010680D" w:rsidRDefault="0010680D">
      <w:pPr>
        <w:rPr>
          <w:b/>
          <w:spacing w:val="-2"/>
          <w:sz w:val="22"/>
          <w:szCs w:val="22"/>
          <w:u w:val="single"/>
        </w:rPr>
      </w:pPr>
    </w:p>
    <w:p w14:paraId="37532D3C" w14:textId="77777777" w:rsidR="0010680D" w:rsidRDefault="0010680D">
      <w:pPr>
        <w:jc w:val="center"/>
        <w:rPr>
          <w:b/>
          <w:spacing w:val="-2"/>
          <w:sz w:val="22"/>
          <w:szCs w:val="22"/>
          <w:u w:val="single"/>
        </w:rPr>
      </w:pPr>
    </w:p>
    <w:p w14:paraId="0CFB33F0" w14:textId="77777777" w:rsidR="0010680D" w:rsidRDefault="00DB1A4A">
      <w:pPr>
        <w:jc w:val="center"/>
        <w:rPr>
          <w:b/>
          <w:spacing w:val="-2"/>
          <w:sz w:val="44"/>
          <w:szCs w:val="44"/>
          <w:u w:val="single"/>
        </w:rPr>
      </w:pPr>
      <w:r>
        <w:rPr>
          <w:b/>
          <w:spacing w:val="-2"/>
          <w:sz w:val="44"/>
          <w:szCs w:val="44"/>
          <w:u w:val="single"/>
        </w:rPr>
        <w:t>AVIS DE MANIFESTATION D’INTERET</w:t>
      </w:r>
    </w:p>
    <w:p w14:paraId="1C042933" w14:textId="77777777" w:rsidR="0010680D" w:rsidRDefault="0010680D">
      <w:pPr>
        <w:jc w:val="center"/>
        <w:rPr>
          <w:b/>
          <w:spacing w:val="-2"/>
          <w:sz w:val="44"/>
          <w:szCs w:val="44"/>
          <w:u w:val="single"/>
        </w:rPr>
      </w:pPr>
    </w:p>
    <w:p w14:paraId="66AD470B" w14:textId="77777777" w:rsidR="0010680D" w:rsidRDefault="0010680D">
      <w:pPr>
        <w:jc w:val="center"/>
        <w:rPr>
          <w:b/>
          <w:spacing w:val="-2"/>
          <w:sz w:val="44"/>
          <w:szCs w:val="44"/>
          <w:u w:val="single"/>
        </w:rPr>
      </w:pPr>
    </w:p>
    <w:p w14:paraId="208B4FB5" w14:textId="508AA5F4" w:rsidR="0010680D" w:rsidRDefault="00DB1A4A">
      <w:pPr>
        <w:jc w:val="center"/>
        <w:rPr>
          <w:b/>
          <w:spacing w:val="-2"/>
          <w:sz w:val="44"/>
          <w:szCs w:val="44"/>
          <w:u w:val="single"/>
        </w:rPr>
      </w:pPr>
      <w:r>
        <w:rPr>
          <w:b/>
          <w:spacing w:val="-2"/>
          <w:sz w:val="44"/>
          <w:szCs w:val="44"/>
          <w:u w:val="single"/>
        </w:rPr>
        <w:t xml:space="preserve">AMI </w:t>
      </w:r>
      <w:r w:rsidR="00AC2897">
        <w:rPr>
          <w:b/>
          <w:spacing w:val="-2"/>
          <w:sz w:val="44"/>
          <w:szCs w:val="44"/>
          <w:u w:val="single"/>
        </w:rPr>
        <w:t>N°01</w:t>
      </w:r>
      <w:r>
        <w:rPr>
          <w:b/>
          <w:spacing w:val="-2"/>
          <w:sz w:val="44"/>
          <w:szCs w:val="44"/>
          <w:u w:val="single"/>
        </w:rPr>
        <w:t xml:space="preserve">/PDG-ON DU </w:t>
      </w:r>
      <w:r w:rsidR="00AC2897">
        <w:rPr>
          <w:b/>
          <w:spacing w:val="-2"/>
          <w:sz w:val="44"/>
          <w:szCs w:val="44"/>
          <w:u w:val="single"/>
        </w:rPr>
        <w:t>12/06/</w:t>
      </w:r>
      <w:r>
        <w:rPr>
          <w:b/>
          <w:spacing w:val="-2"/>
          <w:sz w:val="44"/>
          <w:szCs w:val="44"/>
          <w:u w:val="single"/>
        </w:rPr>
        <w:t>202</w:t>
      </w:r>
      <w:r w:rsidR="004A72D1">
        <w:rPr>
          <w:b/>
          <w:spacing w:val="-2"/>
          <w:sz w:val="44"/>
          <w:szCs w:val="44"/>
          <w:u w:val="single"/>
        </w:rPr>
        <w:t>5</w:t>
      </w:r>
    </w:p>
    <w:p w14:paraId="1B7D9D03" w14:textId="77777777" w:rsidR="0010680D" w:rsidRDefault="0010680D"/>
    <w:p w14:paraId="3CFD2FCA" w14:textId="77777777" w:rsidR="0010680D" w:rsidRDefault="0010680D"/>
    <w:p w14:paraId="581F3EF5" w14:textId="77777777" w:rsidR="0010680D" w:rsidRDefault="0010680D"/>
    <w:p w14:paraId="41BF3065" w14:textId="48B35088" w:rsidR="0010680D" w:rsidRDefault="00457751" w:rsidP="00457751">
      <w:pPr>
        <w:tabs>
          <w:tab w:val="left" w:pos="4046"/>
        </w:tabs>
      </w:pPr>
      <w:r>
        <w:tab/>
      </w:r>
    </w:p>
    <w:p w14:paraId="5EB0620A" w14:textId="77777777" w:rsidR="0010680D" w:rsidRDefault="0010680D"/>
    <w:p w14:paraId="2FAE012F" w14:textId="527A3F65" w:rsidR="0010680D" w:rsidRPr="009A61A7" w:rsidRDefault="00DB1A4A" w:rsidP="009A61A7">
      <w:pPr>
        <w:spacing w:after="120"/>
        <w:ind w:right="74"/>
        <w:jc w:val="center"/>
        <w:rPr>
          <w:b/>
          <w:sz w:val="32"/>
          <w:szCs w:val="22"/>
        </w:rPr>
      </w:pPr>
      <w:r>
        <w:rPr>
          <w:b/>
          <w:sz w:val="32"/>
          <w:szCs w:val="22"/>
        </w:rPr>
        <w:t xml:space="preserve">SERVICES DE CONSULTANTS POUR LA </w:t>
      </w:r>
      <w:r w:rsidR="005E5477" w:rsidRPr="005E5477">
        <w:rPr>
          <w:b/>
          <w:sz w:val="32"/>
          <w:szCs w:val="22"/>
        </w:rPr>
        <w:t>PRESTATION D’ETUDES DIAGNOSTIQUES DES ORGANISATIONS D’EXPLOITANTS POUR L’ENTRETIEN DU RESEAU HYDRAULIQUE TERTIAIRE (OERT) DE LA ZONE DE M’BEWANI</w:t>
      </w:r>
      <w:r w:rsidR="005E5477">
        <w:rPr>
          <w:b/>
          <w:sz w:val="32"/>
          <w:szCs w:val="22"/>
        </w:rPr>
        <w:t>.</w:t>
      </w:r>
    </w:p>
    <w:p w14:paraId="417042F6" w14:textId="77777777" w:rsidR="0010680D" w:rsidRDefault="0010680D"/>
    <w:p w14:paraId="0AC5BDDF" w14:textId="77777777" w:rsidR="0010680D" w:rsidRDefault="0010680D"/>
    <w:p w14:paraId="4AE7B802" w14:textId="77777777" w:rsidR="0010680D" w:rsidRDefault="0010680D">
      <w:pPr>
        <w:jc w:val="both"/>
        <w:rPr>
          <w:b/>
          <w:sz w:val="22"/>
          <w:szCs w:val="22"/>
        </w:rPr>
      </w:pPr>
    </w:p>
    <w:p w14:paraId="51E2F7C0" w14:textId="36DEDB1C" w:rsidR="009A61A7" w:rsidRPr="009A61A7" w:rsidRDefault="00DB1A4A" w:rsidP="009A61A7">
      <w:pPr>
        <w:pStyle w:val="Default"/>
        <w:rPr>
          <w:rFonts w:ascii="Times New Roman" w:hAnsi="Times New Roman" w:cs="Times New Roman"/>
          <w:lang w:val="fr-ML"/>
        </w:rPr>
      </w:pPr>
      <w:r w:rsidRPr="009A61A7">
        <w:rPr>
          <w:rFonts w:ascii="Times New Roman" w:hAnsi="Times New Roman" w:cs="Times New Roman"/>
          <w:b/>
          <w:sz w:val="22"/>
          <w:szCs w:val="22"/>
        </w:rPr>
        <w:t>Financement :</w:t>
      </w:r>
      <w:r w:rsidR="009A61A7" w:rsidRPr="009A61A7">
        <w:rPr>
          <w:rFonts w:ascii="Times New Roman" w:eastAsia="Times New Roman" w:hAnsi="Times New Roman" w:cs="Times New Roman"/>
          <w:color w:val="auto"/>
          <w:sz w:val="22"/>
          <w:szCs w:val="22"/>
        </w:rPr>
        <w:tab/>
        <w:t xml:space="preserve">Coopération </w:t>
      </w:r>
      <w:r w:rsidR="00D74769">
        <w:rPr>
          <w:rFonts w:ascii="Times New Roman" w:eastAsia="Times New Roman" w:hAnsi="Times New Roman" w:cs="Times New Roman"/>
          <w:color w:val="auto"/>
          <w:sz w:val="22"/>
          <w:szCs w:val="22"/>
        </w:rPr>
        <w:t>N</w:t>
      </w:r>
      <w:r w:rsidR="009A61A7" w:rsidRPr="009A61A7">
        <w:rPr>
          <w:rFonts w:ascii="Times New Roman" w:eastAsia="Times New Roman" w:hAnsi="Times New Roman" w:cs="Times New Roman"/>
          <w:color w:val="auto"/>
          <w:sz w:val="22"/>
          <w:szCs w:val="22"/>
        </w:rPr>
        <w:t>éerlandaise</w:t>
      </w:r>
    </w:p>
    <w:p w14:paraId="368B0BE7" w14:textId="06768F8D" w:rsidR="0010680D" w:rsidRPr="009A61A7" w:rsidRDefault="0010680D">
      <w:pPr>
        <w:jc w:val="both"/>
      </w:pPr>
    </w:p>
    <w:p w14:paraId="0F547B55" w14:textId="77777777" w:rsidR="0010680D" w:rsidRDefault="0010680D"/>
    <w:p w14:paraId="256BEF83" w14:textId="77777777" w:rsidR="009A61A7" w:rsidRDefault="009A61A7" w:rsidP="009A61A7">
      <w:pPr>
        <w:pStyle w:val="Sansinterligne"/>
        <w:rPr>
          <w:rFonts w:ascii="Times New Roman" w:eastAsia="SimSun" w:hAnsi="Times New Roman"/>
          <w:b/>
          <w:color w:val="000000"/>
          <w:lang w:eastAsia="fr-FR"/>
        </w:rPr>
      </w:pPr>
    </w:p>
    <w:p w14:paraId="0777BC2C" w14:textId="17F176EC" w:rsidR="009A61A7" w:rsidRPr="009A61A7" w:rsidRDefault="009A61A7" w:rsidP="009A61A7">
      <w:pPr>
        <w:pStyle w:val="Sansinterligne"/>
        <w:rPr>
          <w:rFonts w:ascii="Times New Roman" w:hAnsi="Times New Roman"/>
          <w:bCs/>
          <w:sz w:val="24"/>
          <w:szCs w:val="24"/>
          <w:lang w:val="fr-ML"/>
        </w:rPr>
      </w:pPr>
      <w:r w:rsidRPr="009A61A7">
        <w:rPr>
          <w:rFonts w:ascii="Times New Roman" w:eastAsia="SimSun" w:hAnsi="Times New Roman"/>
          <w:b/>
          <w:color w:val="000000"/>
          <w:lang w:eastAsia="fr-FR"/>
        </w:rPr>
        <w:t>N</w:t>
      </w:r>
      <w:r>
        <w:rPr>
          <w:rFonts w:ascii="Times New Roman" w:eastAsia="SimSun" w:hAnsi="Times New Roman"/>
          <w:b/>
          <w:color w:val="000000"/>
          <w:lang w:eastAsia="fr-FR"/>
        </w:rPr>
        <w:t>°</w:t>
      </w:r>
      <w:r w:rsidRPr="009A61A7">
        <w:rPr>
          <w:rFonts w:ascii="Times New Roman" w:eastAsia="SimSun" w:hAnsi="Times New Roman"/>
          <w:b/>
          <w:color w:val="000000"/>
          <w:lang w:eastAsia="fr-FR"/>
        </w:rPr>
        <w:t xml:space="preserve"> de Projet :</w:t>
      </w:r>
      <w:r w:rsidRPr="00BA424D">
        <w:rPr>
          <w:rFonts w:ascii="Times New Roman" w:hAnsi="Times New Roman"/>
          <w:b/>
          <w:sz w:val="24"/>
          <w:szCs w:val="24"/>
          <w:lang w:val="fr-ML"/>
        </w:rPr>
        <w:t xml:space="preserve"> </w:t>
      </w:r>
      <w:r w:rsidRPr="00BA424D">
        <w:rPr>
          <w:rFonts w:ascii="Times New Roman" w:hAnsi="Times New Roman"/>
          <w:b/>
          <w:sz w:val="24"/>
          <w:szCs w:val="24"/>
          <w:lang w:val="fr-ML"/>
        </w:rPr>
        <w:tab/>
      </w:r>
      <w:r w:rsidRPr="009A61A7">
        <w:rPr>
          <w:rFonts w:ascii="Times New Roman" w:hAnsi="Times New Roman"/>
          <w:bCs/>
          <w:sz w:val="24"/>
          <w:szCs w:val="24"/>
          <w:lang w:val="fr-ML"/>
        </w:rPr>
        <w:t>N° Financement : 4000006314/22-0000049</w:t>
      </w:r>
    </w:p>
    <w:p w14:paraId="370C1A43" w14:textId="177AAADF" w:rsidR="0010680D" w:rsidRDefault="009A61A7" w:rsidP="009A61A7">
      <w:r w:rsidRPr="009A61A7">
        <w:rPr>
          <w:bCs/>
          <w:lang w:val="fr-ML"/>
        </w:rPr>
        <w:tab/>
      </w:r>
      <w:r w:rsidRPr="009A61A7">
        <w:rPr>
          <w:bCs/>
          <w:lang w:val="fr-ML"/>
        </w:rPr>
        <w:tab/>
      </w:r>
      <w:r w:rsidRPr="009A61A7">
        <w:rPr>
          <w:bCs/>
          <w:lang w:val="fr-ML"/>
        </w:rPr>
        <w:tab/>
        <w:t>N°RNP 3184</w:t>
      </w:r>
    </w:p>
    <w:p w14:paraId="66584086" w14:textId="77777777" w:rsidR="0010680D" w:rsidRDefault="0010680D"/>
    <w:p w14:paraId="62B039C2" w14:textId="77777777" w:rsidR="0010680D" w:rsidRDefault="0010680D"/>
    <w:p w14:paraId="1DA4A297" w14:textId="77777777" w:rsidR="0010680D" w:rsidRDefault="0010680D"/>
    <w:p w14:paraId="4FFE4FE6" w14:textId="77777777" w:rsidR="0010680D" w:rsidRDefault="0010680D"/>
    <w:p w14:paraId="6A4C0A9C" w14:textId="77777777" w:rsidR="0010680D" w:rsidRDefault="0010680D"/>
    <w:p w14:paraId="023FFDA2" w14:textId="77777777" w:rsidR="0010680D" w:rsidRDefault="0010680D"/>
    <w:p w14:paraId="3A153A68" w14:textId="77777777" w:rsidR="0010680D" w:rsidRDefault="0010680D"/>
    <w:p w14:paraId="37365C0A" w14:textId="61AB5D4B" w:rsidR="0010680D" w:rsidRDefault="00DB1A4A">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9A61A7">
        <w:rPr>
          <w:b/>
        </w:rPr>
        <w:t xml:space="preserve">                   </w:t>
      </w:r>
      <w:r w:rsidR="00A27CBF">
        <w:rPr>
          <w:b/>
        </w:rPr>
        <w:t>Juin</w:t>
      </w:r>
      <w:r w:rsidR="005E5477">
        <w:rPr>
          <w:b/>
        </w:rPr>
        <w:t xml:space="preserve"> </w:t>
      </w:r>
      <w:r>
        <w:rPr>
          <w:b/>
        </w:rPr>
        <w:t>202</w:t>
      </w:r>
      <w:r w:rsidR="009A61A7">
        <w:rPr>
          <w:b/>
        </w:rPr>
        <w:t>5</w:t>
      </w:r>
    </w:p>
    <w:p w14:paraId="3B75CF5D" w14:textId="77777777" w:rsidR="0010680D" w:rsidRDefault="0010680D">
      <w:pPr>
        <w:pageBreakBefore/>
        <w:spacing w:after="160" w:line="247" w:lineRule="auto"/>
      </w:pPr>
    </w:p>
    <w:tbl>
      <w:tblPr>
        <w:tblW w:w="9486" w:type="dxa"/>
        <w:jc w:val="center"/>
        <w:tblCellMar>
          <w:left w:w="10" w:type="dxa"/>
          <w:right w:w="10" w:type="dxa"/>
        </w:tblCellMar>
        <w:tblLook w:val="04A0" w:firstRow="1" w:lastRow="0" w:firstColumn="1" w:lastColumn="0" w:noHBand="0" w:noVBand="1"/>
      </w:tblPr>
      <w:tblGrid>
        <w:gridCol w:w="4551"/>
        <w:gridCol w:w="954"/>
        <w:gridCol w:w="3981"/>
      </w:tblGrid>
      <w:tr w:rsidR="0010680D" w14:paraId="7FB50946" w14:textId="77777777">
        <w:trPr>
          <w:trHeight w:val="1713"/>
          <w:jc w:val="center"/>
        </w:trPr>
        <w:tc>
          <w:tcPr>
            <w:tcW w:w="4551" w:type="dxa"/>
            <w:shd w:val="clear" w:color="auto" w:fill="auto"/>
            <w:tcMar>
              <w:top w:w="0" w:type="dxa"/>
              <w:left w:w="108" w:type="dxa"/>
              <w:bottom w:w="0" w:type="dxa"/>
              <w:right w:w="108" w:type="dxa"/>
            </w:tcMar>
          </w:tcPr>
          <w:p w14:paraId="31A0F38F" w14:textId="48D2EC6E" w:rsidR="0010680D" w:rsidRDefault="00DB1A4A">
            <w:pPr>
              <w:ind w:right="-108"/>
              <w:jc w:val="center"/>
            </w:pPr>
            <w:r>
              <w:rPr>
                <w:rFonts w:eastAsia="Calibri"/>
                <w:b/>
                <w:sz w:val="22"/>
                <w:szCs w:val="22"/>
                <w:lang w:eastAsia="en-US"/>
              </w:rPr>
              <w:t xml:space="preserve">MINISTERE </w:t>
            </w:r>
            <w:r w:rsidR="009A61A7">
              <w:rPr>
                <w:rFonts w:eastAsia="Calibri"/>
                <w:b/>
                <w:sz w:val="22"/>
                <w:szCs w:val="22"/>
                <w:lang w:eastAsia="en-US"/>
              </w:rPr>
              <w:t>DE L’AGRICULTURE</w:t>
            </w:r>
          </w:p>
          <w:p w14:paraId="06AC8773" w14:textId="77777777" w:rsidR="0010680D" w:rsidRDefault="00DB1A4A">
            <w:pPr>
              <w:pStyle w:val="Sansinterligne"/>
              <w:ind w:right="-108"/>
              <w:jc w:val="center"/>
              <w:rPr>
                <w:rFonts w:ascii="Times New Roman" w:hAnsi="Times New Roman"/>
                <w:b/>
                <w:sz w:val="24"/>
                <w:szCs w:val="24"/>
              </w:rPr>
            </w:pPr>
            <w:r>
              <w:rPr>
                <w:rFonts w:ascii="Times New Roman" w:hAnsi="Times New Roman"/>
                <w:b/>
                <w:sz w:val="24"/>
                <w:szCs w:val="24"/>
              </w:rPr>
              <w:t>………………</w:t>
            </w:r>
          </w:p>
          <w:p w14:paraId="23D4F9BB" w14:textId="77777777" w:rsidR="0010680D" w:rsidRPr="009A61A7" w:rsidRDefault="00DB1A4A">
            <w:pPr>
              <w:pStyle w:val="StyleComplexe11ptGrasInterlignesimple"/>
              <w:spacing w:line="276" w:lineRule="auto"/>
              <w:jc w:val="center"/>
              <w:rPr>
                <w:rFonts w:ascii="Times New Roman" w:hAnsi="Times New Roman"/>
                <w:sz w:val="24"/>
                <w:szCs w:val="24"/>
                <w:lang w:eastAsia="en-US"/>
              </w:rPr>
            </w:pPr>
            <w:r w:rsidRPr="009A61A7">
              <w:rPr>
                <w:rFonts w:ascii="Times New Roman" w:hAnsi="Times New Roman"/>
                <w:sz w:val="24"/>
                <w:szCs w:val="24"/>
                <w:lang w:eastAsia="en-US"/>
              </w:rPr>
              <w:t>OFFICE DU NIGER</w:t>
            </w:r>
          </w:p>
          <w:p w14:paraId="3C7D4231" w14:textId="77777777" w:rsidR="0010680D" w:rsidRPr="009A61A7" w:rsidRDefault="00DB1A4A">
            <w:pPr>
              <w:pStyle w:val="Sansinterligne"/>
              <w:ind w:right="-108"/>
              <w:jc w:val="center"/>
              <w:rPr>
                <w:rFonts w:ascii="Times New Roman" w:hAnsi="Times New Roman"/>
                <w:b/>
                <w:sz w:val="24"/>
                <w:szCs w:val="24"/>
              </w:rPr>
            </w:pPr>
            <w:r w:rsidRPr="009A61A7">
              <w:rPr>
                <w:rFonts w:ascii="Times New Roman" w:hAnsi="Times New Roman"/>
                <w:b/>
                <w:sz w:val="24"/>
                <w:szCs w:val="24"/>
              </w:rPr>
              <w:t>…………….</w:t>
            </w:r>
          </w:p>
          <w:p w14:paraId="2C6121AD" w14:textId="77777777" w:rsidR="0010680D" w:rsidRPr="009A61A7" w:rsidRDefault="00DB1A4A">
            <w:pPr>
              <w:pStyle w:val="StyleComplexe11ptGrasInterlignesimple"/>
              <w:spacing w:line="276" w:lineRule="auto"/>
              <w:jc w:val="center"/>
              <w:rPr>
                <w:rFonts w:ascii="Times New Roman" w:hAnsi="Times New Roman"/>
                <w:sz w:val="24"/>
                <w:szCs w:val="24"/>
                <w:lang w:eastAsia="en-US"/>
              </w:rPr>
            </w:pPr>
            <w:r w:rsidRPr="009A61A7">
              <w:rPr>
                <w:rFonts w:ascii="Times New Roman" w:hAnsi="Times New Roman"/>
                <w:sz w:val="24"/>
                <w:szCs w:val="24"/>
                <w:lang w:eastAsia="en-US"/>
              </w:rPr>
              <w:t>DIRECTION GENERALE</w:t>
            </w:r>
          </w:p>
          <w:p w14:paraId="4D7C5B2D" w14:textId="77777777" w:rsidR="009A61A7" w:rsidRPr="009A61A7" w:rsidRDefault="009A61A7" w:rsidP="009A61A7">
            <w:pPr>
              <w:pStyle w:val="Sansinterligne"/>
              <w:ind w:right="-108"/>
              <w:jc w:val="center"/>
              <w:rPr>
                <w:rFonts w:ascii="Times New Roman" w:hAnsi="Times New Roman"/>
                <w:b/>
                <w:sz w:val="24"/>
                <w:szCs w:val="24"/>
              </w:rPr>
            </w:pPr>
            <w:r w:rsidRPr="009A61A7">
              <w:rPr>
                <w:rFonts w:ascii="Times New Roman" w:hAnsi="Times New Roman"/>
                <w:b/>
                <w:sz w:val="24"/>
                <w:szCs w:val="24"/>
              </w:rPr>
              <w:t>…………….</w:t>
            </w:r>
          </w:p>
          <w:p w14:paraId="36C2B8F2" w14:textId="272305B3" w:rsidR="009A61A7" w:rsidRPr="009A61A7" w:rsidRDefault="009A61A7" w:rsidP="009A61A7">
            <w:pPr>
              <w:pStyle w:val="StyleComplexe11ptGrasInterlignesimple"/>
              <w:spacing w:line="276" w:lineRule="auto"/>
              <w:jc w:val="center"/>
              <w:rPr>
                <w:rFonts w:ascii="Times New Roman" w:hAnsi="Times New Roman"/>
                <w:sz w:val="24"/>
                <w:szCs w:val="24"/>
                <w:lang w:eastAsia="en-US"/>
              </w:rPr>
            </w:pPr>
            <w:r w:rsidRPr="009A61A7">
              <w:rPr>
                <w:rFonts w:ascii="Times New Roman" w:hAnsi="Times New Roman"/>
                <w:sz w:val="24"/>
                <w:szCs w:val="24"/>
                <w:lang w:eastAsia="en-US"/>
              </w:rPr>
              <w:t>DIRECTION DES FINANCES                     ET DE LA COMPTABILITE/SPM</w:t>
            </w:r>
          </w:p>
          <w:p w14:paraId="2555B574" w14:textId="77777777" w:rsidR="0010680D" w:rsidRDefault="00DB1A4A">
            <w:pPr>
              <w:pStyle w:val="StyleComplexe11ptGrasInterlignesimple"/>
              <w:spacing w:line="276" w:lineRule="auto"/>
              <w:jc w:val="left"/>
            </w:pPr>
            <w:r>
              <w:rPr>
                <w:rFonts w:ascii="Times New Roman" w:hAnsi="Times New Roman"/>
                <w:noProof/>
              </w:rPr>
              <w:drawing>
                <wp:anchor distT="0" distB="0" distL="114300" distR="114300" simplePos="0" relativeHeight="251660288" behindDoc="0" locked="0" layoutInCell="1" allowOverlap="1" wp14:anchorId="72A68651" wp14:editId="00D4462F">
                  <wp:simplePos x="0" y="0"/>
                  <wp:positionH relativeFrom="column">
                    <wp:posOffset>1205865</wp:posOffset>
                  </wp:positionH>
                  <wp:positionV relativeFrom="paragraph">
                    <wp:posOffset>5080</wp:posOffset>
                  </wp:positionV>
                  <wp:extent cx="586743" cy="352428"/>
                  <wp:effectExtent l="0" t="0" r="3807" b="9522"/>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6743" cy="352428"/>
                          </a:xfrm>
                          <a:prstGeom prst="rect">
                            <a:avLst/>
                          </a:prstGeom>
                          <a:noFill/>
                          <a:ln>
                            <a:noFill/>
                            <a:prstDash/>
                          </a:ln>
                        </pic:spPr>
                      </pic:pic>
                    </a:graphicData>
                  </a:graphic>
                </wp:anchor>
              </w:drawing>
            </w:r>
          </w:p>
        </w:tc>
        <w:tc>
          <w:tcPr>
            <w:tcW w:w="954" w:type="dxa"/>
            <w:shd w:val="clear" w:color="auto" w:fill="auto"/>
            <w:tcMar>
              <w:top w:w="0" w:type="dxa"/>
              <w:left w:w="108" w:type="dxa"/>
              <w:bottom w:w="0" w:type="dxa"/>
              <w:right w:w="108" w:type="dxa"/>
            </w:tcMar>
          </w:tcPr>
          <w:p w14:paraId="641EE12E" w14:textId="77777777" w:rsidR="0010680D" w:rsidRDefault="0010680D">
            <w:pPr>
              <w:pStyle w:val="Sansinterligne"/>
              <w:spacing w:line="276" w:lineRule="auto"/>
              <w:jc w:val="both"/>
              <w:rPr>
                <w:rFonts w:ascii="Times New Roman" w:hAnsi="Times New Roman"/>
                <w:b/>
                <w:sz w:val="24"/>
                <w:szCs w:val="24"/>
              </w:rPr>
            </w:pPr>
          </w:p>
        </w:tc>
        <w:tc>
          <w:tcPr>
            <w:tcW w:w="3981" w:type="dxa"/>
            <w:shd w:val="clear" w:color="auto" w:fill="auto"/>
            <w:tcMar>
              <w:top w:w="0" w:type="dxa"/>
              <w:left w:w="108" w:type="dxa"/>
              <w:bottom w:w="0" w:type="dxa"/>
              <w:right w:w="108" w:type="dxa"/>
            </w:tcMar>
          </w:tcPr>
          <w:p w14:paraId="0FB18AD7" w14:textId="77777777" w:rsidR="0010680D" w:rsidRDefault="00DB1A4A">
            <w:pPr>
              <w:pStyle w:val="Sansinterligne"/>
              <w:spacing w:line="276" w:lineRule="auto"/>
              <w:jc w:val="center"/>
              <w:rPr>
                <w:rFonts w:ascii="Times New Roman" w:hAnsi="Times New Roman"/>
                <w:b/>
                <w:szCs w:val="24"/>
              </w:rPr>
            </w:pPr>
            <w:r>
              <w:rPr>
                <w:rFonts w:ascii="Times New Roman" w:hAnsi="Times New Roman"/>
                <w:b/>
                <w:szCs w:val="24"/>
              </w:rPr>
              <w:t xml:space="preserve">         REPUBLIQUE DU MALI</w:t>
            </w:r>
          </w:p>
          <w:p w14:paraId="29280784" w14:textId="77777777" w:rsidR="0010680D" w:rsidRDefault="00DB1A4A">
            <w:pPr>
              <w:pStyle w:val="Sansinterligne"/>
              <w:spacing w:line="276" w:lineRule="auto"/>
              <w:jc w:val="center"/>
            </w:pPr>
            <w:r>
              <w:rPr>
                <w:rFonts w:ascii="Times New Roman" w:hAnsi="Times New Roman"/>
                <w:b/>
                <w:szCs w:val="24"/>
              </w:rPr>
              <w:t xml:space="preserve">       Un Peuple - Un But - Une Foi</w:t>
            </w:r>
          </w:p>
        </w:tc>
      </w:tr>
    </w:tbl>
    <w:p w14:paraId="5F31B6B8" w14:textId="77777777" w:rsidR="0010680D" w:rsidRDefault="0010680D">
      <w:pPr>
        <w:spacing w:after="120"/>
        <w:ind w:left="2124" w:right="74" w:firstLine="708"/>
        <w:jc w:val="both"/>
        <w:rPr>
          <w:b/>
          <w:spacing w:val="-2"/>
          <w:sz w:val="4"/>
          <w:u w:val="single"/>
        </w:rPr>
      </w:pPr>
    </w:p>
    <w:p w14:paraId="113B8717" w14:textId="77777777" w:rsidR="0010680D" w:rsidRDefault="0010680D">
      <w:pPr>
        <w:jc w:val="center"/>
        <w:rPr>
          <w:b/>
          <w:spacing w:val="-2"/>
          <w:sz w:val="28"/>
          <w:szCs w:val="44"/>
          <w:u w:val="single"/>
        </w:rPr>
      </w:pPr>
    </w:p>
    <w:p w14:paraId="33BA3374" w14:textId="50E703D5" w:rsidR="0010680D" w:rsidRPr="00B463D3" w:rsidRDefault="00DB1A4A">
      <w:pPr>
        <w:jc w:val="center"/>
        <w:rPr>
          <w:b/>
          <w:spacing w:val="-2"/>
          <w:sz w:val="36"/>
          <w:szCs w:val="44"/>
          <w:u w:val="single"/>
        </w:rPr>
      </w:pPr>
      <w:r w:rsidRPr="00B463D3">
        <w:rPr>
          <w:b/>
          <w:spacing w:val="-2"/>
          <w:sz w:val="36"/>
          <w:szCs w:val="44"/>
          <w:u w:val="single"/>
        </w:rPr>
        <w:t>AMI N°</w:t>
      </w:r>
      <w:r w:rsidR="008B0896">
        <w:rPr>
          <w:b/>
          <w:spacing w:val="-2"/>
          <w:sz w:val="36"/>
          <w:szCs w:val="44"/>
          <w:u w:val="single"/>
        </w:rPr>
        <w:t>01</w:t>
      </w:r>
      <w:r w:rsidRPr="00B463D3">
        <w:rPr>
          <w:b/>
          <w:spacing w:val="-2"/>
          <w:sz w:val="36"/>
          <w:szCs w:val="44"/>
          <w:u w:val="single"/>
        </w:rPr>
        <w:t xml:space="preserve">/PDG-ON DU </w:t>
      </w:r>
      <w:r w:rsidR="008B0896">
        <w:rPr>
          <w:b/>
          <w:spacing w:val="-2"/>
          <w:sz w:val="36"/>
          <w:szCs w:val="44"/>
          <w:u w:val="single"/>
        </w:rPr>
        <w:t>12/06/</w:t>
      </w:r>
      <w:bookmarkStart w:id="0" w:name="_GoBack"/>
      <w:bookmarkEnd w:id="0"/>
      <w:r w:rsidRPr="00B463D3">
        <w:rPr>
          <w:b/>
          <w:spacing w:val="-2"/>
          <w:sz w:val="36"/>
          <w:szCs w:val="44"/>
          <w:u w:val="single"/>
        </w:rPr>
        <w:t>202</w:t>
      </w:r>
      <w:r w:rsidR="009A61A7">
        <w:rPr>
          <w:b/>
          <w:spacing w:val="-2"/>
          <w:sz w:val="36"/>
          <w:szCs w:val="44"/>
          <w:u w:val="single"/>
        </w:rPr>
        <w:t>5</w:t>
      </w:r>
    </w:p>
    <w:p w14:paraId="0954C887" w14:textId="77777777" w:rsidR="0010680D" w:rsidRPr="00B463D3" w:rsidRDefault="0010680D">
      <w:pPr>
        <w:spacing w:line="360" w:lineRule="auto"/>
        <w:jc w:val="center"/>
        <w:rPr>
          <w:b/>
          <w:spacing w:val="-2"/>
          <w:sz w:val="8"/>
          <w:szCs w:val="22"/>
        </w:rPr>
      </w:pPr>
    </w:p>
    <w:p w14:paraId="149D9F4A" w14:textId="77777777" w:rsidR="0010680D" w:rsidRPr="00B463D3" w:rsidRDefault="0010680D">
      <w:pPr>
        <w:spacing w:line="360" w:lineRule="auto"/>
        <w:jc w:val="center"/>
        <w:rPr>
          <w:b/>
          <w:spacing w:val="-2"/>
          <w:sz w:val="4"/>
          <w:szCs w:val="22"/>
        </w:rPr>
      </w:pPr>
    </w:p>
    <w:p w14:paraId="7DF48EDB" w14:textId="102FCE27" w:rsidR="0010680D" w:rsidRPr="00837BDA" w:rsidRDefault="00DB1A4A" w:rsidP="00837BDA">
      <w:pPr>
        <w:jc w:val="center"/>
        <w:rPr>
          <w:b/>
          <w:spacing w:val="-2"/>
          <w:sz w:val="22"/>
          <w:szCs w:val="22"/>
        </w:rPr>
      </w:pPr>
      <w:r w:rsidRPr="00837BDA">
        <w:rPr>
          <w:b/>
          <w:spacing w:val="-2"/>
          <w:sz w:val="22"/>
          <w:szCs w:val="22"/>
        </w:rPr>
        <w:t>Services de consultants pour la prestation d</w:t>
      </w:r>
      <w:r w:rsidR="009A61A7" w:rsidRPr="00837BDA">
        <w:rPr>
          <w:b/>
          <w:spacing w:val="-2"/>
          <w:sz w:val="22"/>
          <w:szCs w:val="22"/>
        </w:rPr>
        <w:t xml:space="preserve">’Etudes diagnostiques des </w:t>
      </w:r>
      <w:r w:rsidR="009C44EE">
        <w:rPr>
          <w:b/>
          <w:spacing w:val="-2"/>
          <w:sz w:val="22"/>
          <w:szCs w:val="22"/>
        </w:rPr>
        <w:t>Organisations d’Exploitants pour l’Entretien du</w:t>
      </w:r>
      <w:r w:rsidR="005E5477">
        <w:rPr>
          <w:b/>
          <w:spacing w:val="-2"/>
          <w:sz w:val="22"/>
          <w:szCs w:val="22"/>
        </w:rPr>
        <w:t xml:space="preserve"> </w:t>
      </w:r>
      <w:r w:rsidR="009C44EE">
        <w:rPr>
          <w:b/>
          <w:spacing w:val="-2"/>
          <w:sz w:val="22"/>
          <w:szCs w:val="22"/>
        </w:rPr>
        <w:t xml:space="preserve">Réseau </w:t>
      </w:r>
      <w:r w:rsidR="00764A5C">
        <w:rPr>
          <w:b/>
          <w:spacing w:val="-2"/>
          <w:sz w:val="22"/>
          <w:szCs w:val="22"/>
        </w:rPr>
        <w:t>H</w:t>
      </w:r>
      <w:r w:rsidR="009C44EE">
        <w:rPr>
          <w:b/>
          <w:spacing w:val="-2"/>
          <w:sz w:val="22"/>
          <w:szCs w:val="22"/>
        </w:rPr>
        <w:t>ydraulique Tertiaire (</w:t>
      </w:r>
      <w:r w:rsidR="009A61A7" w:rsidRPr="00837BDA">
        <w:rPr>
          <w:b/>
          <w:spacing w:val="-2"/>
          <w:sz w:val="22"/>
          <w:szCs w:val="22"/>
        </w:rPr>
        <w:t>OERT</w:t>
      </w:r>
      <w:r w:rsidR="009C44EE">
        <w:rPr>
          <w:b/>
          <w:spacing w:val="-2"/>
          <w:sz w:val="22"/>
          <w:szCs w:val="22"/>
        </w:rPr>
        <w:t>)</w:t>
      </w:r>
      <w:r w:rsidR="009A61A7" w:rsidRPr="00837BDA">
        <w:rPr>
          <w:b/>
          <w:spacing w:val="-2"/>
          <w:sz w:val="22"/>
          <w:szCs w:val="22"/>
        </w:rPr>
        <w:t xml:space="preserve"> de la </w:t>
      </w:r>
      <w:r w:rsidR="0094697C">
        <w:rPr>
          <w:b/>
          <w:spacing w:val="-2"/>
          <w:sz w:val="22"/>
          <w:szCs w:val="22"/>
        </w:rPr>
        <w:t>Z</w:t>
      </w:r>
      <w:r w:rsidR="009A61A7" w:rsidRPr="00837BDA">
        <w:rPr>
          <w:b/>
          <w:spacing w:val="-2"/>
          <w:sz w:val="22"/>
          <w:szCs w:val="22"/>
        </w:rPr>
        <w:t xml:space="preserve">one </w:t>
      </w:r>
      <w:r w:rsidR="0094697C">
        <w:rPr>
          <w:b/>
          <w:spacing w:val="-2"/>
          <w:sz w:val="22"/>
          <w:szCs w:val="22"/>
        </w:rPr>
        <w:t xml:space="preserve">de </w:t>
      </w:r>
      <w:r w:rsidR="00DE34A2">
        <w:rPr>
          <w:b/>
          <w:spacing w:val="-2"/>
          <w:sz w:val="22"/>
          <w:szCs w:val="22"/>
        </w:rPr>
        <w:t>M’</w:t>
      </w:r>
      <w:proofErr w:type="spellStart"/>
      <w:r w:rsidR="00DE34A2">
        <w:rPr>
          <w:b/>
          <w:spacing w:val="-2"/>
          <w:sz w:val="22"/>
          <w:szCs w:val="22"/>
        </w:rPr>
        <w:t>Bé</w:t>
      </w:r>
      <w:r w:rsidR="009A61A7" w:rsidRPr="00837BDA">
        <w:rPr>
          <w:b/>
          <w:spacing w:val="-2"/>
          <w:sz w:val="22"/>
          <w:szCs w:val="22"/>
        </w:rPr>
        <w:t>wani</w:t>
      </w:r>
      <w:proofErr w:type="spellEnd"/>
      <w:r w:rsidR="005F1E08" w:rsidRPr="00837BDA">
        <w:rPr>
          <w:b/>
          <w:spacing w:val="-2"/>
          <w:sz w:val="22"/>
          <w:szCs w:val="22"/>
        </w:rPr>
        <w:t>.</w:t>
      </w:r>
    </w:p>
    <w:p w14:paraId="2A195182" w14:textId="77777777" w:rsidR="0010680D" w:rsidRPr="00837BDA" w:rsidRDefault="00DB1A4A">
      <w:pPr>
        <w:tabs>
          <w:tab w:val="left" w:pos="392"/>
        </w:tabs>
        <w:rPr>
          <w:sz w:val="22"/>
          <w:szCs w:val="22"/>
        </w:rPr>
      </w:pPr>
      <w:r w:rsidRPr="00837BDA">
        <w:rPr>
          <w:b/>
          <w:sz w:val="22"/>
          <w:szCs w:val="22"/>
        </w:rPr>
        <w:tab/>
      </w:r>
    </w:p>
    <w:p w14:paraId="2858BC13" w14:textId="77777777" w:rsidR="0010680D" w:rsidRPr="009C44EE" w:rsidRDefault="00DB1A4A">
      <w:pPr>
        <w:pStyle w:val="Paragraphedeliste"/>
        <w:numPr>
          <w:ilvl w:val="0"/>
          <w:numId w:val="1"/>
        </w:numPr>
        <w:spacing w:line="247" w:lineRule="auto"/>
        <w:rPr>
          <w:b/>
          <w:sz w:val="22"/>
          <w:szCs w:val="22"/>
        </w:rPr>
      </w:pPr>
      <w:r w:rsidRPr="009C44EE">
        <w:rPr>
          <w:b/>
          <w:sz w:val="22"/>
          <w:szCs w:val="22"/>
        </w:rPr>
        <w:t>CONTEXTE</w:t>
      </w:r>
    </w:p>
    <w:p w14:paraId="1D11C631" w14:textId="00655E50" w:rsidR="0016524B" w:rsidRPr="00837BDA" w:rsidRDefault="0016524B" w:rsidP="0016524B">
      <w:pPr>
        <w:spacing w:before="120"/>
        <w:jc w:val="both"/>
        <w:rPr>
          <w:sz w:val="22"/>
          <w:szCs w:val="22"/>
        </w:rPr>
      </w:pPr>
      <w:r w:rsidRPr="00837BDA">
        <w:rPr>
          <w:sz w:val="22"/>
          <w:szCs w:val="22"/>
        </w:rPr>
        <w:t>Le Gouvernement de la République du Mali a reçu une Contribution</w:t>
      </w:r>
      <w:r w:rsidR="00D86726" w:rsidRPr="00837BDA">
        <w:rPr>
          <w:sz w:val="22"/>
          <w:szCs w:val="22"/>
        </w:rPr>
        <w:t xml:space="preserve"> </w:t>
      </w:r>
      <w:r w:rsidRPr="00837BDA">
        <w:rPr>
          <w:sz w:val="22"/>
          <w:szCs w:val="22"/>
        </w:rPr>
        <w:t>du Ministère Néerlandais du Commerce Extérieur et de la Coopération au Développement, en vue de financer les activités du Projet de Productivité de l’Eau à l’Office du Niger (PRODEAU-ON) d'un montant de 4 255 506 400 F</w:t>
      </w:r>
      <w:r w:rsidR="00D86726" w:rsidRPr="00837BDA">
        <w:rPr>
          <w:sz w:val="22"/>
          <w:szCs w:val="22"/>
        </w:rPr>
        <w:t xml:space="preserve"> </w:t>
      </w:r>
      <w:r w:rsidRPr="00837BDA">
        <w:rPr>
          <w:sz w:val="22"/>
          <w:szCs w:val="22"/>
        </w:rPr>
        <w:t xml:space="preserve">CFA. Il se propose d’utiliser une partie de ces fonds pour effectuer des paiements autorisés au titre de </w:t>
      </w:r>
      <w:bookmarkStart w:id="1" w:name="_Hlk185254008"/>
      <w:r w:rsidRPr="00837BDA">
        <w:rPr>
          <w:sz w:val="22"/>
          <w:szCs w:val="22"/>
        </w:rPr>
        <w:t>l’Etude diagnostique des OERT de la Zone de M’Béwani</w:t>
      </w:r>
      <w:bookmarkEnd w:id="1"/>
      <w:r w:rsidRPr="00837BDA">
        <w:rPr>
          <w:sz w:val="22"/>
          <w:szCs w:val="22"/>
        </w:rPr>
        <w:t xml:space="preserve"> prévue dans ledit projet. </w:t>
      </w:r>
    </w:p>
    <w:p w14:paraId="4DED1633" w14:textId="1E3956FD" w:rsidR="0016524B" w:rsidRPr="00837BDA" w:rsidRDefault="0016524B" w:rsidP="0016524B">
      <w:pPr>
        <w:spacing w:before="120"/>
        <w:jc w:val="both"/>
        <w:rPr>
          <w:sz w:val="22"/>
          <w:szCs w:val="22"/>
        </w:rPr>
      </w:pPr>
      <w:r w:rsidRPr="00837BDA">
        <w:rPr>
          <w:sz w:val="22"/>
          <w:szCs w:val="22"/>
        </w:rPr>
        <w:t xml:space="preserve">Le </w:t>
      </w:r>
      <w:r w:rsidRPr="00837BDA">
        <w:rPr>
          <w:bCs/>
          <w:sz w:val="22"/>
          <w:szCs w:val="22"/>
        </w:rPr>
        <w:t>Projet de Productivité de l’Eau à l’Office du Niger (PRODEAU-ON) est un projet de l’Office du Niger, soutenu par l’Ambassade</w:t>
      </w:r>
      <w:r w:rsidRPr="00837BDA">
        <w:rPr>
          <w:sz w:val="22"/>
          <w:szCs w:val="22"/>
        </w:rPr>
        <w:t xml:space="preserve"> du Royaume des Pays-Bas au Mali, qui finance le projet. Après la Signature de l’Arrangement au 30 avril</w:t>
      </w:r>
      <w:r w:rsidR="00D86726" w:rsidRPr="00837BDA">
        <w:rPr>
          <w:sz w:val="22"/>
          <w:szCs w:val="22"/>
        </w:rPr>
        <w:t xml:space="preserve"> </w:t>
      </w:r>
      <w:r w:rsidRPr="00837BDA">
        <w:rPr>
          <w:sz w:val="22"/>
          <w:szCs w:val="22"/>
        </w:rPr>
        <w:t>2024, il est prévu</w:t>
      </w:r>
      <w:r w:rsidR="00D86726" w:rsidRPr="00837BDA">
        <w:rPr>
          <w:sz w:val="22"/>
          <w:szCs w:val="22"/>
        </w:rPr>
        <w:t xml:space="preserve"> le</w:t>
      </w:r>
      <w:r w:rsidRPr="00837BDA">
        <w:rPr>
          <w:sz w:val="22"/>
          <w:szCs w:val="22"/>
        </w:rPr>
        <w:t xml:space="preserve"> recrutemen</w:t>
      </w:r>
      <w:r w:rsidR="00D86726" w:rsidRPr="00837BDA">
        <w:rPr>
          <w:sz w:val="22"/>
          <w:szCs w:val="22"/>
        </w:rPr>
        <w:t>t</w:t>
      </w:r>
      <w:r w:rsidRPr="00837BDA">
        <w:rPr>
          <w:sz w:val="22"/>
          <w:szCs w:val="22"/>
        </w:rPr>
        <w:t xml:space="preserve"> d’un bureau d’étude pour le diagnostic des OERT en zone de M’Béwani.</w:t>
      </w:r>
    </w:p>
    <w:p w14:paraId="1B79788C" w14:textId="41D3A18E" w:rsidR="0016524B" w:rsidRPr="00837BDA" w:rsidRDefault="0016524B" w:rsidP="0016524B">
      <w:pPr>
        <w:spacing w:before="120"/>
        <w:jc w:val="both"/>
        <w:rPr>
          <w:sz w:val="22"/>
          <w:szCs w:val="22"/>
        </w:rPr>
      </w:pPr>
      <w:r w:rsidRPr="00837BDA">
        <w:rPr>
          <w:sz w:val="22"/>
          <w:szCs w:val="22"/>
        </w:rPr>
        <w:t>Le Projet PRODEAU-ON vise à renforcer la résilience des systèmes de production de l’Office du Niger afin de parvenir à une productivité de l’eau plus élevée et plus durable. Il a cinq</w:t>
      </w:r>
      <w:r w:rsidR="003D262C" w:rsidRPr="00837BDA">
        <w:rPr>
          <w:sz w:val="22"/>
          <w:szCs w:val="22"/>
        </w:rPr>
        <w:t xml:space="preserve"> (05)</w:t>
      </w:r>
      <w:r w:rsidRPr="00837BDA">
        <w:rPr>
          <w:sz w:val="22"/>
          <w:szCs w:val="22"/>
        </w:rPr>
        <w:t xml:space="preserve"> objectifs spécifiques, qui orientent les résultats et les activités :</w:t>
      </w:r>
    </w:p>
    <w:p w14:paraId="1E125A6B" w14:textId="77777777" w:rsidR="0016524B" w:rsidRPr="00837BDA" w:rsidRDefault="0016524B" w:rsidP="0016524B">
      <w:pPr>
        <w:pStyle w:val="Paragraphedeliste"/>
        <w:numPr>
          <w:ilvl w:val="0"/>
          <w:numId w:val="5"/>
        </w:numPr>
        <w:suppressAutoHyphens w:val="0"/>
        <w:autoSpaceDN/>
        <w:spacing w:before="120" w:after="60"/>
        <w:ind w:left="426"/>
        <w:jc w:val="both"/>
        <w:textAlignment w:val="auto"/>
        <w:rPr>
          <w:sz w:val="22"/>
          <w:szCs w:val="22"/>
        </w:rPr>
      </w:pPr>
      <w:r w:rsidRPr="00837BDA">
        <w:rPr>
          <w:sz w:val="22"/>
          <w:szCs w:val="22"/>
        </w:rPr>
        <w:t xml:space="preserve">Amélioration de la gestion des eaux d’irrigation au niveau tertiaire, adaptée aux exigences d’efficacité, de productivité et de durabilité, par des dispositifs organisationnel et financier et des mesures techniques appropriés. </w:t>
      </w:r>
    </w:p>
    <w:p w14:paraId="41238041" w14:textId="6BA7C368" w:rsidR="0016524B" w:rsidRPr="00837BDA" w:rsidRDefault="0016524B" w:rsidP="0016524B">
      <w:pPr>
        <w:pStyle w:val="Paragraphedeliste"/>
        <w:numPr>
          <w:ilvl w:val="0"/>
          <w:numId w:val="5"/>
        </w:numPr>
        <w:suppressAutoHyphens w:val="0"/>
        <w:autoSpaceDN/>
        <w:spacing w:before="120" w:after="60"/>
        <w:ind w:left="426"/>
        <w:jc w:val="both"/>
        <w:textAlignment w:val="auto"/>
        <w:rPr>
          <w:sz w:val="22"/>
          <w:szCs w:val="22"/>
        </w:rPr>
      </w:pPr>
      <w:r w:rsidRPr="00837BDA">
        <w:rPr>
          <w:sz w:val="22"/>
          <w:szCs w:val="22"/>
        </w:rPr>
        <w:t xml:space="preserve">Emergence des systèmes de production diversifiés et durables au sein et autour des zones aménagées de </w:t>
      </w:r>
      <w:r w:rsidR="00D363FA">
        <w:rPr>
          <w:sz w:val="22"/>
          <w:szCs w:val="22"/>
        </w:rPr>
        <w:t xml:space="preserve">         </w:t>
      </w:r>
      <w:r w:rsidRPr="00837BDA">
        <w:rPr>
          <w:sz w:val="22"/>
          <w:szCs w:val="22"/>
        </w:rPr>
        <w:t xml:space="preserve">l’Office du Niger, adaptés aux exigences de gestion d’eau, qui sécurisent et augmentent les revenus des exploitations familiales. </w:t>
      </w:r>
    </w:p>
    <w:p w14:paraId="09FC1F19" w14:textId="77777777" w:rsidR="0016524B" w:rsidRPr="00837BDA" w:rsidRDefault="0016524B" w:rsidP="0016524B">
      <w:pPr>
        <w:pStyle w:val="Paragraphedeliste"/>
        <w:numPr>
          <w:ilvl w:val="0"/>
          <w:numId w:val="5"/>
        </w:numPr>
        <w:suppressAutoHyphens w:val="0"/>
        <w:autoSpaceDN/>
        <w:spacing w:before="120" w:after="60"/>
        <w:ind w:left="426"/>
        <w:jc w:val="both"/>
        <w:textAlignment w:val="auto"/>
        <w:rPr>
          <w:sz w:val="22"/>
          <w:szCs w:val="22"/>
        </w:rPr>
      </w:pPr>
      <w:r w:rsidRPr="00837BDA">
        <w:rPr>
          <w:sz w:val="22"/>
          <w:szCs w:val="22"/>
        </w:rPr>
        <w:t xml:space="preserve">Contribution à la gestion durable des ressources en eaux aux niveaux du système tertiaire à l’Office du Niger par les eaux d’irrigation et de drainage, par des meilleures connaissances et évaluations environnementales. </w:t>
      </w:r>
    </w:p>
    <w:p w14:paraId="2841C19F" w14:textId="77777777" w:rsidR="0016524B" w:rsidRPr="00837BDA" w:rsidRDefault="0016524B" w:rsidP="0016524B">
      <w:pPr>
        <w:pStyle w:val="Paragraphedeliste"/>
        <w:numPr>
          <w:ilvl w:val="0"/>
          <w:numId w:val="5"/>
        </w:numPr>
        <w:suppressAutoHyphens w:val="0"/>
        <w:autoSpaceDN/>
        <w:spacing w:before="120" w:after="60"/>
        <w:ind w:left="426"/>
        <w:jc w:val="both"/>
        <w:textAlignment w:val="auto"/>
        <w:rPr>
          <w:sz w:val="22"/>
          <w:szCs w:val="22"/>
        </w:rPr>
      </w:pPr>
      <w:r w:rsidRPr="00837BDA">
        <w:rPr>
          <w:sz w:val="22"/>
          <w:szCs w:val="22"/>
        </w:rPr>
        <w:t xml:space="preserve">Contribution à une meilleure performance des organisations des exploitations familiales, capables de gestion de l’eau adaptée (participation aux instances de gestion), de fournir des services aux membres et de représenter les intérêts des exploitations familiales. </w:t>
      </w:r>
    </w:p>
    <w:p w14:paraId="7DADCBCC" w14:textId="77777777" w:rsidR="0016524B" w:rsidRPr="00837BDA" w:rsidRDefault="0016524B" w:rsidP="0016524B">
      <w:pPr>
        <w:pStyle w:val="Paragraphedeliste"/>
        <w:numPr>
          <w:ilvl w:val="0"/>
          <w:numId w:val="5"/>
        </w:numPr>
        <w:suppressAutoHyphens w:val="0"/>
        <w:autoSpaceDN/>
        <w:spacing w:before="120" w:after="60"/>
        <w:ind w:left="426"/>
        <w:jc w:val="both"/>
        <w:textAlignment w:val="auto"/>
        <w:rPr>
          <w:sz w:val="22"/>
          <w:szCs w:val="22"/>
        </w:rPr>
      </w:pPr>
      <w:r w:rsidRPr="00837BDA">
        <w:rPr>
          <w:sz w:val="22"/>
          <w:szCs w:val="22"/>
        </w:rPr>
        <w:t>Contribution aux conditions agro- et socio-économiques favorables pour la transition des exploitations agricoles vers des systèmes viables, plus diversifiés.</w:t>
      </w:r>
    </w:p>
    <w:p w14:paraId="0F70458D" w14:textId="3244DBE2" w:rsidR="0016524B" w:rsidRPr="00837BDA" w:rsidRDefault="0016524B" w:rsidP="0016524B">
      <w:pPr>
        <w:spacing w:before="120"/>
        <w:jc w:val="both"/>
        <w:rPr>
          <w:sz w:val="22"/>
          <w:szCs w:val="22"/>
        </w:rPr>
      </w:pPr>
      <w:r w:rsidRPr="00837BDA">
        <w:rPr>
          <w:sz w:val="22"/>
          <w:szCs w:val="22"/>
        </w:rPr>
        <w:t>Dans le cadre de la mise en œuvre du projet, il est prévu l’étude diagnostique des OERT de la Zone de M’B</w:t>
      </w:r>
      <w:r w:rsidR="003D262C" w:rsidRPr="00837BDA">
        <w:rPr>
          <w:sz w:val="22"/>
          <w:szCs w:val="22"/>
        </w:rPr>
        <w:t>é</w:t>
      </w:r>
      <w:r w:rsidRPr="00837BDA">
        <w:rPr>
          <w:sz w:val="22"/>
          <w:szCs w:val="22"/>
        </w:rPr>
        <w:t>wani</w:t>
      </w:r>
      <w:r w:rsidR="008A23D0">
        <w:rPr>
          <w:sz w:val="22"/>
          <w:szCs w:val="22"/>
        </w:rPr>
        <w:t>.</w:t>
      </w:r>
      <w:r w:rsidRPr="00837BDA">
        <w:rPr>
          <w:sz w:val="22"/>
          <w:szCs w:val="22"/>
        </w:rPr>
        <w:t xml:space="preserve"> </w:t>
      </w:r>
    </w:p>
    <w:p w14:paraId="6128F030" w14:textId="3EB6C615" w:rsidR="0016524B" w:rsidRPr="00837BDA" w:rsidRDefault="0016524B" w:rsidP="0016524B">
      <w:pPr>
        <w:spacing w:before="120"/>
        <w:jc w:val="both"/>
        <w:rPr>
          <w:sz w:val="22"/>
          <w:szCs w:val="22"/>
        </w:rPr>
      </w:pPr>
      <w:r w:rsidRPr="00837BDA">
        <w:rPr>
          <w:sz w:val="22"/>
          <w:szCs w:val="22"/>
        </w:rPr>
        <w:t>C’est dans ce contexte qu</w:t>
      </w:r>
      <w:r w:rsidR="003D262C" w:rsidRPr="00837BDA">
        <w:rPr>
          <w:sz w:val="22"/>
          <w:szCs w:val="22"/>
        </w:rPr>
        <w:t>e s</w:t>
      </w:r>
      <w:r w:rsidRPr="00837BDA">
        <w:rPr>
          <w:sz w:val="22"/>
          <w:szCs w:val="22"/>
        </w:rPr>
        <w:t>’inscrit cet appel à candidature pour la sélection d’un prestataire pour réaliser cette étude diagnostique des OERT de la Zone de M’B</w:t>
      </w:r>
      <w:r w:rsidR="00A714C5" w:rsidRPr="00837BDA">
        <w:rPr>
          <w:sz w:val="22"/>
          <w:szCs w:val="22"/>
        </w:rPr>
        <w:t>é</w:t>
      </w:r>
      <w:r w:rsidRPr="00837BDA">
        <w:rPr>
          <w:sz w:val="22"/>
          <w:szCs w:val="22"/>
        </w:rPr>
        <w:t>wani.</w:t>
      </w:r>
    </w:p>
    <w:p w14:paraId="00FDEB3A" w14:textId="63E2F14D" w:rsidR="0010680D" w:rsidRPr="00837BDA" w:rsidRDefault="002B5892" w:rsidP="00837BDA">
      <w:pPr>
        <w:tabs>
          <w:tab w:val="left" w:pos="1406"/>
        </w:tabs>
        <w:spacing w:before="120"/>
        <w:jc w:val="both"/>
        <w:rPr>
          <w:sz w:val="16"/>
          <w:szCs w:val="16"/>
        </w:rPr>
      </w:pPr>
      <w:r>
        <w:rPr>
          <w:sz w:val="22"/>
          <w:szCs w:val="22"/>
        </w:rPr>
        <w:tab/>
      </w:r>
      <w:r w:rsidR="00DB1A4A" w:rsidRPr="009C44EE">
        <w:rPr>
          <w:sz w:val="22"/>
          <w:szCs w:val="22"/>
        </w:rPr>
        <w:t xml:space="preserve"> </w:t>
      </w:r>
    </w:p>
    <w:p w14:paraId="2835AFEB" w14:textId="77777777" w:rsidR="0010680D" w:rsidRPr="00837BDA" w:rsidRDefault="00DB1A4A" w:rsidP="00837BDA">
      <w:pPr>
        <w:pStyle w:val="Paragraphedeliste"/>
        <w:numPr>
          <w:ilvl w:val="0"/>
          <w:numId w:val="1"/>
        </w:numPr>
        <w:spacing w:line="247" w:lineRule="auto"/>
        <w:rPr>
          <w:b/>
          <w:sz w:val="22"/>
          <w:szCs w:val="22"/>
        </w:rPr>
      </w:pPr>
      <w:r w:rsidRPr="009C44EE">
        <w:rPr>
          <w:b/>
          <w:sz w:val="22"/>
          <w:szCs w:val="22"/>
        </w:rPr>
        <w:t>OBJET DE LA MISSION :</w:t>
      </w:r>
    </w:p>
    <w:p w14:paraId="5ECD1DF1" w14:textId="297657DD" w:rsidR="0010680D" w:rsidRPr="005E4B2C" w:rsidRDefault="00DB1A4A" w:rsidP="005F1E08">
      <w:pPr>
        <w:spacing w:line="276" w:lineRule="auto"/>
        <w:jc w:val="both"/>
        <w:rPr>
          <w:sz w:val="22"/>
          <w:szCs w:val="22"/>
        </w:rPr>
      </w:pPr>
      <w:r w:rsidRPr="009C44EE">
        <w:rPr>
          <w:sz w:val="22"/>
          <w:szCs w:val="22"/>
        </w:rPr>
        <w:t>L’objet de cette mission est</w:t>
      </w:r>
      <w:r w:rsidR="005F1E08" w:rsidRPr="009C44EE">
        <w:rPr>
          <w:sz w:val="22"/>
          <w:szCs w:val="22"/>
        </w:rPr>
        <w:t xml:space="preserve"> </w:t>
      </w:r>
      <w:r w:rsidR="005F1E08" w:rsidRPr="005E4B2C">
        <w:rPr>
          <w:sz w:val="22"/>
          <w:szCs w:val="22"/>
        </w:rPr>
        <w:t>de faire l’étude diagnostique des OERT de la zone de M’Béwani</w:t>
      </w:r>
      <w:r w:rsidRPr="005E4B2C">
        <w:rPr>
          <w:sz w:val="22"/>
          <w:szCs w:val="22"/>
        </w:rPr>
        <w:t>.</w:t>
      </w:r>
    </w:p>
    <w:p w14:paraId="47C5CB5D" w14:textId="77777777" w:rsidR="00B71202" w:rsidRPr="005E4B2C" w:rsidRDefault="00B71202" w:rsidP="00837BDA">
      <w:pPr>
        <w:rPr>
          <w:sz w:val="22"/>
          <w:szCs w:val="22"/>
        </w:rPr>
      </w:pPr>
    </w:p>
    <w:p w14:paraId="690216BA" w14:textId="6600474D" w:rsidR="00B71202" w:rsidRPr="00837BDA" w:rsidRDefault="00B71202" w:rsidP="00837BDA">
      <w:pPr>
        <w:pStyle w:val="Paragraphedeliste"/>
        <w:numPr>
          <w:ilvl w:val="0"/>
          <w:numId w:val="1"/>
        </w:numPr>
        <w:spacing w:line="247" w:lineRule="auto"/>
        <w:rPr>
          <w:b/>
          <w:sz w:val="22"/>
          <w:szCs w:val="22"/>
        </w:rPr>
      </w:pPr>
      <w:r w:rsidRPr="00837BDA">
        <w:rPr>
          <w:b/>
          <w:sz w:val="22"/>
          <w:szCs w:val="22"/>
        </w:rPr>
        <w:t>DUREE</w:t>
      </w:r>
      <w:r w:rsidR="00E70DAE">
        <w:rPr>
          <w:b/>
          <w:sz w:val="22"/>
          <w:szCs w:val="22"/>
        </w:rPr>
        <w:t xml:space="preserve"> D’EXECUTION</w:t>
      </w:r>
    </w:p>
    <w:p w14:paraId="02B5E83C" w14:textId="25D1499F" w:rsidR="00B71202" w:rsidRPr="00837BDA" w:rsidRDefault="00B71202" w:rsidP="00837BDA">
      <w:pPr>
        <w:rPr>
          <w:sz w:val="22"/>
          <w:szCs w:val="22"/>
        </w:rPr>
      </w:pPr>
      <w:r w:rsidRPr="00837BDA">
        <w:rPr>
          <w:sz w:val="22"/>
          <w:szCs w:val="22"/>
        </w:rPr>
        <w:t>La durée prévisionnelle d’exécution du marché est de soixante (60) jours.</w:t>
      </w:r>
    </w:p>
    <w:p w14:paraId="7E02945B" w14:textId="77777777" w:rsidR="0010680D" w:rsidRPr="00837BDA" w:rsidRDefault="0010680D">
      <w:pPr>
        <w:jc w:val="both"/>
        <w:rPr>
          <w:b/>
          <w:sz w:val="22"/>
          <w:szCs w:val="22"/>
          <w:shd w:val="clear" w:color="auto" w:fill="FFFF00"/>
        </w:rPr>
      </w:pPr>
    </w:p>
    <w:p w14:paraId="297CFB78" w14:textId="18F324FE" w:rsidR="0010680D" w:rsidRPr="009C44EE" w:rsidRDefault="00B94B4B">
      <w:pPr>
        <w:pStyle w:val="Paragraphedeliste"/>
        <w:numPr>
          <w:ilvl w:val="0"/>
          <w:numId w:val="1"/>
        </w:numPr>
        <w:jc w:val="both"/>
        <w:rPr>
          <w:b/>
          <w:sz w:val="22"/>
          <w:szCs w:val="22"/>
        </w:rPr>
      </w:pPr>
      <w:r w:rsidRPr="009C44EE">
        <w:rPr>
          <w:b/>
          <w:sz w:val="22"/>
          <w:szCs w:val="22"/>
        </w:rPr>
        <w:t>CONDITIONS DE PARTICIPATION</w:t>
      </w:r>
    </w:p>
    <w:p w14:paraId="698935FD" w14:textId="189C3555" w:rsidR="00C16F8E" w:rsidRPr="005E4B2C" w:rsidRDefault="00DB1A4A" w:rsidP="00837BDA">
      <w:pPr>
        <w:numPr>
          <w:ilvl w:val="0"/>
          <w:numId w:val="3"/>
        </w:numPr>
        <w:spacing w:line="276" w:lineRule="auto"/>
        <w:contextualSpacing/>
        <w:jc w:val="both"/>
        <w:rPr>
          <w:sz w:val="22"/>
          <w:szCs w:val="22"/>
        </w:rPr>
      </w:pPr>
      <w:r w:rsidRPr="009C44EE">
        <w:rPr>
          <w:sz w:val="22"/>
          <w:szCs w:val="22"/>
        </w:rPr>
        <w:t xml:space="preserve">L’Office du Niger invite les candidats admissibles à manifester leur intérêt à fournir les services décrits ci-dessus. Les bureaux d’études intéressés doivent fournir </w:t>
      </w:r>
      <w:r w:rsidR="00D7380E">
        <w:rPr>
          <w:sz w:val="22"/>
          <w:szCs w:val="22"/>
        </w:rPr>
        <w:t>tous les documents ou pièces permettant d’apprécier la régularité de</w:t>
      </w:r>
      <w:r w:rsidRPr="009C44EE">
        <w:rPr>
          <w:sz w:val="22"/>
          <w:szCs w:val="22"/>
        </w:rPr>
        <w:t xml:space="preserve"> </w:t>
      </w:r>
      <w:r w:rsidR="00B1209C" w:rsidRPr="005E4B2C">
        <w:rPr>
          <w:sz w:val="22"/>
          <w:szCs w:val="22"/>
        </w:rPr>
        <w:t>leur</w:t>
      </w:r>
      <w:r w:rsidR="00D7380E">
        <w:rPr>
          <w:sz w:val="22"/>
          <w:szCs w:val="22"/>
        </w:rPr>
        <w:t>s</w:t>
      </w:r>
      <w:r w:rsidR="00B1209C" w:rsidRPr="005E4B2C">
        <w:rPr>
          <w:sz w:val="22"/>
          <w:szCs w:val="22"/>
        </w:rPr>
        <w:t xml:space="preserve"> situation</w:t>
      </w:r>
      <w:r w:rsidR="00D7380E">
        <w:rPr>
          <w:sz w:val="22"/>
          <w:szCs w:val="22"/>
        </w:rPr>
        <w:t>s</w:t>
      </w:r>
      <w:r w:rsidR="00B1209C" w:rsidRPr="005E4B2C">
        <w:rPr>
          <w:sz w:val="22"/>
          <w:szCs w:val="22"/>
        </w:rPr>
        <w:t xml:space="preserve"> juridique</w:t>
      </w:r>
      <w:r w:rsidR="00D7380E">
        <w:rPr>
          <w:sz w:val="22"/>
          <w:szCs w:val="22"/>
        </w:rPr>
        <w:t>, fiscale et</w:t>
      </w:r>
      <w:r w:rsidR="00B1209C" w:rsidRPr="005E4B2C">
        <w:rPr>
          <w:sz w:val="22"/>
          <w:szCs w:val="22"/>
        </w:rPr>
        <w:t xml:space="preserve"> capacité technique démontrant </w:t>
      </w:r>
      <w:r w:rsidRPr="005E4B2C">
        <w:rPr>
          <w:sz w:val="22"/>
          <w:szCs w:val="22"/>
        </w:rPr>
        <w:t>qu’ils sont qualifiés pour exécuter les prestations attendues (références concernant l’exécution de contrats analogues,</w:t>
      </w:r>
      <w:r w:rsidR="009C44EE">
        <w:rPr>
          <w:sz w:val="22"/>
          <w:szCs w:val="22"/>
        </w:rPr>
        <w:t xml:space="preserve"> </w:t>
      </w:r>
      <w:r w:rsidRPr="005E4B2C">
        <w:rPr>
          <w:sz w:val="22"/>
          <w:szCs w:val="22"/>
        </w:rPr>
        <w:t>disponibilité et qualifications nécessaires parmi son personnel ou son réseau d’experts, etc.)</w:t>
      </w:r>
      <w:r w:rsidR="00C16F8E" w:rsidRPr="005E4B2C">
        <w:rPr>
          <w:sz w:val="22"/>
          <w:szCs w:val="22"/>
        </w:rPr>
        <w:t>.</w:t>
      </w:r>
    </w:p>
    <w:p w14:paraId="6DDBB3AB" w14:textId="77777777" w:rsidR="00BB13A5" w:rsidRDefault="00FD10FC" w:rsidP="00837BDA">
      <w:pPr>
        <w:numPr>
          <w:ilvl w:val="0"/>
          <w:numId w:val="3"/>
        </w:numPr>
        <w:spacing w:line="276" w:lineRule="auto"/>
        <w:contextualSpacing/>
        <w:jc w:val="both"/>
        <w:rPr>
          <w:sz w:val="22"/>
          <w:szCs w:val="22"/>
        </w:rPr>
      </w:pPr>
      <w:r w:rsidRPr="00837BDA">
        <w:rPr>
          <w:sz w:val="22"/>
          <w:szCs w:val="22"/>
        </w:rPr>
        <w:t xml:space="preserve">Il est porté à l’attention des Consultants que les dispositions de l’article 22 conflit d’intérêts du Code des Marchés Publics (décret N°2015-0604/P-RM du 25 septembre 2015) sont applicables. </w:t>
      </w:r>
    </w:p>
    <w:p w14:paraId="66E02718" w14:textId="69877807" w:rsidR="00BB13A5" w:rsidRPr="00837BDA" w:rsidRDefault="00FD10FC" w:rsidP="00837BDA">
      <w:pPr>
        <w:numPr>
          <w:ilvl w:val="0"/>
          <w:numId w:val="3"/>
        </w:numPr>
        <w:spacing w:line="276" w:lineRule="auto"/>
        <w:contextualSpacing/>
        <w:jc w:val="both"/>
        <w:rPr>
          <w:sz w:val="22"/>
          <w:szCs w:val="22"/>
        </w:rPr>
      </w:pPr>
      <w:r w:rsidRPr="00837BDA">
        <w:rPr>
          <w:sz w:val="22"/>
          <w:szCs w:val="22"/>
        </w:rPr>
        <w:t>Les consultants pourront s’associer avec d’autres pour renforcer leurs compétences respectives et se constituer en groupement (le g</w:t>
      </w:r>
      <w:r w:rsidR="00835FA1" w:rsidRPr="00837BDA">
        <w:rPr>
          <w:sz w:val="22"/>
          <w:szCs w:val="22"/>
        </w:rPr>
        <w:t>roupement doit être solidaire).</w:t>
      </w:r>
    </w:p>
    <w:p w14:paraId="7F66B12D" w14:textId="6B296EC1" w:rsidR="00BD7239" w:rsidRPr="00837BDA" w:rsidRDefault="00B71202" w:rsidP="00837BDA">
      <w:pPr>
        <w:numPr>
          <w:ilvl w:val="0"/>
          <w:numId w:val="3"/>
        </w:numPr>
        <w:spacing w:line="276" w:lineRule="auto"/>
        <w:contextualSpacing/>
        <w:jc w:val="both"/>
        <w:rPr>
          <w:sz w:val="22"/>
          <w:szCs w:val="22"/>
        </w:rPr>
      </w:pPr>
      <w:r w:rsidRPr="00837BDA">
        <w:rPr>
          <w:sz w:val="22"/>
          <w:szCs w:val="22"/>
        </w:rPr>
        <w:t xml:space="preserve">La langue de soumission des dossiers est le français. </w:t>
      </w:r>
    </w:p>
    <w:p w14:paraId="707F6875" w14:textId="4F493F00" w:rsidR="0010680D" w:rsidRPr="005E4B2C" w:rsidRDefault="00C16F8E" w:rsidP="00837BDA">
      <w:pPr>
        <w:pStyle w:val="Paragraphedeliste"/>
        <w:numPr>
          <w:ilvl w:val="0"/>
          <w:numId w:val="1"/>
        </w:numPr>
        <w:jc w:val="both"/>
        <w:rPr>
          <w:b/>
          <w:sz w:val="22"/>
          <w:szCs w:val="22"/>
        </w:rPr>
      </w:pPr>
      <w:r w:rsidRPr="009C44EE">
        <w:rPr>
          <w:b/>
          <w:sz w:val="22"/>
          <w:szCs w:val="22"/>
        </w:rPr>
        <w:t>CRITERES DE PRESELECTION :</w:t>
      </w:r>
    </w:p>
    <w:p w14:paraId="236DCC8C" w14:textId="77777777" w:rsidR="003F1BA3" w:rsidRPr="00837BDA" w:rsidRDefault="003F1BA3">
      <w:pPr>
        <w:jc w:val="both"/>
        <w:rPr>
          <w:sz w:val="6"/>
          <w:szCs w:val="6"/>
        </w:rPr>
      </w:pPr>
    </w:p>
    <w:p w14:paraId="4802BABE" w14:textId="4368B829" w:rsidR="0074258C" w:rsidRPr="000D5AA3" w:rsidRDefault="0074258C">
      <w:pPr>
        <w:jc w:val="both"/>
        <w:rPr>
          <w:sz w:val="22"/>
          <w:szCs w:val="22"/>
        </w:rPr>
      </w:pPr>
      <w:r w:rsidRPr="00837BDA">
        <w:rPr>
          <w:sz w:val="22"/>
          <w:szCs w:val="22"/>
        </w:rPr>
        <w:t>Les critères pour l’établissement de la liste restreinte sont :</w:t>
      </w:r>
    </w:p>
    <w:p w14:paraId="0E630F34" w14:textId="77777777" w:rsidR="003F1BA3" w:rsidRPr="00837BDA" w:rsidRDefault="003F1BA3" w:rsidP="00837BDA">
      <w:pPr>
        <w:jc w:val="both"/>
        <w:rPr>
          <w:sz w:val="22"/>
          <w:szCs w:val="22"/>
        </w:rPr>
      </w:pPr>
    </w:p>
    <w:p w14:paraId="7060B4C1" w14:textId="7E5B2C45" w:rsidR="0074258C" w:rsidRPr="000D5AA3" w:rsidRDefault="00F55997" w:rsidP="00837BDA">
      <w:pPr>
        <w:pStyle w:val="Paragraphedeliste"/>
        <w:numPr>
          <w:ilvl w:val="6"/>
          <w:numId w:val="3"/>
        </w:numPr>
        <w:ind w:left="284" w:hanging="216"/>
        <w:jc w:val="both"/>
        <w:rPr>
          <w:sz w:val="22"/>
          <w:szCs w:val="22"/>
        </w:rPr>
      </w:pPr>
      <w:r w:rsidRPr="00837BDA">
        <w:rPr>
          <w:b/>
          <w:i/>
          <w:sz w:val="22"/>
          <w:szCs w:val="22"/>
        </w:rPr>
        <w:t>Critère 1</w:t>
      </w:r>
      <w:r w:rsidRPr="000D5AA3">
        <w:rPr>
          <w:sz w:val="22"/>
          <w:szCs w:val="22"/>
        </w:rPr>
        <w:t xml:space="preserve"> : </w:t>
      </w:r>
      <w:r w:rsidR="004C17B9" w:rsidRPr="00837BDA">
        <w:rPr>
          <w:sz w:val="22"/>
          <w:szCs w:val="22"/>
        </w:rPr>
        <w:t>Disposer de</w:t>
      </w:r>
      <w:r w:rsidR="0074258C" w:rsidRPr="000D5AA3">
        <w:rPr>
          <w:sz w:val="22"/>
          <w:szCs w:val="22"/>
        </w:rPr>
        <w:t xml:space="preserve"> toutes les pièces administratives et fiscales ci-après, il s’agit </w:t>
      </w:r>
      <w:r w:rsidR="003F1BA3" w:rsidRPr="00837BDA">
        <w:rPr>
          <w:sz w:val="22"/>
          <w:szCs w:val="22"/>
        </w:rPr>
        <w:t>notamment :</w:t>
      </w:r>
    </w:p>
    <w:p w14:paraId="490335A4" w14:textId="0ABE4EB4" w:rsidR="0074258C" w:rsidRPr="000D5AA3" w:rsidRDefault="006E1D73" w:rsidP="003F1BA3">
      <w:pPr>
        <w:pStyle w:val="Paragraphedeliste"/>
        <w:numPr>
          <w:ilvl w:val="0"/>
          <w:numId w:val="9"/>
        </w:numPr>
        <w:spacing w:line="276" w:lineRule="auto"/>
        <w:ind w:left="851" w:hanging="284"/>
        <w:contextualSpacing/>
        <w:jc w:val="both"/>
        <w:rPr>
          <w:sz w:val="22"/>
          <w:szCs w:val="22"/>
        </w:rPr>
      </w:pPr>
      <w:r>
        <w:rPr>
          <w:sz w:val="22"/>
          <w:szCs w:val="22"/>
        </w:rPr>
        <w:t xml:space="preserve">Le </w:t>
      </w:r>
      <w:r w:rsidR="00764A5C">
        <w:rPr>
          <w:sz w:val="22"/>
          <w:szCs w:val="22"/>
        </w:rPr>
        <w:t>r</w:t>
      </w:r>
      <w:r w:rsidR="0074258C" w:rsidRPr="000D5AA3">
        <w:rPr>
          <w:sz w:val="22"/>
          <w:szCs w:val="22"/>
        </w:rPr>
        <w:t>egistre de commerce ;</w:t>
      </w:r>
    </w:p>
    <w:p w14:paraId="1B2DB337" w14:textId="41DDF7C7" w:rsidR="0074258C" w:rsidRPr="000D5AA3" w:rsidRDefault="006E1D73" w:rsidP="003F1BA3">
      <w:pPr>
        <w:pStyle w:val="Paragraphedeliste"/>
        <w:numPr>
          <w:ilvl w:val="0"/>
          <w:numId w:val="9"/>
        </w:numPr>
        <w:spacing w:after="240" w:line="276" w:lineRule="auto"/>
        <w:ind w:left="851" w:hanging="284"/>
        <w:contextualSpacing/>
        <w:jc w:val="both"/>
        <w:rPr>
          <w:sz w:val="22"/>
          <w:szCs w:val="22"/>
        </w:rPr>
      </w:pPr>
      <w:r>
        <w:rPr>
          <w:sz w:val="22"/>
          <w:szCs w:val="22"/>
        </w:rPr>
        <w:t xml:space="preserve">Le </w:t>
      </w:r>
      <w:r w:rsidR="00764A5C">
        <w:rPr>
          <w:sz w:val="22"/>
          <w:szCs w:val="22"/>
        </w:rPr>
        <w:t>q</w:t>
      </w:r>
      <w:r w:rsidR="0074258C" w:rsidRPr="000D5AA3">
        <w:rPr>
          <w:sz w:val="22"/>
          <w:szCs w:val="22"/>
        </w:rPr>
        <w:t>uitus fiscal</w:t>
      </w:r>
      <w:r w:rsidR="000D5AA3" w:rsidRPr="000D5AA3">
        <w:rPr>
          <w:sz w:val="22"/>
          <w:szCs w:val="22"/>
        </w:rPr>
        <w:t xml:space="preserve"> </w:t>
      </w:r>
      <w:r w:rsidR="000D5AA3" w:rsidRPr="00837BDA">
        <w:rPr>
          <w:sz w:val="22"/>
          <w:szCs w:val="22"/>
        </w:rPr>
        <w:t>en cours de validité à la date de dépôt de la réponse à l’AMI</w:t>
      </w:r>
      <w:r w:rsidR="0074258C" w:rsidRPr="000D5AA3">
        <w:rPr>
          <w:sz w:val="22"/>
          <w:szCs w:val="22"/>
        </w:rPr>
        <w:t> ;</w:t>
      </w:r>
    </w:p>
    <w:p w14:paraId="6527070C" w14:textId="7B776375" w:rsidR="0074258C" w:rsidRPr="000D5AA3" w:rsidRDefault="006E1D73" w:rsidP="00837BDA">
      <w:pPr>
        <w:pStyle w:val="Paragraphedeliste"/>
        <w:numPr>
          <w:ilvl w:val="0"/>
          <w:numId w:val="9"/>
        </w:numPr>
        <w:spacing w:after="240" w:line="276" w:lineRule="auto"/>
        <w:ind w:left="851" w:hanging="284"/>
        <w:contextualSpacing/>
        <w:jc w:val="both"/>
        <w:rPr>
          <w:sz w:val="22"/>
          <w:szCs w:val="22"/>
        </w:rPr>
      </w:pPr>
      <w:r>
        <w:rPr>
          <w:sz w:val="22"/>
          <w:szCs w:val="22"/>
        </w:rPr>
        <w:t xml:space="preserve">Le </w:t>
      </w:r>
      <w:r w:rsidR="00764A5C">
        <w:rPr>
          <w:sz w:val="22"/>
          <w:szCs w:val="22"/>
        </w:rPr>
        <w:t>c</w:t>
      </w:r>
      <w:r w:rsidR="0074258C" w:rsidRPr="000D5AA3">
        <w:rPr>
          <w:sz w:val="22"/>
          <w:szCs w:val="22"/>
        </w:rPr>
        <w:t>ertificat de non faillite</w:t>
      </w:r>
      <w:r w:rsidR="000D5AA3" w:rsidRPr="000D5AA3">
        <w:rPr>
          <w:sz w:val="22"/>
          <w:szCs w:val="22"/>
        </w:rPr>
        <w:t xml:space="preserve"> </w:t>
      </w:r>
      <w:r w:rsidR="000D5AA3" w:rsidRPr="00837BDA">
        <w:rPr>
          <w:sz w:val="22"/>
          <w:szCs w:val="22"/>
        </w:rPr>
        <w:t>en cours de validité à la date de dépôt de la réponse à l’AMI</w:t>
      </w:r>
      <w:r w:rsidR="0074258C" w:rsidRPr="000D5AA3">
        <w:rPr>
          <w:sz w:val="22"/>
          <w:szCs w:val="22"/>
        </w:rPr>
        <w:t> ;</w:t>
      </w:r>
    </w:p>
    <w:p w14:paraId="512C463E" w14:textId="2E2F7B5D" w:rsidR="0074258C" w:rsidRPr="000D5AA3" w:rsidRDefault="0074258C" w:rsidP="003F1BA3">
      <w:pPr>
        <w:pStyle w:val="Paragraphedeliste"/>
        <w:numPr>
          <w:ilvl w:val="0"/>
          <w:numId w:val="9"/>
        </w:numPr>
        <w:spacing w:after="240" w:line="276" w:lineRule="auto"/>
        <w:ind w:left="851" w:hanging="284"/>
        <w:contextualSpacing/>
        <w:jc w:val="both"/>
        <w:rPr>
          <w:sz w:val="22"/>
          <w:szCs w:val="22"/>
        </w:rPr>
      </w:pPr>
      <w:r w:rsidRPr="00837BDA">
        <w:rPr>
          <w:sz w:val="22"/>
          <w:szCs w:val="22"/>
        </w:rPr>
        <w:t>L’</w:t>
      </w:r>
      <w:r w:rsidR="003F1BA3" w:rsidRPr="000D5AA3">
        <w:rPr>
          <w:sz w:val="22"/>
          <w:szCs w:val="22"/>
        </w:rPr>
        <w:t>a</w:t>
      </w:r>
      <w:r w:rsidRPr="00837BDA">
        <w:rPr>
          <w:sz w:val="22"/>
          <w:szCs w:val="22"/>
        </w:rPr>
        <w:t>cte de constitution de groupement (le cas échéant)</w:t>
      </w:r>
      <w:r w:rsidR="003F1BA3" w:rsidRPr="000D5AA3">
        <w:rPr>
          <w:sz w:val="22"/>
          <w:szCs w:val="22"/>
        </w:rPr>
        <w:t>.</w:t>
      </w:r>
    </w:p>
    <w:p w14:paraId="53394662" w14:textId="77777777" w:rsidR="003F1BA3" w:rsidRPr="00837BDA" w:rsidRDefault="003F1BA3" w:rsidP="00837BDA">
      <w:pPr>
        <w:pStyle w:val="Paragraphedeliste"/>
        <w:spacing w:after="240" w:line="276" w:lineRule="auto"/>
        <w:ind w:left="851"/>
        <w:contextualSpacing/>
        <w:jc w:val="both"/>
        <w:rPr>
          <w:sz w:val="14"/>
          <w:szCs w:val="14"/>
        </w:rPr>
      </w:pPr>
    </w:p>
    <w:p w14:paraId="54E9B52B" w14:textId="50808B72" w:rsidR="0074258C" w:rsidRPr="000D5AA3" w:rsidRDefault="00F55997" w:rsidP="00837BDA">
      <w:pPr>
        <w:pStyle w:val="Paragraphedeliste"/>
        <w:numPr>
          <w:ilvl w:val="3"/>
          <w:numId w:val="3"/>
        </w:numPr>
        <w:ind w:left="426"/>
        <w:jc w:val="both"/>
        <w:rPr>
          <w:sz w:val="22"/>
          <w:szCs w:val="22"/>
        </w:rPr>
      </w:pPr>
      <w:r w:rsidRPr="00837BDA">
        <w:rPr>
          <w:b/>
          <w:i/>
          <w:sz w:val="22"/>
          <w:szCs w:val="22"/>
        </w:rPr>
        <w:t>Critère 2</w:t>
      </w:r>
      <w:r w:rsidRPr="00837BDA">
        <w:rPr>
          <w:b/>
          <w:sz w:val="22"/>
          <w:szCs w:val="22"/>
        </w:rPr>
        <w:t xml:space="preserve"> : </w:t>
      </w:r>
      <w:r w:rsidR="004C17B9" w:rsidRPr="00837BDA">
        <w:rPr>
          <w:sz w:val="22"/>
          <w:szCs w:val="22"/>
        </w:rPr>
        <w:t>Disposer</w:t>
      </w:r>
      <w:r w:rsidR="00FD10FC" w:rsidRPr="00837BDA">
        <w:rPr>
          <w:sz w:val="22"/>
          <w:szCs w:val="22"/>
        </w:rPr>
        <w:t xml:space="preserve"> </w:t>
      </w:r>
      <w:r w:rsidR="004C17B9" w:rsidRPr="000D5AA3">
        <w:rPr>
          <w:sz w:val="22"/>
          <w:szCs w:val="22"/>
        </w:rPr>
        <w:t>d’</w:t>
      </w:r>
      <w:r w:rsidR="005949C6">
        <w:rPr>
          <w:sz w:val="22"/>
          <w:szCs w:val="22"/>
        </w:rPr>
        <w:t>au moins une</w:t>
      </w:r>
      <w:r w:rsidR="00764A5C">
        <w:rPr>
          <w:sz w:val="22"/>
          <w:szCs w:val="22"/>
        </w:rPr>
        <w:t xml:space="preserve"> (01)</w:t>
      </w:r>
      <w:r w:rsidR="005949C6">
        <w:rPr>
          <w:sz w:val="22"/>
          <w:szCs w:val="22"/>
        </w:rPr>
        <w:t xml:space="preserve"> </w:t>
      </w:r>
      <w:r w:rsidR="00DB1A4A" w:rsidRPr="00837BDA">
        <w:rPr>
          <w:sz w:val="22"/>
          <w:szCs w:val="22"/>
        </w:rPr>
        <w:t xml:space="preserve">expérience similaire au cours des </w:t>
      </w:r>
      <w:r w:rsidR="0069584E" w:rsidRPr="00837BDA">
        <w:rPr>
          <w:sz w:val="22"/>
          <w:szCs w:val="22"/>
        </w:rPr>
        <w:t>dix</w:t>
      </w:r>
      <w:r w:rsidR="00DB1A4A" w:rsidRPr="00837BDA">
        <w:rPr>
          <w:sz w:val="22"/>
          <w:szCs w:val="22"/>
        </w:rPr>
        <w:t xml:space="preserve"> (</w:t>
      </w:r>
      <w:r w:rsidR="0069584E" w:rsidRPr="00837BDA">
        <w:rPr>
          <w:sz w:val="22"/>
          <w:szCs w:val="22"/>
        </w:rPr>
        <w:t>10</w:t>
      </w:r>
      <w:r w:rsidR="00DB1A4A" w:rsidRPr="00837BDA">
        <w:rPr>
          <w:sz w:val="22"/>
          <w:szCs w:val="22"/>
        </w:rPr>
        <w:t>) dernières années</w:t>
      </w:r>
      <w:r w:rsidR="003236FA">
        <w:rPr>
          <w:sz w:val="22"/>
          <w:szCs w:val="22"/>
        </w:rPr>
        <w:t xml:space="preserve"> </w:t>
      </w:r>
      <w:r w:rsidR="00764A5C">
        <w:rPr>
          <w:sz w:val="22"/>
          <w:szCs w:val="22"/>
        </w:rPr>
        <w:t xml:space="preserve">                  </w:t>
      </w:r>
      <w:r w:rsidR="0069584E" w:rsidRPr="00837BDA">
        <w:rPr>
          <w:sz w:val="22"/>
          <w:szCs w:val="22"/>
        </w:rPr>
        <w:t>(201</w:t>
      </w:r>
      <w:r w:rsidR="00123A41" w:rsidRPr="00837BDA">
        <w:rPr>
          <w:sz w:val="22"/>
          <w:szCs w:val="22"/>
        </w:rPr>
        <w:t>4</w:t>
      </w:r>
      <w:r w:rsidR="0069584E" w:rsidRPr="00837BDA">
        <w:rPr>
          <w:sz w:val="22"/>
          <w:szCs w:val="22"/>
        </w:rPr>
        <w:t>, 201</w:t>
      </w:r>
      <w:r w:rsidR="00123A41" w:rsidRPr="00837BDA">
        <w:rPr>
          <w:sz w:val="22"/>
          <w:szCs w:val="22"/>
        </w:rPr>
        <w:t>5</w:t>
      </w:r>
      <w:r w:rsidR="0069584E" w:rsidRPr="00837BDA">
        <w:rPr>
          <w:sz w:val="22"/>
          <w:szCs w:val="22"/>
        </w:rPr>
        <w:t>, 201</w:t>
      </w:r>
      <w:r w:rsidR="00123A41" w:rsidRPr="00837BDA">
        <w:rPr>
          <w:sz w:val="22"/>
          <w:szCs w:val="22"/>
        </w:rPr>
        <w:t>6</w:t>
      </w:r>
      <w:r w:rsidR="0069584E" w:rsidRPr="00837BDA">
        <w:rPr>
          <w:sz w:val="22"/>
          <w:szCs w:val="22"/>
        </w:rPr>
        <w:t>, 201</w:t>
      </w:r>
      <w:r w:rsidR="00123A41" w:rsidRPr="00837BDA">
        <w:rPr>
          <w:sz w:val="22"/>
          <w:szCs w:val="22"/>
        </w:rPr>
        <w:t>7</w:t>
      </w:r>
      <w:r w:rsidR="0069584E" w:rsidRPr="00837BDA">
        <w:rPr>
          <w:sz w:val="22"/>
          <w:szCs w:val="22"/>
        </w:rPr>
        <w:t>, 201</w:t>
      </w:r>
      <w:r w:rsidR="00123A41" w:rsidRPr="00837BDA">
        <w:rPr>
          <w:sz w:val="22"/>
          <w:szCs w:val="22"/>
        </w:rPr>
        <w:t>8</w:t>
      </w:r>
      <w:r w:rsidR="0069584E" w:rsidRPr="00837BDA">
        <w:rPr>
          <w:sz w:val="22"/>
          <w:szCs w:val="22"/>
        </w:rPr>
        <w:t>, 201</w:t>
      </w:r>
      <w:r w:rsidR="00123A41" w:rsidRPr="00837BDA">
        <w:rPr>
          <w:sz w:val="22"/>
          <w:szCs w:val="22"/>
        </w:rPr>
        <w:t>9</w:t>
      </w:r>
      <w:r w:rsidR="0069584E" w:rsidRPr="00837BDA">
        <w:rPr>
          <w:sz w:val="22"/>
          <w:szCs w:val="22"/>
        </w:rPr>
        <w:t>, 20</w:t>
      </w:r>
      <w:r w:rsidR="00123A41" w:rsidRPr="00837BDA">
        <w:rPr>
          <w:sz w:val="22"/>
          <w:szCs w:val="22"/>
        </w:rPr>
        <w:t>20</w:t>
      </w:r>
      <w:r w:rsidR="0069584E" w:rsidRPr="00837BDA">
        <w:rPr>
          <w:sz w:val="22"/>
          <w:szCs w:val="22"/>
        </w:rPr>
        <w:t>, 202</w:t>
      </w:r>
      <w:r w:rsidR="00123A41" w:rsidRPr="00837BDA">
        <w:rPr>
          <w:sz w:val="22"/>
          <w:szCs w:val="22"/>
        </w:rPr>
        <w:t>1</w:t>
      </w:r>
      <w:r w:rsidR="0069584E" w:rsidRPr="00837BDA">
        <w:rPr>
          <w:sz w:val="22"/>
          <w:szCs w:val="22"/>
        </w:rPr>
        <w:t>, 202</w:t>
      </w:r>
      <w:r w:rsidR="00123A41" w:rsidRPr="00837BDA">
        <w:rPr>
          <w:sz w:val="22"/>
          <w:szCs w:val="22"/>
        </w:rPr>
        <w:t>2</w:t>
      </w:r>
      <w:r w:rsidR="0069584E" w:rsidRPr="00837BDA">
        <w:rPr>
          <w:sz w:val="22"/>
          <w:szCs w:val="22"/>
        </w:rPr>
        <w:t>, et 202</w:t>
      </w:r>
      <w:r w:rsidR="00123A41" w:rsidRPr="00837BDA">
        <w:rPr>
          <w:sz w:val="22"/>
          <w:szCs w:val="22"/>
        </w:rPr>
        <w:t>3</w:t>
      </w:r>
      <w:r w:rsidR="00FD4D47" w:rsidRPr="00837BDA">
        <w:rPr>
          <w:sz w:val="22"/>
          <w:szCs w:val="22"/>
        </w:rPr>
        <w:t>)</w:t>
      </w:r>
      <w:r w:rsidR="00DB1A4A" w:rsidRPr="00837BDA">
        <w:rPr>
          <w:sz w:val="22"/>
          <w:szCs w:val="22"/>
        </w:rPr>
        <w:t xml:space="preserve"> </w:t>
      </w:r>
      <w:r w:rsidR="00123A41" w:rsidRPr="00837BDA">
        <w:rPr>
          <w:sz w:val="22"/>
          <w:szCs w:val="22"/>
        </w:rPr>
        <w:t>dans les p</w:t>
      </w:r>
      <w:r w:rsidR="00146A81" w:rsidRPr="00837BDA">
        <w:rPr>
          <w:sz w:val="22"/>
          <w:szCs w:val="22"/>
        </w:rPr>
        <w:t>restations d’étude</w:t>
      </w:r>
      <w:r w:rsidR="00AD26E5" w:rsidRPr="00837BDA">
        <w:rPr>
          <w:sz w:val="22"/>
          <w:szCs w:val="22"/>
        </w:rPr>
        <w:t>s</w:t>
      </w:r>
      <w:r w:rsidR="00146A81" w:rsidRPr="00837BDA">
        <w:rPr>
          <w:sz w:val="22"/>
          <w:szCs w:val="22"/>
        </w:rPr>
        <w:t xml:space="preserve"> diagnostique</w:t>
      </w:r>
      <w:r w:rsidR="00AD26E5" w:rsidRPr="00837BDA">
        <w:rPr>
          <w:sz w:val="22"/>
          <w:szCs w:val="22"/>
        </w:rPr>
        <w:t>s</w:t>
      </w:r>
      <w:r w:rsidR="00146A81" w:rsidRPr="00837BDA">
        <w:rPr>
          <w:sz w:val="22"/>
          <w:szCs w:val="22"/>
        </w:rPr>
        <w:t xml:space="preserve"> ou </w:t>
      </w:r>
      <w:r w:rsidR="00C00ACF" w:rsidRPr="000D5AA3">
        <w:rPr>
          <w:sz w:val="22"/>
          <w:szCs w:val="22"/>
        </w:rPr>
        <w:t xml:space="preserve">toute </w:t>
      </w:r>
      <w:r w:rsidR="004C17B9" w:rsidRPr="000D5AA3">
        <w:rPr>
          <w:sz w:val="22"/>
          <w:szCs w:val="22"/>
        </w:rPr>
        <w:t>autre étude</w:t>
      </w:r>
      <w:r w:rsidR="00C00ACF" w:rsidRPr="000D5AA3">
        <w:rPr>
          <w:sz w:val="22"/>
          <w:szCs w:val="22"/>
        </w:rPr>
        <w:t xml:space="preserve"> en rapport avec l’organisation ou l’évaluation d</w:t>
      </w:r>
      <w:r w:rsidR="004C17B9" w:rsidRPr="000D5AA3">
        <w:rPr>
          <w:sz w:val="22"/>
          <w:szCs w:val="22"/>
        </w:rPr>
        <w:t>’organisation</w:t>
      </w:r>
      <w:r w:rsidR="00C00ACF" w:rsidRPr="000D5AA3">
        <w:rPr>
          <w:sz w:val="22"/>
          <w:szCs w:val="22"/>
        </w:rPr>
        <w:t>s</w:t>
      </w:r>
      <w:r w:rsidR="004C17B9" w:rsidRPr="000D5AA3">
        <w:rPr>
          <w:sz w:val="22"/>
          <w:szCs w:val="22"/>
        </w:rPr>
        <w:t xml:space="preserve"> paysannes</w:t>
      </w:r>
      <w:r w:rsidR="00BB0027" w:rsidRPr="00837BDA">
        <w:rPr>
          <w:sz w:val="22"/>
          <w:szCs w:val="22"/>
        </w:rPr>
        <w:t>,</w:t>
      </w:r>
      <w:r w:rsidR="00123A41" w:rsidRPr="00837BDA">
        <w:rPr>
          <w:sz w:val="22"/>
          <w:szCs w:val="22"/>
        </w:rPr>
        <w:t xml:space="preserve"> </w:t>
      </w:r>
      <w:r w:rsidR="00DB1A4A" w:rsidRPr="00837BDA">
        <w:rPr>
          <w:sz w:val="22"/>
          <w:szCs w:val="22"/>
        </w:rPr>
        <w:t>attestée</w:t>
      </w:r>
      <w:r w:rsidR="00FD695D" w:rsidRPr="00837BDA">
        <w:rPr>
          <w:sz w:val="22"/>
          <w:szCs w:val="22"/>
        </w:rPr>
        <w:t>s</w:t>
      </w:r>
      <w:r w:rsidR="00DB1A4A" w:rsidRPr="00837BDA">
        <w:rPr>
          <w:sz w:val="22"/>
          <w:szCs w:val="22"/>
        </w:rPr>
        <w:t xml:space="preserve"> par les pages de garde</w:t>
      </w:r>
      <w:r w:rsidR="00FD695D" w:rsidRPr="00837BDA">
        <w:rPr>
          <w:sz w:val="22"/>
          <w:szCs w:val="22"/>
        </w:rPr>
        <w:t>s</w:t>
      </w:r>
      <w:r w:rsidR="00DB1A4A" w:rsidRPr="00837BDA">
        <w:rPr>
          <w:sz w:val="22"/>
          <w:szCs w:val="22"/>
        </w:rPr>
        <w:t xml:space="preserve"> et de signature</w:t>
      </w:r>
      <w:r w:rsidR="00FD695D" w:rsidRPr="00837BDA">
        <w:rPr>
          <w:sz w:val="22"/>
          <w:szCs w:val="22"/>
        </w:rPr>
        <w:t>s</w:t>
      </w:r>
      <w:r w:rsidR="00DB1A4A" w:rsidRPr="00837BDA">
        <w:rPr>
          <w:sz w:val="22"/>
          <w:szCs w:val="22"/>
        </w:rPr>
        <w:t xml:space="preserve"> d</w:t>
      </w:r>
      <w:r w:rsidR="00FD695D" w:rsidRPr="00837BDA">
        <w:rPr>
          <w:sz w:val="22"/>
          <w:szCs w:val="22"/>
        </w:rPr>
        <w:t xml:space="preserve">es contrats </w:t>
      </w:r>
      <w:r w:rsidR="00DB1A4A" w:rsidRPr="00837BDA">
        <w:rPr>
          <w:sz w:val="22"/>
          <w:szCs w:val="22"/>
        </w:rPr>
        <w:t xml:space="preserve">et </w:t>
      </w:r>
      <w:r w:rsidR="00FD695D" w:rsidRPr="00837BDA">
        <w:rPr>
          <w:sz w:val="22"/>
          <w:szCs w:val="22"/>
        </w:rPr>
        <w:t>les</w:t>
      </w:r>
      <w:r w:rsidR="00DB1A4A" w:rsidRPr="00837BDA">
        <w:rPr>
          <w:sz w:val="22"/>
          <w:szCs w:val="22"/>
        </w:rPr>
        <w:t xml:space="preserve"> attestation</w:t>
      </w:r>
      <w:r w:rsidR="00FD695D" w:rsidRPr="00837BDA">
        <w:rPr>
          <w:sz w:val="22"/>
          <w:szCs w:val="22"/>
        </w:rPr>
        <w:t>s</w:t>
      </w:r>
      <w:r w:rsidR="00DB1A4A" w:rsidRPr="00837BDA">
        <w:rPr>
          <w:sz w:val="22"/>
          <w:szCs w:val="22"/>
        </w:rPr>
        <w:t xml:space="preserve"> de bonne fin d’exécution</w:t>
      </w:r>
      <w:r w:rsidR="00C00ACF" w:rsidRPr="000D5AA3">
        <w:rPr>
          <w:sz w:val="22"/>
          <w:szCs w:val="22"/>
        </w:rPr>
        <w:t>.</w:t>
      </w:r>
    </w:p>
    <w:p w14:paraId="2DC638D0" w14:textId="77777777" w:rsidR="0074258C" w:rsidRPr="004C17B9" w:rsidRDefault="0074258C" w:rsidP="00837BDA">
      <w:pPr>
        <w:rPr>
          <w:sz w:val="22"/>
          <w:szCs w:val="22"/>
        </w:rPr>
      </w:pPr>
    </w:p>
    <w:p w14:paraId="42C64F5C" w14:textId="01451579" w:rsidR="008C20B7" w:rsidRPr="007779C4" w:rsidRDefault="003236FA" w:rsidP="008C20B7">
      <w:pPr>
        <w:jc w:val="both"/>
        <w:rPr>
          <w:sz w:val="22"/>
          <w:szCs w:val="22"/>
        </w:rPr>
      </w:pPr>
      <w:r>
        <w:rPr>
          <w:sz w:val="22"/>
          <w:szCs w:val="22"/>
        </w:rPr>
        <w:t xml:space="preserve">Les candidats </w:t>
      </w:r>
      <w:r w:rsidR="00265C84" w:rsidRPr="00837BDA">
        <w:rPr>
          <w:sz w:val="22"/>
          <w:szCs w:val="22"/>
        </w:rPr>
        <w:t xml:space="preserve">répondant aux </w:t>
      </w:r>
      <w:r w:rsidR="00FC0B54" w:rsidRPr="00837BDA">
        <w:rPr>
          <w:sz w:val="22"/>
          <w:szCs w:val="22"/>
        </w:rPr>
        <w:t>critère</w:t>
      </w:r>
      <w:r>
        <w:rPr>
          <w:sz w:val="22"/>
          <w:szCs w:val="22"/>
        </w:rPr>
        <w:t>s</w:t>
      </w:r>
      <w:r w:rsidR="00FC0B54" w:rsidRPr="00837BDA">
        <w:rPr>
          <w:sz w:val="22"/>
          <w:szCs w:val="22"/>
        </w:rPr>
        <w:t xml:space="preserve"> </w:t>
      </w:r>
      <w:r>
        <w:rPr>
          <w:sz w:val="22"/>
          <w:szCs w:val="22"/>
        </w:rPr>
        <w:t>seront classés suivant le</w:t>
      </w:r>
      <w:r w:rsidR="00FC0B54" w:rsidRPr="00837BDA">
        <w:rPr>
          <w:sz w:val="22"/>
          <w:szCs w:val="22"/>
        </w:rPr>
        <w:t xml:space="preserve"> nombre d’expériences requises.</w:t>
      </w:r>
      <w:r w:rsidRPr="00837BDA">
        <w:rPr>
          <w:sz w:val="22"/>
          <w:szCs w:val="22"/>
        </w:rPr>
        <w:t xml:space="preserve"> </w:t>
      </w:r>
      <w:r w:rsidR="008C20B7">
        <w:rPr>
          <w:sz w:val="22"/>
          <w:szCs w:val="22"/>
        </w:rPr>
        <w:t>Au cas où des consultant</w:t>
      </w:r>
      <w:r w:rsidR="008C20B7" w:rsidRPr="008C20B7">
        <w:rPr>
          <w:sz w:val="22"/>
          <w:szCs w:val="22"/>
        </w:rPr>
        <w:t>s seront classé</w:t>
      </w:r>
      <w:r w:rsidR="008C20B7">
        <w:rPr>
          <w:sz w:val="22"/>
          <w:szCs w:val="22"/>
        </w:rPr>
        <w:t xml:space="preserve">s </w:t>
      </w:r>
      <w:r w:rsidR="008C20B7" w:rsidRPr="008C20B7">
        <w:rPr>
          <w:sz w:val="22"/>
          <w:szCs w:val="22"/>
        </w:rPr>
        <w:t>ex-aequo, le</w:t>
      </w:r>
      <w:r w:rsidR="008C20B7">
        <w:rPr>
          <w:sz w:val="22"/>
          <w:szCs w:val="22"/>
        </w:rPr>
        <w:t>s</w:t>
      </w:r>
      <w:r w:rsidR="008C20B7" w:rsidRPr="008C20B7">
        <w:rPr>
          <w:sz w:val="22"/>
          <w:szCs w:val="22"/>
        </w:rPr>
        <w:t xml:space="preserve"> candidat</w:t>
      </w:r>
      <w:r w:rsidR="008C20B7">
        <w:rPr>
          <w:sz w:val="22"/>
          <w:szCs w:val="22"/>
        </w:rPr>
        <w:t>s</w:t>
      </w:r>
      <w:r w:rsidR="008C20B7" w:rsidRPr="008C20B7">
        <w:rPr>
          <w:sz w:val="22"/>
          <w:szCs w:val="22"/>
        </w:rPr>
        <w:t xml:space="preserve"> ayant participé à un plus grand nombre de projets d’envergure sera sélectionné</w:t>
      </w:r>
      <w:r w:rsidR="008C20B7">
        <w:rPr>
          <w:sz w:val="22"/>
          <w:szCs w:val="22"/>
        </w:rPr>
        <w:t xml:space="preserve">. </w:t>
      </w:r>
      <w:r w:rsidRPr="00837BDA">
        <w:rPr>
          <w:sz w:val="22"/>
          <w:szCs w:val="22"/>
        </w:rPr>
        <w:t>S</w:t>
      </w:r>
      <w:r w:rsidR="008C20B7" w:rsidRPr="00BB13A5">
        <w:rPr>
          <w:sz w:val="22"/>
          <w:szCs w:val="22"/>
        </w:rPr>
        <w:t xml:space="preserve">ur la base </w:t>
      </w:r>
      <w:r w:rsidR="008C20B7">
        <w:rPr>
          <w:sz w:val="22"/>
          <w:szCs w:val="22"/>
        </w:rPr>
        <w:t>du</w:t>
      </w:r>
      <w:r>
        <w:rPr>
          <w:sz w:val="22"/>
          <w:szCs w:val="22"/>
        </w:rPr>
        <w:t xml:space="preserve"> classement, l</w:t>
      </w:r>
      <w:r w:rsidR="008C20B7" w:rsidRPr="00BB13A5">
        <w:rPr>
          <w:sz w:val="22"/>
          <w:szCs w:val="22"/>
        </w:rPr>
        <w:t xml:space="preserve">’Office du Niger établira, </w:t>
      </w:r>
      <w:r w:rsidRPr="00BB13A5">
        <w:rPr>
          <w:sz w:val="22"/>
          <w:szCs w:val="22"/>
        </w:rPr>
        <w:t xml:space="preserve">une liste restreinte </w:t>
      </w:r>
      <w:r w:rsidRPr="007779C4">
        <w:rPr>
          <w:sz w:val="22"/>
          <w:szCs w:val="22"/>
        </w:rPr>
        <w:t xml:space="preserve">de </w:t>
      </w:r>
      <w:r>
        <w:rPr>
          <w:sz w:val="22"/>
          <w:szCs w:val="22"/>
        </w:rPr>
        <w:t xml:space="preserve">six (06) </w:t>
      </w:r>
      <w:r w:rsidRPr="007779C4">
        <w:rPr>
          <w:sz w:val="22"/>
          <w:szCs w:val="22"/>
        </w:rPr>
        <w:t>bureaux</w:t>
      </w:r>
      <w:r>
        <w:rPr>
          <w:sz w:val="22"/>
          <w:szCs w:val="22"/>
        </w:rPr>
        <w:t xml:space="preserve"> au maxim</w:t>
      </w:r>
      <w:r w:rsidR="00764A5C">
        <w:rPr>
          <w:sz w:val="22"/>
          <w:szCs w:val="22"/>
        </w:rPr>
        <w:t>um</w:t>
      </w:r>
      <w:r>
        <w:rPr>
          <w:sz w:val="22"/>
          <w:szCs w:val="22"/>
        </w:rPr>
        <w:t xml:space="preserve"> </w:t>
      </w:r>
      <w:r w:rsidRPr="007779C4">
        <w:rPr>
          <w:sz w:val="22"/>
          <w:szCs w:val="22"/>
        </w:rPr>
        <w:t xml:space="preserve">qui </w:t>
      </w:r>
      <w:r w:rsidRPr="004C17B9">
        <w:rPr>
          <w:sz w:val="22"/>
          <w:szCs w:val="22"/>
        </w:rPr>
        <w:t>seront invités à soumissionner.</w:t>
      </w:r>
      <w:r w:rsidR="008C20B7">
        <w:rPr>
          <w:sz w:val="22"/>
          <w:szCs w:val="22"/>
        </w:rPr>
        <w:t xml:space="preserve"> </w:t>
      </w:r>
      <w:r w:rsidR="008C20B7" w:rsidRPr="00583110">
        <w:rPr>
          <w:sz w:val="22"/>
          <w:szCs w:val="22"/>
        </w:rPr>
        <w:t>Il est à noter que l’intérêt manifesté par le candidat n’implique aucune obligation de la part de l’Office du Niger de les inclure sur la liste restreinte.</w:t>
      </w:r>
    </w:p>
    <w:p w14:paraId="21C51227" w14:textId="26A20E0A" w:rsidR="0010680D" w:rsidRPr="00837BDA" w:rsidRDefault="00DB1A4A" w:rsidP="00837BDA">
      <w:pPr>
        <w:jc w:val="both"/>
        <w:rPr>
          <w:sz w:val="22"/>
          <w:szCs w:val="22"/>
        </w:rPr>
      </w:pPr>
      <w:r w:rsidRPr="004C17B9">
        <w:rPr>
          <w:sz w:val="22"/>
          <w:szCs w:val="22"/>
        </w:rPr>
        <w:t xml:space="preserve">La sélection finale se fera sur la base de </w:t>
      </w:r>
      <w:r w:rsidRPr="00837BDA">
        <w:rPr>
          <w:b/>
          <w:sz w:val="22"/>
          <w:szCs w:val="22"/>
        </w:rPr>
        <w:t>la qualité technique et du montant de la proposition</w:t>
      </w:r>
      <w:r w:rsidRPr="004C17B9">
        <w:rPr>
          <w:sz w:val="22"/>
          <w:szCs w:val="22"/>
        </w:rPr>
        <w:t xml:space="preserve"> en accord avec les procédures édictées dans le Code des marchés de la République du Mali ci-dessus référencé.</w:t>
      </w:r>
      <w:r w:rsidR="00583110">
        <w:rPr>
          <w:sz w:val="22"/>
          <w:szCs w:val="22"/>
        </w:rPr>
        <w:t xml:space="preserve"> </w:t>
      </w:r>
    </w:p>
    <w:p w14:paraId="0388D198" w14:textId="77777777" w:rsidR="008C3FCF" w:rsidRPr="00837BDA" w:rsidRDefault="008C3FCF" w:rsidP="00837BDA">
      <w:pPr>
        <w:pStyle w:val="Paragraphedeliste"/>
        <w:ind w:left="426"/>
        <w:rPr>
          <w:sz w:val="18"/>
          <w:szCs w:val="18"/>
        </w:rPr>
      </w:pPr>
    </w:p>
    <w:p w14:paraId="563BF066" w14:textId="35E0B8A6" w:rsidR="004620C4" w:rsidRPr="00837BDA" w:rsidRDefault="004620C4" w:rsidP="00837BDA">
      <w:pPr>
        <w:pStyle w:val="Paragraphedeliste"/>
        <w:numPr>
          <w:ilvl w:val="0"/>
          <w:numId w:val="1"/>
        </w:numPr>
        <w:jc w:val="both"/>
        <w:rPr>
          <w:b/>
          <w:sz w:val="22"/>
          <w:szCs w:val="22"/>
        </w:rPr>
      </w:pPr>
      <w:r w:rsidRPr="00837BDA">
        <w:rPr>
          <w:b/>
          <w:sz w:val="22"/>
          <w:szCs w:val="22"/>
        </w:rPr>
        <w:t>DATE LIMITE DE DEPOT ET ADRESSE DE RECEPTION</w:t>
      </w:r>
    </w:p>
    <w:p w14:paraId="1FB4AA46" w14:textId="20B02E3F" w:rsidR="0010680D" w:rsidRPr="00837BDA" w:rsidRDefault="00DB1A4A" w:rsidP="00837BDA">
      <w:pPr>
        <w:pStyle w:val="Paragraphedeliste"/>
        <w:numPr>
          <w:ilvl w:val="0"/>
          <w:numId w:val="10"/>
        </w:numPr>
        <w:ind w:left="284"/>
        <w:jc w:val="both"/>
        <w:rPr>
          <w:sz w:val="22"/>
          <w:szCs w:val="22"/>
        </w:rPr>
      </w:pPr>
      <w:r w:rsidRPr="00837BDA">
        <w:rPr>
          <w:sz w:val="22"/>
          <w:szCs w:val="22"/>
        </w:rPr>
        <w:t>Les Bureaux d’Etudes intéressés peuvent obtenir des informations complémentaires pendant les jours ouvrables à l'adresse ci-dessous</w:t>
      </w:r>
      <w:r w:rsidR="00D41811" w:rsidRPr="00837BDA">
        <w:rPr>
          <w:sz w:val="22"/>
          <w:szCs w:val="22"/>
        </w:rPr>
        <w:t xml:space="preserve"> de 07 heures 45 minutes à 16 heures 45 minutes du lundi au jeudi et de 07 heures 45 minutes à 12 heures 30 minutes, le vendredi</w:t>
      </w:r>
      <w:r w:rsidRPr="00837BDA">
        <w:rPr>
          <w:sz w:val="22"/>
          <w:szCs w:val="22"/>
        </w:rPr>
        <w:t xml:space="preserve">: </w:t>
      </w:r>
    </w:p>
    <w:p w14:paraId="70F5008A" w14:textId="77777777" w:rsidR="0010680D" w:rsidRPr="00837BDA" w:rsidRDefault="00DB1A4A" w:rsidP="00D41811">
      <w:pPr>
        <w:ind w:firstLine="708"/>
        <w:jc w:val="both"/>
        <w:rPr>
          <w:sz w:val="22"/>
          <w:szCs w:val="22"/>
        </w:rPr>
      </w:pPr>
      <w:r w:rsidRPr="00767C30">
        <w:rPr>
          <w:b/>
          <w:sz w:val="22"/>
          <w:szCs w:val="22"/>
        </w:rPr>
        <w:t xml:space="preserve">Direction Générale de l’Office du Niger </w:t>
      </w:r>
      <w:r w:rsidRPr="00767C30">
        <w:rPr>
          <w:sz w:val="22"/>
          <w:szCs w:val="22"/>
        </w:rPr>
        <w:t>Quartier administratif, Boulevard de l’indépendance</w:t>
      </w:r>
    </w:p>
    <w:p w14:paraId="6D668246" w14:textId="11EEE2D6" w:rsidR="00D41811" w:rsidRPr="00837BDA" w:rsidRDefault="00DB1A4A" w:rsidP="00D41811">
      <w:pPr>
        <w:ind w:left="708"/>
        <w:rPr>
          <w:b/>
          <w:i/>
          <w:sz w:val="22"/>
          <w:szCs w:val="22"/>
        </w:rPr>
      </w:pPr>
      <w:r w:rsidRPr="00837BDA">
        <w:rPr>
          <w:sz w:val="22"/>
          <w:szCs w:val="22"/>
        </w:rPr>
        <w:t xml:space="preserve">Et aux adresses suivantes : </w:t>
      </w:r>
      <w:hyperlink r:id="rId8" w:history="1">
        <w:r w:rsidR="00D41811" w:rsidRPr="00837BDA">
          <w:rPr>
            <w:b/>
            <w:i/>
            <w:sz w:val="22"/>
            <w:szCs w:val="22"/>
          </w:rPr>
          <w:t>alioubad1925@gmail.com</w:t>
        </w:r>
      </w:hyperlink>
      <w:r w:rsidR="00630F5D" w:rsidRPr="00837BDA">
        <w:rPr>
          <w:sz w:val="22"/>
          <w:szCs w:val="22"/>
        </w:rPr>
        <w:t>;</w:t>
      </w:r>
      <w:r w:rsidR="00D41811" w:rsidRPr="00837BDA">
        <w:rPr>
          <w:b/>
          <w:i/>
          <w:sz w:val="22"/>
          <w:szCs w:val="22"/>
        </w:rPr>
        <w:t xml:space="preserve"> </w:t>
      </w:r>
      <w:hyperlink r:id="rId9" w:history="1">
        <w:r w:rsidRPr="00837BDA">
          <w:rPr>
            <w:b/>
            <w:i/>
            <w:sz w:val="22"/>
            <w:szCs w:val="22"/>
          </w:rPr>
          <w:t>solosmk2001@yahoo.fr</w:t>
        </w:r>
      </w:hyperlink>
      <w:r w:rsidR="00630F5D" w:rsidRPr="00837BDA">
        <w:rPr>
          <w:b/>
          <w:i/>
          <w:sz w:val="22"/>
          <w:szCs w:val="22"/>
        </w:rPr>
        <w:t>;</w:t>
      </w:r>
      <w:r w:rsidR="00D41811" w:rsidRPr="00837BDA">
        <w:rPr>
          <w:b/>
          <w:i/>
          <w:sz w:val="22"/>
          <w:szCs w:val="22"/>
        </w:rPr>
        <w:t xml:space="preserve"> timbagga2003@yahoo.fr. </w:t>
      </w:r>
    </w:p>
    <w:p w14:paraId="06A3D522" w14:textId="77777777" w:rsidR="0010680D" w:rsidRPr="00837BDA" w:rsidRDefault="0010680D">
      <w:pPr>
        <w:jc w:val="both"/>
        <w:rPr>
          <w:sz w:val="18"/>
          <w:szCs w:val="18"/>
        </w:rPr>
      </w:pPr>
    </w:p>
    <w:p w14:paraId="56343F09" w14:textId="62FD95CD" w:rsidR="0010680D" w:rsidRPr="00837BDA" w:rsidRDefault="00DB1A4A" w:rsidP="00837BDA">
      <w:pPr>
        <w:pStyle w:val="Paragraphedeliste"/>
        <w:numPr>
          <w:ilvl w:val="0"/>
          <w:numId w:val="10"/>
        </w:numPr>
        <w:ind w:left="284"/>
        <w:jc w:val="both"/>
        <w:rPr>
          <w:sz w:val="22"/>
          <w:szCs w:val="22"/>
        </w:rPr>
      </w:pPr>
      <w:r w:rsidRPr="00767C30">
        <w:rPr>
          <w:sz w:val="22"/>
          <w:szCs w:val="22"/>
        </w:rPr>
        <w:t>Les manifestations d'intérêt doivent être déposées avec la mention «</w:t>
      </w:r>
      <w:r w:rsidRPr="00767C30">
        <w:rPr>
          <w:b/>
          <w:i/>
          <w:sz w:val="22"/>
          <w:szCs w:val="22"/>
        </w:rPr>
        <w:t xml:space="preserve"> Services de consultants pour la prestation </w:t>
      </w:r>
      <w:r w:rsidR="002D25AC" w:rsidRPr="00767C30">
        <w:rPr>
          <w:b/>
          <w:i/>
          <w:sz w:val="22"/>
          <w:szCs w:val="22"/>
        </w:rPr>
        <w:t>d’Etudes diagnostiques des OERT de la zone</w:t>
      </w:r>
      <w:r w:rsidR="00630F5D" w:rsidRPr="00767C30">
        <w:rPr>
          <w:b/>
          <w:i/>
          <w:sz w:val="22"/>
          <w:szCs w:val="22"/>
        </w:rPr>
        <w:t xml:space="preserve"> de</w:t>
      </w:r>
      <w:r w:rsidR="002D25AC" w:rsidRPr="00767C30">
        <w:rPr>
          <w:b/>
          <w:i/>
          <w:sz w:val="22"/>
          <w:szCs w:val="22"/>
        </w:rPr>
        <w:t xml:space="preserve"> </w:t>
      </w:r>
      <w:r w:rsidR="00DE34A2">
        <w:rPr>
          <w:b/>
          <w:i/>
          <w:sz w:val="22"/>
          <w:szCs w:val="22"/>
        </w:rPr>
        <w:t>M’</w:t>
      </w:r>
      <w:proofErr w:type="spellStart"/>
      <w:r w:rsidR="00DE34A2">
        <w:rPr>
          <w:b/>
          <w:i/>
          <w:sz w:val="22"/>
          <w:szCs w:val="22"/>
        </w:rPr>
        <w:t>Bé</w:t>
      </w:r>
      <w:r w:rsidR="002B5892" w:rsidRPr="00767C30">
        <w:rPr>
          <w:b/>
          <w:i/>
          <w:sz w:val="22"/>
          <w:szCs w:val="22"/>
        </w:rPr>
        <w:t>wani</w:t>
      </w:r>
      <w:proofErr w:type="spellEnd"/>
      <w:r w:rsidR="002B5892" w:rsidRPr="00767C30">
        <w:rPr>
          <w:sz w:val="22"/>
          <w:szCs w:val="22"/>
        </w:rPr>
        <w:t xml:space="preserve"> »</w:t>
      </w:r>
      <w:r w:rsidRPr="00767C30">
        <w:rPr>
          <w:sz w:val="22"/>
          <w:szCs w:val="22"/>
        </w:rPr>
        <w:t xml:space="preserve"> au plus tard </w:t>
      </w:r>
      <w:r w:rsidRPr="00837BDA">
        <w:rPr>
          <w:b/>
          <w:bCs/>
          <w:sz w:val="22"/>
          <w:szCs w:val="22"/>
        </w:rPr>
        <w:t>le</w:t>
      </w:r>
      <w:r w:rsidR="00A27CBF" w:rsidRPr="00837BDA">
        <w:rPr>
          <w:b/>
          <w:bCs/>
          <w:sz w:val="22"/>
          <w:szCs w:val="22"/>
        </w:rPr>
        <w:t xml:space="preserve"> 07 juillet </w:t>
      </w:r>
      <w:r w:rsidRPr="00837BDA">
        <w:rPr>
          <w:b/>
          <w:sz w:val="22"/>
          <w:szCs w:val="22"/>
        </w:rPr>
        <w:t>202</w:t>
      </w:r>
      <w:r w:rsidR="002D25AC" w:rsidRPr="00837BDA">
        <w:rPr>
          <w:b/>
          <w:sz w:val="22"/>
          <w:szCs w:val="22"/>
        </w:rPr>
        <w:t>5</w:t>
      </w:r>
      <w:r w:rsidRPr="00837BDA">
        <w:rPr>
          <w:b/>
          <w:sz w:val="22"/>
          <w:szCs w:val="22"/>
        </w:rPr>
        <w:t xml:space="preserve"> à 09 heures 30 minutes</w:t>
      </w:r>
      <w:r w:rsidRPr="00837BDA">
        <w:rPr>
          <w:sz w:val="22"/>
          <w:szCs w:val="22"/>
        </w:rPr>
        <w:t>, à l'adresse ci-dessous en version papier (Original et deux copies) et en version numérique sur clé USB</w:t>
      </w:r>
      <w:r w:rsidRPr="00767C30">
        <w:rPr>
          <w:sz w:val="22"/>
          <w:szCs w:val="22"/>
        </w:rPr>
        <w:t xml:space="preserve"> </w:t>
      </w:r>
    </w:p>
    <w:p w14:paraId="28E2DEF5" w14:textId="16A06EC4" w:rsidR="0010680D" w:rsidRPr="00767C30" w:rsidRDefault="00DB1A4A" w:rsidP="00837BDA">
      <w:pPr>
        <w:spacing w:line="276" w:lineRule="auto"/>
        <w:ind w:left="709"/>
        <w:jc w:val="both"/>
        <w:rPr>
          <w:i/>
          <w:sz w:val="22"/>
          <w:szCs w:val="22"/>
        </w:rPr>
      </w:pPr>
      <w:r w:rsidRPr="00837BDA">
        <w:rPr>
          <w:b/>
          <w:i/>
          <w:sz w:val="22"/>
          <w:szCs w:val="22"/>
        </w:rPr>
        <w:t>OFFICE DU NIGER - Direction Générale</w:t>
      </w:r>
      <w:r w:rsidR="005E4B2C" w:rsidRPr="00837BDA">
        <w:rPr>
          <w:i/>
          <w:sz w:val="22"/>
          <w:szCs w:val="22"/>
        </w:rPr>
        <w:t xml:space="preserve">, </w:t>
      </w:r>
      <w:r w:rsidRPr="00837BDA">
        <w:rPr>
          <w:i/>
          <w:sz w:val="22"/>
          <w:szCs w:val="22"/>
        </w:rPr>
        <w:t>Quartier administratif, Boulevard de l’Indépendance</w:t>
      </w:r>
      <w:r w:rsidR="005E4B2C" w:rsidRPr="00837BDA">
        <w:rPr>
          <w:i/>
          <w:sz w:val="22"/>
          <w:szCs w:val="22"/>
        </w:rPr>
        <w:t xml:space="preserve">, </w:t>
      </w:r>
      <w:r w:rsidRPr="00837BDA">
        <w:rPr>
          <w:i/>
          <w:sz w:val="22"/>
          <w:szCs w:val="22"/>
        </w:rPr>
        <w:t>BP : 106 Ségou – Mali</w:t>
      </w:r>
      <w:r w:rsidR="005E4B2C" w:rsidRPr="00837BDA">
        <w:rPr>
          <w:i/>
          <w:sz w:val="22"/>
          <w:szCs w:val="22"/>
        </w:rPr>
        <w:t xml:space="preserve"> ; </w:t>
      </w:r>
      <w:r w:rsidRPr="00837BDA">
        <w:rPr>
          <w:i/>
          <w:sz w:val="22"/>
          <w:szCs w:val="22"/>
        </w:rPr>
        <w:t>Tél : (223) 21 32 02 92/FAX : (223) 21 32 01 43.</w:t>
      </w:r>
    </w:p>
    <w:p w14:paraId="618E534F" w14:textId="4DF61711" w:rsidR="0010680D" w:rsidRPr="00837BDA" w:rsidRDefault="00AC2897">
      <w:pPr>
        <w:ind w:left="5664"/>
        <w:jc w:val="both"/>
        <w:rPr>
          <w:sz w:val="22"/>
          <w:szCs w:val="22"/>
        </w:rPr>
      </w:pPr>
      <w:r>
        <w:rPr>
          <w:sz w:val="22"/>
          <w:szCs w:val="22"/>
        </w:rPr>
        <w:t>Ségou le, 12 Juin 2025</w:t>
      </w:r>
    </w:p>
    <w:p w14:paraId="2C1EE88C" w14:textId="77777777" w:rsidR="0010680D" w:rsidRPr="00767C30" w:rsidRDefault="00DB1A4A">
      <w:r w:rsidRPr="00767C30">
        <w:rPr>
          <w:b/>
          <w:szCs w:val="22"/>
          <w:u w:val="single"/>
        </w:rPr>
        <w:t>Ampliations</w:t>
      </w:r>
      <w:r w:rsidRPr="00767C30">
        <w:rPr>
          <w:b/>
          <w:szCs w:val="22"/>
        </w:rPr>
        <w:t> :</w:t>
      </w:r>
      <w:r w:rsidRPr="00767C30">
        <w:rPr>
          <w:b/>
          <w:szCs w:val="22"/>
        </w:rPr>
        <w:tab/>
      </w:r>
      <w:r w:rsidRPr="00767C30">
        <w:rPr>
          <w:b/>
          <w:szCs w:val="22"/>
        </w:rPr>
        <w:tab/>
      </w:r>
      <w:r w:rsidRPr="00767C30">
        <w:rPr>
          <w:b/>
          <w:szCs w:val="22"/>
        </w:rPr>
        <w:tab/>
      </w:r>
      <w:r w:rsidRPr="00767C30">
        <w:rPr>
          <w:b/>
          <w:szCs w:val="22"/>
        </w:rPr>
        <w:tab/>
      </w:r>
    </w:p>
    <w:p w14:paraId="38CC1D73" w14:textId="3984B64D" w:rsidR="0010680D" w:rsidRPr="00767C30" w:rsidRDefault="00DB1A4A">
      <w:pPr>
        <w:tabs>
          <w:tab w:val="left" w:pos="142"/>
          <w:tab w:val="left" w:pos="567"/>
        </w:tabs>
        <w:rPr>
          <w:b/>
          <w:szCs w:val="22"/>
        </w:rPr>
      </w:pPr>
      <w:r w:rsidRPr="00767C30">
        <w:rPr>
          <w:b/>
          <w:szCs w:val="22"/>
        </w:rPr>
        <w:t xml:space="preserve">DFC/DGEMRH </w:t>
      </w:r>
      <w:r w:rsidRPr="00767C30">
        <w:rPr>
          <w:b/>
          <w:szCs w:val="22"/>
        </w:rPr>
        <w:tab/>
      </w:r>
      <w:r w:rsidRPr="00767C30">
        <w:rPr>
          <w:b/>
          <w:szCs w:val="22"/>
        </w:rPr>
        <w:tab/>
        <w:t xml:space="preserve">                    </w:t>
      </w:r>
      <w:r w:rsidRPr="00767C30">
        <w:rPr>
          <w:b/>
          <w:szCs w:val="22"/>
        </w:rPr>
        <w:tab/>
        <w:t xml:space="preserve">          </w:t>
      </w:r>
      <w:r w:rsidR="001C5445" w:rsidRPr="00767C30">
        <w:rPr>
          <w:b/>
          <w:szCs w:val="22"/>
        </w:rPr>
        <w:t xml:space="preserve">           </w:t>
      </w:r>
      <w:r w:rsidRPr="00767C30">
        <w:rPr>
          <w:b/>
          <w:szCs w:val="22"/>
        </w:rPr>
        <w:t>LE PRESIDENT DIRECTEUR GENERAL</w:t>
      </w:r>
    </w:p>
    <w:p w14:paraId="09928F69" w14:textId="359978B7" w:rsidR="0010680D" w:rsidRPr="00767C30" w:rsidRDefault="00DB1A4A" w:rsidP="00837BDA">
      <w:pPr>
        <w:rPr>
          <w:b/>
          <w:szCs w:val="22"/>
        </w:rPr>
      </w:pPr>
      <w:r w:rsidRPr="00767C30">
        <w:rPr>
          <w:b/>
          <w:szCs w:val="22"/>
        </w:rPr>
        <w:t>SPM/</w:t>
      </w:r>
      <w:r w:rsidR="00833D66" w:rsidRPr="00767C30">
        <w:rPr>
          <w:b/>
          <w:szCs w:val="22"/>
        </w:rPr>
        <w:t>PRODEAU</w:t>
      </w:r>
      <w:r w:rsidR="002B5892" w:rsidRPr="00767C30">
        <w:rPr>
          <w:b/>
          <w:szCs w:val="22"/>
        </w:rPr>
        <w:t>/ CCRP</w:t>
      </w:r>
      <w:r w:rsidR="002B5892" w:rsidRPr="00767C30">
        <w:rPr>
          <w:b/>
          <w:szCs w:val="22"/>
        </w:rPr>
        <w:tab/>
      </w:r>
      <w:r w:rsidRPr="00767C30">
        <w:rPr>
          <w:b/>
          <w:szCs w:val="22"/>
        </w:rPr>
        <w:tab/>
      </w:r>
      <w:r w:rsidRPr="00767C30">
        <w:rPr>
          <w:b/>
          <w:szCs w:val="22"/>
        </w:rPr>
        <w:tab/>
        <w:t xml:space="preserve">              </w:t>
      </w:r>
      <w:r w:rsidR="001C5445" w:rsidRPr="00767C30">
        <w:rPr>
          <w:b/>
          <w:szCs w:val="22"/>
        </w:rPr>
        <w:t xml:space="preserve">                      </w:t>
      </w:r>
      <w:r w:rsidRPr="00767C30">
        <w:rPr>
          <w:b/>
          <w:szCs w:val="22"/>
        </w:rPr>
        <w:t>DE L’OFFICE DU NIGER</w:t>
      </w:r>
    </w:p>
    <w:p w14:paraId="56945F53" w14:textId="1527AE25" w:rsidR="0010680D" w:rsidRDefault="00833D66">
      <w:pPr>
        <w:rPr>
          <w:b/>
          <w:szCs w:val="22"/>
        </w:rPr>
      </w:pPr>
      <w:r w:rsidRPr="00767C30">
        <w:rPr>
          <w:b/>
          <w:szCs w:val="22"/>
        </w:rPr>
        <w:t>CHRONO</w:t>
      </w:r>
      <w:r w:rsidR="00DB1A4A">
        <w:rPr>
          <w:b/>
          <w:szCs w:val="22"/>
        </w:rPr>
        <w:tab/>
      </w:r>
      <w:r w:rsidR="00DB1A4A">
        <w:rPr>
          <w:b/>
          <w:szCs w:val="22"/>
        </w:rPr>
        <w:tab/>
      </w:r>
      <w:r w:rsidR="00DB1A4A">
        <w:rPr>
          <w:b/>
          <w:szCs w:val="22"/>
        </w:rPr>
        <w:tab/>
      </w:r>
      <w:r w:rsidR="00DB1A4A">
        <w:rPr>
          <w:b/>
          <w:szCs w:val="22"/>
        </w:rPr>
        <w:tab/>
      </w:r>
    </w:p>
    <w:p w14:paraId="68C3C6F9" w14:textId="77777777" w:rsidR="0094697C" w:rsidRDefault="00DB1A4A" w:rsidP="009C44EE">
      <w:pPr>
        <w:tabs>
          <w:tab w:val="left" w:pos="142"/>
        </w:tabs>
        <w:ind w:left="142"/>
        <w:rPr>
          <w:b/>
        </w:rPr>
      </w:pPr>
      <w:r>
        <w:rPr>
          <w:b/>
          <w:szCs w:val="22"/>
        </w:rPr>
        <w:tab/>
      </w:r>
      <w:r>
        <w:rPr>
          <w:b/>
          <w:szCs w:val="22"/>
        </w:rPr>
        <w:tab/>
      </w:r>
      <w:r>
        <w:rPr>
          <w:b/>
          <w:szCs w:val="22"/>
        </w:rPr>
        <w:tab/>
      </w:r>
      <w:r>
        <w:rPr>
          <w:b/>
          <w:szCs w:val="22"/>
        </w:rPr>
        <w:tab/>
      </w:r>
      <w:r>
        <w:rPr>
          <w:b/>
          <w:szCs w:val="22"/>
        </w:rPr>
        <w:tab/>
      </w:r>
      <w:r>
        <w:rPr>
          <w:b/>
        </w:rPr>
        <w:tab/>
      </w:r>
      <w:r>
        <w:rPr>
          <w:b/>
        </w:rPr>
        <w:tab/>
      </w:r>
    </w:p>
    <w:p w14:paraId="4F53069D" w14:textId="2FFF1B37" w:rsidR="00F55997" w:rsidRDefault="00DB1A4A">
      <w:pPr>
        <w:tabs>
          <w:tab w:val="left" w:pos="142"/>
        </w:tabs>
        <w:ind w:left="142"/>
        <w:rPr>
          <w:b/>
        </w:rPr>
      </w:pPr>
      <w:r>
        <w:rPr>
          <w:b/>
        </w:rPr>
        <w:tab/>
      </w:r>
      <w:r>
        <w:rPr>
          <w:b/>
        </w:rPr>
        <w:tab/>
      </w:r>
      <w:r>
        <w:rPr>
          <w:b/>
        </w:rPr>
        <w:tab/>
      </w:r>
      <w:r w:rsidR="00F55997">
        <w:rPr>
          <w:b/>
        </w:rPr>
        <w:tab/>
      </w:r>
      <w:r>
        <w:rPr>
          <w:b/>
        </w:rPr>
        <w:tab/>
      </w:r>
    </w:p>
    <w:p w14:paraId="3A85768F" w14:textId="644F3FE4" w:rsidR="001C5445" w:rsidRPr="001C5445" w:rsidRDefault="00F55997" w:rsidP="00837BDA">
      <w:pPr>
        <w:tabs>
          <w:tab w:val="left" w:pos="142"/>
          <w:tab w:val="left" w:pos="7911"/>
        </w:tabs>
        <w:ind w:left="142"/>
      </w:pPr>
      <w:r>
        <w:rPr>
          <w:b/>
        </w:rPr>
        <w:tab/>
      </w:r>
    </w:p>
    <w:p w14:paraId="5C3285FD" w14:textId="25B0BD06" w:rsidR="001C5445" w:rsidRDefault="001C5445" w:rsidP="001C5445">
      <w:pPr>
        <w:tabs>
          <w:tab w:val="left" w:pos="1470"/>
        </w:tabs>
        <w:ind w:left="3540"/>
        <w:rPr>
          <w:rFonts w:eastAsia="Calibri"/>
          <w:lang w:eastAsia="en-US"/>
        </w:rPr>
      </w:pPr>
      <w:r>
        <w:tab/>
        <w:t xml:space="preserve">                                      </w:t>
      </w:r>
      <w:r>
        <w:rPr>
          <w:b/>
        </w:rPr>
        <w:t>Badara Aliou TRAORE</w:t>
      </w:r>
      <w:r w:rsidRPr="00445C8B">
        <w:rPr>
          <w:b/>
        </w:rPr>
        <w:t xml:space="preserve"> </w:t>
      </w:r>
      <w:r>
        <w:rPr>
          <w:b/>
        </w:rPr>
        <w:t xml:space="preserve">                                                  </w:t>
      </w:r>
    </w:p>
    <w:p w14:paraId="10AD4145" w14:textId="47526950" w:rsidR="001C5445" w:rsidRPr="005A62A9" w:rsidRDefault="001C5445" w:rsidP="005A62A9">
      <w:pPr>
        <w:tabs>
          <w:tab w:val="left" w:pos="1470"/>
        </w:tabs>
        <w:ind w:left="3540"/>
        <w:rPr>
          <w:rFonts w:eastAsia="Calibri"/>
          <w:lang w:eastAsia="en-US"/>
        </w:rPr>
      </w:pPr>
      <w:r>
        <w:rPr>
          <w:i/>
        </w:rPr>
        <w:t xml:space="preserve">                                         Chevalier de l’Ordre du Mérite Agricole</w:t>
      </w:r>
      <w:r>
        <w:rPr>
          <w:b/>
        </w:rPr>
        <w:t xml:space="preserve">                                        </w:t>
      </w:r>
    </w:p>
    <w:sectPr w:rsidR="001C5445" w:rsidRPr="005A62A9" w:rsidSect="00837BDA">
      <w:footerReference w:type="default" r:id="rId10"/>
      <w:footerReference w:type="first" r:id="rId11"/>
      <w:pgSz w:w="11906" w:h="16838"/>
      <w:pgMar w:top="720" w:right="720" w:bottom="720" w:left="1134" w:header="454" w:footer="11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DA2D" w14:textId="77777777" w:rsidR="00D027AB" w:rsidRDefault="00D027AB">
      <w:r>
        <w:separator/>
      </w:r>
    </w:p>
  </w:endnote>
  <w:endnote w:type="continuationSeparator" w:id="0">
    <w:p w14:paraId="125C4F46" w14:textId="77777777" w:rsidR="00D027AB" w:rsidRDefault="00D0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9403" w14:textId="42A12069" w:rsidR="005E5477" w:rsidRPr="00837BDA" w:rsidRDefault="005E5477" w:rsidP="005E5477">
    <w:pPr>
      <w:jc w:val="center"/>
      <w:rPr>
        <w:rFonts w:ascii="Century Gothic" w:eastAsia="Calibri" w:hAnsi="Century Gothic"/>
        <w:b/>
        <w:i/>
        <w:iCs/>
        <w:color w:val="006600"/>
        <w:sz w:val="14"/>
        <w:szCs w:val="14"/>
        <w:lang w:eastAsia="en-US"/>
      </w:rPr>
    </w:pPr>
    <w:r w:rsidRPr="00837BDA">
      <w:rPr>
        <w:rFonts w:ascii="Century Gothic" w:eastAsia="Calibri" w:hAnsi="Century Gothic"/>
        <w:b/>
        <w:i/>
        <w:iCs/>
        <w:color w:val="006600"/>
        <w:sz w:val="14"/>
        <w:szCs w:val="14"/>
        <w:lang w:eastAsia="en-US"/>
      </w:rPr>
      <w:t>Prestation d’Etudes diagnostiques des Organisations d’Exploitants pour l’Entretien du</w:t>
    </w:r>
    <w:r>
      <w:rPr>
        <w:rFonts w:ascii="Century Gothic" w:eastAsia="Calibri" w:hAnsi="Century Gothic"/>
        <w:b/>
        <w:i/>
        <w:iCs/>
        <w:color w:val="006600"/>
        <w:sz w:val="14"/>
        <w:szCs w:val="14"/>
        <w:lang w:eastAsia="en-US"/>
      </w:rPr>
      <w:t xml:space="preserve"> </w:t>
    </w:r>
    <w:r w:rsidRPr="00837BDA">
      <w:rPr>
        <w:rFonts w:ascii="Century Gothic" w:eastAsia="Calibri" w:hAnsi="Century Gothic"/>
        <w:b/>
        <w:i/>
        <w:iCs/>
        <w:color w:val="006600"/>
        <w:sz w:val="14"/>
        <w:szCs w:val="14"/>
        <w:lang w:eastAsia="en-US"/>
      </w:rPr>
      <w:t xml:space="preserve">Réseau </w:t>
    </w:r>
    <w:r w:rsidR="008D36DA">
      <w:rPr>
        <w:rFonts w:ascii="Century Gothic" w:eastAsia="Calibri" w:hAnsi="Century Gothic"/>
        <w:b/>
        <w:i/>
        <w:iCs/>
        <w:color w:val="006600"/>
        <w:sz w:val="14"/>
        <w:szCs w:val="14"/>
        <w:lang w:eastAsia="en-US"/>
      </w:rPr>
      <w:t>H</w:t>
    </w:r>
    <w:r w:rsidRPr="00837BDA">
      <w:rPr>
        <w:rFonts w:ascii="Century Gothic" w:eastAsia="Calibri" w:hAnsi="Century Gothic"/>
        <w:b/>
        <w:i/>
        <w:iCs/>
        <w:color w:val="006600"/>
        <w:sz w:val="14"/>
        <w:szCs w:val="14"/>
        <w:lang w:eastAsia="en-US"/>
      </w:rPr>
      <w:t>ydraulique Ter</w:t>
    </w:r>
    <w:r w:rsidR="00DE34A2">
      <w:rPr>
        <w:rFonts w:ascii="Century Gothic" w:eastAsia="Calibri" w:hAnsi="Century Gothic"/>
        <w:b/>
        <w:i/>
        <w:iCs/>
        <w:color w:val="006600"/>
        <w:sz w:val="14"/>
        <w:szCs w:val="14"/>
        <w:lang w:eastAsia="en-US"/>
      </w:rPr>
      <w:t>tiaire (OERT) de la Zone de M’</w:t>
    </w:r>
    <w:proofErr w:type="spellStart"/>
    <w:r w:rsidR="00DE34A2">
      <w:rPr>
        <w:rFonts w:ascii="Century Gothic" w:eastAsia="Calibri" w:hAnsi="Century Gothic"/>
        <w:b/>
        <w:i/>
        <w:iCs/>
        <w:color w:val="006600"/>
        <w:sz w:val="14"/>
        <w:szCs w:val="14"/>
        <w:lang w:eastAsia="en-US"/>
      </w:rPr>
      <w:t>Bé</w:t>
    </w:r>
    <w:r w:rsidRPr="00837BDA">
      <w:rPr>
        <w:rFonts w:ascii="Century Gothic" w:eastAsia="Calibri" w:hAnsi="Century Gothic"/>
        <w:b/>
        <w:i/>
        <w:iCs/>
        <w:color w:val="006600"/>
        <w:sz w:val="14"/>
        <w:szCs w:val="14"/>
        <w:lang w:eastAsia="en-US"/>
      </w:rPr>
      <w:t>wani</w:t>
    </w:r>
    <w:proofErr w:type="spellEnd"/>
  </w:p>
  <w:p w14:paraId="76FDBDFC" w14:textId="77777777" w:rsidR="00F0698D" w:rsidRDefault="00DB1A4A">
    <w:pPr>
      <w:pStyle w:val="Pieddepage"/>
      <w:ind w:right="360"/>
    </w:pPr>
    <w:r>
      <w:rPr>
        <w:noProof/>
      </w:rPr>
      <mc:AlternateContent>
        <mc:Choice Requires="wps">
          <w:drawing>
            <wp:anchor distT="0" distB="0" distL="114300" distR="114300" simplePos="0" relativeHeight="251659264" behindDoc="0" locked="0" layoutInCell="1" allowOverlap="1" wp14:anchorId="27BA7F4A" wp14:editId="38B1FE38">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F7276FF" w14:textId="2A868AD5" w:rsidR="00F0698D" w:rsidRDefault="00DB1A4A">
                          <w:pPr>
                            <w:pStyle w:val="Pieddepage"/>
                          </w:pPr>
                          <w:r>
                            <w:rPr>
                              <w:rStyle w:val="Numrodepage"/>
                            </w:rPr>
                            <w:fldChar w:fldCharType="begin"/>
                          </w:r>
                          <w:r>
                            <w:rPr>
                              <w:rStyle w:val="Numrodepage"/>
                            </w:rPr>
                            <w:instrText xml:space="preserve"> PAGE </w:instrText>
                          </w:r>
                          <w:r>
                            <w:rPr>
                              <w:rStyle w:val="Numrodepage"/>
                            </w:rPr>
                            <w:fldChar w:fldCharType="separate"/>
                          </w:r>
                          <w:r w:rsidR="008B0896">
                            <w:rPr>
                              <w:rStyle w:val="Numrodepage"/>
                              <w:noProof/>
                            </w:rPr>
                            <w:t>2</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27BA7F4A" id="_x0000_t202" coordsize="21600,21600" o:spt="202" path="m,l,21600r21600,l21600,xe">
              <v:stroke joinstyle="miter"/>
              <v:path gradientshapeok="t" o:connecttype="rect"/>
            </v:shapetype>
            <v:shape id="Zone de texte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1F7276FF" w14:textId="2A868AD5" w:rsidR="00F0698D" w:rsidRDefault="00DB1A4A">
                    <w:pPr>
                      <w:pStyle w:val="Pieddepage"/>
                    </w:pPr>
                    <w:r>
                      <w:rPr>
                        <w:rStyle w:val="Numrodepage"/>
                      </w:rPr>
                      <w:fldChar w:fldCharType="begin"/>
                    </w:r>
                    <w:r>
                      <w:rPr>
                        <w:rStyle w:val="Numrodepage"/>
                      </w:rPr>
                      <w:instrText xml:space="preserve"> PAGE </w:instrText>
                    </w:r>
                    <w:r>
                      <w:rPr>
                        <w:rStyle w:val="Numrodepage"/>
                      </w:rPr>
                      <w:fldChar w:fldCharType="separate"/>
                    </w:r>
                    <w:r w:rsidR="008B0896">
                      <w:rPr>
                        <w:rStyle w:val="Numrodepage"/>
                        <w:noProof/>
                      </w:rPr>
                      <w:t>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AA05" w14:textId="77777777" w:rsidR="005E5477" w:rsidRPr="00B63A5D" w:rsidRDefault="005E5477" w:rsidP="005E5477">
    <w:pPr>
      <w:pBdr>
        <w:top w:val="single" w:sz="4" w:space="1" w:color="auto"/>
      </w:pBdr>
      <w:jc w:val="center"/>
      <w:rPr>
        <w:rFonts w:ascii="Century Gothic" w:eastAsia="Calibri" w:hAnsi="Century Gothic"/>
        <w:b/>
        <w:color w:val="006600"/>
        <w:sz w:val="18"/>
        <w:szCs w:val="18"/>
        <w:lang w:eastAsia="en-US"/>
      </w:rPr>
    </w:pPr>
    <w:r w:rsidRPr="00B63A5D">
      <w:rPr>
        <w:rFonts w:ascii="Century Gothic" w:eastAsia="Calibri" w:hAnsi="Century Gothic"/>
        <w:b/>
        <w:color w:val="006600"/>
        <w:sz w:val="18"/>
        <w:szCs w:val="18"/>
        <w:lang w:eastAsia="en-US"/>
      </w:rPr>
      <w:t>OFFICE DU NIGER - DIRECTION GENERALE - BP : 106 TEL : (223) 21 320 292  FAX : (223) 21 320 143 SEGOU</w:t>
    </w:r>
  </w:p>
  <w:p w14:paraId="684D7461" w14:textId="77777777" w:rsidR="005E5477" w:rsidRPr="00B63A5D" w:rsidRDefault="005E5477" w:rsidP="005E5477">
    <w:pPr>
      <w:jc w:val="center"/>
      <w:rPr>
        <w:rFonts w:ascii="Century Gothic" w:eastAsia="Calibri" w:hAnsi="Century Gothic"/>
        <w:b/>
        <w:color w:val="006600"/>
        <w:sz w:val="18"/>
        <w:szCs w:val="18"/>
        <w:lang w:eastAsia="en-US"/>
      </w:rPr>
    </w:pPr>
    <w:r w:rsidRPr="00B63A5D">
      <w:rPr>
        <w:rFonts w:ascii="Century Gothic" w:eastAsia="Calibri" w:hAnsi="Century Gothic"/>
        <w:b/>
        <w:color w:val="006600"/>
        <w:sz w:val="18"/>
        <w:szCs w:val="18"/>
        <w:lang w:eastAsia="en-US"/>
      </w:rPr>
      <w:t xml:space="preserve">www.office-du-niger.org.ml  / </w:t>
    </w:r>
    <w:r w:rsidRPr="00B63A5D">
      <w:rPr>
        <w:rFonts w:ascii="Century Gothic" w:eastAsia="Calibri" w:hAnsi="Century Gothic"/>
        <w:b/>
        <w:bCs/>
        <w:color w:val="006600"/>
        <w:sz w:val="18"/>
        <w:szCs w:val="18"/>
        <w:lang w:eastAsia="en-US"/>
      </w:rPr>
      <w:t>on@office-du-niger.org.ml</w:t>
    </w:r>
  </w:p>
  <w:p w14:paraId="7E76A319" w14:textId="77777777" w:rsidR="005E5477" w:rsidRDefault="005E5477" w:rsidP="005E5477">
    <w:pPr>
      <w:pStyle w:val="Pieddepage"/>
    </w:pPr>
  </w:p>
  <w:p w14:paraId="74E5D00E" w14:textId="77777777" w:rsidR="005E5477" w:rsidRDefault="005E54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76418" w14:textId="77777777" w:rsidR="00D027AB" w:rsidRDefault="00D027AB">
      <w:r>
        <w:rPr>
          <w:color w:val="000000"/>
        </w:rPr>
        <w:separator/>
      </w:r>
    </w:p>
  </w:footnote>
  <w:footnote w:type="continuationSeparator" w:id="0">
    <w:p w14:paraId="0A4C076B" w14:textId="77777777" w:rsidR="00D027AB" w:rsidRDefault="00D02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405D"/>
    <w:multiLevelType w:val="multilevel"/>
    <w:tmpl w:val="C27CBEAE"/>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395339"/>
    <w:multiLevelType w:val="hybridMultilevel"/>
    <w:tmpl w:val="6486CA38"/>
    <w:lvl w:ilvl="0" w:tplc="4D646592">
      <w:start w:val="1"/>
      <w:numFmt w:val="decimal"/>
      <w:lvlText w:val="%1."/>
      <w:lvlJc w:val="left"/>
      <w:pPr>
        <w:ind w:left="502" w:hanging="360"/>
      </w:pPr>
      <w:rPr>
        <w:rFonts w:ascii="Times New Roman" w:eastAsia="Times New Roman" w:hAnsi="Times New Roman" w:cs="Times New Roman"/>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1EE31612"/>
    <w:multiLevelType w:val="hybridMultilevel"/>
    <w:tmpl w:val="AA7279C8"/>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15:restartNumberingAfterBreak="0">
    <w:nsid w:val="1F0527FF"/>
    <w:multiLevelType w:val="multilevel"/>
    <w:tmpl w:val="59544D9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AD25DD"/>
    <w:multiLevelType w:val="multilevel"/>
    <w:tmpl w:val="927C0C40"/>
    <w:lvl w:ilvl="0">
      <w:numFmt w:val="bullet"/>
      <w:lvlText w:val="-"/>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9DC613E"/>
    <w:multiLevelType w:val="multilevel"/>
    <w:tmpl w:val="C8223B8E"/>
    <w:lvl w:ilvl="0">
      <w:start w:val="1"/>
      <w:numFmt w:val="upperRoman"/>
      <w:lvlText w:val="%1."/>
      <w:lvlJc w:val="right"/>
      <w:pPr>
        <w:ind w:left="360" w:hanging="360"/>
      </w:pPr>
    </w:lvl>
    <w:lvl w:ilvl="1">
      <w:start w:val="1"/>
      <w:numFmt w:val="decimal"/>
      <w:lvlText w:val="%1.%2"/>
      <w:lvlJc w:val="left"/>
      <w:pPr>
        <w:ind w:left="502"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6" w15:restartNumberingAfterBreak="0">
    <w:nsid w:val="6D023409"/>
    <w:multiLevelType w:val="multilevel"/>
    <w:tmpl w:val="03EE09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6B4C58"/>
    <w:multiLevelType w:val="hybridMultilevel"/>
    <w:tmpl w:val="010806F4"/>
    <w:lvl w:ilvl="0" w:tplc="2DCE94FE">
      <w:start w:val="6"/>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550F49"/>
    <w:multiLevelType w:val="hybridMultilevel"/>
    <w:tmpl w:val="24841D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CC1552A"/>
    <w:multiLevelType w:val="hybridMultilevel"/>
    <w:tmpl w:val="C5F84D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7"/>
  </w:num>
  <w:num w:numId="6">
    <w:abstractNumId w:val="8"/>
  </w:num>
  <w:num w:numId="7">
    <w:abstractNumId w:val="2"/>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0D"/>
    <w:rsid w:val="000036A8"/>
    <w:rsid w:val="000226E0"/>
    <w:rsid w:val="000709F3"/>
    <w:rsid w:val="00095555"/>
    <w:rsid w:val="000D5AA3"/>
    <w:rsid w:val="0010680D"/>
    <w:rsid w:val="00123A41"/>
    <w:rsid w:val="00124AD8"/>
    <w:rsid w:val="00146A81"/>
    <w:rsid w:val="00154873"/>
    <w:rsid w:val="0016524B"/>
    <w:rsid w:val="001B400B"/>
    <w:rsid w:val="001C5445"/>
    <w:rsid w:val="001D020A"/>
    <w:rsid w:val="001F5BF2"/>
    <w:rsid w:val="00225984"/>
    <w:rsid w:val="0024545A"/>
    <w:rsid w:val="00262572"/>
    <w:rsid w:val="00265C84"/>
    <w:rsid w:val="0028335F"/>
    <w:rsid w:val="002B5892"/>
    <w:rsid w:val="002D25AC"/>
    <w:rsid w:val="002E5442"/>
    <w:rsid w:val="003027B3"/>
    <w:rsid w:val="003236FA"/>
    <w:rsid w:val="003331DB"/>
    <w:rsid w:val="00342717"/>
    <w:rsid w:val="003C7091"/>
    <w:rsid w:val="003D119D"/>
    <w:rsid w:val="003D262C"/>
    <w:rsid w:val="003D3591"/>
    <w:rsid w:val="003F1BA3"/>
    <w:rsid w:val="003F627C"/>
    <w:rsid w:val="00423B77"/>
    <w:rsid w:val="00440834"/>
    <w:rsid w:val="00441B6C"/>
    <w:rsid w:val="00457751"/>
    <w:rsid w:val="004620C4"/>
    <w:rsid w:val="004A72D1"/>
    <w:rsid w:val="004C17B9"/>
    <w:rsid w:val="00570A6B"/>
    <w:rsid w:val="00583110"/>
    <w:rsid w:val="005949C6"/>
    <w:rsid w:val="005A62A9"/>
    <w:rsid w:val="005E4B2C"/>
    <w:rsid w:val="005E522D"/>
    <w:rsid w:val="005E5477"/>
    <w:rsid w:val="005F1E08"/>
    <w:rsid w:val="00601C39"/>
    <w:rsid w:val="00626E5C"/>
    <w:rsid w:val="00630F5D"/>
    <w:rsid w:val="006756BF"/>
    <w:rsid w:val="0069584E"/>
    <w:rsid w:val="006958A0"/>
    <w:rsid w:val="006E1D73"/>
    <w:rsid w:val="0071082D"/>
    <w:rsid w:val="00711912"/>
    <w:rsid w:val="0074258C"/>
    <w:rsid w:val="00763039"/>
    <w:rsid w:val="00764A5C"/>
    <w:rsid w:val="00767C30"/>
    <w:rsid w:val="007810BF"/>
    <w:rsid w:val="00791E8A"/>
    <w:rsid w:val="007D0446"/>
    <w:rsid w:val="007D2EF8"/>
    <w:rsid w:val="00833D66"/>
    <w:rsid w:val="00835FA1"/>
    <w:rsid w:val="00837BDA"/>
    <w:rsid w:val="008651A4"/>
    <w:rsid w:val="008A23D0"/>
    <w:rsid w:val="008B0896"/>
    <w:rsid w:val="008C20B7"/>
    <w:rsid w:val="008C3FCF"/>
    <w:rsid w:val="008D36DA"/>
    <w:rsid w:val="008E09BE"/>
    <w:rsid w:val="00900595"/>
    <w:rsid w:val="00914463"/>
    <w:rsid w:val="00927873"/>
    <w:rsid w:val="0094697C"/>
    <w:rsid w:val="009641D8"/>
    <w:rsid w:val="00974FC9"/>
    <w:rsid w:val="00990FC1"/>
    <w:rsid w:val="009A61A7"/>
    <w:rsid w:val="009B42A3"/>
    <w:rsid w:val="009C44EE"/>
    <w:rsid w:val="00A204A5"/>
    <w:rsid w:val="00A27CBF"/>
    <w:rsid w:val="00A35853"/>
    <w:rsid w:val="00A714C5"/>
    <w:rsid w:val="00AC204D"/>
    <w:rsid w:val="00AC2897"/>
    <w:rsid w:val="00AD26E5"/>
    <w:rsid w:val="00B108A9"/>
    <w:rsid w:val="00B1209C"/>
    <w:rsid w:val="00B35EC4"/>
    <w:rsid w:val="00B463D3"/>
    <w:rsid w:val="00B531F0"/>
    <w:rsid w:val="00B71202"/>
    <w:rsid w:val="00B913FF"/>
    <w:rsid w:val="00B94B4B"/>
    <w:rsid w:val="00BB0027"/>
    <w:rsid w:val="00BB13A5"/>
    <w:rsid w:val="00BD7239"/>
    <w:rsid w:val="00C00ACF"/>
    <w:rsid w:val="00C042AC"/>
    <w:rsid w:val="00C1219C"/>
    <w:rsid w:val="00C16F8E"/>
    <w:rsid w:val="00C95CC9"/>
    <w:rsid w:val="00CE182B"/>
    <w:rsid w:val="00D027AB"/>
    <w:rsid w:val="00D247C0"/>
    <w:rsid w:val="00D363FA"/>
    <w:rsid w:val="00D41811"/>
    <w:rsid w:val="00D7380E"/>
    <w:rsid w:val="00D74769"/>
    <w:rsid w:val="00D86726"/>
    <w:rsid w:val="00DA372F"/>
    <w:rsid w:val="00DB1A4A"/>
    <w:rsid w:val="00DE34A2"/>
    <w:rsid w:val="00E03C45"/>
    <w:rsid w:val="00E254E7"/>
    <w:rsid w:val="00E70DAE"/>
    <w:rsid w:val="00EB2E20"/>
    <w:rsid w:val="00EF2E87"/>
    <w:rsid w:val="00EF50B5"/>
    <w:rsid w:val="00F0698D"/>
    <w:rsid w:val="00F25453"/>
    <w:rsid w:val="00F55997"/>
    <w:rsid w:val="00F74D6B"/>
    <w:rsid w:val="00FC0B54"/>
    <w:rsid w:val="00FD10FC"/>
    <w:rsid w:val="00FD4D47"/>
    <w:rsid w:val="00FD695D"/>
    <w:rsid w:val="00FE10CA"/>
    <w:rsid w:val="00FE3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1120"/>
  <w15:docId w15:val="{4A8A5F8A-452D-4EEB-99AF-F58531D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iPriority w:val="99"/>
    <w:pPr>
      <w:tabs>
        <w:tab w:val="center" w:pos="4536"/>
        <w:tab w:val="right" w:pos="9072"/>
      </w:tabs>
    </w:pPr>
    <w:rPr>
      <w:szCs w:val="20"/>
    </w:rPr>
  </w:style>
  <w:style w:type="character" w:customStyle="1" w:styleId="PieddepageCar">
    <w:name w:val="Pied de page Car"/>
    <w:basedOn w:val="Policepardfaut"/>
    <w:uiPriority w:val="99"/>
    <w:rPr>
      <w:rFonts w:ascii="Times New Roman" w:eastAsia="Times New Roman" w:hAnsi="Times New Roman" w:cs="Times New Roman"/>
      <w:sz w:val="24"/>
      <w:szCs w:val="20"/>
      <w:lang w:eastAsia="fr-FR"/>
    </w:rPr>
  </w:style>
  <w:style w:type="character" w:styleId="Numrodepage">
    <w:name w:val="page number"/>
    <w:basedOn w:val="Policepardfaut"/>
  </w:style>
  <w:style w:type="paragraph" w:styleId="Paragraphedeliste">
    <w:name w:val="List Paragraph"/>
    <w:basedOn w:val="Normal"/>
    <w:uiPriority w:val="34"/>
    <w:qFormat/>
    <w:pPr>
      <w:ind w:left="720"/>
    </w:pPr>
  </w:style>
  <w:style w:type="character" w:styleId="Lienhypertexte">
    <w:name w:val="Hyperlink"/>
    <w:rPr>
      <w:color w:val="0000FF"/>
      <w:u w:val="single"/>
    </w:rPr>
  </w:style>
  <w:style w:type="paragraph" w:styleId="Sansinterligne">
    <w:name w:val="No Spacing"/>
    <w:uiPriority w:val="1"/>
    <w:qFormat/>
    <w:pPr>
      <w:suppressAutoHyphens/>
      <w:spacing w:after="0" w:line="240" w:lineRule="auto"/>
    </w:pPr>
  </w:style>
  <w:style w:type="paragraph" w:customStyle="1" w:styleId="StyleComplexe11ptGrasInterlignesimple">
    <w:name w:val="Style (Complexe) 11 pt Gras Interligne : simple"/>
    <w:basedOn w:val="Normal"/>
    <w:pPr>
      <w:jc w:val="both"/>
    </w:pPr>
    <w:rPr>
      <w:rFonts w:ascii="Arial" w:hAnsi="Arial"/>
      <w:b/>
      <w:bCs/>
      <w:sz w:val="22"/>
      <w:szCs w:val="22"/>
    </w:rPr>
  </w:style>
  <w:style w:type="character" w:customStyle="1" w:styleId="SansinterligneCar">
    <w:name w:val="Sans interligne Car"/>
    <w:uiPriority w:val="1"/>
    <w:qFormat/>
    <w:rPr>
      <w:rFonts w:ascii="Calibri" w:eastAsia="Calibri" w:hAnsi="Calibri" w:cs="Times New Roman"/>
    </w:rPr>
  </w:style>
  <w:style w:type="character" w:customStyle="1" w:styleId="ParagraphedelisteCar">
    <w:name w:val="Paragraphe de liste Car"/>
    <w:uiPriority w:val="34"/>
    <w:qFormat/>
    <w:rPr>
      <w:rFonts w:ascii="Times New Roman" w:eastAsia="Times New Roman" w:hAnsi="Times New Roman" w:cs="Times New Roman"/>
      <w:sz w:val="24"/>
      <w:szCs w:val="24"/>
      <w:lang w:eastAsia="fr-FR"/>
    </w:rPr>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rFonts w:ascii="Times New Roman" w:eastAsia="Times New Roman" w:hAnsi="Times New Roman" w:cs="Times New Roman"/>
      <w:sz w:val="20"/>
      <w:szCs w:val="20"/>
      <w:lang w:eastAsia="fr-FR"/>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eastAsia="Times New Roman" w:hAnsi="Segoe UI" w:cs="Segoe UI"/>
      <w:sz w:val="18"/>
      <w:szCs w:val="18"/>
      <w:lang w:eastAsia="fr-FR"/>
    </w:rPr>
  </w:style>
  <w:style w:type="paragraph" w:styleId="Rvision">
    <w:name w:val="Revision"/>
    <w:pPr>
      <w:spacing w:after="0" w:line="240" w:lineRule="auto"/>
      <w:textAlignment w:val="auto"/>
    </w:pPr>
    <w:rPr>
      <w:rFonts w:ascii="Times New Roman" w:eastAsia="Times New Roman" w:hAnsi="Times New Roman"/>
      <w:sz w:val="24"/>
      <w:szCs w:val="24"/>
      <w:lang w:eastAsia="fr-FR"/>
    </w:rPr>
  </w:style>
  <w:style w:type="paragraph" w:customStyle="1" w:styleId="Default">
    <w:name w:val="Default"/>
    <w:rsid w:val="009A61A7"/>
    <w:pPr>
      <w:autoSpaceDE w:val="0"/>
      <w:adjustRightInd w:val="0"/>
      <w:spacing w:after="0" w:line="240" w:lineRule="auto"/>
      <w:textAlignment w:val="auto"/>
    </w:pPr>
    <w:rPr>
      <w:rFonts w:eastAsia="SimSun" w:cs="Calibri"/>
      <w:color w:val="000000"/>
      <w:sz w:val="24"/>
      <w:szCs w:val="24"/>
      <w:lang w:eastAsia="fr-FR"/>
    </w:rPr>
  </w:style>
  <w:style w:type="paragraph" w:styleId="En-tte">
    <w:name w:val="header"/>
    <w:basedOn w:val="Normal"/>
    <w:link w:val="En-tteCar"/>
    <w:uiPriority w:val="99"/>
    <w:unhideWhenUsed/>
    <w:rsid w:val="0094697C"/>
    <w:pPr>
      <w:tabs>
        <w:tab w:val="center" w:pos="4536"/>
        <w:tab w:val="right" w:pos="9072"/>
      </w:tabs>
    </w:pPr>
  </w:style>
  <w:style w:type="character" w:customStyle="1" w:styleId="En-tteCar">
    <w:name w:val="En-tête Car"/>
    <w:basedOn w:val="Policepardfaut"/>
    <w:link w:val="En-tte"/>
    <w:uiPriority w:val="99"/>
    <w:rsid w:val="0094697C"/>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oubad192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losmk2001@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1209</Words>
  <Characters>6654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assanogo</dc:creator>
  <dc:description/>
  <cp:lastModifiedBy>Utilisateur Windows</cp:lastModifiedBy>
  <cp:revision>39</cp:revision>
  <cp:lastPrinted>2025-05-20T09:52:00Z</cp:lastPrinted>
  <dcterms:created xsi:type="dcterms:W3CDTF">2025-05-16T12:02:00Z</dcterms:created>
  <dcterms:modified xsi:type="dcterms:W3CDTF">2025-06-12T11:46:00Z</dcterms:modified>
</cp:coreProperties>
</file>