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72B1B" w14:textId="77777777" w:rsidR="009942E4" w:rsidRDefault="009942E4" w:rsidP="009942E4">
      <w:pPr>
        <w:spacing w:line="360" w:lineRule="auto"/>
        <w:jc w:val="center"/>
        <w:rPr>
          <w:b/>
          <w:sz w:val="32"/>
          <w:szCs w:val="32"/>
        </w:rPr>
      </w:pPr>
      <w:r>
        <w:rPr>
          <w:b/>
          <w:sz w:val="32"/>
          <w:szCs w:val="32"/>
        </w:rPr>
        <w:t>Avis d’A</w:t>
      </w:r>
      <w:bookmarkStart w:id="0" w:name="_GoBack"/>
      <w:bookmarkEnd w:id="0"/>
      <w:r>
        <w:rPr>
          <w:b/>
          <w:sz w:val="32"/>
          <w:szCs w:val="32"/>
        </w:rPr>
        <w:t>ppel d’Offres Ouvert (AAOO)</w:t>
      </w:r>
    </w:p>
    <w:p w14:paraId="4BFD9129" w14:textId="77777777" w:rsidR="009942E4" w:rsidRDefault="009942E4" w:rsidP="009942E4">
      <w:pPr>
        <w:ind w:left="705" w:hanging="705"/>
        <w:jc w:val="center"/>
        <w:rPr>
          <w:b/>
          <w:iCs/>
          <w:szCs w:val="32"/>
        </w:rPr>
      </w:pPr>
      <w:r>
        <w:rPr>
          <w:b/>
          <w:iCs/>
          <w:szCs w:val="32"/>
        </w:rPr>
        <w:t>MINISTERE DE L’ECONOMIE ET DES FINANCES.</w:t>
      </w:r>
    </w:p>
    <w:p w14:paraId="59B6B061" w14:textId="77777777" w:rsidR="009942E4" w:rsidRDefault="009942E4" w:rsidP="009942E4">
      <w:pPr>
        <w:ind w:left="705" w:hanging="705"/>
        <w:jc w:val="center"/>
        <w:rPr>
          <w:b/>
          <w:iCs/>
          <w:szCs w:val="32"/>
        </w:rPr>
      </w:pPr>
    </w:p>
    <w:p w14:paraId="509954F3" w14:textId="77777777" w:rsidR="009942E4" w:rsidRPr="00594278" w:rsidRDefault="009942E4" w:rsidP="009942E4">
      <w:pPr>
        <w:ind w:left="705" w:hanging="705"/>
        <w:jc w:val="center"/>
        <w:rPr>
          <w:b/>
          <w:bCs/>
          <w:iCs/>
          <w:sz w:val="25"/>
          <w:szCs w:val="25"/>
        </w:rPr>
      </w:pPr>
      <w:r>
        <w:rPr>
          <w:b/>
          <w:bCs/>
          <w:iCs/>
          <w:sz w:val="25"/>
          <w:szCs w:val="25"/>
        </w:rPr>
        <w:t>AAO n</w:t>
      </w:r>
      <w:r w:rsidRPr="00594278">
        <w:rPr>
          <w:b/>
          <w:bCs/>
          <w:iCs/>
          <w:sz w:val="25"/>
          <w:szCs w:val="25"/>
        </w:rPr>
        <w:t>°001/MEF-DFM-202</w:t>
      </w:r>
      <w:r>
        <w:rPr>
          <w:b/>
          <w:bCs/>
          <w:iCs/>
          <w:sz w:val="25"/>
          <w:szCs w:val="25"/>
        </w:rPr>
        <w:t>6</w:t>
      </w:r>
      <w:r w:rsidRPr="00594278">
        <w:rPr>
          <w:b/>
          <w:bCs/>
          <w:iCs/>
          <w:sz w:val="25"/>
          <w:szCs w:val="25"/>
        </w:rPr>
        <w:t>.</w:t>
      </w:r>
    </w:p>
    <w:p w14:paraId="255CD4B5" w14:textId="77777777" w:rsidR="009942E4" w:rsidRDefault="009942E4" w:rsidP="009942E4">
      <w:pPr>
        <w:ind w:left="705" w:hanging="705"/>
        <w:jc w:val="center"/>
        <w:rPr>
          <w:b/>
          <w:bCs/>
          <w:iCs/>
          <w:sz w:val="25"/>
          <w:szCs w:val="25"/>
        </w:rPr>
      </w:pPr>
    </w:p>
    <w:p w14:paraId="7558E2D7" w14:textId="77777777" w:rsidR="009942E4" w:rsidRDefault="009942E4" w:rsidP="009942E4">
      <w:pPr>
        <w:spacing w:line="360" w:lineRule="auto"/>
        <w:jc w:val="center"/>
      </w:pPr>
      <w:r>
        <w:rPr>
          <w:b/>
          <w:szCs w:val="24"/>
        </w:rPr>
        <w:t>Relatif à l’entretien et au nettoyage des locaux du MEF repartis en treize (13) lots.</w:t>
      </w:r>
    </w:p>
    <w:p w14:paraId="6E03500F" w14:textId="77777777" w:rsidR="009942E4" w:rsidRDefault="009942E4" w:rsidP="009942E4">
      <w:pPr>
        <w:spacing w:line="276" w:lineRule="auto"/>
        <w:jc w:val="both"/>
        <w:textAlignment w:val="auto"/>
      </w:pPr>
      <w:r>
        <w:t xml:space="preserve">Cet Avis d’appel d’offres fait suite à l’Avis Général de Passation des Marchés </w:t>
      </w:r>
      <w:r w:rsidRPr="000E5B24">
        <w:rPr>
          <w:sz w:val="25"/>
          <w:szCs w:val="25"/>
        </w:rPr>
        <w:t>paru dans le journal «</w:t>
      </w:r>
      <w:r w:rsidRPr="000E5B24">
        <w:rPr>
          <w:b/>
          <w:i/>
          <w:sz w:val="25"/>
          <w:szCs w:val="25"/>
        </w:rPr>
        <w:t xml:space="preserve"> l’ESSOR</w:t>
      </w:r>
      <w:r w:rsidRPr="000E5B24">
        <w:rPr>
          <w:sz w:val="25"/>
          <w:szCs w:val="25"/>
        </w:rPr>
        <w:t xml:space="preserve"> » </w:t>
      </w:r>
      <w:r w:rsidRPr="000E5B24">
        <w:rPr>
          <w:b/>
          <w:iCs/>
          <w:sz w:val="25"/>
          <w:szCs w:val="25"/>
        </w:rPr>
        <w:t>n°20493 du 16/10/2025</w:t>
      </w:r>
    </w:p>
    <w:p w14:paraId="10233654" w14:textId="77777777" w:rsidR="009942E4" w:rsidRDefault="009942E4" w:rsidP="009942E4">
      <w:pPr>
        <w:spacing w:line="360" w:lineRule="auto"/>
        <w:jc w:val="both"/>
        <w:rPr>
          <w:b/>
        </w:rPr>
      </w:pPr>
    </w:p>
    <w:p w14:paraId="31E7F721" w14:textId="77777777" w:rsidR="009942E4" w:rsidRDefault="009942E4" w:rsidP="009942E4">
      <w:pPr>
        <w:pStyle w:val="Paragraphedeliste"/>
        <w:numPr>
          <w:ilvl w:val="0"/>
          <w:numId w:val="5"/>
        </w:numPr>
        <w:spacing w:line="276" w:lineRule="auto"/>
        <w:jc w:val="both"/>
        <w:textAlignment w:val="auto"/>
      </w:pPr>
      <w:r>
        <w:t>Le Ministère de l’Economie et des Finances dispose de fonds sur le budget de l’État, afin de financer l’entretien et le nettoyage des bâtiments</w:t>
      </w:r>
      <w:r>
        <w:rPr>
          <w:i/>
          <w:iCs/>
        </w:rPr>
        <w:t>,</w:t>
      </w:r>
      <w:r>
        <w:t xml:space="preserve"> et à l’intention d’utiliser une partie de ces fonds pour effectuer des paiements au titre du Marché d’entretien et le nettoyage des locaux du MEF repartis en </w:t>
      </w:r>
      <w:r w:rsidRPr="00A677E2">
        <w:t>treize (13)</w:t>
      </w:r>
      <w:r>
        <w:t xml:space="preserve"> lots.  </w:t>
      </w:r>
    </w:p>
    <w:p w14:paraId="2B0072D3" w14:textId="77777777" w:rsidR="009942E4" w:rsidRDefault="009942E4" w:rsidP="009942E4">
      <w:pPr>
        <w:pStyle w:val="Paragraphedeliste"/>
        <w:ind w:left="714"/>
        <w:jc w:val="both"/>
      </w:pPr>
    </w:p>
    <w:p w14:paraId="4B41C738" w14:textId="77777777" w:rsidR="009942E4" w:rsidRPr="00A677E2" w:rsidRDefault="009942E4" w:rsidP="009942E4">
      <w:pPr>
        <w:pStyle w:val="Paragraphedeliste"/>
        <w:numPr>
          <w:ilvl w:val="0"/>
          <w:numId w:val="5"/>
        </w:numPr>
        <w:spacing w:after="240" w:line="276" w:lineRule="auto"/>
        <w:jc w:val="both"/>
        <w:textAlignment w:val="auto"/>
        <w:rPr>
          <w:szCs w:val="24"/>
        </w:rPr>
      </w:pPr>
      <w:r>
        <w:t xml:space="preserve">Le Directeur des Finances et du Matériel du Ministère de l’Economie et des Finances sollicite des offres fermées de la part de candidats éligibles et répondant aux qualifications requises pour la livraison des fournitures (ou la prestation des services) suivants : entretien et le nettoyage des locaux du MEF repartis en </w:t>
      </w:r>
      <w:r w:rsidRPr="00A677E2">
        <w:t xml:space="preserve">treize (13) </w:t>
      </w:r>
      <w:r>
        <w:t xml:space="preserve">: Lot n°1 : Entretien et nettoyage de l’Hôtel des Finances; Lot n°2 Entretien et nettoyage de l’Ex-Hôtel des Finances; Lot n°3 : Entretien et nettoyage de l’Inspection des Finances ; Lot n°4 : Entretien et nettoyage de la Direction Générale du Trésor et de la Comptabilité Publique (DGTCP); Lot n°5 : Entretien et nettoyage de l’immeuble de la Direction Générale de la Dette Publique (DGDP); Lot n°6 : Entretien et nettoyage de la Paierie Générale du trésor (PGT) ; Lot n°7 : Entretien et nettoyage de la Recette Générale du District (RGD) ; Lot n°8 : Entretien et nettoyage du bâtiment abritant le Bureau Central de la Solde et les services régionaux de </w:t>
      </w:r>
      <w:r>
        <w:rPr>
          <w:szCs w:val="24"/>
        </w:rPr>
        <w:t>la Direction Nationale du Générale et de la Comptabilité Publique sis à l’EX PGT ; Lot : 9 </w:t>
      </w:r>
      <w:r>
        <w:t xml:space="preserve"> Entretien et nettoyage </w:t>
      </w:r>
      <w:r>
        <w:rPr>
          <w:szCs w:val="24"/>
        </w:rPr>
        <w:t xml:space="preserve">du Centre de documentation et d’informatique </w:t>
      </w:r>
      <w:r w:rsidRPr="00A677E2">
        <w:rPr>
          <w:szCs w:val="24"/>
        </w:rPr>
        <w:t>du Ministère de l’Economie et des Finances ; Lot n°10 : Entretien et nettoyage de la Direction des Ressources Humaines (DRH), Lot n°11 Entretien et nettoyage des locaux de la Recette et de la Perception de la commune III, Lot n°12: Entretien et nettoyage des locaux de la CAISSEF et Lot n°13: Entretien et nettoyage des locaux du cadre stratégique de lutte contre la pauvreté (CSLP), du secrétariat de l’Harmonisation de l’Aide et du Pool Technique /PTF.</w:t>
      </w:r>
    </w:p>
    <w:p w14:paraId="35847C85" w14:textId="77777777" w:rsidR="009942E4" w:rsidRPr="003B3109" w:rsidRDefault="009942E4" w:rsidP="009942E4">
      <w:pPr>
        <w:pStyle w:val="Paragraphedeliste"/>
        <w:spacing w:line="276" w:lineRule="auto"/>
        <w:ind w:left="360"/>
        <w:jc w:val="both"/>
        <w:textAlignment w:val="auto"/>
        <w:rPr>
          <w:szCs w:val="24"/>
          <w:lang w:eastAsia="en-US"/>
        </w:rPr>
      </w:pPr>
      <w:r w:rsidRPr="00594278">
        <w:rPr>
          <w:b/>
          <w:szCs w:val="24"/>
          <w:u w:val="single"/>
        </w:rPr>
        <w:t>NB</w:t>
      </w:r>
      <w:r w:rsidRPr="00594278">
        <w:rPr>
          <w:b/>
          <w:szCs w:val="24"/>
        </w:rPr>
        <w:t> :</w:t>
      </w:r>
      <w:r w:rsidRPr="00594278">
        <w:t xml:space="preserve"> un soumissionnaire peut soumissionner pour un ou l’ensemble des lots mais ne peut être attributaire que d’un seul (1) lot.</w:t>
      </w:r>
      <w:r w:rsidRPr="003B3109">
        <w:rPr>
          <w:szCs w:val="24"/>
          <w:lang w:eastAsia="en-US"/>
        </w:rPr>
        <w:t> </w:t>
      </w:r>
    </w:p>
    <w:p w14:paraId="36A9D79A" w14:textId="77777777" w:rsidR="009942E4" w:rsidRDefault="009942E4" w:rsidP="009942E4">
      <w:pPr>
        <w:pStyle w:val="Paragraphedeliste"/>
        <w:ind w:left="714"/>
        <w:jc w:val="both"/>
      </w:pPr>
    </w:p>
    <w:p w14:paraId="2CC10E41" w14:textId="77777777" w:rsidR="009942E4" w:rsidRDefault="009942E4" w:rsidP="009942E4">
      <w:pPr>
        <w:pStyle w:val="Paragraphedeliste"/>
        <w:numPr>
          <w:ilvl w:val="0"/>
          <w:numId w:val="5"/>
        </w:numPr>
        <w:spacing w:line="276" w:lineRule="auto"/>
        <w:jc w:val="both"/>
        <w:textAlignment w:val="auto"/>
      </w:pPr>
      <w:r>
        <w:t xml:space="preserve">La passation du Marché sera conduite par Appel d’offres ouvert tel que défini dans le Code des Marchés publics à l’article 50 et ouvert à tous les candidats éligibles.  </w:t>
      </w:r>
    </w:p>
    <w:p w14:paraId="054CAF41" w14:textId="77777777" w:rsidR="009942E4" w:rsidRDefault="009942E4" w:rsidP="009942E4">
      <w:pPr>
        <w:pStyle w:val="Paragraphedeliste"/>
        <w:ind w:left="714"/>
        <w:jc w:val="both"/>
      </w:pPr>
    </w:p>
    <w:p w14:paraId="69EC09B5" w14:textId="77777777" w:rsidR="009942E4" w:rsidRDefault="009942E4" w:rsidP="009942E4">
      <w:pPr>
        <w:pStyle w:val="Paragraphedeliste"/>
        <w:numPr>
          <w:ilvl w:val="0"/>
          <w:numId w:val="5"/>
        </w:numPr>
        <w:spacing w:line="276" w:lineRule="auto"/>
        <w:jc w:val="both"/>
        <w:textAlignment w:val="auto"/>
      </w:pPr>
      <w:r>
        <w:t xml:space="preserve">Les candidats intéressés peuvent obtenir des informations auprès </w:t>
      </w:r>
      <w:r>
        <w:rPr>
          <w:szCs w:val="24"/>
        </w:rPr>
        <w:t>Division Approvisionnement et Marchés Publics de la</w:t>
      </w:r>
      <w:r>
        <w:rPr>
          <w:iCs/>
          <w:szCs w:val="25"/>
        </w:rPr>
        <w:t xml:space="preserve"> Direction des Finances et du Matériel du Ministère </w:t>
      </w:r>
      <w:r>
        <w:t xml:space="preserve">de l’Economie et des Finances </w:t>
      </w:r>
      <w:r>
        <w:rPr>
          <w:szCs w:val="25"/>
        </w:rPr>
        <w:t xml:space="preserve">et prendre connaissance des documents d’appel d’offres à l’adresse mentionnée ci-après : </w:t>
      </w:r>
      <w:r>
        <w:rPr>
          <w:szCs w:val="24"/>
        </w:rPr>
        <w:t xml:space="preserve">Hôtel des Finances, Hamdallaye ACI 2000, tél. : </w:t>
      </w:r>
      <w:r>
        <w:rPr>
          <w:szCs w:val="24"/>
        </w:rPr>
        <w:lastRenderedPageBreak/>
        <w:t>20 22 57 26 – 20 22 58 58</w:t>
      </w:r>
      <w:r>
        <w:rPr>
          <w:szCs w:val="25"/>
        </w:rPr>
        <w:t xml:space="preserve">, tous les jours ouvrables (de </w:t>
      </w:r>
      <w:r>
        <w:rPr>
          <w:iCs/>
          <w:szCs w:val="25"/>
        </w:rPr>
        <w:t xml:space="preserve">08 h 00 mn à 16 h 00 minute du lundi au jeudi) et (les vendredis </w:t>
      </w:r>
      <w:r>
        <w:rPr>
          <w:szCs w:val="25"/>
        </w:rPr>
        <w:t xml:space="preserve">de </w:t>
      </w:r>
      <w:r>
        <w:rPr>
          <w:iCs/>
          <w:szCs w:val="25"/>
        </w:rPr>
        <w:t>08 h 00 mn à 12 h 00 minute et de 15 h 00 minute à 16 h 30 minutes)</w:t>
      </w:r>
      <w:r>
        <w:t xml:space="preserve">.  </w:t>
      </w:r>
    </w:p>
    <w:p w14:paraId="1F3D4E55" w14:textId="77777777" w:rsidR="009942E4" w:rsidRDefault="009942E4" w:rsidP="009942E4">
      <w:pPr>
        <w:pStyle w:val="Paragraphedeliste"/>
      </w:pPr>
    </w:p>
    <w:p w14:paraId="0DF2C3BC" w14:textId="77777777" w:rsidR="009942E4" w:rsidRDefault="009942E4" w:rsidP="009942E4">
      <w:pPr>
        <w:pStyle w:val="Paragraphedeliste"/>
        <w:numPr>
          <w:ilvl w:val="0"/>
          <w:numId w:val="5"/>
        </w:numPr>
        <w:jc w:val="both"/>
        <w:textAlignment w:val="auto"/>
      </w:pPr>
      <w:r>
        <w:t xml:space="preserve">Les exigences en matière de qualifications sont : </w:t>
      </w:r>
    </w:p>
    <w:p w14:paraId="354BC742" w14:textId="77777777" w:rsidR="009942E4" w:rsidRDefault="009942E4" w:rsidP="009942E4">
      <w:pPr>
        <w:pStyle w:val="Paragraphedeliste"/>
        <w:rPr>
          <w:szCs w:val="24"/>
          <w:lang w:val="fr-CA"/>
        </w:rPr>
      </w:pPr>
    </w:p>
    <w:p w14:paraId="3727FF27" w14:textId="77777777" w:rsidR="009942E4" w:rsidRPr="00594278" w:rsidRDefault="009942E4" w:rsidP="009942E4">
      <w:pPr>
        <w:pStyle w:val="Paragraphedeliste"/>
        <w:numPr>
          <w:ilvl w:val="0"/>
          <w:numId w:val="3"/>
        </w:numPr>
        <w:spacing w:after="240" w:line="276" w:lineRule="auto"/>
        <w:jc w:val="both"/>
        <w:textAlignment w:val="auto"/>
      </w:pPr>
      <w:r>
        <w:rPr>
          <w:sz w:val="23"/>
          <w:szCs w:val="24"/>
          <w:lang w:val="fr-CA" w:eastAsia="en-US"/>
        </w:rPr>
        <w:t xml:space="preserve">Avoir deux (02) marchés similaires d’entretien, de nettoyage et de réhabilitation de bâtiment ou tous marchés similaires attestés par les attestations de </w:t>
      </w:r>
      <w:r w:rsidRPr="00594278">
        <w:rPr>
          <w:sz w:val="23"/>
          <w:szCs w:val="24"/>
          <w:lang w:val="fr-CA" w:eastAsia="en-US"/>
        </w:rPr>
        <w:t xml:space="preserve">bonne exécution, </w:t>
      </w:r>
      <w:r>
        <w:rPr>
          <w:sz w:val="23"/>
          <w:szCs w:val="24"/>
          <w:lang w:val="fr-CA" w:eastAsia="en-US"/>
        </w:rPr>
        <w:t>de</w:t>
      </w:r>
      <w:r w:rsidRPr="00594278">
        <w:rPr>
          <w:sz w:val="23"/>
          <w:szCs w:val="24"/>
          <w:lang w:val="fr-CA" w:eastAsia="en-US"/>
        </w:rPr>
        <w:t xml:space="preserve"> procès-verbaux de réception provisoire</w:t>
      </w:r>
      <w:r>
        <w:rPr>
          <w:sz w:val="23"/>
          <w:szCs w:val="24"/>
          <w:lang w:val="fr-CA" w:eastAsia="en-US"/>
        </w:rPr>
        <w:t>,</w:t>
      </w:r>
      <w:r w:rsidRPr="00594278">
        <w:rPr>
          <w:sz w:val="23"/>
          <w:szCs w:val="24"/>
          <w:lang w:val="fr-CA" w:eastAsia="en-US"/>
        </w:rPr>
        <w:t xml:space="preserve"> </w:t>
      </w:r>
      <w:r>
        <w:rPr>
          <w:sz w:val="23"/>
          <w:szCs w:val="24"/>
          <w:lang w:val="fr-CA" w:eastAsia="en-US"/>
        </w:rPr>
        <w:t>d’</w:t>
      </w:r>
      <w:r w:rsidRPr="00594278">
        <w:rPr>
          <w:sz w:val="23"/>
          <w:szCs w:val="24"/>
          <w:lang w:val="fr-CA" w:eastAsia="en-US"/>
        </w:rPr>
        <w:t>attestations de service fait et les copies des pages de garde et des pages de signature des marchés correspondants ou tout autre document émanant d’institutions publiques ou parapubliques ou internationales, pendant la période de 202</w:t>
      </w:r>
      <w:r>
        <w:rPr>
          <w:sz w:val="23"/>
          <w:szCs w:val="24"/>
          <w:lang w:val="fr-CA" w:eastAsia="en-US"/>
        </w:rPr>
        <w:t>1</w:t>
      </w:r>
      <w:r w:rsidRPr="00594278">
        <w:rPr>
          <w:sz w:val="23"/>
          <w:szCs w:val="24"/>
          <w:lang w:val="fr-CA" w:eastAsia="en-US"/>
        </w:rPr>
        <w:t xml:space="preserve"> à 202</w:t>
      </w:r>
      <w:r>
        <w:rPr>
          <w:sz w:val="23"/>
          <w:szCs w:val="24"/>
          <w:lang w:val="fr-CA" w:eastAsia="en-US"/>
        </w:rPr>
        <w:t>5</w:t>
      </w:r>
      <w:r w:rsidRPr="00594278">
        <w:rPr>
          <w:szCs w:val="24"/>
          <w:lang w:val="fr-CA"/>
        </w:rPr>
        <w:t xml:space="preserve"> ;</w:t>
      </w:r>
    </w:p>
    <w:p w14:paraId="14743C49" w14:textId="77777777" w:rsidR="009942E4" w:rsidRPr="002F7977" w:rsidRDefault="009942E4" w:rsidP="009942E4">
      <w:pPr>
        <w:pStyle w:val="Paragraphedeliste"/>
        <w:numPr>
          <w:ilvl w:val="0"/>
          <w:numId w:val="3"/>
        </w:numPr>
        <w:spacing w:after="240" w:line="276" w:lineRule="auto"/>
        <w:jc w:val="both"/>
        <w:textAlignment w:val="auto"/>
        <w:rPr>
          <w:szCs w:val="24"/>
          <w:lang w:val="fr-CA"/>
        </w:rPr>
      </w:pPr>
      <w:r w:rsidRPr="00594278">
        <w:rPr>
          <w:szCs w:val="24"/>
          <w:lang w:val="fr-CA"/>
        </w:rPr>
        <w:t>Fournir les bilans des années 202</w:t>
      </w:r>
      <w:r>
        <w:rPr>
          <w:szCs w:val="24"/>
          <w:lang w:val="fr-CA"/>
        </w:rPr>
        <w:t>2</w:t>
      </w:r>
      <w:r w:rsidRPr="00594278">
        <w:rPr>
          <w:szCs w:val="24"/>
          <w:lang w:val="fr-CA"/>
        </w:rPr>
        <w:t>, 202</w:t>
      </w:r>
      <w:r>
        <w:rPr>
          <w:szCs w:val="24"/>
          <w:lang w:val="fr-CA"/>
        </w:rPr>
        <w:t>3</w:t>
      </w:r>
      <w:r w:rsidRPr="00594278">
        <w:rPr>
          <w:szCs w:val="24"/>
          <w:lang w:val="fr-CA"/>
        </w:rPr>
        <w:t xml:space="preserve"> et 202</w:t>
      </w:r>
      <w:r>
        <w:rPr>
          <w:szCs w:val="24"/>
          <w:lang w:val="fr-CA"/>
        </w:rPr>
        <w:t>4</w:t>
      </w:r>
      <w:r w:rsidRPr="00594278">
        <w:rPr>
          <w:szCs w:val="24"/>
          <w:lang w:val="fr-CA"/>
        </w:rPr>
        <w:t>, certifiés par un expert-comptable agrée ou attestés par un comptable agréé inscrit à l’ordre desquels on peut tirer les chiffres d’affaires considérés. Sur ces bilans, doit figurer la mention suivante apposée par le service compétent des impôts « bilans ou extrait de bilans conformes aux déclarations souscrites au service des impôts » ;</w:t>
      </w:r>
    </w:p>
    <w:p w14:paraId="4A396A13" w14:textId="77777777" w:rsidR="009942E4" w:rsidRPr="00C5093E" w:rsidRDefault="009942E4" w:rsidP="009942E4">
      <w:pPr>
        <w:pStyle w:val="Paragraphedeliste"/>
        <w:numPr>
          <w:ilvl w:val="0"/>
          <w:numId w:val="3"/>
        </w:numPr>
        <w:spacing w:after="240" w:line="276" w:lineRule="auto"/>
        <w:jc w:val="both"/>
        <w:textAlignment w:val="auto"/>
        <w:rPr>
          <w:b/>
          <w:szCs w:val="24"/>
        </w:rPr>
      </w:pPr>
      <w:r>
        <w:rPr>
          <w:szCs w:val="24"/>
        </w:rPr>
        <w:t xml:space="preserve">Les sociétés nouvellement créées </w:t>
      </w:r>
      <w:r>
        <w:rPr>
          <w:color w:val="000000"/>
          <w:szCs w:val="24"/>
          <w:lang w:val="fr-CA"/>
        </w:rPr>
        <w:t xml:space="preserve">dont la date d’établissement du premier bilan </w:t>
      </w:r>
      <w:r>
        <w:rPr>
          <w:sz w:val="23"/>
          <w:szCs w:val="24"/>
          <w:lang w:val="fr-CA" w:eastAsia="en-US"/>
        </w:rPr>
        <w:t xml:space="preserve">n’est pas </w:t>
      </w:r>
      <w:r w:rsidRPr="00594278">
        <w:rPr>
          <w:szCs w:val="24"/>
          <w:lang w:val="fr-CA"/>
        </w:rPr>
        <w:t>arrivée à la date de dépôt des offres ou qui ne sont pas en mesure de fournir l’ensemble des bilans 202</w:t>
      </w:r>
      <w:r>
        <w:rPr>
          <w:szCs w:val="24"/>
          <w:lang w:val="fr-CA"/>
        </w:rPr>
        <w:t>2</w:t>
      </w:r>
      <w:r w:rsidRPr="00594278">
        <w:rPr>
          <w:szCs w:val="24"/>
          <w:lang w:val="fr-CA"/>
        </w:rPr>
        <w:t>, 202</w:t>
      </w:r>
      <w:r>
        <w:rPr>
          <w:szCs w:val="24"/>
          <w:lang w:val="fr-CA"/>
        </w:rPr>
        <w:t>3</w:t>
      </w:r>
      <w:r w:rsidRPr="00594278">
        <w:rPr>
          <w:szCs w:val="24"/>
          <w:lang w:val="fr-CA"/>
        </w:rPr>
        <w:t xml:space="preserve"> et 202</w:t>
      </w:r>
      <w:r>
        <w:rPr>
          <w:szCs w:val="24"/>
          <w:lang w:val="fr-CA"/>
        </w:rPr>
        <w:t>4</w:t>
      </w:r>
      <w:r w:rsidRPr="00594278">
        <w:rPr>
          <w:szCs w:val="24"/>
          <w:lang w:val="fr-CA"/>
        </w:rPr>
        <w:t>, doivent fournir</w:t>
      </w:r>
      <w:r>
        <w:rPr>
          <w:sz w:val="23"/>
          <w:szCs w:val="24"/>
          <w:lang w:val="fr-CA" w:eastAsia="en-US"/>
        </w:rPr>
        <w:t xml:space="preserve"> une attestation délivrée par une banque de la place attestant que le candidat dispose de fonds d’un montant au moins égal à (voir ci-après) ou un engagement bancaire à financer entièrement le marché</w:t>
      </w:r>
      <w:r>
        <w:rPr>
          <w:color w:val="FF0000"/>
          <w:szCs w:val="24"/>
          <w:lang w:val="fr-CA"/>
        </w:rPr>
        <w:t> :</w:t>
      </w:r>
      <w:r>
        <w:rPr>
          <w:b/>
          <w:color w:val="FF0000"/>
          <w:szCs w:val="24"/>
          <w:lang w:val="fr-CA"/>
        </w:rPr>
        <w:t xml:space="preserve"> </w:t>
      </w:r>
      <w:r w:rsidRPr="004D6674">
        <w:rPr>
          <w:b/>
          <w:szCs w:val="24"/>
        </w:rPr>
        <w:t>lot n°1 : 70 720 000 F CFA, lot n°2 : 28 000 000 F CFA, lot n°3 : 30 000 000 F CFA, lot n°4 : 28 000 000 F CFA, lot n°5 : 26 300 000 F CFA et le lot n°6 : 32 500 000 F CFA, lot n°7 : 32 500 000 F CFA, lot n°8 : 26 100 000 F CFA, lot n°9 : 12 200 000 F CFA, lot n°10 : 21 000 000 F CFA </w:t>
      </w:r>
      <w:r>
        <w:rPr>
          <w:b/>
          <w:szCs w:val="24"/>
        </w:rPr>
        <w:t>, lot n°11 : 16 000 000FCFA, lot n°12 : 17 000 000 et lot n°13 : 9 000 000fCFA</w:t>
      </w:r>
    </w:p>
    <w:p w14:paraId="17A74587" w14:textId="77777777" w:rsidR="009942E4" w:rsidRDefault="009942E4" w:rsidP="009942E4">
      <w:pPr>
        <w:pStyle w:val="Paragraphedeliste"/>
        <w:numPr>
          <w:ilvl w:val="0"/>
          <w:numId w:val="3"/>
        </w:numPr>
        <w:spacing w:after="240" w:line="276" w:lineRule="auto"/>
        <w:jc w:val="both"/>
        <w:textAlignment w:val="auto"/>
        <w:rPr>
          <w:color w:val="000000"/>
          <w:szCs w:val="24"/>
          <w:lang w:val="fr-CA"/>
        </w:rPr>
      </w:pPr>
      <w:r>
        <w:rPr>
          <w:color w:val="000000"/>
          <w:szCs w:val="24"/>
          <w:lang w:val="fr-CA"/>
        </w:rPr>
        <w:t>Avoir du matériel qu’il faut (Sceaux, Ballais pour toile d’araignée, Brouette, Ballais pour la cour) ;</w:t>
      </w:r>
    </w:p>
    <w:p w14:paraId="072311BB" w14:textId="77777777" w:rsidR="009942E4" w:rsidRDefault="009942E4" w:rsidP="009942E4">
      <w:pPr>
        <w:pStyle w:val="Paragraphedeliste"/>
        <w:numPr>
          <w:ilvl w:val="0"/>
          <w:numId w:val="5"/>
        </w:numPr>
        <w:spacing w:after="240" w:line="276" w:lineRule="auto"/>
        <w:jc w:val="both"/>
        <w:textAlignment w:val="auto"/>
      </w:pPr>
      <w:r>
        <w:rPr>
          <w:color w:val="000000"/>
          <w:szCs w:val="24"/>
          <w:lang w:val="fr-CA"/>
        </w:rPr>
        <w:t>Fournir la liste de personnel par lot, pour le Lot n°1 : Entretien et nettoyage de l’Hôtel des Finances (37 personnes minimum), Lot n°2 : Entretien et nettoyage de l’Ex-Hôtel des Finances (17 personnes minimum), Lot n°3 : Entretien et nettoyage de l’Inspection des Finances (15 personnes minimum), Lot n°4 : Entretien et nettoyage de la Direction Générale du Trésor et de la Comptabilité Publique (DGTCP), (21 personnes minimum), Lot n°5 : Entretien et nettoyage de l’immeuble de Direction Générale de la Dette Publique (DGDP), (13 personnes minimum), Lot n°6 : Entretien et nettoyage de la Paierie Générale du Trésor (PGT), (15 personnes minimum), Lot n°7 : Entretien et nettoyage de la Recette Générale du District (RGD), (15 personnes</w:t>
      </w:r>
      <w:r w:rsidRPr="00325ABB">
        <w:rPr>
          <w:color w:val="000000"/>
          <w:szCs w:val="24"/>
          <w:lang w:val="fr-CA"/>
        </w:rPr>
        <w:t xml:space="preserve"> </w:t>
      </w:r>
      <w:r>
        <w:rPr>
          <w:color w:val="000000"/>
          <w:szCs w:val="24"/>
          <w:lang w:val="fr-CA"/>
        </w:rPr>
        <w:t xml:space="preserve">minimum), Lot n°8 </w:t>
      </w:r>
      <w:r>
        <w:t xml:space="preserve">Entretien et nettoyage du bâtiment abritant le Bureau Central de la Solde et les services régionaux de </w:t>
      </w:r>
      <w:r>
        <w:rPr>
          <w:szCs w:val="24"/>
        </w:rPr>
        <w:t>la Direction Générale du Trésor et de la Comptabilité Publique sis à l’EX PGT </w:t>
      </w:r>
      <w:r>
        <w:t xml:space="preserve"> (15 personnes</w:t>
      </w:r>
      <w:r w:rsidRPr="00325ABB">
        <w:rPr>
          <w:color w:val="000000"/>
          <w:szCs w:val="24"/>
          <w:lang w:val="fr-CA"/>
        </w:rPr>
        <w:t xml:space="preserve"> </w:t>
      </w:r>
      <w:r>
        <w:rPr>
          <w:color w:val="000000"/>
          <w:szCs w:val="24"/>
          <w:lang w:val="fr-CA"/>
        </w:rPr>
        <w:t>minimum</w:t>
      </w:r>
      <w:r>
        <w:t>),</w:t>
      </w:r>
      <w:r>
        <w:rPr>
          <w:szCs w:val="24"/>
        </w:rPr>
        <w:t> </w:t>
      </w:r>
      <w:r>
        <w:rPr>
          <w:color w:val="000000"/>
          <w:szCs w:val="24"/>
          <w:lang w:val="fr-CA"/>
        </w:rPr>
        <w:t xml:space="preserve"> lot n°9 : Entretien et nettoyage du Centre de la Documentation et d’Information (CDI) du Ministère de l’Économie et des Finances (03 personnes minimum), Lot n°10 : Entretien et nettoyage de la Direction des Ressources Humaines (DRH), (9 personnes minimum), </w:t>
      </w:r>
      <w:r w:rsidRPr="00A677E2">
        <w:rPr>
          <w:szCs w:val="24"/>
        </w:rPr>
        <w:t xml:space="preserve">Lot n°11 </w:t>
      </w:r>
      <w:r w:rsidRPr="00A677E2">
        <w:rPr>
          <w:szCs w:val="24"/>
        </w:rPr>
        <w:lastRenderedPageBreak/>
        <w:t>Entretien et nettoyage des locaux de la Recette et de la Perception de la commune III</w:t>
      </w:r>
      <w:r>
        <w:rPr>
          <w:szCs w:val="24"/>
        </w:rPr>
        <w:t xml:space="preserve"> </w:t>
      </w:r>
      <w:r>
        <w:t>(16 personnes</w:t>
      </w:r>
      <w:r w:rsidRPr="00325ABB">
        <w:rPr>
          <w:color w:val="000000"/>
          <w:szCs w:val="24"/>
          <w:lang w:val="fr-CA"/>
        </w:rPr>
        <w:t xml:space="preserve"> </w:t>
      </w:r>
      <w:r>
        <w:rPr>
          <w:color w:val="000000"/>
          <w:szCs w:val="24"/>
          <w:lang w:val="fr-CA"/>
        </w:rPr>
        <w:t>minimum</w:t>
      </w:r>
      <w:r>
        <w:t>)</w:t>
      </w:r>
      <w:r w:rsidRPr="00A677E2">
        <w:rPr>
          <w:szCs w:val="24"/>
        </w:rPr>
        <w:t>, Lot n°12: Entretien et nettoyage des locaux de la CAISSEF</w:t>
      </w:r>
      <w:r>
        <w:rPr>
          <w:szCs w:val="24"/>
        </w:rPr>
        <w:t xml:space="preserve"> </w:t>
      </w:r>
      <w:r>
        <w:t>(08 personnes</w:t>
      </w:r>
      <w:r w:rsidRPr="00325ABB">
        <w:rPr>
          <w:color w:val="000000"/>
          <w:szCs w:val="24"/>
          <w:lang w:val="fr-CA"/>
        </w:rPr>
        <w:t xml:space="preserve"> </w:t>
      </w:r>
      <w:r>
        <w:rPr>
          <w:color w:val="000000"/>
          <w:szCs w:val="24"/>
          <w:lang w:val="fr-CA"/>
        </w:rPr>
        <w:t>minimum</w:t>
      </w:r>
      <w:r>
        <w:t>)</w:t>
      </w:r>
      <w:r w:rsidRPr="00A677E2">
        <w:rPr>
          <w:szCs w:val="24"/>
        </w:rPr>
        <w:t xml:space="preserve"> et Lot n°13: Entretien et nettoyage des locaux du cadre stratégique de lutte contre la pauvreté (CSLP), du secrétariat de l’Harmonisation de l’Aide et du Pool Technique /PTF</w:t>
      </w:r>
      <w:r>
        <w:rPr>
          <w:szCs w:val="24"/>
        </w:rPr>
        <w:t xml:space="preserve">, </w:t>
      </w:r>
      <w:r>
        <w:t>(07 personnes</w:t>
      </w:r>
      <w:r w:rsidRPr="00325ABB">
        <w:rPr>
          <w:color w:val="000000"/>
          <w:szCs w:val="24"/>
          <w:lang w:val="fr-CA"/>
        </w:rPr>
        <w:t xml:space="preserve"> </w:t>
      </w:r>
      <w:r>
        <w:rPr>
          <w:color w:val="000000"/>
          <w:szCs w:val="24"/>
          <w:lang w:val="fr-CA"/>
        </w:rPr>
        <w:t>minimum</w:t>
      </w:r>
      <w:r>
        <w:t>)</w:t>
      </w:r>
      <w:r>
        <w:rPr>
          <w:color w:val="000000"/>
          <w:szCs w:val="24"/>
          <w:lang w:val="fr-CA"/>
        </w:rPr>
        <w:t>.</w:t>
      </w:r>
    </w:p>
    <w:p w14:paraId="676BE38F" w14:textId="77777777" w:rsidR="009942E4" w:rsidRDefault="009942E4" w:rsidP="009942E4">
      <w:pPr>
        <w:pStyle w:val="Paragraphedeliste"/>
        <w:numPr>
          <w:ilvl w:val="0"/>
          <w:numId w:val="5"/>
        </w:numPr>
        <w:spacing w:after="240" w:line="276" w:lineRule="auto"/>
        <w:jc w:val="both"/>
        <w:textAlignment w:val="auto"/>
      </w:pPr>
      <w:r>
        <w:t xml:space="preserve">Les candidats intéressés peuvent consulter gratuitement le dossier d’Appel d’offres complet ou le retirer à titre onéreux contre paiement d’une somme non remboursable de </w:t>
      </w:r>
      <w:r>
        <w:rPr>
          <w:b/>
          <w:szCs w:val="24"/>
        </w:rPr>
        <w:t>cinquante mille (50 000)</w:t>
      </w:r>
      <w:r>
        <w:rPr>
          <w:szCs w:val="24"/>
        </w:rPr>
        <w:t xml:space="preserve"> F CFA à l’adresse mentionnée ci-après : la Division Approvisionnement et Marchés Publics de la Direction des Finances et du Matériel du Ministère </w:t>
      </w:r>
      <w:r>
        <w:t xml:space="preserve">de l’Economie et des Finances </w:t>
      </w:r>
      <w:r>
        <w:rPr>
          <w:szCs w:val="25"/>
        </w:rPr>
        <w:t xml:space="preserve">et prendre connaissance des documents d’appel d’offres à l’adresse mentionnée ci-après : </w:t>
      </w:r>
      <w:r>
        <w:rPr>
          <w:szCs w:val="24"/>
        </w:rPr>
        <w:t xml:space="preserve">Hôtel des Finances, Hamdallaye ACI 2000, tél. : 20 22 57 26 – 20 22 58 58. La méthode de paiement sera en espèce contre un reçu de vente. </w:t>
      </w:r>
      <w:r>
        <w:rPr>
          <w:i/>
          <w:iCs/>
        </w:rPr>
        <w:t xml:space="preserve">  </w:t>
      </w:r>
    </w:p>
    <w:p w14:paraId="3105E0BB" w14:textId="77777777" w:rsidR="009942E4" w:rsidRDefault="009942E4" w:rsidP="009942E4">
      <w:pPr>
        <w:pStyle w:val="Paragraphedeliste"/>
        <w:numPr>
          <w:ilvl w:val="0"/>
          <w:numId w:val="5"/>
        </w:numPr>
        <w:spacing w:after="240" w:line="276" w:lineRule="auto"/>
        <w:jc w:val="both"/>
        <w:textAlignment w:val="auto"/>
      </w:pPr>
      <w:r>
        <w:t xml:space="preserve">Les offres devront être soumises à l’adresse ci-après : </w:t>
      </w:r>
      <w:r>
        <w:rPr>
          <w:szCs w:val="24"/>
        </w:rPr>
        <w:t xml:space="preserve">Division Approvisionnement et Marchés Publics de la Direction des Finances et du Matériel du Ministère </w:t>
      </w:r>
      <w:r>
        <w:t xml:space="preserve">de l’Economie et des Finances </w:t>
      </w:r>
      <w:r>
        <w:rPr>
          <w:szCs w:val="25"/>
        </w:rPr>
        <w:t xml:space="preserve">et prendre connaissance des documents d’appel d’offres à l’adresse mentionnée ci-après : </w:t>
      </w:r>
      <w:r>
        <w:rPr>
          <w:szCs w:val="24"/>
        </w:rPr>
        <w:t xml:space="preserve">Hôtel des Finances, Hamdallaye ACI 2000 </w:t>
      </w:r>
      <w:r>
        <w:rPr>
          <w:szCs w:val="25"/>
        </w:rPr>
        <w:t xml:space="preserve">au plus tard le </w:t>
      </w:r>
      <w:r>
        <w:rPr>
          <w:b/>
          <w:sz w:val="25"/>
          <w:szCs w:val="25"/>
        </w:rPr>
        <w:t>mercredi 03 décembre 2025</w:t>
      </w:r>
      <w:r>
        <w:rPr>
          <w:b/>
          <w:szCs w:val="25"/>
        </w:rPr>
        <w:t xml:space="preserve"> à 09 heures 00 minute. </w:t>
      </w:r>
      <w:r>
        <w:rPr>
          <w:szCs w:val="25"/>
        </w:rPr>
        <w:t>Les offres remises en retard ne seront pas acceptées</w:t>
      </w:r>
      <w:r>
        <w:t xml:space="preserve">. </w:t>
      </w:r>
    </w:p>
    <w:p w14:paraId="498B4278" w14:textId="77777777" w:rsidR="009942E4" w:rsidRDefault="009942E4" w:rsidP="009942E4">
      <w:pPr>
        <w:pStyle w:val="Paragraphedeliste"/>
        <w:numPr>
          <w:ilvl w:val="0"/>
          <w:numId w:val="5"/>
        </w:numPr>
        <w:spacing w:line="276" w:lineRule="auto"/>
        <w:jc w:val="both"/>
        <w:textAlignment w:val="auto"/>
      </w:pPr>
      <w:r>
        <w:t xml:space="preserve">Les offres doivent comprendre </w:t>
      </w:r>
      <w:r>
        <w:rPr>
          <w:iCs/>
        </w:rPr>
        <w:t>une garantie de soumission</w:t>
      </w:r>
      <w:r>
        <w:t xml:space="preserve"> bancaire ou lettre de crédit irrévocable émise par une banque connue,</w:t>
      </w:r>
      <w:r>
        <w:rPr>
          <w:szCs w:val="24"/>
        </w:rPr>
        <w:t xml:space="preserve"> une garantie émise </w:t>
      </w:r>
      <w:r>
        <w:t>par une institution habilitée à émettre des garantie par le Ministre chargé des Finances ou un chèque de banque, d’un montant de :</w:t>
      </w:r>
    </w:p>
    <w:p w14:paraId="7E81DBF1" w14:textId="77777777" w:rsidR="009942E4" w:rsidRPr="00C5093E" w:rsidRDefault="009942E4" w:rsidP="009942E4">
      <w:pPr>
        <w:pStyle w:val="Paragraphedeliste"/>
        <w:numPr>
          <w:ilvl w:val="0"/>
          <w:numId w:val="6"/>
        </w:numPr>
        <w:spacing w:line="276" w:lineRule="auto"/>
        <w:jc w:val="both"/>
        <w:textAlignment w:val="auto"/>
        <w:rPr>
          <w:szCs w:val="25"/>
        </w:rPr>
      </w:pPr>
      <w:r>
        <w:rPr>
          <w:szCs w:val="25"/>
        </w:rPr>
        <w:t>six</w:t>
      </w:r>
      <w:r w:rsidRPr="00C5093E">
        <w:rPr>
          <w:szCs w:val="25"/>
        </w:rPr>
        <w:t xml:space="preserve"> cent mille (</w:t>
      </w:r>
      <w:r>
        <w:rPr>
          <w:szCs w:val="25"/>
        </w:rPr>
        <w:t>600 000</w:t>
      </w:r>
      <w:r w:rsidRPr="00C5093E">
        <w:rPr>
          <w:szCs w:val="25"/>
        </w:rPr>
        <w:t>) FCFA pour le Lot n°1 : Entretien et nettoyage de l’Hôtel des Finances</w:t>
      </w:r>
      <w:r>
        <w:rPr>
          <w:szCs w:val="25"/>
        </w:rPr>
        <w:t xml:space="preserve"> </w:t>
      </w:r>
      <w:r w:rsidRPr="00C5093E">
        <w:rPr>
          <w:szCs w:val="25"/>
        </w:rPr>
        <w:t>;</w:t>
      </w:r>
    </w:p>
    <w:p w14:paraId="56DFB166" w14:textId="77777777" w:rsidR="009942E4" w:rsidRPr="00C5093E" w:rsidRDefault="009942E4" w:rsidP="009942E4">
      <w:pPr>
        <w:pStyle w:val="Paragraphedeliste"/>
        <w:numPr>
          <w:ilvl w:val="0"/>
          <w:numId w:val="6"/>
        </w:numPr>
        <w:spacing w:line="276" w:lineRule="auto"/>
        <w:jc w:val="both"/>
        <w:textAlignment w:val="auto"/>
        <w:rPr>
          <w:szCs w:val="25"/>
        </w:rPr>
      </w:pPr>
      <w:r>
        <w:rPr>
          <w:szCs w:val="25"/>
        </w:rPr>
        <w:t>deux</w:t>
      </w:r>
      <w:r w:rsidRPr="00C5093E">
        <w:rPr>
          <w:szCs w:val="25"/>
        </w:rPr>
        <w:t xml:space="preserve"> cent</w:t>
      </w:r>
      <w:r>
        <w:rPr>
          <w:szCs w:val="25"/>
        </w:rPr>
        <w:t xml:space="preserve"> cinquante mille </w:t>
      </w:r>
      <w:r w:rsidRPr="00C5093E">
        <w:rPr>
          <w:szCs w:val="25"/>
        </w:rPr>
        <w:t>(</w:t>
      </w:r>
      <w:r>
        <w:rPr>
          <w:szCs w:val="25"/>
        </w:rPr>
        <w:t>250 000</w:t>
      </w:r>
      <w:r w:rsidRPr="00C5093E">
        <w:rPr>
          <w:szCs w:val="25"/>
        </w:rPr>
        <w:t>) FCFA pour le Lot n°2 : Entretien et nettoyage de l’Ex-Hôtel des Finances</w:t>
      </w:r>
      <w:r>
        <w:rPr>
          <w:szCs w:val="25"/>
        </w:rPr>
        <w:t xml:space="preserve"> </w:t>
      </w:r>
      <w:r w:rsidRPr="00C5093E">
        <w:rPr>
          <w:szCs w:val="25"/>
        </w:rPr>
        <w:t>;</w:t>
      </w:r>
    </w:p>
    <w:p w14:paraId="5EA571D7" w14:textId="77777777" w:rsidR="009942E4" w:rsidRPr="00C5093E" w:rsidRDefault="009942E4" w:rsidP="009942E4">
      <w:pPr>
        <w:pStyle w:val="Paragraphedeliste"/>
        <w:numPr>
          <w:ilvl w:val="0"/>
          <w:numId w:val="6"/>
        </w:numPr>
        <w:spacing w:line="276" w:lineRule="auto"/>
        <w:jc w:val="both"/>
        <w:textAlignment w:val="auto"/>
        <w:rPr>
          <w:szCs w:val="25"/>
        </w:rPr>
      </w:pPr>
      <w:r>
        <w:rPr>
          <w:szCs w:val="25"/>
        </w:rPr>
        <w:t>deux</w:t>
      </w:r>
      <w:r w:rsidRPr="00C5093E">
        <w:rPr>
          <w:szCs w:val="25"/>
        </w:rPr>
        <w:t xml:space="preserve"> cent</w:t>
      </w:r>
      <w:r>
        <w:rPr>
          <w:szCs w:val="25"/>
        </w:rPr>
        <w:t xml:space="preserve"> soixante-dix-sept</w:t>
      </w:r>
      <w:r w:rsidRPr="00C5093E">
        <w:rPr>
          <w:szCs w:val="25"/>
        </w:rPr>
        <w:t xml:space="preserve"> mille (</w:t>
      </w:r>
      <w:r>
        <w:rPr>
          <w:szCs w:val="25"/>
        </w:rPr>
        <w:t>277</w:t>
      </w:r>
      <w:r w:rsidRPr="00C5093E">
        <w:rPr>
          <w:szCs w:val="25"/>
        </w:rPr>
        <w:t> 000) FCFA pour le Lot n°3 : Entretien et nettoyage de l’Inspection des Finances ;</w:t>
      </w:r>
    </w:p>
    <w:p w14:paraId="0C0D3281" w14:textId="77777777" w:rsidR="009942E4" w:rsidRPr="00C5093E" w:rsidRDefault="009942E4" w:rsidP="009942E4">
      <w:pPr>
        <w:pStyle w:val="Paragraphedeliste"/>
        <w:numPr>
          <w:ilvl w:val="0"/>
          <w:numId w:val="6"/>
        </w:numPr>
        <w:spacing w:line="276" w:lineRule="auto"/>
        <w:jc w:val="both"/>
        <w:textAlignment w:val="auto"/>
        <w:rPr>
          <w:szCs w:val="25"/>
        </w:rPr>
      </w:pPr>
      <w:r>
        <w:rPr>
          <w:szCs w:val="25"/>
        </w:rPr>
        <w:t>deux</w:t>
      </w:r>
      <w:r w:rsidRPr="00C5093E">
        <w:rPr>
          <w:szCs w:val="25"/>
        </w:rPr>
        <w:t xml:space="preserve"> cent</w:t>
      </w:r>
      <w:r>
        <w:rPr>
          <w:szCs w:val="25"/>
        </w:rPr>
        <w:t xml:space="preserve"> cinquante</w:t>
      </w:r>
      <w:r w:rsidRPr="00C5093E">
        <w:rPr>
          <w:szCs w:val="25"/>
        </w:rPr>
        <w:t xml:space="preserve"> </w:t>
      </w:r>
      <w:r>
        <w:rPr>
          <w:szCs w:val="25"/>
        </w:rPr>
        <w:t xml:space="preserve">mille </w:t>
      </w:r>
      <w:r w:rsidRPr="00C5093E">
        <w:rPr>
          <w:szCs w:val="25"/>
        </w:rPr>
        <w:t>(</w:t>
      </w:r>
      <w:r>
        <w:rPr>
          <w:szCs w:val="25"/>
        </w:rPr>
        <w:t>250 000</w:t>
      </w:r>
      <w:r w:rsidRPr="00C5093E">
        <w:rPr>
          <w:szCs w:val="25"/>
        </w:rPr>
        <w:t xml:space="preserve">) FCFA pour le Lot n°4 : Entretien et nettoyage de la Direction </w:t>
      </w:r>
      <w:r>
        <w:rPr>
          <w:szCs w:val="25"/>
        </w:rPr>
        <w:t>Générale</w:t>
      </w:r>
      <w:r w:rsidRPr="00C5093E">
        <w:rPr>
          <w:szCs w:val="25"/>
        </w:rPr>
        <w:t xml:space="preserve"> du Trésor et de la Comptabilité Publique (D</w:t>
      </w:r>
      <w:r>
        <w:rPr>
          <w:szCs w:val="25"/>
        </w:rPr>
        <w:t>G</w:t>
      </w:r>
      <w:r w:rsidRPr="00C5093E">
        <w:rPr>
          <w:szCs w:val="25"/>
        </w:rPr>
        <w:t>TCP) ;</w:t>
      </w:r>
      <w:r>
        <w:rPr>
          <w:szCs w:val="25"/>
        </w:rPr>
        <w:t xml:space="preserve"> </w:t>
      </w:r>
    </w:p>
    <w:p w14:paraId="715739D4" w14:textId="77777777" w:rsidR="009942E4" w:rsidRPr="00C5093E" w:rsidRDefault="009942E4" w:rsidP="009942E4">
      <w:pPr>
        <w:pStyle w:val="Paragraphedeliste"/>
        <w:numPr>
          <w:ilvl w:val="0"/>
          <w:numId w:val="6"/>
        </w:numPr>
        <w:spacing w:line="276" w:lineRule="auto"/>
        <w:jc w:val="both"/>
        <w:textAlignment w:val="auto"/>
        <w:rPr>
          <w:szCs w:val="25"/>
        </w:rPr>
      </w:pPr>
      <w:r>
        <w:rPr>
          <w:szCs w:val="25"/>
        </w:rPr>
        <w:t>deux</w:t>
      </w:r>
      <w:r w:rsidRPr="00C5093E">
        <w:rPr>
          <w:szCs w:val="25"/>
        </w:rPr>
        <w:t xml:space="preserve"> cent</w:t>
      </w:r>
      <w:r>
        <w:rPr>
          <w:szCs w:val="25"/>
        </w:rPr>
        <w:t xml:space="preserve"> dix</w:t>
      </w:r>
      <w:r w:rsidRPr="00C5093E">
        <w:rPr>
          <w:szCs w:val="25"/>
        </w:rPr>
        <w:t xml:space="preserve"> mille (</w:t>
      </w:r>
      <w:r>
        <w:rPr>
          <w:szCs w:val="25"/>
        </w:rPr>
        <w:t>210</w:t>
      </w:r>
      <w:r w:rsidRPr="00C5093E">
        <w:rPr>
          <w:szCs w:val="25"/>
        </w:rPr>
        <w:t> 000) FCFA pour le Lot n°5 : Entretien et nettoyage de l’immeuble de la Direction Générale de la Dette Publique (DP);</w:t>
      </w:r>
    </w:p>
    <w:p w14:paraId="3A527858" w14:textId="77777777" w:rsidR="009942E4" w:rsidRPr="00C5093E" w:rsidRDefault="009942E4" w:rsidP="009942E4">
      <w:pPr>
        <w:pStyle w:val="Paragraphedeliste"/>
        <w:numPr>
          <w:ilvl w:val="0"/>
          <w:numId w:val="6"/>
        </w:numPr>
        <w:spacing w:line="276" w:lineRule="auto"/>
        <w:jc w:val="both"/>
        <w:textAlignment w:val="auto"/>
        <w:rPr>
          <w:szCs w:val="25"/>
        </w:rPr>
      </w:pPr>
      <w:r>
        <w:rPr>
          <w:szCs w:val="25"/>
        </w:rPr>
        <w:t>trois</w:t>
      </w:r>
      <w:r w:rsidRPr="00C5093E">
        <w:rPr>
          <w:szCs w:val="25"/>
        </w:rPr>
        <w:t xml:space="preserve"> cent</w:t>
      </w:r>
      <w:r>
        <w:rPr>
          <w:szCs w:val="25"/>
        </w:rPr>
        <w:t xml:space="preserve"> mille </w:t>
      </w:r>
      <w:r w:rsidRPr="00C5093E">
        <w:rPr>
          <w:szCs w:val="25"/>
        </w:rPr>
        <w:t>(</w:t>
      </w:r>
      <w:r>
        <w:rPr>
          <w:szCs w:val="25"/>
        </w:rPr>
        <w:t>300 000</w:t>
      </w:r>
      <w:r w:rsidRPr="00C5093E">
        <w:rPr>
          <w:szCs w:val="25"/>
        </w:rPr>
        <w:t xml:space="preserve">) FCFA pour le Lot n°6 : Entretien et nettoyage de la Paierie Générale du trésor (PGT) ; </w:t>
      </w:r>
      <w:r>
        <w:rPr>
          <w:szCs w:val="25"/>
        </w:rPr>
        <w:t xml:space="preserve">  </w:t>
      </w:r>
    </w:p>
    <w:p w14:paraId="08DFAB67" w14:textId="77777777" w:rsidR="009942E4" w:rsidRPr="00C5093E" w:rsidRDefault="009942E4" w:rsidP="009942E4">
      <w:pPr>
        <w:pStyle w:val="Paragraphedeliste"/>
        <w:numPr>
          <w:ilvl w:val="0"/>
          <w:numId w:val="6"/>
        </w:numPr>
        <w:spacing w:line="276" w:lineRule="auto"/>
        <w:jc w:val="both"/>
        <w:textAlignment w:val="auto"/>
        <w:rPr>
          <w:szCs w:val="25"/>
        </w:rPr>
      </w:pPr>
      <w:r>
        <w:rPr>
          <w:szCs w:val="25"/>
        </w:rPr>
        <w:t>trois</w:t>
      </w:r>
      <w:r w:rsidRPr="00C5093E">
        <w:rPr>
          <w:szCs w:val="25"/>
        </w:rPr>
        <w:t xml:space="preserve"> cent</w:t>
      </w:r>
      <w:r>
        <w:rPr>
          <w:szCs w:val="25"/>
        </w:rPr>
        <w:t xml:space="preserve"> mille </w:t>
      </w:r>
      <w:r w:rsidRPr="00C5093E">
        <w:rPr>
          <w:szCs w:val="25"/>
        </w:rPr>
        <w:t>(</w:t>
      </w:r>
      <w:r>
        <w:rPr>
          <w:szCs w:val="25"/>
        </w:rPr>
        <w:t>300 000</w:t>
      </w:r>
      <w:r w:rsidRPr="00C5093E">
        <w:rPr>
          <w:szCs w:val="25"/>
        </w:rPr>
        <w:t xml:space="preserve">) FCFA pour le Lot n°7 : Entretien et nettoyage de la Recette Générale du District (RGD) ; </w:t>
      </w:r>
    </w:p>
    <w:p w14:paraId="07BF4352" w14:textId="77777777" w:rsidR="009942E4" w:rsidRPr="00C5093E" w:rsidRDefault="009942E4" w:rsidP="009942E4">
      <w:pPr>
        <w:pStyle w:val="Paragraphedeliste"/>
        <w:numPr>
          <w:ilvl w:val="0"/>
          <w:numId w:val="6"/>
        </w:numPr>
        <w:spacing w:line="276" w:lineRule="auto"/>
        <w:jc w:val="both"/>
        <w:textAlignment w:val="auto"/>
        <w:rPr>
          <w:szCs w:val="25"/>
        </w:rPr>
      </w:pPr>
      <w:r>
        <w:rPr>
          <w:szCs w:val="25"/>
        </w:rPr>
        <w:t>deux</w:t>
      </w:r>
      <w:r w:rsidRPr="00C5093E">
        <w:rPr>
          <w:szCs w:val="25"/>
        </w:rPr>
        <w:t xml:space="preserve"> cent</w:t>
      </w:r>
      <w:r>
        <w:rPr>
          <w:szCs w:val="25"/>
        </w:rPr>
        <w:t xml:space="preserve"> trente</w:t>
      </w:r>
      <w:r w:rsidRPr="00C5093E">
        <w:rPr>
          <w:szCs w:val="25"/>
        </w:rPr>
        <w:t xml:space="preserve"> mille (</w:t>
      </w:r>
      <w:r>
        <w:rPr>
          <w:szCs w:val="25"/>
        </w:rPr>
        <w:t>230</w:t>
      </w:r>
      <w:r w:rsidRPr="00C5093E">
        <w:rPr>
          <w:szCs w:val="25"/>
        </w:rPr>
        <w:t xml:space="preserve"> 000) FCFA pour le Lot n°8 Entretien et nettoyage du bâtiment abritant le Bureau Central de la Solde et les services régionaux de la Direction </w:t>
      </w:r>
      <w:r>
        <w:rPr>
          <w:szCs w:val="25"/>
        </w:rPr>
        <w:t>Générale</w:t>
      </w:r>
      <w:r w:rsidRPr="00C5093E">
        <w:rPr>
          <w:szCs w:val="25"/>
        </w:rPr>
        <w:t xml:space="preserve"> du Trésor et de la Comptabilité Publique sis à l’EX PGT ;</w:t>
      </w:r>
    </w:p>
    <w:p w14:paraId="4F865D68" w14:textId="77777777" w:rsidR="009942E4" w:rsidRPr="00C5093E" w:rsidRDefault="009942E4" w:rsidP="009942E4">
      <w:pPr>
        <w:pStyle w:val="Paragraphedeliste"/>
        <w:numPr>
          <w:ilvl w:val="0"/>
          <w:numId w:val="6"/>
        </w:numPr>
        <w:spacing w:line="276" w:lineRule="auto"/>
        <w:jc w:val="both"/>
        <w:textAlignment w:val="auto"/>
        <w:rPr>
          <w:szCs w:val="25"/>
        </w:rPr>
      </w:pPr>
      <w:r w:rsidRPr="00C5093E">
        <w:rPr>
          <w:szCs w:val="25"/>
        </w:rPr>
        <w:t xml:space="preserve">cent </w:t>
      </w:r>
      <w:r>
        <w:rPr>
          <w:szCs w:val="25"/>
        </w:rPr>
        <w:t xml:space="preserve">vingt </w:t>
      </w:r>
      <w:r w:rsidRPr="00C5093E">
        <w:rPr>
          <w:szCs w:val="25"/>
        </w:rPr>
        <w:t>mille (</w:t>
      </w:r>
      <w:r>
        <w:rPr>
          <w:szCs w:val="25"/>
        </w:rPr>
        <w:t>120 00</w:t>
      </w:r>
      <w:r w:rsidRPr="00C5093E">
        <w:rPr>
          <w:szCs w:val="25"/>
        </w:rPr>
        <w:t>0) FCFA pour le Lot n°9 : Entretien et nettoyage du Centre de documentation et d’informatique du Ministère de l’Economie et des Finances ;</w:t>
      </w:r>
    </w:p>
    <w:p w14:paraId="70BA3698" w14:textId="77777777" w:rsidR="009942E4" w:rsidRDefault="009942E4" w:rsidP="009942E4">
      <w:pPr>
        <w:pStyle w:val="Paragraphedeliste"/>
        <w:numPr>
          <w:ilvl w:val="0"/>
          <w:numId w:val="6"/>
        </w:numPr>
        <w:spacing w:line="276" w:lineRule="auto"/>
        <w:jc w:val="both"/>
        <w:textAlignment w:val="auto"/>
        <w:rPr>
          <w:szCs w:val="25"/>
        </w:rPr>
      </w:pPr>
      <w:r>
        <w:rPr>
          <w:szCs w:val="25"/>
        </w:rPr>
        <w:lastRenderedPageBreak/>
        <w:t>cent quatre-vingt-dix</w:t>
      </w:r>
      <w:r w:rsidRPr="00C5093E">
        <w:rPr>
          <w:szCs w:val="25"/>
        </w:rPr>
        <w:t xml:space="preserve"> mille (</w:t>
      </w:r>
      <w:r>
        <w:rPr>
          <w:szCs w:val="25"/>
        </w:rPr>
        <w:t>190 000</w:t>
      </w:r>
      <w:r w:rsidRPr="00C5093E">
        <w:rPr>
          <w:szCs w:val="25"/>
        </w:rPr>
        <w:t>) FCFA pour le Lot n°10 : Entretien et nettoyage de la Direction des Ressources Humaines (DRH)</w:t>
      </w:r>
      <w:r>
        <w:rPr>
          <w:szCs w:val="25"/>
        </w:rPr>
        <w:t> ;</w:t>
      </w:r>
    </w:p>
    <w:p w14:paraId="32CD60ED" w14:textId="77777777" w:rsidR="009942E4" w:rsidRDefault="009942E4" w:rsidP="009942E4">
      <w:pPr>
        <w:pStyle w:val="Paragraphedeliste"/>
        <w:numPr>
          <w:ilvl w:val="0"/>
          <w:numId w:val="6"/>
        </w:numPr>
        <w:spacing w:line="276" w:lineRule="auto"/>
        <w:jc w:val="both"/>
        <w:textAlignment w:val="auto"/>
        <w:rPr>
          <w:szCs w:val="25"/>
        </w:rPr>
      </w:pPr>
      <w:r>
        <w:rPr>
          <w:szCs w:val="24"/>
        </w:rPr>
        <w:t xml:space="preserve">cent soixante mille (160 000) FCFA pour le </w:t>
      </w:r>
      <w:r w:rsidRPr="00A677E2">
        <w:rPr>
          <w:szCs w:val="24"/>
        </w:rPr>
        <w:t>Lot n°11</w:t>
      </w:r>
      <w:r>
        <w:rPr>
          <w:szCs w:val="24"/>
        </w:rPr>
        <w:t> :</w:t>
      </w:r>
      <w:r w:rsidRPr="00A677E2">
        <w:rPr>
          <w:szCs w:val="24"/>
        </w:rPr>
        <w:t xml:space="preserve"> Entretien et nettoyage des locaux de la Recette et de la Perception de la commune III</w:t>
      </w:r>
      <w:r>
        <w:rPr>
          <w:szCs w:val="24"/>
        </w:rPr>
        <w:t> </w:t>
      </w:r>
      <w:r>
        <w:rPr>
          <w:szCs w:val="25"/>
        </w:rPr>
        <w:t>;</w:t>
      </w:r>
    </w:p>
    <w:p w14:paraId="0C0C39BF" w14:textId="77777777" w:rsidR="009942E4" w:rsidRDefault="009942E4" w:rsidP="009942E4">
      <w:pPr>
        <w:pStyle w:val="Paragraphedeliste"/>
        <w:numPr>
          <w:ilvl w:val="0"/>
          <w:numId w:val="6"/>
        </w:numPr>
        <w:spacing w:line="276" w:lineRule="auto"/>
        <w:jc w:val="both"/>
        <w:textAlignment w:val="auto"/>
        <w:rPr>
          <w:szCs w:val="25"/>
        </w:rPr>
      </w:pPr>
      <w:r>
        <w:rPr>
          <w:szCs w:val="25"/>
        </w:rPr>
        <w:t>cent trente mille (130 000) FCFA pour Lot n°12 : Entretien et nettoyage des locaux de la CAISSEF ;</w:t>
      </w:r>
    </w:p>
    <w:p w14:paraId="4C0FF91A" w14:textId="77777777" w:rsidR="009942E4" w:rsidRDefault="009942E4" w:rsidP="009942E4">
      <w:pPr>
        <w:pStyle w:val="Paragraphedeliste"/>
        <w:numPr>
          <w:ilvl w:val="0"/>
          <w:numId w:val="6"/>
        </w:numPr>
        <w:spacing w:after="240" w:line="276" w:lineRule="auto"/>
        <w:jc w:val="both"/>
        <w:textAlignment w:val="auto"/>
        <w:rPr>
          <w:szCs w:val="25"/>
        </w:rPr>
      </w:pPr>
      <w:r>
        <w:rPr>
          <w:szCs w:val="25"/>
        </w:rPr>
        <w:t xml:space="preserve">quatre-vingt-mille (90 000) pour le Lot n°13 : Entretien et nettoyage des locaux du cadre stratégique de lutte contre la pauvreté (CSLP), du secrétariat de l’Harmonisation de l’Aide et du Pool Technique/PTF. </w:t>
      </w:r>
    </w:p>
    <w:p w14:paraId="1BD43470" w14:textId="77777777" w:rsidR="009942E4" w:rsidRPr="008A150F" w:rsidRDefault="009942E4" w:rsidP="009942E4">
      <w:pPr>
        <w:spacing w:after="240" w:line="276" w:lineRule="auto"/>
        <w:jc w:val="both"/>
        <w:textAlignment w:val="auto"/>
        <w:rPr>
          <w:szCs w:val="25"/>
        </w:rPr>
      </w:pPr>
      <w:r>
        <w:rPr>
          <w:b/>
        </w:rPr>
        <w:t xml:space="preserve">NB : </w:t>
      </w:r>
      <w:r>
        <w:t>Toute offre dont la caution de garantie a été délivrée par le Fonds Auto Renouvelable pour l’Emploi (FARE) est éliminée.</w:t>
      </w:r>
    </w:p>
    <w:p w14:paraId="36EC65EF" w14:textId="77777777" w:rsidR="009942E4" w:rsidRPr="00D62D88" w:rsidRDefault="009942E4" w:rsidP="009942E4">
      <w:pPr>
        <w:pStyle w:val="Paragraphedeliste"/>
        <w:numPr>
          <w:ilvl w:val="0"/>
          <w:numId w:val="5"/>
        </w:numPr>
        <w:spacing w:after="240" w:line="276" w:lineRule="auto"/>
        <w:ind w:left="714" w:hanging="357"/>
        <w:jc w:val="both"/>
        <w:textAlignment w:val="auto"/>
        <w:rPr>
          <w:szCs w:val="25"/>
        </w:rPr>
      </w:pPr>
      <w:r w:rsidRPr="00D62D88">
        <w:rPr>
          <w:szCs w:val="25"/>
        </w:rPr>
        <w:t>Les Soumissionnaires resteront engagés par leur offre pendant une période de quatre-vingt-dix (90) jours à compter de la date limite du dépôt des offres comme spécifiées au point 19.1 des IC et aux DPAO.</w:t>
      </w:r>
    </w:p>
    <w:p w14:paraId="260F52F9" w14:textId="77777777" w:rsidR="009942E4" w:rsidRDefault="009942E4" w:rsidP="009942E4">
      <w:pPr>
        <w:pStyle w:val="Paragraphedeliste"/>
        <w:numPr>
          <w:ilvl w:val="0"/>
          <w:numId w:val="5"/>
        </w:numPr>
        <w:spacing w:line="276" w:lineRule="auto"/>
        <w:ind w:left="714" w:hanging="357"/>
        <w:jc w:val="both"/>
        <w:textAlignment w:val="auto"/>
      </w:pPr>
      <w:r>
        <w:rPr>
          <w:szCs w:val="24"/>
        </w:rPr>
        <w:t xml:space="preserve">Les offres seront ouvertes en présence </w:t>
      </w:r>
      <w:r w:rsidRPr="00594278">
        <w:rPr>
          <w:szCs w:val="25"/>
        </w:rPr>
        <w:t xml:space="preserve">des représentants des soumissionnaires qui souhaitent assister à l’ouverture des plis le </w:t>
      </w:r>
      <w:r>
        <w:rPr>
          <w:b/>
          <w:sz w:val="25"/>
          <w:szCs w:val="25"/>
        </w:rPr>
        <w:t>mercredi 03 décembre</w:t>
      </w:r>
      <w:r w:rsidRPr="00594278">
        <w:rPr>
          <w:szCs w:val="25"/>
        </w:rPr>
        <w:t xml:space="preserve"> </w:t>
      </w:r>
      <w:r w:rsidRPr="00594278">
        <w:rPr>
          <w:b/>
          <w:bCs/>
          <w:szCs w:val="25"/>
        </w:rPr>
        <w:t>202</w:t>
      </w:r>
      <w:r>
        <w:rPr>
          <w:b/>
          <w:bCs/>
          <w:szCs w:val="25"/>
        </w:rPr>
        <w:t>5</w:t>
      </w:r>
      <w:r>
        <w:rPr>
          <w:b/>
          <w:szCs w:val="25"/>
        </w:rPr>
        <w:t xml:space="preserve"> </w:t>
      </w:r>
      <w:r>
        <w:rPr>
          <w:szCs w:val="24"/>
        </w:rPr>
        <w:t>à</w:t>
      </w:r>
      <w:r>
        <w:rPr>
          <w:b/>
          <w:szCs w:val="24"/>
        </w:rPr>
        <w:t xml:space="preserve"> 10 heures 30 minutes </w:t>
      </w:r>
      <w:r>
        <w:rPr>
          <w:szCs w:val="24"/>
        </w:rPr>
        <w:t>à l’adresse suivante : Direction des Finances et du Matériel du Ministère de l’Economie et des Finances, Hôtel des Finances, Hamdallaye ACI 2000</w:t>
      </w:r>
      <w:r>
        <w:t>.</w:t>
      </w:r>
    </w:p>
    <w:p w14:paraId="34EEE96F" w14:textId="77777777" w:rsidR="009942E4" w:rsidRDefault="009942E4" w:rsidP="009942E4">
      <w:pPr>
        <w:ind w:left="357"/>
        <w:jc w:val="both"/>
        <w:textAlignment w:val="auto"/>
      </w:pPr>
    </w:p>
    <w:p w14:paraId="4C7E0C08" w14:textId="77777777" w:rsidR="009942E4" w:rsidRDefault="009942E4" w:rsidP="009942E4">
      <w:pPr>
        <w:pStyle w:val="Paragraphedeliste"/>
        <w:tabs>
          <w:tab w:val="left" w:pos="1062"/>
          <w:tab w:val="right" w:pos="7254"/>
        </w:tabs>
        <w:spacing w:after="120"/>
        <w:jc w:val="center"/>
      </w:pPr>
      <w:r>
        <w:t xml:space="preserve">                                                                              </w:t>
      </w:r>
      <w:r>
        <w:rPr>
          <w:b/>
        </w:rPr>
        <w:t>Bamako</w:t>
      </w:r>
      <w:r w:rsidRPr="00594278">
        <w:rPr>
          <w:b/>
        </w:rPr>
        <w:t xml:space="preserve"> le</w:t>
      </w:r>
      <w:r>
        <w:rPr>
          <w:b/>
        </w:rPr>
        <w:t>, 28 octobre 2025</w:t>
      </w:r>
    </w:p>
    <w:p w14:paraId="1AA07E67" w14:textId="77777777" w:rsidR="009942E4" w:rsidRDefault="009942E4" w:rsidP="009942E4">
      <w:pPr>
        <w:pStyle w:val="Paragraphedeliste"/>
        <w:tabs>
          <w:tab w:val="left" w:pos="1062"/>
          <w:tab w:val="right" w:pos="7254"/>
        </w:tabs>
        <w:spacing w:after="120"/>
        <w:jc w:val="center"/>
      </w:pPr>
      <w:r>
        <w:rPr>
          <w:szCs w:val="24"/>
        </w:rPr>
        <w:t xml:space="preserve">                                                          </w:t>
      </w:r>
      <w:r>
        <w:rPr>
          <w:b/>
          <w:szCs w:val="24"/>
        </w:rPr>
        <w:t>LE DIRECTEUR</w:t>
      </w:r>
    </w:p>
    <w:p w14:paraId="1A1DF3B0" w14:textId="77777777" w:rsidR="009942E4" w:rsidRDefault="009942E4" w:rsidP="009942E4">
      <w:pPr>
        <w:pStyle w:val="Sous-titre"/>
        <w:ind w:left="4248"/>
        <w:rPr>
          <w:sz w:val="24"/>
          <w:szCs w:val="24"/>
        </w:rPr>
      </w:pPr>
    </w:p>
    <w:p w14:paraId="0A1A583E" w14:textId="77777777" w:rsidR="009942E4" w:rsidRDefault="009942E4" w:rsidP="009942E4">
      <w:pPr>
        <w:pStyle w:val="Sous-titre"/>
        <w:ind w:left="4248"/>
        <w:rPr>
          <w:sz w:val="24"/>
          <w:szCs w:val="24"/>
        </w:rPr>
      </w:pPr>
    </w:p>
    <w:p w14:paraId="2FB809EE" w14:textId="77777777" w:rsidR="009942E4" w:rsidRDefault="009942E4" w:rsidP="009942E4">
      <w:pPr>
        <w:pStyle w:val="Sous-titre"/>
        <w:ind w:left="4248"/>
        <w:rPr>
          <w:sz w:val="24"/>
          <w:szCs w:val="24"/>
        </w:rPr>
      </w:pPr>
    </w:p>
    <w:p w14:paraId="4261CD45" w14:textId="77777777" w:rsidR="009942E4" w:rsidRDefault="009942E4" w:rsidP="009942E4">
      <w:pPr>
        <w:pStyle w:val="Sous-titre"/>
        <w:ind w:left="4248"/>
        <w:rPr>
          <w:sz w:val="24"/>
          <w:szCs w:val="24"/>
          <w:u w:val="single"/>
        </w:rPr>
      </w:pPr>
      <w:r>
        <w:rPr>
          <w:sz w:val="24"/>
          <w:szCs w:val="24"/>
          <w:u w:val="single"/>
        </w:rPr>
        <w:t>Yéhia Bouya TANDINA</w:t>
      </w:r>
    </w:p>
    <w:p w14:paraId="116707D7" w14:textId="0094318F" w:rsidR="00F545F0" w:rsidRPr="009942E4" w:rsidRDefault="009942E4" w:rsidP="009942E4">
      <w:r>
        <w:rPr>
          <w:i/>
          <w:sz w:val="20"/>
          <w:szCs w:val="24"/>
        </w:rPr>
        <w:t xml:space="preserve">                                                                                 </w:t>
      </w:r>
      <w:r>
        <w:rPr>
          <w:i/>
          <w:sz w:val="20"/>
          <w:szCs w:val="24"/>
        </w:rPr>
        <w:t xml:space="preserve">                      </w:t>
      </w:r>
      <w:r>
        <w:rPr>
          <w:i/>
          <w:sz w:val="20"/>
          <w:szCs w:val="24"/>
        </w:rPr>
        <w:t xml:space="preserve">      </w:t>
      </w:r>
      <w:r>
        <w:rPr>
          <w:sz w:val="20"/>
          <w:szCs w:val="24"/>
        </w:rPr>
        <w:t>Chevalier de l’Ordre National</w:t>
      </w:r>
    </w:p>
    <w:sectPr w:rsidR="00F545F0" w:rsidRPr="009942E4">
      <w:footerReference w:type="default" r:id="rId7"/>
      <w:endnotePr>
        <w:numFmt w:val="decimal"/>
      </w:endnotePr>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D5CE0" w14:textId="77777777" w:rsidR="008A6877" w:rsidRDefault="008A6877" w:rsidP="00074701">
      <w:r>
        <w:separator/>
      </w:r>
    </w:p>
  </w:endnote>
  <w:endnote w:type="continuationSeparator" w:id="0">
    <w:p w14:paraId="7A68E00B" w14:textId="77777777" w:rsidR="008A6877" w:rsidRDefault="008A6877" w:rsidP="0007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47950" w14:textId="77777777" w:rsidR="004D6674" w:rsidRDefault="004D6674">
    <w:pPr>
      <w:pStyle w:val="Pieddepage"/>
      <w:jc w:val="center"/>
      <w:rPr>
        <w:sz w:val="20"/>
        <w:lang w:val="fr-FR"/>
      </w:rPr>
    </w:pPr>
    <w:r>
      <w:rPr>
        <w:sz w:val="20"/>
        <w:lang w:val="fr-FR"/>
      </w:rPr>
      <w:t>DTAO pour la passation de marchés de services courants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78BE8" w14:textId="77777777" w:rsidR="008A6877" w:rsidRDefault="008A6877" w:rsidP="00074701">
      <w:r>
        <w:separator/>
      </w:r>
    </w:p>
  </w:footnote>
  <w:footnote w:type="continuationSeparator" w:id="0">
    <w:p w14:paraId="7876C810" w14:textId="77777777" w:rsidR="008A6877" w:rsidRDefault="008A6877" w:rsidP="00074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437A3"/>
    <w:multiLevelType w:val="multilevel"/>
    <w:tmpl w:val="5F68B42E"/>
    <w:lvl w:ilvl="0">
      <w:start w:val="1"/>
      <w:numFmt w:val="low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
    <w:nsid w:val="08821D8E"/>
    <w:multiLevelType w:val="multilevel"/>
    <w:tmpl w:val="2C7C02B8"/>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B044BFF"/>
    <w:multiLevelType w:val="multilevel"/>
    <w:tmpl w:val="98C8B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F9238B"/>
    <w:multiLevelType w:val="multilevel"/>
    <w:tmpl w:val="A8C03C8E"/>
    <w:lvl w:ilvl="0">
      <w:numFmt w:val="bullet"/>
      <w:lvlText w:val="-"/>
      <w:lvlJc w:val="left"/>
      <w:pPr>
        <w:ind w:left="720" w:hanging="360"/>
      </w:pPr>
      <w:rPr>
        <w:rFonts w:ascii="Times New Roman" w:eastAsia="Times New Roman" w:hAnsi="Times New Roman" w:cs="Times New Roman"/>
        <w:b w:val="0"/>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nsid w:val="121D1497"/>
    <w:multiLevelType w:val="multilevel"/>
    <w:tmpl w:val="3D926398"/>
    <w:lvl w:ilvl="0">
      <w:start w:val="1"/>
      <w:numFmt w:val="lowerLetter"/>
      <w:lvlText w:val="%1)"/>
      <w:lvlJc w:val="left"/>
      <w:pPr>
        <w:ind w:left="1128" w:hanging="76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A60CFC"/>
    <w:multiLevelType w:val="multilevel"/>
    <w:tmpl w:val="93C0CD5E"/>
    <w:lvl w:ilvl="0">
      <w:start w:val="1"/>
      <w:numFmt w:val="lowerLetter"/>
      <w:suff w:val="space"/>
      <w:lvlText w:val="%1)"/>
      <w:lvlJc w:val="left"/>
      <w:pPr>
        <w:ind w:left="1476" w:hanging="768"/>
      </w:pPr>
    </w:lvl>
    <w:lvl w:ilvl="1">
      <w:start w:val="1"/>
      <w:numFmt w:val="lowerLetter"/>
      <w:lvlText w:val="%2."/>
      <w:lvlJc w:val="left"/>
      <w:pPr>
        <w:ind w:left="2196" w:hanging="360"/>
      </w:pPr>
    </w:lvl>
    <w:lvl w:ilvl="2">
      <w:start w:val="1"/>
      <w:numFmt w:val="lowerRoman"/>
      <w:lvlText w:val="%3."/>
      <w:lvlJc w:val="right"/>
      <w:pPr>
        <w:ind w:left="2916" w:hanging="180"/>
      </w:pPr>
    </w:lvl>
    <w:lvl w:ilvl="3">
      <w:start w:val="1"/>
      <w:numFmt w:val="decimal"/>
      <w:lvlText w:val="%4."/>
      <w:lvlJc w:val="left"/>
      <w:pPr>
        <w:ind w:left="3636" w:hanging="360"/>
      </w:pPr>
    </w:lvl>
    <w:lvl w:ilvl="4">
      <w:start w:val="1"/>
      <w:numFmt w:val="lowerLetter"/>
      <w:lvlText w:val="%5."/>
      <w:lvlJc w:val="left"/>
      <w:pPr>
        <w:ind w:left="4356" w:hanging="360"/>
      </w:pPr>
    </w:lvl>
    <w:lvl w:ilvl="5">
      <w:start w:val="1"/>
      <w:numFmt w:val="lowerRoman"/>
      <w:lvlText w:val="%6."/>
      <w:lvlJc w:val="right"/>
      <w:pPr>
        <w:ind w:left="5076" w:hanging="180"/>
      </w:pPr>
    </w:lvl>
    <w:lvl w:ilvl="6">
      <w:start w:val="1"/>
      <w:numFmt w:val="decimal"/>
      <w:lvlText w:val="%7."/>
      <w:lvlJc w:val="left"/>
      <w:pPr>
        <w:ind w:left="5796" w:hanging="360"/>
      </w:pPr>
    </w:lvl>
    <w:lvl w:ilvl="7">
      <w:start w:val="1"/>
      <w:numFmt w:val="lowerLetter"/>
      <w:lvlText w:val="%8."/>
      <w:lvlJc w:val="left"/>
      <w:pPr>
        <w:ind w:left="6516" w:hanging="360"/>
      </w:pPr>
    </w:lvl>
    <w:lvl w:ilvl="8">
      <w:start w:val="1"/>
      <w:numFmt w:val="lowerRoman"/>
      <w:lvlText w:val="%9."/>
      <w:lvlJc w:val="right"/>
      <w:pPr>
        <w:ind w:left="7236" w:hanging="180"/>
      </w:pPr>
    </w:lvl>
  </w:abstractNum>
  <w:abstractNum w:abstractNumId="6">
    <w:nsid w:val="13B955E8"/>
    <w:multiLevelType w:val="multilevel"/>
    <w:tmpl w:val="DEA4BD10"/>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7">
    <w:nsid w:val="215B464B"/>
    <w:multiLevelType w:val="multilevel"/>
    <w:tmpl w:val="EB362FE2"/>
    <w:lvl w:ilvl="0">
      <w:start w:val="1"/>
      <w:numFmt w:val="decimal"/>
      <w:lvlText w:val="%1."/>
      <w:lvlJc w:val="left"/>
      <w:pPr>
        <w:ind w:left="720" w:hanging="360"/>
      </w:pPr>
      <w:rPr>
        <w:rFonts w:ascii="Times New Roman" w:hAnsi="Times New Roman" w:cs="Times New Roman"/>
        <w:b/>
        <w:color w:val="000000"/>
        <w:sz w:val="24"/>
        <w:szCs w:val="24"/>
      </w:rPr>
    </w:lvl>
    <w:lvl w:ilvl="1">
      <w:start w:val="1"/>
      <w:numFmt w:val="decimal"/>
      <w:suff w:val="space"/>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nsid w:val="219F198A"/>
    <w:multiLevelType w:val="multilevel"/>
    <w:tmpl w:val="FD8C9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4616C9"/>
    <w:multiLevelType w:val="multilevel"/>
    <w:tmpl w:val="A25E8C78"/>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10">
    <w:nsid w:val="23CE5FFB"/>
    <w:multiLevelType w:val="multilevel"/>
    <w:tmpl w:val="F3D0FA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6E0349"/>
    <w:multiLevelType w:val="multilevel"/>
    <w:tmpl w:val="4A52A784"/>
    <w:styleLink w:val="LFO12"/>
    <w:lvl w:ilvl="0">
      <w:start w:val="1"/>
      <w:numFmt w:val="upperRoman"/>
      <w:pStyle w:val="Outline4"/>
      <w:lvlText w:val="%1."/>
      <w:lvlJc w:val="right"/>
      <w:pPr>
        <w:ind w:left="432" w:hanging="432"/>
      </w:pPr>
      <w:rPr>
        <w:rFonts w:cs="Times New Roman"/>
      </w:rPr>
    </w:lvl>
    <w:lvl w:ilvl="1">
      <w:start w:val="1"/>
      <w:numFmt w:val="upperLetter"/>
      <w:lvlText w:val="%2."/>
      <w:lvlJc w:val="left"/>
      <w:pPr>
        <w:ind w:left="1152" w:hanging="576"/>
      </w:pPr>
      <w:rPr>
        <w:rFonts w:cs="Times New Roman"/>
      </w:rPr>
    </w:lvl>
    <w:lvl w:ilvl="2">
      <w:start w:val="1"/>
      <w:numFmt w:val="decimal"/>
      <w:lvlText w:val="%3."/>
      <w:lvlJc w:val="left"/>
      <w:pPr>
        <w:ind w:left="1728" w:hanging="432"/>
      </w:pPr>
      <w:rPr>
        <w:rFonts w:cs="Times New Roman"/>
      </w:rPr>
    </w:lvl>
    <w:lvl w:ilvl="3">
      <w:start w:val="1"/>
      <w:numFmt w:val="lowerLetter"/>
      <w:lvlText w:val="%4)"/>
      <w:lvlJc w:val="left"/>
      <w:pPr>
        <w:ind w:left="2304" w:hanging="576"/>
      </w:pPr>
      <w:rPr>
        <w:rFonts w:cs="Times New Roman"/>
      </w:rPr>
    </w:lvl>
    <w:lvl w:ilvl="4">
      <w:start w:val="1"/>
      <w:numFmt w:val="decimal"/>
      <w:lvlText w:val="(%5)"/>
      <w:lvlJc w:val="left"/>
      <w:pPr>
        <w:ind w:left="2880" w:firstLine="0"/>
      </w:pPr>
      <w:rPr>
        <w:rFonts w:cs="Times New Roman"/>
      </w:rPr>
    </w:lvl>
    <w:lvl w:ilvl="5">
      <w:start w:val="1"/>
      <w:numFmt w:val="lowerLetter"/>
      <w:lvlText w:val="(%6)"/>
      <w:lvlJc w:val="left"/>
      <w:pPr>
        <w:ind w:left="3600" w:firstLine="0"/>
      </w:pPr>
      <w:rPr>
        <w:rFonts w:cs="Times New Roman"/>
      </w:rPr>
    </w:lvl>
    <w:lvl w:ilvl="6">
      <w:start w:val="1"/>
      <w:numFmt w:val="lowerRoman"/>
      <w:lvlText w:val="(%7)"/>
      <w:lvlJc w:val="left"/>
      <w:pPr>
        <w:ind w:left="4320" w:firstLine="0"/>
      </w:pPr>
      <w:rPr>
        <w:rFonts w:cs="Times New Roman"/>
      </w:rPr>
    </w:lvl>
    <w:lvl w:ilvl="7">
      <w:start w:val="1"/>
      <w:numFmt w:val="lowerLetter"/>
      <w:lvlText w:val="(%8)"/>
      <w:lvlJc w:val="left"/>
      <w:pPr>
        <w:ind w:left="5040" w:firstLine="0"/>
      </w:pPr>
      <w:rPr>
        <w:rFonts w:cs="Times New Roman"/>
      </w:rPr>
    </w:lvl>
    <w:lvl w:ilvl="8">
      <w:start w:val="1"/>
      <w:numFmt w:val="lowerRoman"/>
      <w:lvlText w:val="(%9)"/>
      <w:lvlJc w:val="left"/>
      <w:pPr>
        <w:ind w:left="5760" w:firstLine="0"/>
      </w:pPr>
      <w:rPr>
        <w:rFonts w:cs="Times New Roman"/>
      </w:rPr>
    </w:lvl>
  </w:abstractNum>
  <w:abstractNum w:abstractNumId="12">
    <w:nsid w:val="27FB78CF"/>
    <w:multiLevelType w:val="multilevel"/>
    <w:tmpl w:val="BA8E54B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9F167C"/>
    <w:multiLevelType w:val="multilevel"/>
    <w:tmpl w:val="971213AE"/>
    <w:lvl w:ilvl="0">
      <w:numFmt w:val="bullet"/>
      <w:lvlText w:val="-"/>
      <w:lvlJc w:val="left"/>
      <w:pPr>
        <w:ind w:left="360" w:hanging="360"/>
      </w:pPr>
      <w:rPr>
        <w:rFonts w:ascii="Times New Roman" w:eastAsia="Times New Roman" w:hAnsi="Times New Roman" w:cs="Times New Roman"/>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96251C2"/>
    <w:multiLevelType w:val="multilevel"/>
    <w:tmpl w:val="813203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B96150"/>
    <w:multiLevelType w:val="multilevel"/>
    <w:tmpl w:val="F4842EE0"/>
    <w:lvl w:ilvl="0">
      <w:start w:val="1"/>
      <w:numFmt w:val="lowerRoman"/>
      <w:lvlText w:val="(%1)"/>
      <w:lvlJc w:val="left"/>
      <w:pPr>
        <w:ind w:left="1788" w:hanging="72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
    <w:nsid w:val="2CAD15E0"/>
    <w:multiLevelType w:val="multilevel"/>
    <w:tmpl w:val="AE04710C"/>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17">
    <w:nsid w:val="308A49F6"/>
    <w:multiLevelType w:val="multilevel"/>
    <w:tmpl w:val="283E4492"/>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18">
    <w:nsid w:val="31A95EA9"/>
    <w:multiLevelType w:val="multilevel"/>
    <w:tmpl w:val="9E4C691C"/>
    <w:lvl w:ilvl="0">
      <w:numFmt w:val="bullet"/>
      <w:lvlText w:val="-"/>
      <w:lvlJc w:val="left"/>
      <w:pPr>
        <w:ind w:left="720" w:hanging="360"/>
      </w:pPr>
      <w:rPr>
        <w:rFonts w:ascii="Times New Roman" w:eastAsia="Times New Roman" w:hAnsi="Times New Roman" w:cs="Times New Roman"/>
        <w:b w:val="0"/>
        <w:sz w:val="3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34CE0601"/>
    <w:multiLevelType w:val="multilevel"/>
    <w:tmpl w:val="2B62A4D4"/>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20">
    <w:nsid w:val="35FC319B"/>
    <w:multiLevelType w:val="multilevel"/>
    <w:tmpl w:val="9FB46D70"/>
    <w:lvl w:ilvl="0">
      <w:numFmt w:val="bullet"/>
      <w:lvlText w:val="-"/>
      <w:lvlJc w:val="left"/>
      <w:pPr>
        <w:ind w:left="1070" w:hanging="360"/>
      </w:pPr>
      <w:rPr>
        <w:rFonts w:ascii="Arial" w:eastAsia="Times New Roman" w:hAnsi="Arial" w:cs="Arial"/>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8FC5C1A"/>
    <w:multiLevelType w:val="multilevel"/>
    <w:tmpl w:val="5C940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41B91609"/>
    <w:multiLevelType w:val="multilevel"/>
    <w:tmpl w:val="2DD4A828"/>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1BD264D"/>
    <w:multiLevelType w:val="multilevel"/>
    <w:tmpl w:val="1BE2FBE2"/>
    <w:lvl w:ilvl="0">
      <w:start w:val="1"/>
      <w:numFmt w:val="upperLetter"/>
      <w:lvlText w:val="%1."/>
      <w:lvlJc w:val="left"/>
      <w:pPr>
        <w:ind w:left="1416" w:hanging="708"/>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nsid w:val="44C57F6B"/>
    <w:multiLevelType w:val="multilevel"/>
    <w:tmpl w:val="22D0DACE"/>
    <w:lvl w:ilvl="0">
      <w:start w:val="1"/>
      <w:numFmt w:val="lowerLetter"/>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7DB5C49"/>
    <w:multiLevelType w:val="multilevel"/>
    <w:tmpl w:val="44725B7C"/>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26">
    <w:nsid w:val="48BE674A"/>
    <w:multiLevelType w:val="multilevel"/>
    <w:tmpl w:val="87CAB094"/>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27">
    <w:nsid w:val="49632338"/>
    <w:multiLevelType w:val="multilevel"/>
    <w:tmpl w:val="C1FEB804"/>
    <w:lvl w:ilvl="0">
      <w:numFmt w:val="bullet"/>
      <w:lvlText w:val=""/>
      <w:lvlJc w:val="left"/>
      <w:pPr>
        <w:ind w:left="372" w:hanging="372"/>
      </w:pPr>
      <w:rPr>
        <w:rFonts w:ascii="Symbol" w:hAnsi="Symbol"/>
        <w:sz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4BCE52F7"/>
    <w:multiLevelType w:val="multilevel"/>
    <w:tmpl w:val="23FE2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B8663B"/>
    <w:multiLevelType w:val="multilevel"/>
    <w:tmpl w:val="501828B0"/>
    <w:lvl w:ilvl="0">
      <w:numFmt w:val="bullet"/>
      <w:lvlText w:val="-"/>
      <w:lvlJc w:val="left"/>
      <w:pPr>
        <w:ind w:left="360" w:hanging="360"/>
      </w:pPr>
      <w:rPr>
        <w:rFonts w:ascii="Times New Roman" w:eastAsia="Times New Roman" w:hAnsi="Times New Roman" w:cs="Times New Roman"/>
        <w:b w:val="0"/>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nsid w:val="4D922582"/>
    <w:multiLevelType w:val="multilevel"/>
    <w:tmpl w:val="4B429552"/>
    <w:lvl w:ilvl="0">
      <w:start w:val="1"/>
      <w:numFmt w:val="lowerLetter"/>
      <w:lvlText w:val="%1)"/>
      <w:lvlJc w:val="left"/>
      <w:pPr>
        <w:ind w:left="1092" w:hanging="7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3A6588D"/>
    <w:multiLevelType w:val="multilevel"/>
    <w:tmpl w:val="C38086FE"/>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32">
    <w:nsid w:val="543B2172"/>
    <w:multiLevelType w:val="multilevel"/>
    <w:tmpl w:val="9B883624"/>
    <w:lvl w:ilvl="0">
      <w:start w:val="1"/>
      <w:numFmt w:val="lowerLetter"/>
      <w:lvlText w:val="%1)"/>
      <w:lvlJc w:val="left"/>
      <w:pPr>
        <w:ind w:left="360" w:hanging="360"/>
      </w:pPr>
      <w:rPr>
        <w:rFonts w:cs="Times New Roman"/>
      </w:rPr>
    </w:lvl>
    <w:lvl w:ilvl="1">
      <w:start w:val="1"/>
      <w:numFmt w:val="lowerRoman"/>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60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568C0380"/>
    <w:multiLevelType w:val="multilevel"/>
    <w:tmpl w:val="C56A2D2A"/>
    <w:lvl w:ilvl="0">
      <w:start w:val="1"/>
      <w:numFmt w:val="lowerLetter"/>
      <w:lvlText w:val="%1)"/>
      <w:lvlJc w:val="left"/>
      <w:pPr>
        <w:ind w:left="1080" w:hanging="54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4">
    <w:nsid w:val="57D312FF"/>
    <w:multiLevelType w:val="multilevel"/>
    <w:tmpl w:val="CC9C0450"/>
    <w:lvl w:ilvl="0">
      <w:start w:val="1"/>
      <w:numFmt w:val="decimal"/>
      <w:lvlText w:val="%1.1"/>
      <w:lvlJc w:val="left"/>
      <w:pPr>
        <w:ind w:left="360" w:hanging="360"/>
      </w:pPr>
    </w:lvl>
    <w:lvl w:ilvl="1">
      <w:start w:val="1"/>
      <w:numFmt w:val="lowerRoman"/>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600" w:hanging="360"/>
      </w:pPr>
      <w:rPr>
        <w:rFonts w:cs="Times New Roman"/>
        <w:b/>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582724BB"/>
    <w:multiLevelType w:val="multilevel"/>
    <w:tmpl w:val="C994AC9A"/>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36">
    <w:nsid w:val="587016A1"/>
    <w:multiLevelType w:val="multilevel"/>
    <w:tmpl w:val="BB66CE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nsid w:val="58EA4537"/>
    <w:multiLevelType w:val="multilevel"/>
    <w:tmpl w:val="45C27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A6C3325"/>
    <w:multiLevelType w:val="multilevel"/>
    <w:tmpl w:val="B2F29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97E4AA3"/>
    <w:multiLevelType w:val="multilevel"/>
    <w:tmpl w:val="4588FE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nsid w:val="69DB383E"/>
    <w:multiLevelType w:val="multilevel"/>
    <w:tmpl w:val="A4CEE8C4"/>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41">
    <w:nsid w:val="6B3949CE"/>
    <w:multiLevelType w:val="multilevel"/>
    <w:tmpl w:val="6F101E96"/>
    <w:lvl w:ilvl="0">
      <w:start w:val="1"/>
      <w:numFmt w:val="lowerRoman"/>
      <w:lvlText w:val="(%1)"/>
      <w:lvlJc w:val="left"/>
      <w:pPr>
        <w:ind w:left="1788" w:hanging="72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2">
    <w:nsid w:val="6CF71A28"/>
    <w:multiLevelType w:val="multilevel"/>
    <w:tmpl w:val="46B063A0"/>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43">
    <w:nsid w:val="6E2545D2"/>
    <w:multiLevelType w:val="multilevel"/>
    <w:tmpl w:val="89422C2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F5C7B49"/>
    <w:multiLevelType w:val="multilevel"/>
    <w:tmpl w:val="C5DCF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185433C"/>
    <w:multiLevelType w:val="multilevel"/>
    <w:tmpl w:val="1DB2A068"/>
    <w:lvl w:ilvl="0">
      <w:start w:val="1"/>
      <w:numFmt w:val="lowerLetter"/>
      <w:lvlText w:val="%1)"/>
      <w:lvlJc w:val="left"/>
      <w:pPr>
        <w:ind w:left="1128" w:hanging="76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6CD736D"/>
    <w:multiLevelType w:val="multilevel"/>
    <w:tmpl w:val="F900F7B0"/>
    <w:styleLink w:val="LFO3"/>
    <w:lvl w:ilvl="0">
      <w:start w:val="1"/>
      <w:numFmt w:val="decimal"/>
      <w:pStyle w:val="Style5"/>
      <w:lvlText w:val="%1."/>
      <w:lvlJc w:val="left"/>
      <w:pPr>
        <w:ind w:left="1920" w:hanging="360"/>
      </w:pPr>
      <w:rPr>
        <w:b/>
      </w:rPr>
    </w:lvl>
    <w:lvl w:ilvl="1">
      <w:start w:val="1"/>
      <w:numFmt w:val="decimal"/>
      <w:lvlText w:val="%1.%2"/>
      <w:lvlJc w:val="left"/>
      <w:pPr>
        <w:ind w:left="1968" w:hanging="408"/>
      </w:pPr>
      <w:rPr>
        <w:b/>
      </w:rPr>
    </w:lvl>
    <w:lvl w:ilvl="2">
      <w:start w:val="1"/>
      <w:numFmt w:val="decimal"/>
      <w:lvlText w:val="%1.%2.%3"/>
      <w:lvlJc w:val="left"/>
      <w:pPr>
        <w:ind w:left="2280" w:hanging="720"/>
      </w:pPr>
    </w:lvl>
    <w:lvl w:ilvl="3">
      <w:start w:val="1"/>
      <w:numFmt w:val="decimal"/>
      <w:lvlText w:val="%1.%2.%3.%4"/>
      <w:lvlJc w:val="left"/>
      <w:pPr>
        <w:ind w:left="2280" w:hanging="720"/>
      </w:pPr>
    </w:lvl>
    <w:lvl w:ilvl="4">
      <w:start w:val="1"/>
      <w:numFmt w:val="decimal"/>
      <w:lvlText w:val="%1.%2.%3.%4.%5"/>
      <w:lvlJc w:val="left"/>
      <w:pPr>
        <w:ind w:left="2640" w:hanging="1080"/>
      </w:pPr>
    </w:lvl>
    <w:lvl w:ilvl="5">
      <w:start w:val="1"/>
      <w:numFmt w:val="decimal"/>
      <w:lvlText w:val="%1.%2.%3.%4.%5.%6"/>
      <w:lvlJc w:val="left"/>
      <w:pPr>
        <w:ind w:left="2640" w:hanging="1080"/>
      </w:pPr>
    </w:lvl>
    <w:lvl w:ilvl="6">
      <w:start w:val="1"/>
      <w:numFmt w:val="decimal"/>
      <w:lvlText w:val="%1.%2.%3.%4.%5.%6.%7"/>
      <w:lvlJc w:val="left"/>
      <w:pPr>
        <w:ind w:left="3000" w:hanging="1440"/>
      </w:pPr>
    </w:lvl>
    <w:lvl w:ilvl="7">
      <w:start w:val="1"/>
      <w:numFmt w:val="decimal"/>
      <w:lvlText w:val="%1.%2.%3.%4.%5.%6.%7.%8"/>
      <w:lvlJc w:val="left"/>
      <w:pPr>
        <w:ind w:left="3000" w:hanging="1440"/>
      </w:pPr>
    </w:lvl>
    <w:lvl w:ilvl="8">
      <w:start w:val="1"/>
      <w:numFmt w:val="decimal"/>
      <w:lvlText w:val="%1.%2.%3.%4.%5.%6.%7.%8.%9"/>
      <w:lvlJc w:val="left"/>
      <w:pPr>
        <w:ind w:left="3360" w:hanging="1800"/>
      </w:pPr>
    </w:lvl>
  </w:abstractNum>
  <w:abstractNum w:abstractNumId="47">
    <w:nsid w:val="7B430B5C"/>
    <w:multiLevelType w:val="multilevel"/>
    <w:tmpl w:val="1668F966"/>
    <w:lvl w:ilvl="0">
      <w:numFmt w:val="bullet"/>
      <w:lvlText w:val=""/>
      <w:lvlJc w:val="left"/>
      <w:pPr>
        <w:ind w:left="643" w:hanging="360"/>
      </w:pPr>
      <w:rPr>
        <w:rFonts w:ascii="Wingdings" w:hAnsi="Wingdings"/>
      </w:rPr>
    </w:lvl>
    <w:lvl w:ilvl="1">
      <w:numFmt w:val="bullet"/>
      <w:lvlText w:val="o"/>
      <w:lvlJc w:val="left"/>
      <w:pPr>
        <w:ind w:left="2227" w:hanging="360"/>
      </w:pPr>
      <w:rPr>
        <w:rFonts w:ascii="Courier New" w:hAnsi="Courier New" w:cs="Courier New"/>
      </w:rPr>
    </w:lvl>
    <w:lvl w:ilvl="2">
      <w:numFmt w:val="bullet"/>
      <w:lvlText w:val=""/>
      <w:lvlJc w:val="left"/>
      <w:pPr>
        <w:ind w:left="2947" w:hanging="360"/>
      </w:pPr>
      <w:rPr>
        <w:rFonts w:ascii="Wingdings" w:hAnsi="Wingdings"/>
      </w:rPr>
    </w:lvl>
    <w:lvl w:ilvl="3">
      <w:numFmt w:val="bullet"/>
      <w:lvlText w:val=""/>
      <w:lvlJc w:val="left"/>
      <w:pPr>
        <w:ind w:left="3667" w:hanging="360"/>
      </w:pPr>
      <w:rPr>
        <w:rFonts w:ascii="Symbol" w:hAnsi="Symbol"/>
      </w:rPr>
    </w:lvl>
    <w:lvl w:ilvl="4">
      <w:numFmt w:val="bullet"/>
      <w:lvlText w:val="o"/>
      <w:lvlJc w:val="left"/>
      <w:pPr>
        <w:ind w:left="4387" w:hanging="360"/>
      </w:pPr>
      <w:rPr>
        <w:rFonts w:ascii="Courier New" w:hAnsi="Courier New" w:cs="Courier New"/>
      </w:rPr>
    </w:lvl>
    <w:lvl w:ilvl="5">
      <w:numFmt w:val="bullet"/>
      <w:lvlText w:val=""/>
      <w:lvlJc w:val="left"/>
      <w:pPr>
        <w:ind w:left="5107" w:hanging="360"/>
      </w:pPr>
      <w:rPr>
        <w:rFonts w:ascii="Wingdings" w:hAnsi="Wingdings"/>
      </w:rPr>
    </w:lvl>
    <w:lvl w:ilvl="6">
      <w:numFmt w:val="bullet"/>
      <w:lvlText w:val=""/>
      <w:lvlJc w:val="left"/>
      <w:pPr>
        <w:ind w:left="5827" w:hanging="360"/>
      </w:pPr>
      <w:rPr>
        <w:rFonts w:ascii="Symbol" w:hAnsi="Symbol"/>
      </w:rPr>
    </w:lvl>
    <w:lvl w:ilvl="7">
      <w:numFmt w:val="bullet"/>
      <w:lvlText w:val="o"/>
      <w:lvlJc w:val="left"/>
      <w:pPr>
        <w:ind w:left="6547" w:hanging="360"/>
      </w:pPr>
      <w:rPr>
        <w:rFonts w:ascii="Courier New" w:hAnsi="Courier New" w:cs="Courier New"/>
      </w:rPr>
    </w:lvl>
    <w:lvl w:ilvl="8">
      <w:numFmt w:val="bullet"/>
      <w:lvlText w:val=""/>
      <w:lvlJc w:val="left"/>
      <w:pPr>
        <w:ind w:left="7267" w:hanging="360"/>
      </w:pPr>
      <w:rPr>
        <w:rFonts w:ascii="Wingdings" w:hAnsi="Wingdings"/>
      </w:rPr>
    </w:lvl>
  </w:abstractNum>
  <w:abstractNum w:abstractNumId="48">
    <w:nsid w:val="7B694B0C"/>
    <w:multiLevelType w:val="multilevel"/>
    <w:tmpl w:val="8C52A232"/>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6"/>
  </w:num>
  <w:num w:numId="2">
    <w:abstractNumId w:val="11"/>
  </w:num>
  <w:num w:numId="3">
    <w:abstractNumId w:val="29"/>
  </w:num>
  <w:num w:numId="4">
    <w:abstractNumId w:val="8"/>
  </w:num>
  <w:num w:numId="5">
    <w:abstractNumId w:val="22"/>
  </w:num>
  <w:num w:numId="6">
    <w:abstractNumId w:val="20"/>
  </w:num>
  <w:num w:numId="7">
    <w:abstractNumId w:val="23"/>
  </w:num>
  <w:num w:numId="8">
    <w:abstractNumId w:val="7"/>
  </w:num>
  <w:num w:numId="9">
    <w:abstractNumId w:val="17"/>
  </w:num>
  <w:num w:numId="10">
    <w:abstractNumId w:val="16"/>
  </w:num>
  <w:num w:numId="11">
    <w:abstractNumId w:val="40"/>
  </w:num>
  <w:num w:numId="12">
    <w:abstractNumId w:val="6"/>
  </w:num>
  <w:num w:numId="13">
    <w:abstractNumId w:val="9"/>
  </w:num>
  <w:num w:numId="14">
    <w:abstractNumId w:val="24"/>
  </w:num>
  <w:num w:numId="15">
    <w:abstractNumId w:val="4"/>
  </w:num>
  <w:num w:numId="16">
    <w:abstractNumId w:val="45"/>
  </w:num>
  <w:num w:numId="17">
    <w:abstractNumId w:val="0"/>
  </w:num>
  <w:num w:numId="18">
    <w:abstractNumId w:val="5"/>
  </w:num>
  <w:num w:numId="19">
    <w:abstractNumId w:val="15"/>
  </w:num>
  <w:num w:numId="20">
    <w:abstractNumId w:val="42"/>
  </w:num>
  <w:num w:numId="21">
    <w:abstractNumId w:val="26"/>
  </w:num>
  <w:num w:numId="22">
    <w:abstractNumId w:val="19"/>
  </w:num>
  <w:num w:numId="23">
    <w:abstractNumId w:val="41"/>
  </w:num>
  <w:num w:numId="24">
    <w:abstractNumId w:val="31"/>
  </w:num>
  <w:num w:numId="25">
    <w:abstractNumId w:val="25"/>
  </w:num>
  <w:num w:numId="26">
    <w:abstractNumId w:val="35"/>
  </w:num>
  <w:num w:numId="27">
    <w:abstractNumId w:val="14"/>
  </w:num>
  <w:num w:numId="28">
    <w:abstractNumId w:val="12"/>
  </w:num>
  <w:num w:numId="29">
    <w:abstractNumId w:val="13"/>
  </w:num>
  <w:num w:numId="30">
    <w:abstractNumId w:val="1"/>
  </w:num>
  <w:num w:numId="31">
    <w:abstractNumId w:val="3"/>
  </w:num>
  <w:num w:numId="32">
    <w:abstractNumId w:val="43"/>
  </w:num>
  <w:num w:numId="33">
    <w:abstractNumId w:val="27"/>
  </w:num>
  <w:num w:numId="34">
    <w:abstractNumId w:val="37"/>
  </w:num>
  <w:num w:numId="35">
    <w:abstractNumId w:val="30"/>
  </w:num>
  <w:num w:numId="36">
    <w:abstractNumId w:val="38"/>
  </w:num>
  <w:num w:numId="37">
    <w:abstractNumId w:val="10"/>
  </w:num>
  <w:num w:numId="38">
    <w:abstractNumId w:val="34"/>
  </w:num>
  <w:num w:numId="39">
    <w:abstractNumId w:val="28"/>
  </w:num>
  <w:num w:numId="40">
    <w:abstractNumId w:val="39"/>
  </w:num>
  <w:num w:numId="41">
    <w:abstractNumId w:val="36"/>
  </w:num>
  <w:num w:numId="42">
    <w:abstractNumId w:val="18"/>
  </w:num>
  <w:num w:numId="43">
    <w:abstractNumId w:val="21"/>
  </w:num>
  <w:num w:numId="44">
    <w:abstractNumId w:val="48"/>
  </w:num>
  <w:num w:numId="45">
    <w:abstractNumId w:val="47"/>
  </w:num>
  <w:num w:numId="46">
    <w:abstractNumId w:val="2"/>
  </w:num>
  <w:num w:numId="47">
    <w:abstractNumId w:val="44"/>
  </w:num>
  <w:num w:numId="48">
    <w:abstractNumId w:val="3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01"/>
    <w:rsid w:val="00014F17"/>
    <w:rsid w:val="00074701"/>
    <w:rsid w:val="00085F50"/>
    <w:rsid w:val="000D7232"/>
    <w:rsid w:val="000E5B24"/>
    <w:rsid w:val="000F300A"/>
    <w:rsid w:val="000F39FD"/>
    <w:rsid w:val="00130764"/>
    <w:rsid w:val="00143CCF"/>
    <w:rsid w:val="00155637"/>
    <w:rsid w:val="00184219"/>
    <w:rsid w:val="00184B30"/>
    <w:rsid w:val="00192748"/>
    <w:rsid w:val="00200275"/>
    <w:rsid w:val="00206A63"/>
    <w:rsid w:val="002325DE"/>
    <w:rsid w:val="002403DE"/>
    <w:rsid w:val="00253F8B"/>
    <w:rsid w:val="00291D89"/>
    <w:rsid w:val="002973A0"/>
    <w:rsid w:val="002F7977"/>
    <w:rsid w:val="00325ABB"/>
    <w:rsid w:val="003B349C"/>
    <w:rsid w:val="003D0F8D"/>
    <w:rsid w:val="004A031A"/>
    <w:rsid w:val="004C03FB"/>
    <w:rsid w:val="004C1992"/>
    <w:rsid w:val="004C7164"/>
    <w:rsid w:val="004D6674"/>
    <w:rsid w:val="004F346E"/>
    <w:rsid w:val="005069FF"/>
    <w:rsid w:val="00520A34"/>
    <w:rsid w:val="00525FEC"/>
    <w:rsid w:val="00570D45"/>
    <w:rsid w:val="005877F9"/>
    <w:rsid w:val="00590C9B"/>
    <w:rsid w:val="00594278"/>
    <w:rsid w:val="005A1FDB"/>
    <w:rsid w:val="005C1E68"/>
    <w:rsid w:val="00623D5A"/>
    <w:rsid w:val="006D35BE"/>
    <w:rsid w:val="00707256"/>
    <w:rsid w:val="0075276B"/>
    <w:rsid w:val="00760F31"/>
    <w:rsid w:val="00762A87"/>
    <w:rsid w:val="007C0D6F"/>
    <w:rsid w:val="007D1FA2"/>
    <w:rsid w:val="008506FC"/>
    <w:rsid w:val="00857FFA"/>
    <w:rsid w:val="00867F44"/>
    <w:rsid w:val="008A150F"/>
    <w:rsid w:val="008A6877"/>
    <w:rsid w:val="008C1F21"/>
    <w:rsid w:val="008C7C0F"/>
    <w:rsid w:val="008D6B39"/>
    <w:rsid w:val="0098191C"/>
    <w:rsid w:val="009942E4"/>
    <w:rsid w:val="009F1C4C"/>
    <w:rsid w:val="00A315B0"/>
    <w:rsid w:val="00A63B07"/>
    <w:rsid w:val="00A677E2"/>
    <w:rsid w:val="00AA0333"/>
    <w:rsid w:val="00AA4403"/>
    <w:rsid w:val="00AC0339"/>
    <w:rsid w:val="00AF0D6F"/>
    <w:rsid w:val="00B9163A"/>
    <w:rsid w:val="00C25F10"/>
    <w:rsid w:val="00C5093E"/>
    <w:rsid w:val="00C64633"/>
    <w:rsid w:val="00C73E28"/>
    <w:rsid w:val="00CB0CF1"/>
    <w:rsid w:val="00CB4468"/>
    <w:rsid w:val="00CE29E9"/>
    <w:rsid w:val="00D01105"/>
    <w:rsid w:val="00D53DF8"/>
    <w:rsid w:val="00D62D88"/>
    <w:rsid w:val="00D71FD1"/>
    <w:rsid w:val="00D72292"/>
    <w:rsid w:val="00EE19F5"/>
    <w:rsid w:val="00EF0212"/>
    <w:rsid w:val="00F545F0"/>
    <w:rsid w:val="00F64981"/>
    <w:rsid w:val="00F6791F"/>
    <w:rsid w:val="00FA1F03"/>
    <w:rsid w:val="00FF2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601C"/>
  <w15:chartTrackingRefBased/>
  <w15:docId w15:val="{58145AAD-5F40-4235-BED2-075E83BD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701"/>
    <w:pPr>
      <w:suppressAutoHyphens/>
      <w:autoSpaceDN w:val="0"/>
      <w:spacing w:after="0" w:line="240" w:lineRule="auto"/>
      <w:textAlignment w:val="baseline"/>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074701"/>
    <w:pPr>
      <w:keepNext/>
      <w:keepLines/>
      <w:spacing w:before="240"/>
      <w:outlineLvl w:val="0"/>
    </w:pPr>
    <w:rPr>
      <w:rFonts w:ascii="Calibri Light" w:hAnsi="Calibri Light"/>
      <w:color w:val="2F5496"/>
      <w:sz w:val="32"/>
      <w:szCs w:val="32"/>
    </w:rPr>
  </w:style>
  <w:style w:type="paragraph" w:styleId="Titre2">
    <w:name w:val="heading 2"/>
    <w:basedOn w:val="Normal"/>
    <w:next w:val="Normal"/>
    <w:link w:val="Titre2Car"/>
    <w:uiPriority w:val="9"/>
    <w:unhideWhenUsed/>
    <w:qFormat/>
    <w:rsid w:val="00074701"/>
    <w:pPr>
      <w:keepNext/>
      <w:keepLines/>
      <w:spacing w:before="40"/>
      <w:outlineLvl w:val="1"/>
    </w:pPr>
    <w:rPr>
      <w:rFonts w:ascii="Calibri Light" w:hAnsi="Calibri Light"/>
      <w:color w:val="2F5496"/>
      <w:sz w:val="26"/>
      <w:szCs w:val="26"/>
    </w:rPr>
  </w:style>
  <w:style w:type="paragraph" w:styleId="Titre3">
    <w:name w:val="heading 3"/>
    <w:basedOn w:val="Normal"/>
    <w:next w:val="Normal"/>
    <w:link w:val="Titre3Car"/>
    <w:uiPriority w:val="9"/>
    <w:unhideWhenUsed/>
    <w:qFormat/>
    <w:rsid w:val="00074701"/>
    <w:pPr>
      <w:keepNext/>
      <w:keepLines/>
      <w:spacing w:before="40"/>
      <w:outlineLvl w:val="2"/>
    </w:pPr>
    <w:rPr>
      <w:rFonts w:ascii="Calibri Light" w:hAnsi="Calibri Light"/>
      <w:color w:val="1F3763"/>
      <w:szCs w:val="24"/>
    </w:rPr>
  </w:style>
  <w:style w:type="paragraph" w:styleId="Titre5">
    <w:name w:val="heading 5"/>
    <w:basedOn w:val="Normal"/>
    <w:next w:val="Normal"/>
    <w:link w:val="Titre5Car"/>
    <w:uiPriority w:val="9"/>
    <w:semiHidden/>
    <w:unhideWhenUsed/>
    <w:qFormat/>
    <w:rsid w:val="00074701"/>
    <w:pPr>
      <w:keepNext/>
      <w:keepLines/>
      <w:spacing w:before="40"/>
      <w:outlineLvl w:val="4"/>
    </w:pPr>
    <w:rPr>
      <w:rFonts w:ascii="Calibri Light" w:hAnsi="Calibri Light"/>
      <w:color w:val="2F54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4701"/>
    <w:rPr>
      <w:rFonts w:ascii="Calibri Light" w:eastAsia="Times New Roman" w:hAnsi="Calibri Light" w:cs="Times New Roman"/>
      <w:color w:val="2F5496"/>
      <w:kern w:val="0"/>
      <w:sz w:val="32"/>
      <w:szCs w:val="32"/>
      <w:lang w:eastAsia="fr-FR"/>
      <w14:ligatures w14:val="none"/>
    </w:rPr>
  </w:style>
  <w:style w:type="character" w:customStyle="1" w:styleId="Titre2Car">
    <w:name w:val="Titre 2 Car"/>
    <w:basedOn w:val="Policepardfaut"/>
    <w:link w:val="Titre2"/>
    <w:uiPriority w:val="9"/>
    <w:rsid w:val="00074701"/>
    <w:rPr>
      <w:rFonts w:ascii="Calibri Light" w:eastAsia="Times New Roman" w:hAnsi="Calibri Light" w:cs="Times New Roman"/>
      <w:color w:val="2F5496"/>
      <w:kern w:val="0"/>
      <w:sz w:val="26"/>
      <w:szCs w:val="26"/>
      <w:lang w:eastAsia="fr-FR"/>
      <w14:ligatures w14:val="none"/>
    </w:rPr>
  </w:style>
  <w:style w:type="character" w:customStyle="1" w:styleId="Titre3Car">
    <w:name w:val="Titre 3 Car"/>
    <w:basedOn w:val="Policepardfaut"/>
    <w:link w:val="Titre3"/>
    <w:uiPriority w:val="9"/>
    <w:rsid w:val="00074701"/>
    <w:rPr>
      <w:rFonts w:ascii="Calibri Light" w:eastAsia="Times New Roman" w:hAnsi="Calibri Light" w:cs="Times New Roman"/>
      <w:color w:val="1F3763"/>
      <w:kern w:val="0"/>
      <w:sz w:val="24"/>
      <w:szCs w:val="24"/>
      <w:lang w:eastAsia="fr-FR"/>
      <w14:ligatures w14:val="none"/>
    </w:rPr>
  </w:style>
  <w:style w:type="character" w:customStyle="1" w:styleId="Titre5Car">
    <w:name w:val="Titre 5 Car"/>
    <w:basedOn w:val="Policepardfaut"/>
    <w:link w:val="Titre5"/>
    <w:uiPriority w:val="9"/>
    <w:semiHidden/>
    <w:rsid w:val="00074701"/>
    <w:rPr>
      <w:rFonts w:ascii="Calibri Light" w:eastAsia="Times New Roman" w:hAnsi="Calibri Light" w:cs="Times New Roman"/>
      <w:color w:val="2F5496"/>
      <w:kern w:val="0"/>
      <w:sz w:val="24"/>
      <w:szCs w:val="20"/>
      <w:lang w:eastAsia="fr-FR"/>
      <w14:ligatures w14:val="none"/>
    </w:rPr>
  </w:style>
  <w:style w:type="paragraph" w:styleId="TM1">
    <w:name w:val="toc 1"/>
    <w:basedOn w:val="Normal"/>
    <w:next w:val="Normal"/>
    <w:rsid w:val="00074701"/>
    <w:pPr>
      <w:tabs>
        <w:tab w:val="left" w:pos="720"/>
        <w:tab w:val="right" w:leader="dot" w:pos="8789"/>
      </w:tabs>
      <w:spacing w:before="560" w:after="560"/>
      <w:ind w:right="187"/>
      <w:outlineLvl w:val="0"/>
    </w:pPr>
    <w:rPr>
      <w:rFonts w:ascii="Times New Roman Bold" w:hAnsi="Times New Roman Bold"/>
      <w:b/>
    </w:rPr>
  </w:style>
  <w:style w:type="paragraph" w:styleId="TM2">
    <w:name w:val="toc 2"/>
    <w:basedOn w:val="Normal"/>
    <w:next w:val="Normal"/>
    <w:rsid w:val="00074701"/>
    <w:pPr>
      <w:tabs>
        <w:tab w:val="left" w:pos="720"/>
        <w:tab w:val="left" w:pos="1200"/>
        <w:tab w:val="right" w:leader="dot" w:pos="8789"/>
      </w:tabs>
      <w:ind w:left="720" w:right="187" w:hanging="720"/>
      <w:outlineLvl w:val="1"/>
    </w:pPr>
    <w:rPr>
      <w:szCs w:val="44"/>
    </w:rPr>
  </w:style>
  <w:style w:type="character" w:styleId="Lienhypertexte">
    <w:name w:val="Hyperlink"/>
    <w:basedOn w:val="Policepardfaut"/>
    <w:rsid w:val="00074701"/>
    <w:rPr>
      <w:rFonts w:cs="Times New Roman"/>
      <w:color w:val="0000FF"/>
      <w:u w:val="single"/>
    </w:rPr>
  </w:style>
  <w:style w:type="paragraph" w:styleId="En-ttedetabledesmatires">
    <w:name w:val="TOC Heading"/>
    <w:basedOn w:val="Titre1"/>
    <w:next w:val="Normal"/>
    <w:rsid w:val="00074701"/>
    <w:pPr>
      <w:spacing w:before="480" w:line="276" w:lineRule="auto"/>
    </w:pPr>
    <w:rPr>
      <w:rFonts w:ascii="Cambria" w:hAnsi="Cambria"/>
      <w:b/>
      <w:bCs/>
      <w:color w:val="365F91"/>
      <w:sz w:val="28"/>
      <w:szCs w:val="28"/>
      <w:lang w:eastAsia="en-US"/>
    </w:rPr>
  </w:style>
  <w:style w:type="paragraph" w:styleId="Notedebasdepage">
    <w:name w:val="footnote text"/>
    <w:basedOn w:val="Normal"/>
    <w:link w:val="NotedebasdepageCar"/>
    <w:rsid w:val="00074701"/>
    <w:pPr>
      <w:jc w:val="both"/>
    </w:pPr>
    <w:rPr>
      <w:sz w:val="20"/>
      <w:lang w:val="es-ES_tradnl"/>
    </w:rPr>
  </w:style>
  <w:style w:type="character" w:customStyle="1" w:styleId="NotedebasdepageCar">
    <w:name w:val="Note de bas de page Car"/>
    <w:basedOn w:val="Policepardfaut"/>
    <w:link w:val="Notedebasdepage"/>
    <w:rsid w:val="00074701"/>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basedOn w:val="Policepardfaut"/>
    <w:rsid w:val="00074701"/>
    <w:rPr>
      <w:rFonts w:cs="Times New Roman"/>
      <w:position w:val="0"/>
      <w:vertAlign w:val="superscript"/>
    </w:rPr>
  </w:style>
  <w:style w:type="paragraph" w:styleId="Titre">
    <w:name w:val="Title"/>
    <w:basedOn w:val="Normal"/>
    <w:link w:val="TitreCar"/>
    <w:uiPriority w:val="10"/>
    <w:qFormat/>
    <w:rsid w:val="00074701"/>
    <w:pPr>
      <w:jc w:val="center"/>
    </w:pPr>
    <w:rPr>
      <w:b/>
      <w:sz w:val="48"/>
      <w:lang w:val="es-ES_tradnl"/>
    </w:rPr>
  </w:style>
  <w:style w:type="character" w:customStyle="1" w:styleId="TitreCar">
    <w:name w:val="Titre Car"/>
    <w:basedOn w:val="Policepardfaut"/>
    <w:link w:val="Titre"/>
    <w:uiPriority w:val="10"/>
    <w:rsid w:val="00074701"/>
    <w:rPr>
      <w:rFonts w:ascii="Times New Roman" w:eastAsia="Times New Roman" w:hAnsi="Times New Roman" w:cs="Times New Roman"/>
      <w:b/>
      <w:kern w:val="0"/>
      <w:sz w:val="48"/>
      <w:szCs w:val="20"/>
      <w:lang w:val="es-ES_tradnl" w:eastAsia="fr-FR"/>
      <w14:ligatures w14:val="none"/>
    </w:rPr>
  </w:style>
  <w:style w:type="paragraph" w:styleId="Pieddepage">
    <w:name w:val="footer"/>
    <w:basedOn w:val="Normal"/>
    <w:link w:val="PieddepageCar"/>
    <w:rsid w:val="00074701"/>
    <w:pPr>
      <w:tabs>
        <w:tab w:val="right" w:leader="underscore" w:pos="9504"/>
      </w:tabs>
      <w:spacing w:before="120"/>
    </w:pPr>
    <w:rPr>
      <w:lang w:val="es-ES_tradnl"/>
    </w:rPr>
  </w:style>
  <w:style w:type="character" w:customStyle="1" w:styleId="PieddepageCar">
    <w:name w:val="Pied de page Car"/>
    <w:basedOn w:val="Policepardfaut"/>
    <w:link w:val="Pieddepage"/>
    <w:rsid w:val="00074701"/>
    <w:rPr>
      <w:rFonts w:ascii="Times New Roman" w:eastAsia="Times New Roman" w:hAnsi="Times New Roman" w:cs="Times New Roman"/>
      <w:kern w:val="0"/>
      <w:sz w:val="24"/>
      <w:szCs w:val="20"/>
      <w:lang w:val="es-ES_tradnl" w:eastAsia="fr-FR"/>
      <w14:ligatures w14:val="none"/>
    </w:rPr>
  </w:style>
  <w:style w:type="paragraph" w:styleId="En-tte">
    <w:name w:val="header"/>
    <w:basedOn w:val="Normal"/>
    <w:link w:val="En-tteCar"/>
    <w:rsid w:val="00074701"/>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074701"/>
    <w:rPr>
      <w:rFonts w:ascii="Times New Roman" w:eastAsia="Times New Roman" w:hAnsi="Times New Roman" w:cs="Times New Roman"/>
      <w:kern w:val="0"/>
      <w:sz w:val="20"/>
      <w:szCs w:val="20"/>
      <w:lang w:val="es-ES_tradnl" w:eastAsia="fr-FR"/>
      <w14:ligatures w14:val="none"/>
    </w:rPr>
  </w:style>
  <w:style w:type="paragraph" w:customStyle="1" w:styleId="Style1">
    <w:name w:val="Style1"/>
    <w:basedOn w:val="Normal"/>
    <w:rsid w:val="00074701"/>
    <w:rPr>
      <w:b/>
    </w:rPr>
  </w:style>
  <w:style w:type="character" w:customStyle="1" w:styleId="Style1Car">
    <w:name w:val="Style1 Car"/>
    <w:basedOn w:val="ParagraphedelisteCar"/>
    <w:rsid w:val="00074701"/>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rsid w:val="00074701"/>
    <w:rPr>
      <w:rFonts w:ascii="Times New Roman" w:eastAsia="Times New Roman" w:hAnsi="Times New Roman" w:cs="Times New Roman"/>
      <w:sz w:val="24"/>
      <w:szCs w:val="20"/>
      <w:lang w:eastAsia="fr-FR"/>
    </w:rPr>
  </w:style>
  <w:style w:type="paragraph" w:styleId="Paragraphedeliste">
    <w:name w:val="List Paragraph"/>
    <w:basedOn w:val="Normal"/>
    <w:rsid w:val="00074701"/>
    <w:pPr>
      <w:ind w:left="720"/>
    </w:pPr>
  </w:style>
  <w:style w:type="paragraph" w:customStyle="1" w:styleId="Outline">
    <w:name w:val="Outline"/>
    <w:basedOn w:val="Normal"/>
    <w:rsid w:val="00074701"/>
    <w:pPr>
      <w:spacing w:before="240"/>
    </w:pPr>
    <w:rPr>
      <w:kern w:val="3"/>
    </w:rPr>
  </w:style>
  <w:style w:type="paragraph" w:customStyle="1" w:styleId="Subtitle2">
    <w:name w:val="Subtitle 2"/>
    <w:basedOn w:val="Pieddepage"/>
    <w:autoRedefine/>
    <w:rsid w:val="00074701"/>
    <w:pPr>
      <w:tabs>
        <w:tab w:val="clear" w:pos="9504"/>
      </w:tabs>
      <w:jc w:val="center"/>
      <w:outlineLvl w:val="1"/>
    </w:pPr>
    <w:rPr>
      <w:b/>
      <w:sz w:val="32"/>
      <w:lang w:val="fr-FR"/>
    </w:rPr>
  </w:style>
  <w:style w:type="paragraph" w:customStyle="1" w:styleId="Outline2">
    <w:name w:val="Outline2"/>
    <w:basedOn w:val="Normal"/>
    <w:rsid w:val="00074701"/>
    <w:pPr>
      <w:tabs>
        <w:tab w:val="left" w:pos="864"/>
        <w:tab w:val="left" w:pos="1152"/>
      </w:tabs>
      <w:spacing w:before="240"/>
      <w:ind w:left="864" w:hanging="504"/>
    </w:pPr>
    <w:rPr>
      <w:kern w:val="3"/>
    </w:rPr>
  </w:style>
  <w:style w:type="paragraph" w:customStyle="1" w:styleId="Outline1">
    <w:name w:val="Outline1"/>
    <w:basedOn w:val="Outline"/>
    <w:next w:val="Outline2"/>
    <w:rsid w:val="00074701"/>
    <w:pPr>
      <w:keepNext/>
      <w:tabs>
        <w:tab w:val="left" w:pos="432"/>
      </w:tabs>
      <w:ind w:left="360" w:hanging="360"/>
    </w:pPr>
  </w:style>
  <w:style w:type="paragraph" w:customStyle="1" w:styleId="Outline3">
    <w:name w:val="Outline3"/>
    <w:basedOn w:val="Normal"/>
    <w:rsid w:val="00074701"/>
    <w:pPr>
      <w:tabs>
        <w:tab w:val="left" w:pos="1368"/>
        <w:tab w:val="left" w:pos="1728"/>
      </w:tabs>
      <w:spacing w:before="240"/>
      <w:ind w:left="1368" w:hanging="504"/>
    </w:pPr>
    <w:rPr>
      <w:kern w:val="3"/>
    </w:rPr>
  </w:style>
  <w:style w:type="paragraph" w:customStyle="1" w:styleId="Outline4">
    <w:name w:val="Outline4"/>
    <w:basedOn w:val="Normal"/>
    <w:rsid w:val="00074701"/>
    <w:pPr>
      <w:numPr>
        <w:numId w:val="2"/>
      </w:numPr>
      <w:tabs>
        <w:tab w:val="left" w:pos="-5040"/>
        <w:tab w:val="left" w:pos="-4608"/>
      </w:tabs>
      <w:spacing w:before="240"/>
    </w:pPr>
    <w:rPr>
      <w:kern w:val="3"/>
    </w:rPr>
  </w:style>
  <w:style w:type="paragraph" w:customStyle="1" w:styleId="SectionVHeader">
    <w:name w:val="Section V. Header"/>
    <w:basedOn w:val="Normal"/>
    <w:rsid w:val="00074701"/>
    <w:pPr>
      <w:jc w:val="center"/>
    </w:pPr>
    <w:rPr>
      <w:b/>
      <w:sz w:val="36"/>
      <w:lang w:val="es-ES_tradnl"/>
    </w:rPr>
  </w:style>
  <w:style w:type="paragraph" w:styleId="Commentaire">
    <w:name w:val="annotation text"/>
    <w:basedOn w:val="Normal"/>
    <w:link w:val="CommentaireCar"/>
    <w:rsid w:val="00074701"/>
    <w:rPr>
      <w:sz w:val="20"/>
      <w:lang w:val="en-US" w:eastAsia="en-US"/>
    </w:rPr>
  </w:style>
  <w:style w:type="character" w:customStyle="1" w:styleId="CommentaireCar">
    <w:name w:val="Commentaire Car"/>
    <w:basedOn w:val="Policepardfaut"/>
    <w:link w:val="Commentaire"/>
    <w:rsid w:val="00074701"/>
    <w:rPr>
      <w:rFonts w:ascii="Times New Roman" w:eastAsia="Times New Roman" w:hAnsi="Times New Roman" w:cs="Times New Roman"/>
      <w:kern w:val="0"/>
      <w:sz w:val="20"/>
      <w:szCs w:val="20"/>
      <w:lang w:val="en-US"/>
      <w14:ligatures w14:val="none"/>
    </w:rPr>
  </w:style>
  <w:style w:type="paragraph" w:customStyle="1" w:styleId="i">
    <w:name w:val="(i)"/>
    <w:basedOn w:val="Normal"/>
    <w:rsid w:val="00074701"/>
    <w:pPr>
      <w:jc w:val="both"/>
    </w:pPr>
    <w:rPr>
      <w:rFonts w:ascii="Tms Rmn" w:hAnsi="Tms Rmn"/>
      <w:lang w:val="en-US"/>
    </w:rPr>
  </w:style>
  <w:style w:type="paragraph" w:styleId="Retraitcorpsdetexte">
    <w:name w:val="Body Text Indent"/>
    <w:basedOn w:val="Normal"/>
    <w:link w:val="RetraitcorpsdetexteCar"/>
    <w:rsid w:val="00074701"/>
    <w:pPr>
      <w:ind w:left="720"/>
      <w:jc w:val="both"/>
    </w:pPr>
    <w:rPr>
      <w:lang w:val="es-ES_tradnl"/>
    </w:rPr>
  </w:style>
  <w:style w:type="character" w:customStyle="1" w:styleId="RetraitcorpsdetexteCar">
    <w:name w:val="Retrait corps de texte Car"/>
    <w:basedOn w:val="Policepardfaut"/>
    <w:link w:val="Retraitcorpsdetexte"/>
    <w:rsid w:val="00074701"/>
    <w:rPr>
      <w:rFonts w:ascii="Times New Roman" w:eastAsia="Times New Roman" w:hAnsi="Times New Roman" w:cs="Times New Roman"/>
      <w:kern w:val="0"/>
      <w:sz w:val="24"/>
      <w:szCs w:val="20"/>
      <w:lang w:val="es-ES_tradnl" w:eastAsia="fr-FR"/>
      <w14:ligatures w14:val="none"/>
    </w:rPr>
  </w:style>
  <w:style w:type="paragraph" w:customStyle="1" w:styleId="SectionVIIHeader2">
    <w:name w:val="Section VII Header2"/>
    <w:basedOn w:val="Titre1"/>
    <w:autoRedefine/>
    <w:rsid w:val="00074701"/>
    <w:pPr>
      <w:keepNext w:val="0"/>
      <w:keepLines w:val="0"/>
      <w:spacing w:before="0" w:after="200"/>
      <w:jc w:val="center"/>
    </w:pPr>
    <w:rPr>
      <w:rFonts w:ascii="Times New Roman Bold" w:hAnsi="Times New Roman Bold"/>
      <w:b/>
      <w:iCs/>
      <w:color w:val="auto"/>
      <w:kern w:val="3"/>
      <w:szCs w:val="20"/>
    </w:rPr>
  </w:style>
  <w:style w:type="paragraph" w:styleId="Sous-titre">
    <w:name w:val="Subtitle"/>
    <w:basedOn w:val="Normal"/>
    <w:link w:val="Sous-titreCar"/>
    <w:uiPriority w:val="11"/>
    <w:qFormat/>
    <w:rsid w:val="00074701"/>
    <w:pPr>
      <w:jc w:val="center"/>
    </w:pPr>
    <w:rPr>
      <w:b/>
      <w:sz w:val="44"/>
      <w:lang w:val="es-ES_tradnl"/>
    </w:rPr>
  </w:style>
  <w:style w:type="character" w:customStyle="1" w:styleId="Sous-titreCar">
    <w:name w:val="Sous-titre Car"/>
    <w:basedOn w:val="Policepardfaut"/>
    <w:link w:val="Sous-titre"/>
    <w:uiPriority w:val="11"/>
    <w:rsid w:val="00074701"/>
    <w:rPr>
      <w:rFonts w:ascii="Times New Roman" w:eastAsia="Times New Roman" w:hAnsi="Times New Roman" w:cs="Times New Roman"/>
      <w:b/>
      <w:kern w:val="0"/>
      <w:sz w:val="44"/>
      <w:szCs w:val="20"/>
      <w:lang w:val="es-ES_tradnl" w:eastAsia="fr-FR"/>
      <w14:ligatures w14:val="none"/>
    </w:rPr>
  </w:style>
  <w:style w:type="paragraph" w:customStyle="1" w:styleId="SectionIXHeading">
    <w:name w:val="Section IX Heading"/>
    <w:basedOn w:val="Normal"/>
    <w:rsid w:val="00074701"/>
    <w:pPr>
      <w:overflowPunct w:val="0"/>
      <w:autoSpaceDE w:val="0"/>
      <w:spacing w:before="240" w:after="240"/>
      <w:jc w:val="center"/>
    </w:pPr>
    <w:rPr>
      <w:rFonts w:cs="Arial"/>
      <w:b/>
      <w:sz w:val="32"/>
      <w:szCs w:val="24"/>
    </w:rPr>
  </w:style>
  <w:style w:type="paragraph" w:customStyle="1" w:styleId="BodyText21">
    <w:name w:val="Body Text 21"/>
    <w:basedOn w:val="Normal"/>
    <w:rsid w:val="00074701"/>
    <w:pPr>
      <w:overflowPunct w:val="0"/>
      <w:autoSpaceDE w:val="0"/>
      <w:spacing w:before="120" w:after="120"/>
      <w:jc w:val="center"/>
    </w:pPr>
    <w:rPr>
      <w:rFonts w:cs="Arial"/>
      <w:b/>
      <w:sz w:val="28"/>
      <w:szCs w:val="24"/>
      <w:lang w:val="es-ES_tradnl"/>
    </w:rPr>
  </w:style>
  <w:style w:type="paragraph" w:styleId="TM5">
    <w:name w:val="toc 5"/>
    <w:basedOn w:val="Normal"/>
    <w:next w:val="Normal"/>
    <w:autoRedefine/>
    <w:rsid w:val="00074701"/>
    <w:pPr>
      <w:spacing w:after="100"/>
      <w:ind w:left="960"/>
    </w:pPr>
  </w:style>
  <w:style w:type="paragraph" w:styleId="TM3">
    <w:name w:val="toc 3"/>
    <w:basedOn w:val="Normal"/>
    <w:next w:val="Normal"/>
    <w:autoRedefine/>
    <w:rsid w:val="00074701"/>
    <w:pPr>
      <w:spacing w:after="100"/>
      <w:ind w:left="440"/>
    </w:pPr>
    <w:rPr>
      <w:rFonts w:ascii="Calibri" w:hAnsi="Calibri"/>
      <w:sz w:val="22"/>
      <w:szCs w:val="22"/>
    </w:rPr>
  </w:style>
  <w:style w:type="paragraph" w:styleId="TM4">
    <w:name w:val="toc 4"/>
    <w:basedOn w:val="Normal"/>
    <w:next w:val="Normal"/>
    <w:autoRedefine/>
    <w:rsid w:val="00074701"/>
    <w:pPr>
      <w:spacing w:after="100"/>
      <w:ind w:left="660"/>
    </w:pPr>
    <w:rPr>
      <w:rFonts w:ascii="Calibri" w:hAnsi="Calibri"/>
      <w:sz w:val="22"/>
      <w:szCs w:val="22"/>
    </w:rPr>
  </w:style>
  <w:style w:type="paragraph" w:styleId="TM6">
    <w:name w:val="toc 6"/>
    <w:basedOn w:val="Normal"/>
    <w:next w:val="Normal"/>
    <w:autoRedefine/>
    <w:rsid w:val="00074701"/>
    <w:pPr>
      <w:spacing w:after="100"/>
      <w:ind w:left="1100"/>
    </w:pPr>
    <w:rPr>
      <w:rFonts w:ascii="Calibri" w:hAnsi="Calibri"/>
      <w:sz w:val="22"/>
      <w:szCs w:val="22"/>
    </w:rPr>
  </w:style>
  <w:style w:type="paragraph" w:styleId="TM7">
    <w:name w:val="toc 7"/>
    <w:basedOn w:val="Normal"/>
    <w:next w:val="Normal"/>
    <w:autoRedefine/>
    <w:rsid w:val="00074701"/>
    <w:pPr>
      <w:spacing w:after="100"/>
      <w:ind w:left="1320"/>
    </w:pPr>
    <w:rPr>
      <w:rFonts w:ascii="Calibri" w:hAnsi="Calibri"/>
      <w:sz w:val="22"/>
      <w:szCs w:val="22"/>
    </w:rPr>
  </w:style>
  <w:style w:type="paragraph" w:styleId="TM8">
    <w:name w:val="toc 8"/>
    <w:basedOn w:val="Normal"/>
    <w:next w:val="Normal"/>
    <w:autoRedefine/>
    <w:rsid w:val="00074701"/>
    <w:pPr>
      <w:spacing w:after="100"/>
      <w:ind w:left="1540"/>
    </w:pPr>
    <w:rPr>
      <w:rFonts w:ascii="Calibri" w:hAnsi="Calibri"/>
      <w:sz w:val="22"/>
      <w:szCs w:val="22"/>
    </w:rPr>
  </w:style>
  <w:style w:type="paragraph" w:styleId="TM9">
    <w:name w:val="toc 9"/>
    <w:basedOn w:val="Normal"/>
    <w:next w:val="Normal"/>
    <w:autoRedefine/>
    <w:rsid w:val="00074701"/>
    <w:pPr>
      <w:spacing w:after="100"/>
      <w:ind w:left="1760"/>
    </w:pPr>
    <w:rPr>
      <w:rFonts w:ascii="Calibri" w:hAnsi="Calibri"/>
      <w:sz w:val="22"/>
      <w:szCs w:val="22"/>
    </w:rPr>
  </w:style>
  <w:style w:type="paragraph" w:customStyle="1" w:styleId="Style2">
    <w:name w:val="Style2"/>
    <w:basedOn w:val="Titre1"/>
    <w:rsid w:val="00074701"/>
    <w:pPr>
      <w:jc w:val="center"/>
    </w:pPr>
    <w:rPr>
      <w:rFonts w:ascii="Times New Roman" w:hAnsi="Times New Roman"/>
      <w:b/>
      <w:color w:val="000000"/>
    </w:rPr>
  </w:style>
  <w:style w:type="character" w:customStyle="1" w:styleId="Style2Car">
    <w:name w:val="Style2 Car"/>
    <w:basedOn w:val="Titre1Car"/>
    <w:rsid w:val="00074701"/>
    <w:rPr>
      <w:rFonts w:ascii="Times New Roman" w:eastAsia="Times New Roman" w:hAnsi="Times New Roman" w:cs="Times New Roman"/>
      <w:b/>
      <w:color w:val="000000"/>
      <w:kern w:val="0"/>
      <w:sz w:val="32"/>
      <w:szCs w:val="32"/>
      <w:lang w:eastAsia="fr-FR"/>
      <w14:ligatures w14:val="none"/>
    </w:rPr>
  </w:style>
  <w:style w:type="paragraph" w:customStyle="1" w:styleId="Style3">
    <w:name w:val="Style3"/>
    <w:basedOn w:val="Paragraphedeliste"/>
    <w:rsid w:val="00074701"/>
    <w:pPr>
      <w:jc w:val="both"/>
    </w:pPr>
    <w:rPr>
      <w:b/>
      <w:szCs w:val="24"/>
    </w:rPr>
  </w:style>
  <w:style w:type="character" w:customStyle="1" w:styleId="Style3Car">
    <w:name w:val="Style3 Car"/>
    <w:basedOn w:val="ParagraphedelisteCar"/>
    <w:rsid w:val="00074701"/>
    <w:rPr>
      <w:rFonts w:ascii="Times New Roman" w:eastAsia="Times New Roman" w:hAnsi="Times New Roman" w:cs="Times New Roman"/>
      <w:b/>
      <w:sz w:val="24"/>
      <w:szCs w:val="24"/>
      <w:lang w:eastAsia="fr-FR"/>
    </w:rPr>
  </w:style>
  <w:style w:type="paragraph" w:customStyle="1" w:styleId="Style4">
    <w:name w:val="Style4"/>
    <w:basedOn w:val="Style3"/>
    <w:rsid w:val="00074701"/>
  </w:style>
  <w:style w:type="character" w:customStyle="1" w:styleId="Style4Car">
    <w:name w:val="Style4 Car"/>
    <w:basedOn w:val="Style3Car"/>
    <w:rsid w:val="00074701"/>
    <w:rPr>
      <w:rFonts w:ascii="Times New Roman" w:eastAsia="Times New Roman" w:hAnsi="Times New Roman" w:cs="Times New Roman"/>
      <w:b/>
      <w:sz w:val="24"/>
      <w:szCs w:val="24"/>
      <w:lang w:eastAsia="fr-FR"/>
    </w:rPr>
  </w:style>
  <w:style w:type="paragraph" w:customStyle="1" w:styleId="Style5">
    <w:name w:val="Style5"/>
    <w:basedOn w:val="Style3"/>
    <w:rsid w:val="00074701"/>
    <w:pPr>
      <w:numPr>
        <w:numId w:val="1"/>
      </w:numPr>
    </w:pPr>
  </w:style>
  <w:style w:type="character" w:customStyle="1" w:styleId="Style5Car">
    <w:name w:val="Style5 Car"/>
    <w:basedOn w:val="Style3Car"/>
    <w:rsid w:val="00074701"/>
    <w:rPr>
      <w:rFonts w:ascii="Times New Roman" w:eastAsia="Times New Roman" w:hAnsi="Times New Roman" w:cs="Times New Roman"/>
      <w:b/>
      <w:sz w:val="24"/>
      <w:szCs w:val="24"/>
      <w:lang w:eastAsia="fr-FR"/>
    </w:rPr>
  </w:style>
  <w:style w:type="paragraph" w:styleId="Corpsdetexte">
    <w:name w:val="Body Text"/>
    <w:basedOn w:val="Normal"/>
    <w:link w:val="CorpsdetexteCar"/>
    <w:rsid w:val="00074701"/>
    <w:pPr>
      <w:spacing w:after="120"/>
    </w:pPr>
  </w:style>
  <w:style w:type="character" w:customStyle="1" w:styleId="CorpsdetexteCar">
    <w:name w:val="Corps de texte Car"/>
    <w:basedOn w:val="Policepardfaut"/>
    <w:link w:val="Corpsdetexte"/>
    <w:rsid w:val="00074701"/>
    <w:rPr>
      <w:rFonts w:ascii="Times New Roman" w:eastAsia="Times New Roman" w:hAnsi="Times New Roman" w:cs="Times New Roman"/>
      <w:kern w:val="0"/>
      <w:sz w:val="24"/>
      <w:szCs w:val="20"/>
      <w:lang w:eastAsia="fr-FR"/>
      <w14:ligatures w14:val="none"/>
    </w:rPr>
  </w:style>
  <w:style w:type="paragraph" w:styleId="Textedebulles">
    <w:name w:val="Balloon Text"/>
    <w:basedOn w:val="Normal"/>
    <w:link w:val="TextedebullesCar"/>
    <w:rsid w:val="00074701"/>
    <w:rPr>
      <w:rFonts w:ascii="Segoe UI" w:hAnsi="Segoe UI" w:cs="Segoe UI"/>
      <w:sz w:val="18"/>
      <w:szCs w:val="18"/>
    </w:rPr>
  </w:style>
  <w:style w:type="character" w:customStyle="1" w:styleId="TextedebullesCar">
    <w:name w:val="Texte de bulles Car"/>
    <w:basedOn w:val="Policepardfaut"/>
    <w:link w:val="Textedebulles"/>
    <w:rsid w:val="00074701"/>
    <w:rPr>
      <w:rFonts w:ascii="Segoe UI" w:eastAsia="Times New Roman" w:hAnsi="Segoe UI" w:cs="Segoe UI"/>
      <w:kern w:val="0"/>
      <w:sz w:val="18"/>
      <w:szCs w:val="18"/>
      <w:lang w:eastAsia="fr-FR"/>
      <w14:ligatures w14:val="none"/>
    </w:rPr>
  </w:style>
  <w:style w:type="paragraph" w:customStyle="1" w:styleId="31">
    <w:name w:val="3 1"/>
    <w:rsid w:val="00074701"/>
    <w:pPr>
      <w:tabs>
        <w:tab w:val="left" w:pos="-720"/>
        <w:tab w:val="left" w:pos="0"/>
        <w:tab w:val="decimal" w:pos="720"/>
      </w:tabs>
      <w:suppressAutoHyphens/>
      <w:autoSpaceDN w:val="0"/>
      <w:spacing w:after="0" w:line="240" w:lineRule="auto"/>
      <w:ind w:firstLine="720"/>
      <w:textAlignment w:val="baseline"/>
    </w:pPr>
    <w:rPr>
      <w:rFonts w:ascii="CG Times" w:eastAsia="Times New Roman" w:hAnsi="CG Times" w:cs="Times New Roman"/>
      <w:kern w:val="0"/>
      <w:sz w:val="24"/>
      <w:szCs w:val="20"/>
      <w:lang w:val="en-US" w:eastAsia="fr-FR"/>
      <w14:ligatures w14:val="none"/>
    </w:rPr>
  </w:style>
  <w:style w:type="character" w:styleId="Lienhypertextesuivivisit">
    <w:name w:val="FollowedHyperlink"/>
    <w:basedOn w:val="Policepardfaut"/>
    <w:rsid w:val="00074701"/>
    <w:rPr>
      <w:color w:val="954F72"/>
      <w:u w:val="single"/>
    </w:rPr>
  </w:style>
  <w:style w:type="paragraph" w:customStyle="1" w:styleId="msonormal0">
    <w:name w:val="msonormal"/>
    <w:basedOn w:val="Normal"/>
    <w:rsid w:val="00074701"/>
    <w:pPr>
      <w:suppressAutoHyphens w:val="0"/>
      <w:spacing w:before="100" w:after="100"/>
      <w:textAlignment w:val="auto"/>
    </w:pPr>
    <w:rPr>
      <w:szCs w:val="24"/>
    </w:rPr>
  </w:style>
  <w:style w:type="numbering" w:customStyle="1" w:styleId="LFO3">
    <w:name w:val="LFO3"/>
    <w:basedOn w:val="Aucuneliste"/>
    <w:rsid w:val="00074701"/>
    <w:pPr>
      <w:numPr>
        <w:numId w:val="1"/>
      </w:numPr>
    </w:pPr>
  </w:style>
  <w:style w:type="numbering" w:customStyle="1" w:styleId="LFO12">
    <w:name w:val="LFO12"/>
    <w:basedOn w:val="Aucuneliste"/>
    <w:rsid w:val="0007470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2095">
      <w:bodyDiv w:val="1"/>
      <w:marLeft w:val="0"/>
      <w:marRight w:val="0"/>
      <w:marTop w:val="0"/>
      <w:marBottom w:val="0"/>
      <w:divBdr>
        <w:top w:val="none" w:sz="0" w:space="0" w:color="auto"/>
        <w:left w:val="none" w:sz="0" w:space="0" w:color="auto"/>
        <w:bottom w:val="none" w:sz="0" w:space="0" w:color="auto"/>
        <w:right w:val="none" w:sz="0" w:space="0" w:color="auto"/>
      </w:divBdr>
    </w:div>
    <w:div w:id="824203166">
      <w:bodyDiv w:val="1"/>
      <w:marLeft w:val="0"/>
      <w:marRight w:val="0"/>
      <w:marTop w:val="0"/>
      <w:marBottom w:val="0"/>
      <w:divBdr>
        <w:top w:val="none" w:sz="0" w:space="0" w:color="auto"/>
        <w:left w:val="none" w:sz="0" w:space="0" w:color="auto"/>
        <w:bottom w:val="none" w:sz="0" w:space="0" w:color="auto"/>
        <w:right w:val="none" w:sz="0" w:space="0" w:color="auto"/>
      </w:divBdr>
    </w:div>
    <w:div w:id="20321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1638</Words>
  <Characters>9013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Hp</cp:lastModifiedBy>
  <cp:revision>14</cp:revision>
  <cp:lastPrinted>2025-10-22T10:00:00Z</cp:lastPrinted>
  <dcterms:created xsi:type="dcterms:W3CDTF">2025-10-09T17:48:00Z</dcterms:created>
  <dcterms:modified xsi:type="dcterms:W3CDTF">2025-10-31T14:50:00Z</dcterms:modified>
</cp:coreProperties>
</file>