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F087" w14:textId="77777777" w:rsidR="00C0015A" w:rsidRPr="00C0015A" w:rsidRDefault="00C0015A" w:rsidP="00C001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15A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14:paraId="1E4B15F4" w14:textId="77777777" w:rsidR="00C0015A" w:rsidRPr="00C0015A" w:rsidRDefault="00C0015A" w:rsidP="00C0015A">
      <w:pPr>
        <w:rPr>
          <w:rFonts w:ascii="Times New Roman" w:hAnsi="Times New Roman" w:cs="Times New Roman"/>
          <w:b/>
          <w:sz w:val="28"/>
          <w:szCs w:val="28"/>
        </w:rPr>
      </w:pPr>
      <w:r w:rsidRPr="00C0015A">
        <w:rPr>
          <w:rFonts w:ascii="Times New Roman" w:hAnsi="Times New Roman" w:cs="Times New Roman"/>
          <w:b/>
          <w:sz w:val="28"/>
          <w:szCs w:val="28"/>
        </w:rPr>
        <w:t>MINISTERE DE LA COMMUNICATION, DE L’ECONOMIE NUMERIQUE ET DE LA MODERNISATION DE L’ADMINISTRATION</w:t>
      </w:r>
    </w:p>
    <w:p w14:paraId="4293042A" w14:textId="77777777" w:rsidR="00C0015A" w:rsidRDefault="00C0015A" w:rsidP="00C0015A">
      <w:pPr>
        <w:rPr>
          <w:rFonts w:ascii="Times New Roman" w:hAnsi="Times New Roman" w:cs="Times New Roman"/>
          <w:b/>
          <w:sz w:val="24"/>
          <w:szCs w:val="24"/>
        </w:rPr>
      </w:pPr>
    </w:p>
    <w:p w14:paraId="325A9558" w14:textId="0C195308" w:rsidR="00C0015A" w:rsidRPr="00C0015A" w:rsidRDefault="00C0015A" w:rsidP="00C0015A">
      <w:pPr>
        <w:rPr>
          <w:rFonts w:ascii="Times New Roman" w:hAnsi="Times New Roman" w:cs="Times New Roman"/>
          <w:b/>
          <w:sz w:val="24"/>
          <w:szCs w:val="24"/>
        </w:rPr>
      </w:pPr>
      <w:r w:rsidRPr="00C0015A">
        <w:rPr>
          <w:rFonts w:ascii="Times New Roman" w:hAnsi="Times New Roman" w:cs="Times New Roman"/>
          <w:b/>
          <w:sz w:val="24"/>
          <w:szCs w:val="24"/>
        </w:rPr>
        <w:t>AAOO N°001/MCENMA-DFM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58200E09" w14:textId="4EF0721E" w:rsidR="00C0015A" w:rsidRDefault="00C0015A" w:rsidP="00C001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C0015A">
        <w:rPr>
          <w:rFonts w:ascii="Times New Roman" w:hAnsi="Times New Roman" w:cs="Times New Roman"/>
          <w:bCs/>
          <w:sz w:val="24"/>
          <w:szCs w:val="24"/>
        </w:rPr>
        <w:t xml:space="preserve">Bamako, le </w:t>
      </w:r>
      <w:r w:rsidR="00AC15DB" w:rsidRPr="00AC15DB">
        <w:rPr>
          <w:rFonts w:ascii="Times New Roman" w:hAnsi="Times New Roman" w:cs="Times New Roman"/>
          <w:bCs/>
          <w:sz w:val="24"/>
          <w:szCs w:val="24"/>
        </w:rPr>
        <w:t>10 décembre 2025</w:t>
      </w:r>
    </w:p>
    <w:p w14:paraId="19794B6C" w14:textId="77777777" w:rsidR="00C0015A" w:rsidRPr="00C0015A" w:rsidRDefault="00C0015A" w:rsidP="00C0015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C74A88" w14:textId="7777777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Cet Avis d’appel d’offres fait suite à l’Avis Général de Passation des Marchés paru dans </w:t>
      </w: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l’Essor n°20514 du 14 novembre 2025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>.</w:t>
      </w:r>
    </w:p>
    <w:p w14:paraId="3A647BC8" w14:textId="7777777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Le Ministère de la Communication, de l’Economie Numérique et de la Modernisation de l’Administration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dispose de fonds sur le budget de l’État, Exercice 2026 afin de financer </w:t>
      </w: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l’achat de consommables informatiques par marché à clientèle en 2 lots au compte du Cabinet et de la DFM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et à l’intention d’utiliser une partie de ces fonds pour effectuer des paiements au titre dudit Marché.</w:t>
      </w:r>
    </w:p>
    <w:p w14:paraId="20E13E92" w14:textId="7777777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Le Ministre de la Communication, de l’Economie Numérique et de la Modernisation de l’Administration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sollicite des offres fermées de la part de candidats éligibles et répondant aux qualifications requises pour la livraison des fournitures (ou la prestation des services) suivants : </w:t>
      </w:r>
    </w:p>
    <w:p w14:paraId="78C62EE9" w14:textId="77777777" w:rsidR="00C0015A" w:rsidRPr="00C0015A" w:rsidRDefault="00C0015A" w:rsidP="00C0015A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Lot 1 : Achat de consommables informatiques par marché à clientèle au compte du Cabinet ;</w:t>
      </w:r>
    </w:p>
    <w:p w14:paraId="6602A63D" w14:textId="77777777" w:rsidR="00C0015A" w:rsidRPr="00C0015A" w:rsidRDefault="00C0015A" w:rsidP="00C0015A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Lot 2 : Achat de consommables informatiques par marché à clientèle au compte de la DFM.</w:t>
      </w:r>
    </w:p>
    <w:p w14:paraId="0EB06D45" w14:textId="77777777" w:rsidR="00C0015A" w:rsidRPr="00C0015A" w:rsidRDefault="00C0015A" w:rsidP="00C0015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015A">
        <w:rPr>
          <w:rFonts w:ascii="Times New Roman" w:hAnsi="Times New Roman" w:cs="Times New Roman"/>
          <w:b/>
          <w:i/>
          <w:sz w:val="24"/>
          <w:szCs w:val="24"/>
          <w:u w:val="single"/>
        </w:rPr>
        <w:t>NB</w:t>
      </w:r>
      <w:r w:rsidRPr="00C0015A">
        <w:rPr>
          <w:rFonts w:ascii="Times New Roman" w:hAnsi="Times New Roman" w:cs="Times New Roman"/>
          <w:b/>
          <w:i/>
          <w:sz w:val="24"/>
          <w:szCs w:val="24"/>
        </w:rPr>
        <w:t> : Un Candidat peut soumissionner pour l’ensemble des lots mais ne peut être attributaire que d’un seul lot et s’il est le seul qualifié, il peut être attributaire de l’ensemble des lots.</w:t>
      </w:r>
    </w:p>
    <w:p w14:paraId="7C7BE053" w14:textId="7777777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>La passation du Marché sera conduite par Appel d’offres ouvert tel que défini dans le Code des Marchés publics à l’article 50 et ouvert à tous les candidats éligibles.</w:t>
      </w:r>
    </w:p>
    <w:p w14:paraId="0BCBE289" w14:textId="7777777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Les candidats intéressés peuvent obtenir des informations auprès de la </w:t>
      </w:r>
      <w:r w:rsidRPr="00C0015A">
        <w:rPr>
          <w:rFonts w:ascii="Times New Roman" w:hAnsi="Times New Roman" w:cs="Times New Roman"/>
          <w:b/>
          <w:sz w:val="24"/>
          <w:szCs w:val="24"/>
          <w:lang w:val="fr-CA"/>
        </w:rPr>
        <w:t xml:space="preserve">Direction des Finances et du Matériel du </w:t>
      </w: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Ministère de la Communication, de l’Economie Numérique et de la Modernisation de l’Administration sise à la Cité Administrative de Bamako, Bâtiment n°9 – Etage n°2 – Tél. : +223 77 46 93 99/29 01 90 00/29 01 90 36 – Bamako/Mal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>i et prendre connaissance des documents d’Appel d’offres à l’adresse mentionnée ci-après :</w:t>
      </w:r>
    </w:p>
    <w:p w14:paraId="4CC7B8D3" w14:textId="77777777" w:rsidR="00C0015A" w:rsidRPr="00C0015A" w:rsidRDefault="00C0015A" w:rsidP="00C0015A">
      <w:p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Direction des Finances et du Matériel du Ministère de la Communication, de l’Economie Numérique et de la Modernisation de l’Administration, Cité Administrative de Bamako, Bâtiment n°9 – Etage n°2 – Tél. : +223 77 46 93 99¡/29 01 90 00/29 01 90 36 – Bamako/Mali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au Bureau du Régisseur </w:t>
      </w:r>
      <w:r w:rsidRPr="00C0015A">
        <w:rPr>
          <w:rFonts w:ascii="Times New Roman" w:hAnsi="Times New Roman" w:cs="Times New Roman"/>
          <w:bCs/>
          <w:i/>
          <w:iCs/>
          <w:sz w:val="24"/>
          <w:szCs w:val="24"/>
          <w:lang w:val="fr-ML"/>
        </w:rPr>
        <w:t>ouvert de 08 heures à 16 heures (jours ouvrables seulement).</w:t>
      </w:r>
    </w:p>
    <w:p w14:paraId="250A5344" w14:textId="77777777" w:rsidR="00C0015A" w:rsidRPr="00C0015A" w:rsidRDefault="00C0015A" w:rsidP="00C0015A">
      <w:p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18291EAA" w14:textId="7777777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lastRenderedPageBreak/>
        <w:t>Les exigences en matière de qualifications sont : (Voir les DPAO pour les informations détaillées).</w:t>
      </w:r>
    </w:p>
    <w:p w14:paraId="5824D590" w14:textId="7777777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>Les candidats intéressés peuvent consulter gratuitement le dossier d’Appel d’offres complet ou le retirer à titre onéreux contre paiement</w:t>
      </w:r>
      <w:r w:rsidRPr="00C0015A">
        <w:rPr>
          <w:rFonts w:ascii="Times New Roman" w:hAnsi="Times New Roman" w:cs="Times New Roman"/>
          <w:bCs/>
          <w:sz w:val="24"/>
          <w:szCs w:val="24"/>
          <w:vertAlign w:val="superscript"/>
          <w:lang w:val="fr-ML"/>
        </w:rPr>
        <w:footnoteReference w:id="1"/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 d’une somme non remboursable </w:t>
      </w: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 xml:space="preserve">de </w:t>
      </w:r>
      <w:r w:rsidRPr="00C0015A">
        <w:rPr>
          <w:rFonts w:ascii="Times New Roman" w:hAnsi="Times New Roman" w:cs="Times New Roman"/>
          <w:b/>
          <w:i/>
          <w:iCs/>
          <w:sz w:val="24"/>
          <w:szCs w:val="24"/>
          <w:lang w:val="fr-ML"/>
        </w:rPr>
        <w:t>cent</w:t>
      </w:r>
      <w:r w:rsidRPr="00C0015A">
        <w:rPr>
          <w:rFonts w:ascii="Times New Roman" w:hAnsi="Times New Roman" w:cs="Times New Roman"/>
          <w:b/>
          <w:i/>
          <w:sz w:val="24"/>
          <w:szCs w:val="24"/>
          <w:lang w:val="fr-ML"/>
        </w:rPr>
        <w:t xml:space="preserve"> mille (100 000) F CFA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à l’adresse mentionnée ci-après </w:t>
      </w: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: Direction des Finances et du Matériel du Ministère de la Communication, de l’Economie Numérique et de la Modernisation de l’Administration, Cité Administrative de Bamako, Bâtiment n°9 – Etage n°2 – Tél. : +223 29 01 90 00/29 01 90 36 – Bamako/Mali au Bureau du Régisseur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</w:t>
      </w:r>
      <w:r w:rsidRPr="00C0015A">
        <w:rPr>
          <w:rFonts w:ascii="Times New Roman" w:hAnsi="Times New Roman" w:cs="Times New Roman"/>
          <w:bCs/>
          <w:i/>
          <w:iCs/>
          <w:sz w:val="24"/>
          <w:szCs w:val="24"/>
          <w:lang w:val="fr-ML"/>
        </w:rPr>
        <w:t>ouvert de 08 heures à 16 heures (jours ouvrables seulement)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>. La méthode de paiement sera au comptant. Le Dossier d’Appel d’offres sera adressé par dossier physique.</w:t>
      </w:r>
    </w:p>
    <w:p w14:paraId="65738D0F" w14:textId="44733CF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Les offres devront être déposées à l’adresse ci-après : </w:t>
      </w: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Secrétariat de la Direction des Finances et du Matériel du Ministère de la Communication, de l’Economie Numérique et de la Modernisation de l’Administration, Cité Administrative de Bamako, Bâtiment n°9 – Etage n°2 – Tél. : +223 29 01 90 00/29 01 90 36 – Bamako/Mali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au plus tard le </w:t>
      </w:r>
      <w:r w:rsidR="00AC15DB" w:rsidRPr="00AC15DB">
        <w:rPr>
          <w:rFonts w:ascii="Times New Roman" w:hAnsi="Times New Roman" w:cs="Times New Roman"/>
          <w:bCs/>
          <w:sz w:val="24"/>
          <w:szCs w:val="24"/>
          <w:lang w:val="fr-ML"/>
        </w:rPr>
        <w:t>15 janvier 2026</w:t>
      </w:r>
      <w:r w:rsidR="00AC15DB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>à 10 heures TU. Les offres remises en retard ne seront pas acceptées.</w:t>
      </w:r>
    </w:p>
    <w:p w14:paraId="5C2FF819" w14:textId="77777777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>Les offres doivent comprendre une garantie de soumission bancaire, d’un montant de :</w:t>
      </w:r>
    </w:p>
    <w:p w14:paraId="3D0742B2" w14:textId="77777777" w:rsidR="00C0015A" w:rsidRPr="00C0015A" w:rsidRDefault="00C0015A" w:rsidP="00C0015A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/>
          <w:i/>
          <w:sz w:val="24"/>
          <w:szCs w:val="24"/>
          <w:lang w:val="fr-ML"/>
        </w:rPr>
        <w:t>Lot 1 : un million cinq cent mille (1 500 000) F CFA ;</w:t>
      </w:r>
    </w:p>
    <w:p w14:paraId="5A9685E6" w14:textId="77777777" w:rsidR="00C0015A" w:rsidRPr="00C0015A" w:rsidRDefault="00C0015A" w:rsidP="00C0015A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/>
          <w:i/>
          <w:sz w:val="24"/>
          <w:szCs w:val="24"/>
          <w:lang w:val="fr-ML"/>
        </w:rPr>
        <w:t>Lot 2 : un million cinq cent mille (1 500 000) F CFA.</w:t>
      </w:r>
    </w:p>
    <w:p w14:paraId="7BEB7749" w14:textId="311A0245" w:rsidR="00C0015A" w:rsidRPr="00C0015A" w:rsidRDefault="00C0015A" w:rsidP="00C0015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15A">
        <w:rPr>
          <w:rFonts w:ascii="Times New Roman" w:hAnsi="Times New Roman" w:cs="Times New Roman"/>
          <w:bCs/>
          <w:sz w:val="24"/>
          <w:szCs w:val="24"/>
        </w:rPr>
        <w:t xml:space="preserve">Les Soumissionnaires resteront engagés par leur offre pendant une période de </w:t>
      </w:r>
      <w:r w:rsidRPr="00C0015A">
        <w:rPr>
          <w:rFonts w:ascii="Times New Roman" w:hAnsi="Times New Roman" w:cs="Times New Roman"/>
          <w:bCs/>
          <w:i/>
          <w:sz w:val="24"/>
          <w:szCs w:val="24"/>
        </w:rPr>
        <w:t>quatre-vingt-dix (90) jours</w:t>
      </w:r>
      <w:r w:rsidRPr="00C0015A">
        <w:rPr>
          <w:rFonts w:ascii="Times New Roman" w:hAnsi="Times New Roman" w:cs="Times New Roman"/>
          <w:bCs/>
          <w:sz w:val="24"/>
          <w:szCs w:val="24"/>
        </w:rPr>
        <w:t xml:space="preserve"> à compter de la date limite du dépôt des offres comme spécifié au point 19.1 des IC et aux DPAO.</w:t>
      </w:r>
    </w:p>
    <w:p w14:paraId="68C3B194" w14:textId="0A888E5E" w:rsidR="00C0015A" w:rsidRPr="00C0015A" w:rsidRDefault="00C0015A" w:rsidP="00C0015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Les offres seront ouvertes en présence des représentants des soumissionnaires qui souhaitent assister à l’ouverture des plis le </w:t>
      </w:r>
      <w:r w:rsidR="00AC15DB" w:rsidRPr="00AC15DB">
        <w:rPr>
          <w:rFonts w:ascii="Times New Roman" w:hAnsi="Times New Roman" w:cs="Times New Roman"/>
          <w:bCs/>
          <w:sz w:val="24"/>
          <w:szCs w:val="24"/>
          <w:lang w:val="fr-ML"/>
        </w:rPr>
        <w:t>15 janvier 2026</w:t>
      </w:r>
      <w:r w:rsidR="00AC15DB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</w:t>
      </w:r>
      <w:r w:rsidRPr="00C0015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à 10 h 30 min à l’adresse suivante : </w:t>
      </w:r>
      <w:r w:rsidRPr="00C0015A">
        <w:rPr>
          <w:rFonts w:ascii="Times New Roman" w:hAnsi="Times New Roman" w:cs="Times New Roman"/>
          <w:b/>
          <w:sz w:val="24"/>
          <w:szCs w:val="24"/>
          <w:lang w:val="fr-ML"/>
        </w:rPr>
        <w:t>Direction des Finances et du Matériel du Ministère de la Communication, de l’Economie Numérique et de la Modernisation de l’Administration, Cité Administrative de Bamako, Bâtiment n°9 – Etage n°2 – Tél. : +223 29 01 90 00/29 01 90 36 – Bamako/Mali.</w:t>
      </w:r>
    </w:p>
    <w:p w14:paraId="368079B2" w14:textId="77777777" w:rsidR="00C0015A" w:rsidRPr="00C0015A" w:rsidRDefault="00C0015A" w:rsidP="00C001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15A">
        <w:rPr>
          <w:rFonts w:ascii="Times New Roman" w:hAnsi="Times New Roman" w:cs="Times New Roman"/>
          <w:bCs/>
          <w:sz w:val="24"/>
          <w:szCs w:val="24"/>
        </w:rPr>
        <w:tab/>
      </w:r>
      <w:r w:rsidRPr="00C0015A">
        <w:rPr>
          <w:rFonts w:ascii="Times New Roman" w:hAnsi="Times New Roman" w:cs="Times New Roman"/>
          <w:bCs/>
          <w:sz w:val="24"/>
          <w:szCs w:val="24"/>
        </w:rPr>
        <w:tab/>
      </w:r>
      <w:r w:rsidRPr="00C0015A">
        <w:rPr>
          <w:rFonts w:ascii="Times New Roman" w:hAnsi="Times New Roman" w:cs="Times New Roman"/>
          <w:bCs/>
          <w:sz w:val="24"/>
          <w:szCs w:val="24"/>
        </w:rPr>
        <w:tab/>
      </w:r>
      <w:r w:rsidRPr="00C0015A">
        <w:rPr>
          <w:rFonts w:ascii="Times New Roman" w:hAnsi="Times New Roman" w:cs="Times New Roman"/>
          <w:bCs/>
          <w:sz w:val="24"/>
          <w:szCs w:val="24"/>
        </w:rPr>
        <w:tab/>
      </w:r>
      <w:r w:rsidRPr="00C0015A">
        <w:rPr>
          <w:rFonts w:ascii="Times New Roman" w:hAnsi="Times New Roman" w:cs="Times New Roman"/>
          <w:bCs/>
          <w:sz w:val="24"/>
          <w:szCs w:val="24"/>
        </w:rPr>
        <w:tab/>
      </w:r>
      <w:r w:rsidRPr="00C0015A">
        <w:rPr>
          <w:rFonts w:ascii="Times New Roman" w:hAnsi="Times New Roman" w:cs="Times New Roman"/>
          <w:bCs/>
          <w:sz w:val="24"/>
          <w:szCs w:val="24"/>
        </w:rPr>
        <w:tab/>
      </w:r>
    </w:p>
    <w:p w14:paraId="79C96FF6" w14:textId="793C7E28" w:rsidR="00C0015A" w:rsidRPr="00C0015A" w:rsidRDefault="00C0015A" w:rsidP="00C001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Pr="00C0015A">
        <w:rPr>
          <w:rFonts w:ascii="Times New Roman" w:hAnsi="Times New Roman" w:cs="Times New Roman"/>
          <w:bCs/>
          <w:sz w:val="24"/>
          <w:szCs w:val="24"/>
        </w:rPr>
        <w:t xml:space="preserve"> LE DIRECTEUR,</w:t>
      </w:r>
    </w:p>
    <w:p w14:paraId="3FD92974" w14:textId="77777777" w:rsidR="00C0015A" w:rsidRPr="00C0015A" w:rsidRDefault="00C0015A" w:rsidP="00C0015A">
      <w:pPr>
        <w:rPr>
          <w:rFonts w:ascii="Times New Roman" w:hAnsi="Times New Roman" w:cs="Times New Roman"/>
          <w:bCs/>
          <w:sz w:val="24"/>
          <w:szCs w:val="24"/>
        </w:rPr>
      </w:pPr>
    </w:p>
    <w:p w14:paraId="6A617B30" w14:textId="77777777" w:rsidR="00C0015A" w:rsidRPr="00C0015A" w:rsidRDefault="00C0015A" w:rsidP="00C0015A">
      <w:pPr>
        <w:rPr>
          <w:rFonts w:ascii="Times New Roman" w:hAnsi="Times New Roman" w:cs="Times New Roman"/>
          <w:bCs/>
          <w:sz w:val="24"/>
          <w:szCs w:val="24"/>
        </w:rPr>
      </w:pPr>
    </w:p>
    <w:p w14:paraId="38BFC7EA" w14:textId="321AA12B" w:rsidR="00C0015A" w:rsidRPr="00C0015A" w:rsidRDefault="00C0015A" w:rsidP="00C0015A">
      <w:pPr>
        <w:spacing w:line="257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0015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Pr="00C0015A">
        <w:rPr>
          <w:rFonts w:ascii="Times New Roman" w:hAnsi="Times New Roman" w:cs="Times New Roman"/>
          <w:bCs/>
          <w:sz w:val="24"/>
          <w:szCs w:val="24"/>
          <w:u w:val="single"/>
        </w:rPr>
        <w:t>Hamma Aljou CISSE</w:t>
      </w:r>
    </w:p>
    <w:p w14:paraId="48C7B898" w14:textId="1214B061" w:rsidR="00CB3C3F" w:rsidRPr="00D05D71" w:rsidRDefault="00C0015A" w:rsidP="00D05D71">
      <w:pPr>
        <w:spacing w:line="257" w:lineRule="auto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01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</w:t>
      </w:r>
      <w:r w:rsidRPr="00C001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Chevalier de l’Ordre national</w:t>
      </w:r>
    </w:p>
    <w:sectPr w:rsidR="00CB3C3F" w:rsidRPr="00D0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C6EC" w14:textId="77777777" w:rsidR="001D130F" w:rsidRDefault="001D130F" w:rsidP="00CB3C3F">
      <w:pPr>
        <w:spacing w:after="0" w:line="240" w:lineRule="auto"/>
      </w:pPr>
      <w:r>
        <w:separator/>
      </w:r>
    </w:p>
  </w:endnote>
  <w:endnote w:type="continuationSeparator" w:id="0">
    <w:p w14:paraId="68E34D10" w14:textId="77777777" w:rsidR="001D130F" w:rsidRDefault="001D130F" w:rsidP="00CB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639A" w14:textId="77777777" w:rsidR="001D130F" w:rsidRDefault="001D130F" w:rsidP="00CB3C3F">
      <w:pPr>
        <w:spacing w:after="0" w:line="240" w:lineRule="auto"/>
      </w:pPr>
      <w:r>
        <w:separator/>
      </w:r>
    </w:p>
  </w:footnote>
  <w:footnote w:type="continuationSeparator" w:id="0">
    <w:p w14:paraId="3572E904" w14:textId="77777777" w:rsidR="001D130F" w:rsidRDefault="001D130F" w:rsidP="00CB3C3F">
      <w:pPr>
        <w:spacing w:after="0" w:line="240" w:lineRule="auto"/>
      </w:pPr>
      <w:r>
        <w:continuationSeparator/>
      </w:r>
    </w:p>
  </w:footnote>
  <w:footnote w:id="1">
    <w:p w14:paraId="70395BE3" w14:textId="77777777" w:rsidR="00C0015A" w:rsidRDefault="00C0015A" w:rsidP="00C0015A">
      <w:pPr>
        <w:pStyle w:val="Notedebasdepage"/>
        <w:rPr>
          <w:sz w:val="16"/>
          <w:szCs w:val="16"/>
          <w:lang w:val="fr-FR"/>
        </w:rPr>
      </w:pPr>
      <w:r>
        <w:rPr>
          <w:rStyle w:val="Appelnotedebasdep"/>
          <w:sz w:val="16"/>
          <w:szCs w:val="16"/>
          <w:lang w:val="fr-FR"/>
        </w:rPr>
        <w:footnoteRef/>
      </w:r>
      <w:r>
        <w:rPr>
          <w:sz w:val="16"/>
          <w:szCs w:val="16"/>
          <w:lang w:val="fr-FR"/>
        </w:rPr>
        <w:t xml:space="preserve"> Le prix demandé doit être un juste prix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744"/>
    <w:multiLevelType w:val="hybridMultilevel"/>
    <w:tmpl w:val="DB8C3942"/>
    <w:lvl w:ilvl="0" w:tplc="EC3C3E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76D0"/>
    <w:multiLevelType w:val="hybridMultilevel"/>
    <w:tmpl w:val="A0C8855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3E1395"/>
    <w:multiLevelType w:val="hybridMultilevel"/>
    <w:tmpl w:val="3AF2CD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89015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33279">
    <w:abstractNumId w:val="2"/>
  </w:num>
  <w:num w:numId="3" w16cid:durableId="875115765">
    <w:abstractNumId w:val="1"/>
  </w:num>
  <w:num w:numId="4" w16cid:durableId="833179279">
    <w:abstractNumId w:val="2"/>
  </w:num>
  <w:num w:numId="5" w16cid:durableId="423067628">
    <w:abstractNumId w:val="1"/>
  </w:num>
  <w:num w:numId="6" w16cid:durableId="1561742451">
    <w:abstractNumId w:val="2"/>
  </w:num>
  <w:num w:numId="7" w16cid:durableId="1291667607">
    <w:abstractNumId w:val="1"/>
  </w:num>
  <w:num w:numId="8" w16cid:durableId="1597904520">
    <w:abstractNumId w:val="2"/>
  </w:num>
  <w:num w:numId="9" w16cid:durableId="194761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3F"/>
    <w:rsid w:val="001D130F"/>
    <w:rsid w:val="0030142C"/>
    <w:rsid w:val="00321B86"/>
    <w:rsid w:val="00361B29"/>
    <w:rsid w:val="00383591"/>
    <w:rsid w:val="003F67E5"/>
    <w:rsid w:val="00420FD8"/>
    <w:rsid w:val="004E396F"/>
    <w:rsid w:val="004E6636"/>
    <w:rsid w:val="006936E7"/>
    <w:rsid w:val="006E34C0"/>
    <w:rsid w:val="006F5E14"/>
    <w:rsid w:val="00700465"/>
    <w:rsid w:val="00724B19"/>
    <w:rsid w:val="00745866"/>
    <w:rsid w:val="00747418"/>
    <w:rsid w:val="008565D5"/>
    <w:rsid w:val="00864A9B"/>
    <w:rsid w:val="008D3B3B"/>
    <w:rsid w:val="00911726"/>
    <w:rsid w:val="00917CAD"/>
    <w:rsid w:val="009C4257"/>
    <w:rsid w:val="00AB4C64"/>
    <w:rsid w:val="00AC15DB"/>
    <w:rsid w:val="00AE3069"/>
    <w:rsid w:val="00C0015A"/>
    <w:rsid w:val="00C6084B"/>
    <w:rsid w:val="00C71A52"/>
    <w:rsid w:val="00CB3111"/>
    <w:rsid w:val="00CB3C3F"/>
    <w:rsid w:val="00D05D71"/>
    <w:rsid w:val="00D52F19"/>
    <w:rsid w:val="00DF028A"/>
    <w:rsid w:val="00E03C42"/>
    <w:rsid w:val="00F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F69B"/>
  <w15:chartTrackingRefBased/>
  <w15:docId w15:val="{BBA07FDD-252D-404C-B343-5CD290C9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C3F"/>
    <w:pPr>
      <w:spacing w:line="256" w:lineRule="auto"/>
    </w:pPr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C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C3F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B3C3F"/>
  </w:style>
  <w:style w:type="paragraph" w:styleId="Paragraphedeliste">
    <w:name w:val="List Paragraph"/>
    <w:basedOn w:val="Normal"/>
    <w:link w:val="ParagraphedelisteCar"/>
    <w:uiPriority w:val="34"/>
    <w:qFormat/>
    <w:rsid w:val="00CB3C3F"/>
    <w:pPr>
      <w:ind w:left="720"/>
      <w:contextualSpacing/>
    </w:pPr>
    <w:rPr>
      <w:lang w:val="fr-ML"/>
    </w:rPr>
  </w:style>
  <w:style w:type="character" w:styleId="Appelnotedebasdep">
    <w:name w:val="footnote reference"/>
    <w:basedOn w:val="Policepardfaut"/>
    <w:uiPriority w:val="99"/>
    <w:semiHidden/>
    <w:unhideWhenUsed/>
    <w:rsid w:val="00CB3C3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Aïssata Bamba</dc:creator>
  <cp:keywords/>
  <dc:description/>
  <cp:lastModifiedBy>Halima</cp:lastModifiedBy>
  <cp:revision>25</cp:revision>
  <dcterms:created xsi:type="dcterms:W3CDTF">2022-06-07T13:34:00Z</dcterms:created>
  <dcterms:modified xsi:type="dcterms:W3CDTF">2025-12-15T15:21:00Z</dcterms:modified>
</cp:coreProperties>
</file>