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5CC39" w14:textId="77777777" w:rsidR="00795504" w:rsidRPr="00BC0A8C" w:rsidRDefault="00795504" w:rsidP="007B456D">
      <w:pPr>
        <w:suppressAutoHyphens/>
        <w:jc w:val="center"/>
        <w:rPr>
          <w:b/>
          <w:spacing w:val="-2"/>
          <w:szCs w:val="24"/>
          <w:lang w:val="fr-FR"/>
        </w:rPr>
      </w:pPr>
      <w:r w:rsidRPr="00BC0A8C">
        <w:rPr>
          <w:b/>
          <w:spacing w:val="-2"/>
          <w:szCs w:val="24"/>
          <w:lang w:val="fr-FR"/>
        </w:rPr>
        <w:t>SOLLICITATION DE MANIFESTATIONS D’INTERET</w:t>
      </w:r>
    </w:p>
    <w:p w14:paraId="5C485B4F" w14:textId="3D887950" w:rsidR="00795504" w:rsidRPr="00BC0A8C" w:rsidRDefault="00795504" w:rsidP="007B456D">
      <w:pPr>
        <w:suppressAutoHyphens/>
        <w:spacing w:after="120"/>
        <w:jc w:val="center"/>
        <w:rPr>
          <w:spacing w:val="-2"/>
          <w:szCs w:val="24"/>
          <w:lang w:val="fr-FR"/>
        </w:rPr>
      </w:pPr>
      <w:r w:rsidRPr="00BC0A8C">
        <w:rPr>
          <w:b/>
          <w:spacing w:val="-2"/>
          <w:szCs w:val="24"/>
          <w:lang w:val="fr-FR"/>
        </w:rPr>
        <w:t>N°</w:t>
      </w:r>
      <w:r w:rsidR="009420B8" w:rsidRPr="00BC0A8C">
        <w:rPr>
          <w:b/>
          <w:spacing w:val="-2"/>
          <w:szCs w:val="24"/>
          <w:lang w:val="fr-FR"/>
        </w:rPr>
        <w:t>0</w:t>
      </w:r>
      <w:r w:rsidR="0022090C">
        <w:rPr>
          <w:b/>
          <w:spacing w:val="-2"/>
          <w:szCs w:val="24"/>
          <w:lang w:val="fr-FR"/>
        </w:rPr>
        <w:t>2</w:t>
      </w:r>
      <w:r w:rsidRPr="00BC0A8C">
        <w:rPr>
          <w:b/>
          <w:spacing w:val="-2"/>
          <w:szCs w:val="24"/>
          <w:lang w:val="fr-FR"/>
        </w:rPr>
        <w:t>/20</w:t>
      </w:r>
      <w:r w:rsidR="007F57FD" w:rsidRPr="00BC0A8C">
        <w:rPr>
          <w:b/>
          <w:spacing w:val="-2"/>
          <w:szCs w:val="24"/>
          <w:lang w:val="fr-FR"/>
        </w:rPr>
        <w:t>2</w:t>
      </w:r>
      <w:r w:rsidR="00F76BE3">
        <w:rPr>
          <w:b/>
          <w:spacing w:val="-2"/>
          <w:szCs w:val="24"/>
          <w:lang w:val="fr-FR"/>
        </w:rPr>
        <w:t>6</w:t>
      </w:r>
      <w:r w:rsidRPr="00BC0A8C">
        <w:rPr>
          <w:b/>
          <w:spacing w:val="-2"/>
          <w:szCs w:val="24"/>
          <w:lang w:val="fr-FR"/>
        </w:rPr>
        <w:t>/AEDD/</w:t>
      </w:r>
      <w:r w:rsidR="00F76BE3">
        <w:rPr>
          <w:b/>
          <w:spacing w:val="-2"/>
          <w:szCs w:val="24"/>
          <w:lang w:val="fr-FR"/>
        </w:rPr>
        <w:t>EBT-PNUE</w:t>
      </w:r>
    </w:p>
    <w:p w14:paraId="22B265FF" w14:textId="74F7BB73" w:rsidR="00795504" w:rsidRPr="00BC0A8C" w:rsidRDefault="00666CBD" w:rsidP="00E370D2">
      <w:pPr>
        <w:tabs>
          <w:tab w:val="left" w:pos="1725"/>
        </w:tabs>
        <w:suppressAutoHyphens/>
        <w:jc w:val="center"/>
        <w:rPr>
          <w:b/>
          <w:spacing w:val="-2"/>
          <w:sz w:val="10"/>
          <w:szCs w:val="10"/>
          <w:lang w:val="fr-FR"/>
        </w:rPr>
      </w:pPr>
      <w:r w:rsidRPr="00BC0A8C">
        <w:rPr>
          <w:b/>
          <w:spacing w:val="-2"/>
          <w:szCs w:val="24"/>
          <w:lang w:val="fr-FR"/>
        </w:rPr>
        <w:t>AGENCE DE L’ENVIRONNEMENT ET DU DEVELOPPEMENT DURABLE/</w:t>
      </w:r>
      <w:r w:rsidRPr="00BC0A8C">
        <w:rPr>
          <w:b/>
          <w:lang w:val="fr-FR"/>
        </w:rPr>
        <w:t xml:space="preserve"> </w:t>
      </w:r>
      <w:r w:rsidR="00E370D2">
        <w:rPr>
          <w:b/>
          <w:lang w:val="fr-FR"/>
        </w:rPr>
        <w:t>EBT-PNUE</w:t>
      </w:r>
    </w:p>
    <w:p w14:paraId="30FFA4DB" w14:textId="4355C4A8" w:rsidR="008C1E94" w:rsidRPr="00BC0A8C" w:rsidRDefault="00795504" w:rsidP="007B456D">
      <w:pPr>
        <w:spacing w:after="120"/>
        <w:jc w:val="center"/>
        <w:rPr>
          <w:b/>
          <w:bCs/>
          <w:spacing w:val="-2"/>
          <w:szCs w:val="24"/>
          <w:lang w:val="fr-CA"/>
        </w:rPr>
      </w:pPr>
      <w:r w:rsidRPr="00BC0A8C">
        <w:rPr>
          <w:b/>
          <w:spacing w:val="-2"/>
          <w:szCs w:val="24"/>
          <w:lang w:val="fr-FR"/>
        </w:rPr>
        <w:t>Service de consultant relatif au</w:t>
      </w:r>
      <w:r w:rsidR="002E712A" w:rsidRPr="00BC0A8C">
        <w:rPr>
          <w:b/>
          <w:bCs/>
          <w:spacing w:val="-2"/>
          <w:szCs w:val="24"/>
          <w:lang w:val="fr-CA"/>
        </w:rPr>
        <w:t xml:space="preserve"> </w:t>
      </w:r>
      <w:r w:rsidR="0022090C">
        <w:rPr>
          <w:b/>
          <w:bCs/>
          <w:spacing w:val="-2"/>
          <w:szCs w:val="24"/>
          <w:lang w:val="fr-CA"/>
        </w:rPr>
        <w:t>r</w:t>
      </w:r>
      <w:r w:rsidR="0022090C" w:rsidRPr="0022090C">
        <w:rPr>
          <w:b/>
          <w:bCs/>
          <w:spacing w:val="-2"/>
          <w:szCs w:val="24"/>
          <w:lang w:val="fr-CA"/>
        </w:rPr>
        <w:t>ecrutement d’un bureau d’études pour la réalisation de l’évaluation des besoins technologiques dans le domaine de l’adaptation au changement climatique au Mali (2026–2027)</w:t>
      </w:r>
      <w:r w:rsidR="008C1E94" w:rsidRPr="00BC0A8C">
        <w:rPr>
          <w:b/>
          <w:bCs/>
          <w:spacing w:val="-2"/>
          <w:szCs w:val="24"/>
          <w:lang w:val="fr-CA"/>
        </w:rPr>
        <w:t>.</w:t>
      </w:r>
    </w:p>
    <w:p w14:paraId="2FDF4A12" w14:textId="77777777" w:rsidR="0022090C" w:rsidRPr="0022090C" w:rsidRDefault="0022090C" w:rsidP="0022090C">
      <w:pPr>
        <w:jc w:val="both"/>
        <w:rPr>
          <w:b/>
          <w:bCs/>
          <w:szCs w:val="24"/>
          <w:lang w:val="fr-FR"/>
        </w:rPr>
      </w:pPr>
      <w:r w:rsidRPr="0022090C">
        <w:rPr>
          <w:b/>
          <w:bCs/>
          <w:szCs w:val="24"/>
          <w:lang w:val="fr-FR"/>
        </w:rPr>
        <w:t>Objectif général :</w:t>
      </w:r>
    </w:p>
    <w:p w14:paraId="2429714D" w14:textId="77777777" w:rsidR="0022090C" w:rsidRPr="0022090C" w:rsidRDefault="0022090C" w:rsidP="0022090C">
      <w:pPr>
        <w:pStyle w:val="Listepuces"/>
        <w:numPr>
          <w:ilvl w:val="0"/>
          <w:numId w:val="0"/>
        </w:numPr>
        <w:ind w:left="360" w:hanging="360"/>
        <w:jc w:val="both"/>
        <w:rPr>
          <w:szCs w:val="24"/>
          <w:lang w:val="fr-FR"/>
        </w:rPr>
      </w:pPr>
      <w:r w:rsidRPr="0022090C">
        <w:rPr>
          <w:szCs w:val="24"/>
          <w:lang w:val="fr-FR"/>
        </w:rPr>
        <w:t>L’objectif global de la prestation consiste à « </w:t>
      </w:r>
      <w:r w:rsidRPr="0022090C">
        <w:rPr>
          <w:b/>
          <w:bCs/>
          <w:szCs w:val="24"/>
          <w:lang w:val="fr-FR"/>
        </w:rPr>
        <w:t>Appuyer le processus d’évaluation nationale des besoins technologiques dans le domaine de d’adaptation au changement climatique</w:t>
      </w:r>
      <w:r w:rsidRPr="0022090C">
        <w:rPr>
          <w:szCs w:val="24"/>
          <w:lang w:val="fr-FR"/>
        </w:rPr>
        <w:t> »</w:t>
      </w:r>
    </w:p>
    <w:p w14:paraId="64EC6BDD" w14:textId="77777777" w:rsidR="0022090C" w:rsidRPr="0022090C" w:rsidRDefault="0022090C" w:rsidP="0022090C">
      <w:pPr>
        <w:jc w:val="both"/>
        <w:rPr>
          <w:b/>
          <w:bCs/>
          <w:szCs w:val="24"/>
          <w:lang w:val="fr-FR"/>
        </w:rPr>
      </w:pPr>
      <w:r w:rsidRPr="0022090C">
        <w:rPr>
          <w:b/>
          <w:bCs/>
          <w:szCs w:val="24"/>
          <w:lang w:val="fr-FR"/>
        </w:rPr>
        <w:t>Objectifs spécifiques :</w:t>
      </w:r>
    </w:p>
    <w:p w14:paraId="5CF2F5C5" w14:textId="77777777" w:rsidR="0022090C" w:rsidRPr="0022090C" w:rsidRDefault="0022090C" w:rsidP="0022090C">
      <w:pPr>
        <w:jc w:val="both"/>
        <w:rPr>
          <w:szCs w:val="24"/>
          <w:lang w:val="fr-FR"/>
        </w:rPr>
      </w:pPr>
      <w:r w:rsidRPr="0022090C">
        <w:rPr>
          <w:szCs w:val="24"/>
          <w:lang w:val="fr-FR"/>
        </w:rPr>
        <w:t>Les objectifs spécifiques sont les suivants :</w:t>
      </w:r>
    </w:p>
    <w:p w14:paraId="6FCB6366" w14:textId="77777777" w:rsidR="0022090C" w:rsidRPr="00397903" w:rsidRDefault="0022090C" w:rsidP="0022090C">
      <w:pPr>
        <w:pStyle w:val="Listenumros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7903">
        <w:rPr>
          <w:rFonts w:ascii="Times New Roman" w:hAnsi="Times New Roman" w:cs="Times New Roman"/>
          <w:sz w:val="24"/>
          <w:szCs w:val="24"/>
        </w:rPr>
        <w:t>Identifier et hiérarchiser les technologies pertinentes pour l’adaptation</w:t>
      </w:r>
      <w:r>
        <w:rPr>
          <w:rFonts w:ascii="Times New Roman" w:hAnsi="Times New Roman" w:cs="Times New Roman"/>
          <w:sz w:val="24"/>
          <w:szCs w:val="24"/>
        </w:rPr>
        <w:t xml:space="preserve"> au changement climatique</w:t>
      </w:r>
      <w:r w:rsidRPr="00397903">
        <w:rPr>
          <w:rFonts w:ascii="Times New Roman" w:hAnsi="Times New Roman" w:cs="Times New Roman"/>
          <w:sz w:val="24"/>
          <w:szCs w:val="24"/>
        </w:rPr>
        <w:t xml:space="preserve"> dans les deux secteurs cibles</w:t>
      </w:r>
      <w:r>
        <w:rPr>
          <w:rFonts w:ascii="Times New Roman" w:hAnsi="Times New Roman" w:cs="Times New Roman"/>
          <w:sz w:val="24"/>
          <w:szCs w:val="24"/>
        </w:rPr>
        <w:t xml:space="preserve"> (Agriculture et ressources en eau) ;</w:t>
      </w:r>
    </w:p>
    <w:p w14:paraId="68B14247" w14:textId="77777777" w:rsidR="0022090C" w:rsidRPr="00397903" w:rsidRDefault="0022090C" w:rsidP="0022090C">
      <w:pPr>
        <w:pStyle w:val="Listenumros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7903">
        <w:rPr>
          <w:rFonts w:ascii="Times New Roman" w:hAnsi="Times New Roman" w:cs="Times New Roman"/>
          <w:sz w:val="24"/>
          <w:szCs w:val="24"/>
        </w:rPr>
        <w:t>Analyser les barrières à l’adoption de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397903">
        <w:rPr>
          <w:rFonts w:ascii="Times New Roman" w:hAnsi="Times New Roman" w:cs="Times New Roman"/>
          <w:sz w:val="24"/>
          <w:szCs w:val="24"/>
        </w:rPr>
        <w:t xml:space="preserve"> technologies </w:t>
      </w:r>
      <w:r>
        <w:rPr>
          <w:rFonts w:ascii="Times New Roman" w:hAnsi="Times New Roman" w:cs="Times New Roman"/>
          <w:sz w:val="24"/>
          <w:szCs w:val="24"/>
        </w:rPr>
        <w:t xml:space="preserve">identifiées </w:t>
      </w:r>
      <w:r w:rsidRPr="00397903">
        <w:rPr>
          <w:rFonts w:ascii="Times New Roman" w:hAnsi="Times New Roman" w:cs="Times New Roman"/>
          <w:sz w:val="24"/>
          <w:szCs w:val="24"/>
        </w:rPr>
        <w:t>et proposer un cadre propice</w:t>
      </w:r>
      <w:r>
        <w:rPr>
          <w:rFonts w:ascii="Times New Roman" w:hAnsi="Times New Roman" w:cs="Times New Roman"/>
          <w:sz w:val="24"/>
          <w:szCs w:val="24"/>
        </w:rPr>
        <w:t xml:space="preserve"> pour leur mise en œuvre et leur adoption ;</w:t>
      </w:r>
    </w:p>
    <w:p w14:paraId="7348924E" w14:textId="77777777" w:rsidR="0022090C" w:rsidRDefault="0022090C" w:rsidP="0022090C">
      <w:pPr>
        <w:pStyle w:val="Listenumros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7903">
        <w:rPr>
          <w:rFonts w:ascii="Times New Roman" w:hAnsi="Times New Roman" w:cs="Times New Roman"/>
          <w:sz w:val="24"/>
          <w:szCs w:val="24"/>
        </w:rPr>
        <w:t>Élaborer un Plan d’Action Technologique (PAT) comprenant des idées de projets</w:t>
      </w:r>
      <w:r>
        <w:rPr>
          <w:rFonts w:ascii="Times New Roman" w:hAnsi="Times New Roman" w:cs="Times New Roman"/>
          <w:sz w:val="24"/>
          <w:szCs w:val="24"/>
        </w:rPr>
        <w:t> ;</w:t>
      </w:r>
    </w:p>
    <w:p w14:paraId="4221A57C" w14:textId="77777777" w:rsidR="0022090C" w:rsidRPr="0022090C" w:rsidRDefault="0022090C" w:rsidP="0022090C">
      <w:pPr>
        <w:pStyle w:val="Listepuces"/>
        <w:numPr>
          <w:ilvl w:val="0"/>
          <w:numId w:val="33"/>
        </w:numPr>
        <w:spacing w:line="276" w:lineRule="auto"/>
        <w:jc w:val="both"/>
        <w:rPr>
          <w:szCs w:val="24"/>
          <w:lang w:val="fr-FR"/>
        </w:rPr>
      </w:pPr>
      <w:r w:rsidRPr="0022090C">
        <w:rPr>
          <w:szCs w:val="24"/>
          <w:lang w:val="fr-FR"/>
        </w:rPr>
        <w:t>Elaborer des notes conceptuelles de projets de promotion de certaines technologies identifiées.</w:t>
      </w:r>
    </w:p>
    <w:p w14:paraId="556B5228" w14:textId="69CDE835" w:rsidR="00CC33FA" w:rsidRPr="00B918E7" w:rsidRDefault="004B76ED" w:rsidP="007B456D">
      <w:pPr>
        <w:spacing w:after="120"/>
        <w:jc w:val="both"/>
        <w:rPr>
          <w:rStyle w:val="Aucun"/>
          <w:b/>
          <w:szCs w:val="24"/>
          <w:u w:val="single"/>
          <w:lang w:val="fr-FR"/>
        </w:rPr>
      </w:pPr>
      <w:r w:rsidRPr="00B918E7">
        <w:rPr>
          <w:b/>
          <w:u w:val="single"/>
          <w:lang w:val="fr-FR"/>
        </w:rPr>
        <w:t xml:space="preserve">Conditions de </w:t>
      </w:r>
      <w:r w:rsidR="005B548B" w:rsidRPr="00B918E7">
        <w:rPr>
          <w:b/>
          <w:u w:val="single"/>
          <w:lang w:val="fr-FR"/>
        </w:rPr>
        <w:t>participation :</w:t>
      </w:r>
      <w:r w:rsidR="00CC33FA" w:rsidRPr="00B918E7">
        <w:rPr>
          <w:rStyle w:val="Aucun"/>
          <w:b/>
          <w:szCs w:val="24"/>
          <w:u w:val="single"/>
          <w:lang w:val="fr-FR"/>
        </w:rPr>
        <w:t xml:space="preserve"> </w:t>
      </w:r>
    </w:p>
    <w:p w14:paraId="3B18426C" w14:textId="77777777" w:rsidR="003842AB" w:rsidRPr="00B918E7" w:rsidRDefault="003842AB" w:rsidP="007B456D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Aucun"/>
          <w:b/>
          <w:sz w:val="2"/>
          <w:szCs w:val="2"/>
          <w:u w:val="single"/>
          <w:lang w:val="fr-FR"/>
        </w:rPr>
      </w:pPr>
    </w:p>
    <w:p w14:paraId="2627A053" w14:textId="77777777" w:rsidR="00890DEC" w:rsidRPr="00890DEC" w:rsidRDefault="00890DEC" w:rsidP="007B456D">
      <w:pPr>
        <w:jc w:val="both"/>
        <w:rPr>
          <w:rFonts w:eastAsia="Calibri"/>
          <w:szCs w:val="24"/>
          <w:lang w:val="fr-FR"/>
        </w:rPr>
      </w:pPr>
      <w:r w:rsidRPr="00890DEC">
        <w:rPr>
          <w:rFonts w:eastAsia="Calibri"/>
          <w:szCs w:val="24"/>
          <w:lang w:val="fr-FR"/>
        </w:rPr>
        <w:t>L’étude sera réalisée par un Bureau d’études qui doit :</w:t>
      </w:r>
    </w:p>
    <w:p w14:paraId="5018BDD0" w14:textId="77777777" w:rsidR="0022090C" w:rsidRPr="0022090C" w:rsidRDefault="0022090C" w:rsidP="0022090C">
      <w:pPr>
        <w:pStyle w:val="Listepuces"/>
        <w:jc w:val="both"/>
        <w:rPr>
          <w:szCs w:val="24"/>
          <w:lang w:val="fr-FR"/>
        </w:rPr>
      </w:pPr>
      <w:r w:rsidRPr="0022090C">
        <w:rPr>
          <w:szCs w:val="24"/>
          <w:lang w:val="fr-FR"/>
        </w:rPr>
        <w:t>Être légalement établi, avec au moins 05 années d’expérience dans l’évaluation de politiques climatiques et/ou de besoins technologiques.</w:t>
      </w:r>
    </w:p>
    <w:p w14:paraId="6036BB4A" w14:textId="77777777" w:rsidR="0022090C" w:rsidRPr="0022090C" w:rsidRDefault="0022090C" w:rsidP="0022090C">
      <w:pPr>
        <w:pStyle w:val="Listepuces"/>
        <w:jc w:val="both"/>
        <w:rPr>
          <w:szCs w:val="24"/>
          <w:lang w:val="fr-FR"/>
        </w:rPr>
      </w:pPr>
      <w:r w:rsidRPr="0022090C">
        <w:rPr>
          <w:szCs w:val="24"/>
          <w:lang w:val="fr-FR"/>
        </w:rPr>
        <w:t>Avoir conduit au moins 02 exercices similaires d’évaluation de politiques/stratégies en termes de changement climatique ou d’analyse des technologies d’adaptation.</w:t>
      </w:r>
    </w:p>
    <w:p w14:paraId="2EBBE0D9" w14:textId="77777777" w:rsidR="0022090C" w:rsidRPr="0022090C" w:rsidRDefault="0022090C" w:rsidP="0022090C">
      <w:pPr>
        <w:pStyle w:val="Listepuces"/>
        <w:jc w:val="both"/>
        <w:rPr>
          <w:szCs w:val="24"/>
          <w:lang w:val="fr-FR"/>
        </w:rPr>
      </w:pPr>
      <w:r w:rsidRPr="0022090C">
        <w:rPr>
          <w:szCs w:val="24"/>
          <w:lang w:val="fr-FR"/>
        </w:rPr>
        <w:t>Disposer de moyens logistiques et techniques pour réaliser des consultations participatives et gérer des missions pluriannuelles.</w:t>
      </w:r>
    </w:p>
    <w:p w14:paraId="17E206C9" w14:textId="77777777" w:rsidR="008142B2" w:rsidRDefault="0030671A" w:rsidP="007B456D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/>
        <w:ind w:left="357"/>
        <w:jc w:val="both"/>
        <w:rPr>
          <w:b/>
          <w:bCs/>
          <w:lang w:val="fr-FR"/>
        </w:rPr>
      </w:pPr>
      <w:r w:rsidRPr="0030671A">
        <w:rPr>
          <w:b/>
          <w:bCs/>
          <w:lang w:val="fr-FR"/>
        </w:rPr>
        <w:t xml:space="preserve">A ce titre, le consultant devra fournir les pièces à conviction en copie certifié conforme à l’original </w:t>
      </w:r>
    </w:p>
    <w:p w14:paraId="1E97E9E1" w14:textId="7DF8DC79" w:rsidR="0030671A" w:rsidRDefault="008142B2" w:rsidP="007B456D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ind w:left="357"/>
        <w:jc w:val="both"/>
        <w:rPr>
          <w:b/>
          <w:bCs/>
          <w:lang w:val="fr-FR"/>
        </w:rPr>
      </w:pPr>
      <w:r w:rsidRPr="0030671A">
        <w:rPr>
          <w:b/>
          <w:bCs/>
          <w:lang w:val="fr-FR"/>
        </w:rPr>
        <w:t>(</w:t>
      </w:r>
      <w:r w:rsidR="007B456D" w:rsidRPr="002C6C20">
        <w:rPr>
          <w:b/>
          <w:bCs/>
          <w:lang w:val="fr-FR"/>
        </w:rPr>
        <w:t>Page</w:t>
      </w:r>
      <w:r w:rsidR="007B456D">
        <w:rPr>
          <w:b/>
          <w:bCs/>
          <w:lang w:val="fr-FR"/>
        </w:rPr>
        <w:t>s</w:t>
      </w:r>
      <w:r w:rsidR="007B456D" w:rsidRPr="002C6C20">
        <w:rPr>
          <w:b/>
          <w:bCs/>
          <w:lang w:val="fr-FR"/>
        </w:rPr>
        <w:t xml:space="preserve"> de garde </w:t>
      </w:r>
      <w:r w:rsidR="007B456D">
        <w:rPr>
          <w:b/>
          <w:bCs/>
          <w:lang w:val="fr-FR"/>
        </w:rPr>
        <w:t xml:space="preserve">et signature </w:t>
      </w:r>
      <w:r w:rsidR="007B456D" w:rsidRPr="002C6C20">
        <w:rPr>
          <w:b/>
          <w:bCs/>
          <w:lang w:val="fr-FR"/>
        </w:rPr>
        <w:t xml:space="preserve">de </w:t>
      </w:r>
      <w:r w:rsidR="001E789C" w:rsidRPr="002C6C20">
        <w:rPr>
          <w:b/>
          <w:bCs/>
          <w:lang w:val="fr-FR"/>
        </w:rPr>
        <w:t>contrat</w:t>
      </w:r>
      <w:r w:rsidR="001E789C">
        <w:rPr>
          <w:b/>
          <w:bCs/>
          <w:lang w:val="fr-FR"/>
        </w:rPr>
        <w:t>,</w:t>
      </w:r>
      <w:r w:rsidR="001E789C" w:rsidRPr="0030671A">
        <w:rPr>
          <w:b/>
          <w:bCs/>
          <w:lang w:val="fr-FR"/>
        </w:rPr>
        <w:t xml:space="preserve"> Attestation</w:t>
      </w:r>
      <w:r w:rsidR="0030671A" w:rsidRPr="0030671A">
        <w:rPr>
          <w:b/>
          <w:bCs/>
          <w:lang w:val="fr-FR"/>
        </w:rPr>
        <w:t xml:space="preserve"> de service fait ou attestation de bonne fin d’exécution)</w:t>
      </w:r>
      <w:r>
        <w:rPr>
          <w:b/>
          <w:bCs/>
          <w:lang w:val="fr-FR"/>
        </w:rPr>
        <w:t>.</w:t>
      </w:r>
    </w:p>
    <w:p w14:paraId="0709F7A4" w14:textId="59E2B8CA" w:rsidR="008142B2" w:rsidRPr="008142B2" w:rsidRDefault="008142B2" w:rsidP="007B456D">
      <w:pPr>
        <w:rPr>
          <w:b/>
          <w:lang w:val="fr-FR"/>
        </w:rPr>
      </w:pPr>
      <w:r w:rsidRPr="008142B2">
        <w:rPr>
          <w:b/>
          <w:lang w:val="fr-FR"/>
        </w:rPr>
        <w:t>Le Soumissionnaire devra joindre à son offre les autres documents suivants :</w:t>
      </w:r>
    </w:p>
    <w:p w14:paraId="246DF11F" w14:textId="77777777" w:rsidR="008142B2" w:rsidRPr="008142B2" w:rsidRDefault="008142B2" w:rsidP="007B456D">
      <w:pPr>
        <w:ind w:left="567"/>
        <w:rPr>
          <w:bCs/>
          <w:lang w:val="fr-FR"/>
        </w:rPr>
      </w:pPr>
      <w:r w:rsidRPr="008142B2">
        <w:rPr>
          <w:bCs/>
          <w:lang w:val="fr-FR"/>
        </w:rPr>
        <w:t>-</w:t>
      </w:r>
      <w:r w:rsidRPr="008142B2">
        <w:rPr>
          <w:bCs/>
          <w:lang w:val="fr-FR"/>
        </w:rPr>
        <w:tab/>
        <w:t>Registre de commerce ;</w:t>
      </w:r>
    </w:p>
    <w:p w14:paraId="28C801FD" w14:textId="77777777" w:rsidR="008142B2" w:rsidRPr="008142B2" w:rsidRDefault="008142B2" w:rsidP="007B456D">
      <w:pPr>
        <w:ind w:left="567"/>
        <w:rPr>
          <w:bCs/>
          <w:lang w:val="fr-FR"/>
        </w:rPr>
      </w:pPr>
      <w:r w:rsidRPr="008142B2">
        <w:rPr>
          <w:bCs/>
          <w:lang w:val="fr-FR"/>
        </w:rPr>
        <w:t>- Certificat de non faillite ;</w:t>
      </w:r>
    </w:p>
    <w:p w14:paraId="1C010494" w14:textId="77777777" w:rsidR="008142B2" w:rsidRPr="008142B2" w:rsidRDefault="008142B2" w:rsidP="007B456D">
      <w:pPr>
        <w:ind w:left="567"/>
        <w:rPr>
          <w:bCs/>
          <w:lang w:val="fr-FR"/>
        </w:rPr>
      </w:pPr>
      <w:r w:rsidRPr="008142B2">
        <w:rPr>
          <w:bCs/>
          <w:lang w:val="fr-FR"/>
        </w:rPr>
        <w:t>-</w:t>
      </w:r>
      <w:r w:rsidRPr="008142B2">
        <w:rPr>
          <w:bCs/>
          <w:lang w:val="fr-FR"/>
        </w:rPr>
        <w:tab/>
        <w:t>Quitus fiscal en cours de validité ;</w:t>
      </w:r>
    </w:p>
    <w:p w14:paraId="4805EF26" w14:textId="0F5BDC2F" w:rsidR="008142B2" w:rsidRPr="008142B2" w:rsidRDefault="008142B2" w:rsidP="0018555D">
      <w:pPr>
        <w:spacing w:after="120"/>
        <w:ind w:left="567"/>
        <w:rPr>
          <w:bCs/>
          <w:lang w:val="fr-FR"/>
        </w:rPr>
      </w:pPr>
      <w:r w:rsidRPr="008142B2">
        <w:rPr>
          <w:b/>
          <w:lang w:val="fr-FR"/>
        </w:rPr>
        <w:t>L</w:t>
      </w:r>
      <w:r w:rsidR="0018555D">
        <w:rPr>
          <w:b/>
          <w:lang w:val="fr-FR"/>
        </w:rPr>
        <w:t>a</w:t>
      </w:r>
      <w:r w:rsidRPr="008142B2">
        <w:rPr>
          <w:b/>
          <w:lang w:val="fr-FR"/>
        </w:rPr>
        <w:t xml:space="preserve"> non fourniture en bonne et due forme d’une de ces pièces ci-dessus citées entraîne le rejet de l’offre</w:t>
      </w:r>
      <w:r w:rsidR="008C47CE">
        <w:rPr>
          <w:b/>
          <w:lang w:val="fr-FR"/>
        </w:rPr>
        <w:t>.</w:t>
      </w:r>
    </w:p>
    <w:p w14:paraId="660D0006" w14:textId="77777777" w:rsidR="0030671A" w:rsidRPr="0030671A" w:rsidRDefault="0030671A" w:rsidP="007B456D">
      <w:pPr>
        <w:pBdr>
          <w:top w:val="nil"/>
          <w:left w:val="nil"/>
          <w:bottom w:val="nil"/>
          <w:right w:val="nil"/>
          <w:between w:val="nil"/>
          <w:bar w:val="nil"/>
        </w:pBdr>
        <w:ind w:left="360"/>
        <w:jc w:val="both"/>
        <w:rPr>
          <w:sz w:val="2"/>
          <w:szCs w:val="2"/>
          <w:lang w:val="fr-FR"/>
        </w:rPr>
      </w:pPr>
    </w:p>
    <w:p w14:paraId="74CEDF7B" w14:textId="77777777" w:rsidR="0030671A" w:rsidRPr="0030671A" w:rsidRDefault="0030671A" w:rsidP="007B456D">
      <w:pPr>
        <w:pStyle w:val="Paragraphedeliste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"/>
          <w:szCs w:val="2"/>
        </w:rPr>
      </w:pPr>
    </w:p>
    <w:p w14:paraId="53892723" w14:textId="457020C2" w:rsidR="00AD6E60" w:rsidRPr="00B918E7" w:rsidRDefault="00AD6E60" w:rsidP="007B456D">
      <w:pPr>
        <w:jc w:val="both"/>
        <w:rPr>
          <w:b/>
          <w:szCs w:val="24"/>
          <w:u w:val="single"/>
          <w:lang w:val="fr-FR"/>
        </w:rPr>
      </w:pPr>
      <w:r w:rsidRPr="00B918E7">
        <w:rPr>
          <w:b/>
          <w:szCs w:val="24"/>
          <w:u w:val="single"/>
          <w:lang w:val="fr-FR"/>
        </w:rPr>
        <w:t xml:space="preserve">Durée de la </w:t>
      </w:r>
      <w:r w:rsidR="00704D89" w:rsidRPr="00B918E7">
        <w:rPr>
          <w:b/>
          <w:szCs w:val="24"/>
          <w:u w:val="single"/>
          <w:lang w:val="fr-FR"/>
        </w:rPr>
        <w:t>mission :</w:t>
      </w:r>
      <w:r w:rsidRPr="00B918E7">
        <w:rPr>
          <w:b/>
          <w:szCs w:val="24"/>
          <w:u w:val="single"/>
          <w:lang w:val="fr-FR"/>
        </w:rPr>
        <w:t xml:space="preserve"> </w:t>
      </w:r>
    </w:p>
    <w:p w14:paraId="4FAF3FE2" w14:textId="59BE4A42" w:rsidR="009C3350" w:rsidRPr="00B918E7" w:rsidRDefault="0022090C" w:rsidP="007B456D">
      <w:pPr>
        <w:jc w:val="both"/>
        <w:rPr>
          <w:szCs w:val="24"/>
          <w:lang w:val="fr-FR"/>
        </w:rPr>
      </w:pPr>
      <w:r w:rsidRPr="0022090C">
        <w:rPr>
          <w:szCs w:val="24"/>
          <w:lang w:val="fr-FR"/>
        </w:rPr>
        <w:t>La mission aura une durée totale prévisionnelle d’environ 131 jours calendaires pour l’ensemble de la mission et des experts prévus, répartis sur la période 2026-2027</w:t>
      </w:r>
      <w:r w:rsidR="00183263" w:rsidRPr="00B918E7">
        <w:rPr>
          <w:szCs w:val="24"/>
          <w:lang w:val="fr-FR"/>
        </w:rPr>
        <w:t>.</w:t>
      </w:r>
    </w:p>
    <w:p w14:paraId="5CC828B9" w14:textId="755434FB" w:rsidR="00183263" w:rsidRPr="00B918E7" w:rsidRDefault="00183263" w:rsidP="007B456D">
      <w:pPr>
        <w:jc w:val="both"/>
        <w:rPr>
          <w:b/>
          <w:szCs w:val="24"/>
          <w:u w:val="single"/>
          <w:lang w:val="fr-FR"/>
        </w:rPr>
      </w:pPr>
      <w:r w:rsidRPr="00B918E7">
        <w:rPr>
          <w:b/>
          <w:szCs w:val="24"/>
          <w:u w:val="single"/>
          <w:lang w:val="fr-FR"/>
        </w:rPr>
        <w:t xml:space="preserve">Financement de la </w:t>
      </w:r>
      <w:r w:rsidR="00704D89" w:rsidRPr="00B918E7">
        <w:rPr>
          <w:b/>
          <w:szCs w:val="24"/>
          <w:u w:val="single"/>
          <w:lang w:val="fr-FR"/>
        </w:rPr>
        <w:t>mission :</w:t>
      </w:r>
      <w:r w:rsidRPr="00B918E7">
        <w:rPr>
          <w:b/>
          <w:szCs w:val="24"/>
          <w:u w:val="single"/>
          <w:lang w:val="fr-FR"/>
        </w:rPr>
        <w:t> </w:t>
      </w:r>
    </w:p>
    <w:p w14:paraId="768F5E8B" w14:textId="0627899B" w:rsidR="00183263" w:rsidRPr="00B918E7" w:rsidRDefault="00183263" w:rsidP="007B456D">
      <w:pPr>
        <w:tabs>
          <w:tab w:val="left" w:pos="3960"/>
        </w:tabs>
        <w:ind w:left="3960" w:hanging="3960"/>
        <w:rPr>
          <w:szCs w:val="24"/>
          <w:lang w:val="fr-FR"/>
        </w:rPr>
      </w:pPr>
      <w:r w:rsidRPr="00B918E7">
        <w:rPr>
          <w:spacing w:val="-2"/>
          <w:szCs w:val="24"/>
          <w:lang w:val="fr-FR"/>
        </w:rPr>
        <w:t xml:space="preserve">Le financement est assuré par le </w:t>
      </w:r>
      <w:r w:rsidRPr="00B918E7">
        <w:rPr>
          <w:b/>
          <w:spacing w:val="-2"/>
          <w:szCs w:val="24"/>
          <w:lang w:val="fr-FR"/>
        </w:rPr>
        <w:t>PNU</w:t>
      </w:r>
      <w:r w:rsidR="00890DEC">
        <w:rPr>
          <w:b/>
          <w:spacing w:val="-2"/>
          <w:szCs w:val="24"/>
          <w:lang w:val="fr-FR"/>
        </w:rPr>
        <w:t>E/</w:t>
      </w:r>
      <w:r w:rsidR="00F76BE3">
        <w:rPr>
          <w:b/>
          <w:spacing w:val="-2"/>
          <w:szCs w:val="24"/>
          <w:lang w:val="fr-FR"/>
        </w:rPr>
        <w:t>EBT</w:t>
      </w:r>
      <w:r w:rsidRPr="00B918E7">
        <w:rPr>
          <w:spacing w:val="-2"/>
          <w:szCs w:val="24"/>
          <w:lang w:val="fr-FR"/>
        </w:rPr>
        <w:t xml:space="preserve"> (exercice 202</w:t>
      </w:r>
      <w:r w:rsidR="00F76BE3">
        <w:rPr>
          <w:spacing w:val="-2"/>
          <w:szCs w:val="24"/>
          <w:lang w:val="fr-FR"/>
        </w:rPr>
        <w:t>6</w:t>
      </w:r>
      <w:r w:rsidRPr="00B918E7">
        <w:rPr>
          <w:spacing w:val="-2"/>
          <w:szCs w:val="24"/>
          <w:lang w:val="fr-FR"/>
        </w:rPr>
        <w:t>).</w:t>
      </w:r>
    </w:p>
    <w:p w14:paraId="752AF90C" w14:textId="400BEFD2" w:rsidR="00795504" w:rsidRPr="00B918E7" w:rsidRDefault="000F079B" w:rsidP="007B456D">
      <w:pPr>
        <w:jc w:val="both"/>
        <w:rPr>
          <w:sz w:val="16"/>
          <w:szCs w:val="16"/>
          <w:lang w:val="fr-FR"/>
        </w:rPr>
      </w:pPr>
      <w:r>
        <w:rPr>
          <w:szCs w:val="24"/>
          <w:lang w:val="fr-FR"/>
        </w:rPr>
        <w:t>L</w:t>
      </w:r>
      <w:r w:rsidR="00917724" w:rsidRPr="00B918E7">
        <w:rPr>
          <w:szCs w:val="24"/>
          <w:lang w:val="fr-FR"/>
        </w:rPr>
        <w:t>a méthode de</w:t>
      </w:r>
      <w:r>
        <w:rPr>
          <w:szCs w:val="24"/>
          <w:lang w:val="fr-FR"/>
        </w:rPr>
        <w:t xml:space="preserve"> sélection sera </w:t>
      </w:r>
      <w:r w:rsidRPr="00B918E7">
        <w:rPr>
          <w:szCs w:val="24"/>
          <w:lang w:val="fr-FR"/>
        </w:rPr>
        <w:t>«</w:t>
      </w:r>
      <w:r w:rsidR="00917724" w:rsidRPr="00B918E7">
        <w:rPr>
          <w:szCs w:val="24"/>
          <w:lang w:val="fr-FR"/>
        </w:rPr>
        <w:t> </w:t>
      </w:r>
      <w:r w:rsidR="00B918E7">
        <w:rPr>
          <w:b/>
          <w:szCs w:val="24"/>
          <w:lang w:val="fr-FR"/>
        </w:rPr>
        <w:t>qualité-cout</w:t>
      </w:r>
      <w:r w:rsidR="00917724" w:rsidRPr="00B918E7">
        <w:rPr>
          <w:szCs w:val="24"/>
          <w:lang w:val="fr-FR"/>
        </w:rPr>
        <w:t xml:space="preserve"> » telle que décrite dans le Code de Passation des Marchés.</w:t>
      </w:r>
    </w:p>
    <w:p w14:paraId="0CA1399F" w14:textId="523A9A47" w:rsidR="00533D8C" w:rsidRPr="00B918E7" w:rsidRDefault="00795504" w:rsidP="007B456D">
      <w:pPr>
        <w:jc w:val="both"/>
        <w:rPr>
          <w:szCs w:val="24"/>
          <w:lang w:val="fr-FR"/>
        </w:rPr>
      </w:pPr>
      <w:r w:rsidRPr="00B918E7">
        <w:rPr>
          <w:szCs w:val="24"/>
          <w:lang w:val="fr-FR"/>
        </w:rPr>
        <w:t>L</w:t>
      </w:r>
      <w:r w:rsidR="0056698C" w:rsidRPr="00B918E7">
        <w:rPr>
          <w:szCs w:val="24"/>
          <w:lang w:val="fr-FR"/>
        </w:rPr>
        <w:t xml:space="preserve">es </w:t>
      </w:r>
      <w:r w:rsidR="008142B2">
        <w:rPr>
          <w:szCs w:val="24"/>
          <w:lang w:val="fr-FR"/>
        </w:rPr>
        <w:t>candidats</w:t>
      </w:r>
      <w:r w:rsidR="0056698C" w:rsidRPr="00B918E7">
        <w:rPr>
          <w:szCs w:val="24"/>
          <w:lang w:val="fr-FR"/>
        </w:rPr>
        <w:t xml:space="preserve"> </w:t>
      </w:r>
      <w:r w:rsidRPr="00B918E7">
        <w:rPr>
          <w:szCs w:val="24"/>
          <w:lang w:val="fr-FR"/>
        </w:rPr>
        <w:t xml:space="preserve">intéressés peuvent obtenir des informations supplémentaires à l’adresse suivant : </w:t>
      </w:r>
      <w:r w:rsidRPr="00B918E7">
        <w:rPr>
          <w:b/>
          <w:szCs w:val="24"/>
          <w:lang w:val="fr-FR"/>
        </w:rPr>
        <w:t>Agence de l’Environnement et du Développement Durable (AEDD), Quartier du fleuve</w:t>
      </w:r>
      <w:r w:rsidRPr="00B918E7">
        <w:rPr>
          <w:szCs w:val="24"/>
          <w:lang w:val="fr-FR"/>
        </w:rPr>
        <w:t xml:space="preserve"> et aux heures suivantes 09 Heures 00 mn à 16 heures 00 mn du lundi au jeudi et le vendredi de 09 heures 00 mn à </w:t>
      </w:r>
      <w:r w:rsidR="00533D8C" w:rsidRPr="00B918E7">
        <w:rPr>
          <w:szCs w:val="24"/>
          <w:lang w:val="fr-FR"/>
        </w:rPr>
        <w:t>17 heures 30 mn.</w:t>
      </w:r>
    </w:p>
    <w:p w14:paraId="5F235E65" w14:textId="551D66EE" w:rsidR="00795504" w:rsidRPr="00B918E7" w:rsidRDefault="000F079B" w:rsidP="007B456D">
      <w:pPr>
        <w:jc w:val="both"/>
        <w:rPr>
          <w:b/>
          <w:szCs w:val="24"/>
          <w:lang w:val="fr-FR"/>
        </w:rPr>
      </w:pPr>
      <w:r w:rsidRPr="000F079B">
        <w:rPr>
          <w:szCs w:val="24"/>
          <w:lang w:val="fr-FR"/>
        </w:rPr>
        <w:t xml:space="preserve">Les </w:t>
      </w:r>
      <w:r w:rsidR="001C5441">
        <w:rPr>
          <w:szCs w:val="24"/>
          <w:lang w:val="fr-FR"/>
        </w:rPr>
        <w:t xml:space="preserve">dossiers de manifestation d’intérêt </w:t>
      </w:r>
      <w:r w:rsidRPr="00B918E7">
        <w:rPr>
          <w:szCs w:val="24"/>
          <w:lang w:val="fr-FR"/>
        </w:rPr>
        <w:t xml:space="preserve">écrites en français </w:t>
      </w:r>
      <w:r w:rsidR="00795504" w:rsidRPr="00B918E7">
        <w:rPr>
          <w:szCs w:val="24"/>
          <w:lang w:val="fr-FR"/>
        </w:rPr>
        <w:t xml:space="preserve">doivent être déposées à l’adresse ci-dessous par porteur, au plus tard </w:t>
      </w:r>
      <w:r w:rsidR="00A470A0" w:rsidRPr="00E370D2">
        <w:rPr>
          <w:szCs w:val="24"/>
          <w:lang w:val="fr-FR"/>
        </w:rPr>
        <w:t>le</w:t>
      </w:r>
      <w:r w:rsidR="00E370D2">
        <w:rPr>
          <w:szCs w:val="24"/>
          <w:lang w:val="fr-FR"/>
        </w:rPr>
        <w:t xml:space="preserve"> </w:t>
      </w:r>
      <w:r w:rsidR="00E370D2" w:rsidRPr="00E370D2">
        <w:rPr>
          <w:b/>
          <w:bCs/>
          <w:szCs w:val="24"/>
          <w:lang w:val="fr-FR"/>
        </w:rPr>
        <w:t xml:space="preserve">14 janvier </w:t>
      </w:r>
      <w:r w:rsidR="00F220A5" w:rsidRPr="00E370D2">
        <w:rPr>
          <w:b/>
          <w:szCs w:val="24"/>
          <w:lang w:val="fr-FR"/>
        </w:rPr>
        <w:t>202</w:t>
      </w:r>
      <w:r w:rsidR="00F76BE3" w:rsidRPr="00E370D2">
        <w:rPr>
          <w:b/>
          <w:szCs w:val="24"/>
          <w:lang w:val="fr-FR"/>
        </w:rPr>
        <w:t>6</w:t>
      </w:r>
      <w:r w:rsidR="00795504" w:rsidRPr="00E370D2">
        <w:rPr>
          <w:b/>
          <w:szCs w:val="24"/>
          <w:lang w:val="fr-FR"/>
        </w:rPr>
        <w:t xml:space="preserve"> à </w:t>
      </w:r>
      <w:r w:rsidR="00F220A5" w:rsidRPr="00E370D2">
        <w:rPr>
          <w:b/>
          <w:szCs w:val="24"/>
          <w:lang w:val="fr-FR"/>
        </w:rPr>
        <w:t>09h</w:t>
      </w:r>
      <w:r w:rsidR="000350D9" w:rsidRPr="00E370D2">
        <w:rPr>
          <w:b/>
          <w:szCs w:val="24"/>
          <w:lang w:val="fr-FR"/>
        </w:rPr>
        <w:t xml:space="preserve">eures </w:t>
      </w:r>
      <w:r w:rsidR="00F220A5" w:rsidRPr="00E370D2">
        <w:rPr>
          <w:b/>
          <w:szCs w:val="24"/>
          <w:lang w:val="fr-FR"/>
        </w:rPr>
        <w:t>30</w:t>
      </w:r>
      <w:r w:rsidR="000350D9" w:rsidRPr="00E370D2">
        <w:rPr>
          <w:b/>
          <w:szCs w:val="24"/>
          <w:lang w:val="fr-FR"/>
        </w:rPr>
        <w:t xml:space="preserve"> minutes</w:t>
      </w:r>
      <w:r w:rsidR="00795504" w:rsidRPr="00B918E7">
        <w:rPr>
          <w:szCs w:val="24"/>
          <w:lang w:val="fr-FR"/>
        </w:rPr>
        <w:t>.</w:t>
      </w:r>
    </w:p>
    <w:p w14:paraId="6AE937CF" w14:textId="53E11C5F" w:rsidR="00335A95" w:rsidRPr="00FD0182" w:rsidRDefault="00795504" w:rsidP="007B456D">
      <w:pPr>
        <w:jc w:val="both"/>
        <w:rPr>
          <w:sz w:val="20"/>
          <w:lang w:val="fr-ML"/>
        </w:rPr>
      </w:pPr>
      <w:r w:rsidRPr="00FD0182">
        <w:rPr>
          <w:b/>
          <w:sz w:val="22"/>
          <w:szCs w:val="22"/>
          <w:lang w:val="fr-FR"/>
        </w:rPr>
        <w:t>Quartier du fleuve, au Bureau approvisionnements de l’AEDD, BP :</w:t>
      </w:r>
      <w:r w:rsidRPr="00FD0182">
        <w:rPr>
          <w:b/>
          <w:i/>
          <w:iCs/>
          <w:sz w:val="22"/>
          <w:szCs w:val="22"/>
          <w:lang w:val="fr-FR"/>
        </w:rPr>
        <w:t xml:space="preserve"> </w:t>
      </w:r>
      <w:r w:rsidRPr="00FD0182">
        <w:rPr>
          <w:b/>
          <w:iCs/>
          <w:sz w:val="22"/>
          <w:szCs w:val="22"/>
          <w:lang w:val="fr-FR"/>
        </w:rPr>
        <w:t>2357</w:t>
      </w:r>
      <w:r w:rsidRPr="00FD0182">
        <w:rPr>
          <w:b/>
          <w:sz w:val="22"/>
          <w:szCs w:val="22"/>
          <w:lang w:val="fr-FR"/>
        </w:rPr>
        <w:t>, Tél :</w:t>
      </w:r>
      <w:r w:rsidRPr="00FD0182">
        <w:rPr>
          <w:b/>
          <w:i/>
          <w:sz w:val="22"/>
          <w:szCs w:val="22"/>
          <w:lang w:val="fr-FR"/>
        </w:rPr>
        <w:t xml:space="preserve"> </w:t>
      </w:r>
      <w:r w:rsidRPr="00FD0182">
        <w:rPr>
          <w:b/>
          <w:sz w:val="22"/>
          <w:szCs w:val="22"/>
          <w:lang w:val="fr-FR"/>
        </w:rPr>
        <w:t>(+223)</w:t>
      </w:r>
      <w:r w:rsidRPr="00FD0182">
        <w:rPr>
          <w:b/>
          <w:i/>
          <w:sz w:val="22"/>
          <w:szCs w:val="22"/>
          <w:lang w:val="fr-FR"/>
        </w:rPr>
        <w:t xml:space="preserve"> </w:t>
      </w:r>
      <w:r w:rsidR="00FD0182" w:rsidRPr="00FD0182">
        <w:rPr>
          <w:b/>
          <w:sz w:val="22"/>
          <w:szCs w:val="22"/>
          <w:lang w:val="fr-FR"/>
        </w:rPr>
        <w:t xml:space="preserve">44 98 81 </w:t>
      </w:r>
      <w:r w:rsidR="00231E60" w:rsidRPr="00FD0182">
        <w:rPr>
          <w:b/>
          <w:sz w:val="22"/>
          <w:szCs w:val="22"/>
          <w:lang w:val="fr-FR"/>
        </w:rPr>
        <w:t>06 /</w:t>
      </w:r>
      <w:r w:rsidRPr="00FD0182">
        <w:rPr>
          <w:b/>
          <w:sz w:val="22"/>
          <w:szCs w:val="22"/>
          <w:lang w:val="fr-FR"/>
        </w:rPr>
        <w:t xml:space="preserve"> </w:t>
      </w:r>
      <w:r w:rsidR="00FD0182" w:rsidRPr="00FD0182">
        <w:rPr>
          <w:b/>
          <w:sz w:val="22"/>
          <w:szCs w:val="22"/>
          <w:lang w:val="fr-FR"/>
        </w:rPr>
        <w:t>77 56 21 25</w:t>
      </w:r>
      <w:r w:rsidRPr="00FD0182">
        <w:rPr>
          <w:b/>
          <w:sz w:val="22"/>
          <w:szCs w:val="22"/>
          <w:lang w:val="fr-FR"/>
        </w:rPr>
        <w:t xml:space="preserve"> ; </w:t>
      </w:r>
    </w:p>
    <w:sectPr w:rsidR="00335A95" w:rsidRPr="00FD0182" w:rsidSect="000D077A">
      <w:headerReference w:type="even" r:id="rId7"/>
      <w:headerReference w:type="default" r:id="rId8"/>
      <w:headerReference w:type="first" r:id="rId9"/>
      <w:endnotePr>
        <w:numFmt w:val="decimal"/>
      </w:endnotePr>
      <w:pgSz w:w="12240" w:h="15840"/>
      <w:pgMar w:top="568" w:right="616" w:bottom="426" w:left="851" w:header="28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998D3" w14:textId="77777777" w:rsidR="005839B0" w:rsidRDefault="005839B0">
      <w:r>
        <w:separator/>
      </w:r>
    </w:p>
  </w:endnote>
  <w:endnote w:type="continuationSeparator" w:id="0">
    <w:p w14:paraId="0DEDA381" w14:textId="77777777" w:rsidR="005839B0" w:rsidRDefault="00583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21CA1" w14:textId="77777777" w:rsidR="005839B0" w:rsidRDefault="005839B0">
      <w:r>
        <w:separator/>
      </w:r>
    </w:p>
  </w:footnote>
  <w:footnote w:type="continuationSeparator" w:id="0">
    <w:p w14:paraId="7368CD85" w14:textId="77777777" w:rsidR="005839B0" w:rsidRDefault="005839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8E1C3" w14:textId="77777777" w:rsidR="00872CFE" w:rsidRDefault="00872CFE" w:rsidP="00675B8F">
    <w:pPr>
      <w:pStyle w:val="En-tte"/>
      <w:tabs>
        <w:tab w:val="clear" w:pos="4320"/>
        <w:tab w:val="clear" w:pos="7200"/>
        <w:tab w:val="left" w:pos="7350"/>
        <w:tab w:val="right" w:pos="864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8425C" w14:textId="77777777" w:rsidR="00872CFE" w:rsidRDefault="00872CFE" w:rsidP="000D077A">
    <w:pPr>
      <w:pStyle w:val="En-tte"/>
      <w:tabs>
        <w:tab w:val="clear" w:pos="4320"/>
        <w:tab w:val="clear" w:pos="7200"/>
      </w:tabs>
      <w:rPr>
        <w:rFonts w:ascii="CG Times" w:hAnsi="CG Times"/>
        <w:sz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2D994" w14:textId="77777777" w:rsidR="00872CFE" w:rsidRDefault="002108A9">
    <w:pPr>
      <w:pStyle w:val="En-tte"/>
      <w:tabs>
        <w:tab w:val="clear" w:pos="4320"/>
        <w:tab w:val="clear" w:pos="7200"/>
      </w:tabs>
      <w:jc w:val="right"/>
      <w:rPr>
        <w:rFonts w:ascii="CG Times" w:hAnsi="CG Times"/>
        <w:sz w:val="22"/>
      </w:rPr>
    </w:pPr>
    <w:r>
      <w:rPr>
        <w:rFonts w:ascii="CG Times" w:hAnsi="CG Times"/>
        <w:sz w:val="22"/>
      </w:rPr>
      <w:t>Page 1 de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1034E9CE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0EAC5EE0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2936CEC"/>
    <w:multiLevelType w:val="hybridMultilevel"/>
    <w:tmpl w:val="D84A0DE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091D5D"/>
    <w:multiLevelType w:val="hybridMultilevel"/>
    <w:tmpl w:val="4C7CC05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E706832A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2" w:tplc="A4DC2FA2">
      <w:numFmt w:val="bullet"/>
      <w:lvlText w:val=""/>
      <w:lvlJc w:val="left"/>
      <w:pPr>
        <w:ind w:left="1800" w:hanging="360"/>
      </w:pPr>
      <w:rPr>
        <w:rFonts w:ascii="Wingdings" w:eastAsiaTheme="minorEastAsia" w:hAnsi="Wingdings" w:cstheme="minorBidi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6369C2"/>
    <w:multiLevelType w:val="hybridMultilevel"/>
    <w:tmpl w:val="E9646522"/>
    <w:lvl w:ilvl="0" w:tplc="D3CCD4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642A15"/>
    <w:multiLevelType w:val="multilevel"/>
    <w:tmpl w:val="42FC1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C40067"/>
    <w:multiLevelType w:val="hybridMultilevel"/>
    <w:tmpl w:val="CE566846"/>
    <w:lvl w:ilvl="0" w:tplc="D3CCD4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CA59CB"/>
    <w:multiLevelType w:val="hybridMultilevel"/>
    <w:tmpl w:val="4A807F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4E3213"/>
    <w:multiLevelType w:val="hybridMultilevel"/>
    <w:tmpl w:val="7FE295BA"/>
    <w:lvl w:ilvl="0" w:tplc="ADFE632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3C20E9"/>
    <w:multiLevelType w:val="hybridMultilevel"/>
    <w:tmpl w:val="A16E9EF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CA309C"/>
    <w:multiLevelType w:val="hybridMultilevel"/>
    <w:tmpl w:val="2912084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687CD4"/>
    <w:multiLevelType w:val="hybridMultilevel"/>
    <w:tmpl w:val="AD7C19F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315943"/>
    <w:multiLevelType w:val="hybridMultilevel"/>
    <w:tmpl w:val="2EAE4FE4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379630C"/>
    <w:multiLevelType w:val="hybridMultilevel"/>
    <w:tmpl w:val="433497BE"/>
    <w:lvl w:ilvl="0" w:tplc="B1047106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3B31286"/>
    <w:multiLevelType w:val="hybridMultilevel"/>
    <w:tmpl w:val="9B966B9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A04F65"/>
    <w:multiLevelType w:val="multilevel"/>
    <w:tmpl w:val="4AC6F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782084"/>
    <w:multiLevelType w:val="hybridMultilevel"/>
    <w:tmpl w:val="6CAEC734"/>
    <w:lvl w:ilvl="0" w:tplc="954AD14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EB46A5"/>
    <w:multiLevelType w:val="hybridMultilevel"/>
    <w:tmpl w:val="D9009618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D744915"/>
    <w:multiLevelType w:val="hybridMultilevel"/>
    <w:tmpl w:val="EF564E0C"/>
    <w:lvl w:ilvl="0" w:tplc="4D0669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6912AC"/>
    <w:multiLevelType w:val="hybridMultilevel"/>
    <w:tmpl w:val="066CBF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AD1271"/>
    <w:multiLevelType w:val="hybridMultilevel"/>
    <w:tmpl w:val="5128E25C"/>
    <w:styleLink w:val="Style5import"/>
    <w:lvl w:ilvl="0" w:tplc="6F020174">
      <w:start w:val="1"/>
      <w:numFmt w:val="bullet"/>
      <w:lvlText w:val="-"/>
      <w:lvlJc w:val="left"/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36"/>
        <w:szCs w:val="36"/>
        <w:highlight w:val="none"/>
        <w:vertAlign w:val="baseline"/>
      </w:rPr>
    </w:lvl>
    <w:lvl w:ilvl="1" w:tplc="01F46668">
      <w:start w:val="1"/>
      <w:numFmt w:val="bullet"/>
      <w:lvlText w:val="o"/>
      <w:lvlJc w:val="left"/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36"/>
        <w:szCs w:val="36"/>
        <w:highlight w:val="none"/>
        <w:vertAlign w:val="baseline"/>
      </w:rPr>
    </w:lvl>
    <w:lvl w:ilvl="2" w:tplc="29F606EA">
      <w:start w:val="1"/>
      <w:numFmt w:val="bullet"/>
      <w:lvlText w:val="▪"/>
      <w:lvlJc w:val="left"/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36"/>
        <w:szCs w:val="36"/>
        <w:highlight w:val="none"/>
        <w:vertAlign w:val="baseline"/>
      </w:rPr>
    </w:lvl>
    <w:lvl w:ilvl="3" w:tplc="BCB86758">
      <w:start w:val="1"/>
      <w:numFmt w:val="bullet"/>
      <w:lvlText w:val="•"/>
      <w:lvlJc w:val="left"/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36"/>
        <w:szCs w:val="36"/>
        <w:highlight w:val="none"/>
        <w:vertAlign w:val="baseline"/>
      </w:rPr>
    </w:lvl>
    <w:lvl w:ilvl="4" w:tplc="FEFEE802">
      <w:start w:val="1"/>
      <w:numFmt w:val="bullet"/>
      <w:lvlText w:val="o"/>
      <w:lvlJc w:val="left"/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36"/>
        <w:szCs w:val="36"/>
        <w:highlight w:val="none"/>
        <w:vertAlign w:val="baseline"/>
      </w:rPr>
    </w:lvl>
    <w:lvl w:ilvl="5" w:tplc="2CB8E860">
      <w:start w:val="1"/>
      <w:numFmt w:val="bullet"/>
      <w:lvlText w:val="▪"/>
      <w:lvlJc w:val="left"/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36"/>
        <w:szCs w:val="36"/>
        <w:highlight w:val="none"/>
        <w:vertAlign w:val="baseline"/>
      </w:rPr>
    </w:lvl>
    <w:lvl w:ilvl="6" w:tplc="6E7E70E2">
      <w:start w:val="1"/>
      <w:numFmt w:val="bullet"/>
      <w:lvlText w:val="•"/>
      <w:lvlJc w:val="left"/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36"/>
        <w:szCs w:val="36"/>
        <w:highlight w:val="none"/>
        <w:vertAlign w:val="baseline"/>
      </w:rPr>
    </w:lvl>
    <w:lvl w:ilvl="7" w:tplc="F0CE9716">
      <w:start w:val="1"/>
      <w:numFmt w:val="bullet"/>
      <w:lvlText w:val="o"/>
      <w:lvlJc w:val="left"/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36"/>
        <w:szCs w:val="36"/>
        <w:highlight w:val="none"/>
        <w:vertAlign w:val="baseline"/>
      </w:rPr>
    </w:lvl>
    <w:lvl w:ilvl="8" w:tplc="9174AC62">
      <w:start w:val="1"/>
      <w:numFmt w:val="bullet"/>
      <w:lvlText w:val="▪"/>
      <w:lvlJc w:val="left"/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36"/>
        <w:szCs w:val="36"/>
        <w:highlight w:val="none"/>
        <w:vertAlign w:val="baseline"/>
      </w:rPr>
    </w:lvl>
  </w:abstractNum>
  <w:abstractNum w:abstractNumId="21" w15:restartNumberingAfterBreak="0">
    <w:nsid w:val="47AF4427"/>
    <w:multiLevelType w:val="hybridMultilevel"/>
    <w:tmpl w:val="EEE20A6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510256"/>
    <w:multiLevelType w:val="hybridMultilevel"/>
    <w:tmpl w:val="92B6E016"/>
    <w:lvl w:ilvl="0" w:tplc="2B76D9A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C5E6790"/>
    <w:multiLevelType w:val="multilevel"/>
    <w:tmpl w:val="97D2C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C6F133C"/>
    <w:multiLevelType w:val="hybridMultilevel"/>
    <w:tmpl w:val="23E0B694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56007FE"/>
    <w:multiLevelType w:val="hybridMultilevel"/>
    <w:tmpl w:val="83C6DEF8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8CF3EBA"/>
    <w:multiLevelType w:val="hybridMultilevel"/>
    <w:tmpl w:val="501004F8"/>
    <w:lvl w:ilvl="0" w:tplc="B104710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8A3F84"/>
    <w:multiLevelType w:val="multilevel"/>
    <w:tmpl w:val="B4604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CA1632F"/>
    <w:multiLevelType w:val="hybridMultilevel"/>
    <w:tmpl w:val="51A0D484"/>
    <w:lvl w:ilvl="0" w:tplc="46A8FD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EA1D5F"/>
    <w:multiLevelType w:val="hybridMultilevel"/>
    <w:tmpl w:val="5128E25C"/>
    <w:numStyleLink w:val="Style5import"/>
  </w:abstractNum>
  <w:abstractNum w:abstractNumId="30" w15:restartNumberingAfterBreak="0">
    <w:nsid w:val="720046FD"/>
    <w:multiLevelType w:val="hybridMultilevel"/>
    <w:tmpl w:val="047ED54A"/>
    <w:lvl w:ilvl="0" w:tplc="4D0669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7B4EB9"/>
    <w:multiLevelType w:val="multilevel"/>
    <w:tmpl w:val="B4F24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B7A3BD1"/>
    <w:multiLevelType w:val="hybridMultilevel"/>
    <w:tmpl w:val="0AF849F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0663295">
    <w:abstractNumId w:val="16"/>
  </w:num>
  <w:num w:numId="2" w16cid:durableId="1513375651">
    <w:abstractNumId w:val="14"/>
  </w:num>
  <w:num w:numId="3" w16cid:durableId="871572350">
    <w:abstractNumId w:val="20"/>
  </w:num>
  <w:num w:numId="4" w16cid:durableId="632100471">
    <w:abstractNumId w:val="29"/>
  </w:num>
  <w:num w:numId="5" w16cid:durableId="490682529">
    <w:abstractNumId w:val="28"/>
  </w:num>
  <w:num w:numId="6" w16cid:durableId="2025672697">
    <w:abstractNumId w:val="6"/>
  </w:num>
  <w:num w:numId="7" w16cid:durableId="1449005348">
    <w:abstractNumId w:val="1"/>
  </w:num>
  <w:num w:numId="8" w16cid:durableId="566644872">
    <w:abstractNumId w:val="7"/>
  </w:num>
  <w:num w:numId="9" w16cid:durableId="1121651450">
    <w:abstractNumId w:val="17"/>
  </w:num>
  <w:num w:numId="10" w16cid:durableId="585725993">
    <w:abstractNumId w:val="25"/>
  </w:num>
  <w:num w:numId="11" w16cid:durableId="9069362">
    <w:abstractNumId w:val="12"/>
  </w:num>
  <w:num w:numId="12" w16cid:durableId="600799070">
    <w:abstractNumId w:val="2"/>
  </w:num>
  <w:num w:numId="13" w16cid:durableId="1159616148">
    <w:abstractNumId w:val="24"/>
  </w:num>
  <w:num w:numId="14" w16cid:durableId="817110066">
    <w:abstractNumId w:val="10"/>
  </w:num>
  <w:num w:numId="15" w16cid:durableId="1061632984">
    <w:abstractNumId w:val="3"/>
  </w:num>
  <w:num w:numId="16" w16cid:durableId="474377393">
    <w:abstractNumId w:val="21"/>
  </w:num>
  <w:num w:numId="17" w16cid:durableId="603922803">
    <w:abstractNumId w:val="19"/>
  </w:num>
  <w:num w:numId="18" w16cid:durableId="1457945535">
    <w:abstractNumId w:val="11"/>
  </w:num>
  <w:num w:numId="19" w16cid:durableId="1873567134">
    <w:abstractNumId w:val="9"/>
  </w:num>
  <w:num w:numId="20" w16cid:durableId="1459639740">
    <w:abstractNumId w:val="4"/>
  </w:num>
  <w:num w:numId="21" w16cid:durableId="1502308852">
    <w:abstractNumId w:val="15"/>
  </w:num>
  <w:num w:numId="22" w16cid:durableId="1378119946">
    <w:abstractNumId w:val="31"/>
  </w:num>
  <w:num w:numId="23" w16cid:durableId="104156479">
    <w:abstractNumId w:val="23"/>
  </w:num>
  <w:num w:numId="24" w16cid:durableId="659694499">
    <w:abstractNumId w:val="27"/>
  </w:num>
  <w:num w:numId="25" w16cid:durableId="622276503">
    <w:abstractNumId w:val="5"/>
  </w:num>
  <w:num w:numId="26" w16cid:durableId="196820289">
    <w:abstractNumId w:val="13"/>
  </w:num>
  <w:num w:numId="27" w16cid:durableId="454300704">
    <w:abstractNumId w:val="26"/>
  </w:num>
  <w:num w:numId="28" w16cid:durableId="797382485">
    <w:abstractNumId w:val="8"/>
  </w:num>
  <w:num w:numId="29" w16cid:durableId="1909146446">
    <w:abstractNumId w:val="22"/>
  </w:num>
  <w:num w:numId="30" w16cid:durableId="1833447117">
    <w:abstractNumId w:val="30"/>
  </w:num>
  <w:num w:numId="31" w16cid:durableId="1322082348">
    <w:abstractNumId w:val="18"/>
  </w:num>
  <w:num w:numId="32" w16cid:durableId="1505709918">
    <w:abstractNumId w:val="0"/>
  </w:num>
  <w:num w:numId="33" w16cid:durableId="11255627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504"/>
    <w:rsid w:val="0001594D"/>
    <w:rsid w:val="0001679A"/>
    <w:rsid w:val="00021F60"/>
    <w:rsid w:val="00031012"/>
    <w:rsid w:val="00034185"/>
    <w:rsid w:val="000350D9"/>
    <w:rsid w:val="00044BA8"/>
    <w:rsid w:val="000456B6"/>
    <w:rsid w:val="000559BF"/>
    <w:rsid w:val="0007434D"/>
    <w:rsid w:val="00075582"/>
    <w:rsid w:val="00090F42"/>
    <w:rsid w:val="00093732"/>
    <w:rsid w:val="000A6B68"/>
    <w:rsid w:val="000A7156"/>
    <w:rsid w:val="000B4706"/>
    <w:rsid w:val="000B4B49"/>
    <w:rsid w:val="000C59B4"/>
    <w:rsid w:val="000F079B"/>
    <w:rsid w:val="000F47CF"/>
    <w:rsid w:val="000F6A4B"/>
    <w:rsid w:val="001121DA"/>
    <w:rsid w:val="00134283"/>
    <w:rsid w:val="00136642"/>
    <w:rsid w:val="00150B9F"/>
    <w:rsid w:val="00164368"/>
    <w:rsid w:val="00183263"/>
    <w:rsid w:val="0018555D"/>
    <w:rsid w:val="001966C6"/>
    <w:rsid w:val="001A34B6"/>
    <w:rsid w:val="001B1A44"/>
    <w:rsid w:val="001C5441"/>
    <w:rsid w:val="001D7D25"/>
    <w:rsid w:val="001E789C"/>
    <w:rsid w:val="002042C9"/>
    <w:rsid w:val="00207BD0"/>
    <w:rsid w:val="002108A9"/>
    <w:rsid w:val="00215963"/>
    <w:rsid w:val="002201B9"/>
    <w:rsid w:val="0022090C"/>
    <w:rsid w:val="002237FC"/>
    <w:rsid w:val="00231E60"/>
    <w:rsid w:val="00243278"/>
    <w:rsid w:val="002459CE"/>
    <w:rsid w:val="00281220"/>
    <w:rsid w:val="002A2568"/>
    <w:rsid w:val="002E712A"/>
    <w:rsid w:val="002F18A3"/>
    <w:rsid w:val="00301819"/>
    <w:rsid w:val="0030671A"/>
    <w:rsid w:val="00314134"/>
    <w:rsid w:val="00314F28"/>
    <w:rsid w:val="00335A95"/>
    <w:rsid w:val="003401A9"/>
    <w:rsid w:val="00373272"/>
    <w:rsid w:val="003842AB"/>
    <w:rsid w:val="00394659"/>
    <w:rsid w:val="0039588E"/>
    <w:rsid w:val="003959C9"/>
    <w:rsid w:val="003E7735"/>
    <w:rsid w:val="003E7DEB"/>
    <w:rsid w:val="00407C0A"/>
    <w:rsid w:val="00434739"/>
    <w:rsid w:val="0044439F"/>
    <w:rsid w:val="00460956"/>
    <w:rsid w:val="00495EFF"/>
    <w:rsid w:val="004A790E"/>
    <w:rsid w:val="004B4EF0"/>
    <w:rsid w:val="004B76ED"/>
    <w:rsid w:val="004C521A"/>
    <w:rsid w:val="004D55A7"/>
    <w:rsid w:val="004F47E2"/>
    <w:rsid w:val="004F626E"/>
    <w:rsid w:val="0050728A"/>
    <w:rsid w:val="0052170B"/>
    <w:rsid w:val="00521C98"/>
    <w:rsid w:val="00533D8C"/>
    <w:rsid w:val="005635AC"/>
    <w:rsid w:val="0056698C"/>
    <w:rsid w:val="005741C3"/>
    <w:rsid w:val="005839B0"/>
    <w:rsid w:val="00587281"/>
    <w:rsid w:val="005A0CE8"/>
    <w:rsid w:val="005A2574"/>
    <w:rsid w:val="005A6768"/>
    <w:rsid w:val="005B548B"/>
    <w:rsid w:val="005E6F26"/>
    <w:rsid w:val="005F1943"/>
    <w:rsid w:val="006126A6"/>
    <w:rsid w:val="00622511"/>
    <w:rsid w:val="00630A61"/>
    <w:rsid w:val="00637EF4"/>
    <w:rsid w:val="006518EA"/>
    <w:rsid w:val="006530F6"/>
    <w:rsid w:val="00654C60"/>
    <w:rsid w:val="0066040A"/>
    <w:rsid w:val="00666CBD"/>
    <w:rsid w:val="00672017"/>
    <w:rsid w:val="00674536"/>
    <w:rsid w:val="00675D4C"/>
    <w:rsid w:val="00682918"/>
    <w:rsid w:val="00687F96"/>
    <w:rsid w:val="0069745D"/>
    <w:rsid w:val="006B0358"/>
    <w:rsid w:val="006C7C2B"/>
    <w:rsid w:val="00703EB7"/>
    <w:rsid w:val="00704D89"/>
    <w:rsid w:val="007066EA"/>
    <w:rsid w:val="00706CD8"/>
    <w:rsid w:val="007328B0"/>
    <w:rsid w:val="007535FD"/>
    <w:rsid w:val="007722A2"/>
    <w:rsid w:val="00773AB5"/>
    <w:rsid w:val="00777345"/>
    <w:rsid w:val="00780D01"/>
    <w:rsid w:val="007822AC"/>
    <w:rsid w:val="0078693F"/>
    <w:rsid w:val="007903D7"/>
    <w:rsid w:val="007913A6"/>
    <w:rsid w:val="00795504"/>
    <w:rsid w:val="007B0B69"/>
    <w:rsid w:val="007B456D"/>
    <w:rsid w:val="007C2337"/>
    <w:rsid w:val="007F4190"/>
    <w:rsid w:val="007F57FD"/>
    <w:rsid w:val="008142B2"/>
    <w:rsid w:val="00815CF7"/>
    <w:rsid w:val="0082238F"/>
    <w:rsid w:val="00845AE9"/>
    <w:rsid w:val="00860822"/>
    <w:rsid w:val="00860DFB"/>
    <w:rsid w:val="00863E1A"/>
    <w:rsid w:val="00872CFE"/>
    <w:rsid w:val="00880A6B"/>
    <w:rsid w:val="00880B5D"/>
    <w:rsid w:val="00881F0D"/>
    <w:rsid w:val="00890DEC"/>
    <w:rsid w:val="00895078"/>
    <w:rsid w:val="008C1E94"/>
    <w:rsid w:val="008C47CE"/>
    <w:rsid w:val="008F3DC8"/>
    <w:rsid w:val="00902158"/>
    <w:rsid w:val="00912E8F"/>
    <w:rsid w:val="00917724"/>
    <w:rsid w:val="009204CE"/>
    <w:rsid w:val="0092219E"/>
    <w:rsid w:val="009420B8"/>
    <w:rsid w:val="0095130B"/>
    <w:rsid w:val="00960EA7"/>
    <w:rsid w:val="009747B3"/>
    <w:rsid w:val="009771B1"/>
    <w:rsid w:val="00981F8E"/>
    <w:rsid w:val="00990192"/>
    <w:rsid w:val="009A22ED"/>
    <w:rsid w:val="009A7AF5"/>
    <w:rsid w:val="009B53CB"/>
    <w:rsid w:val="009C3350"/>
    <w:rsid w:val="009C630F"/>
    <w:rsid w:val="009F21C7"/>
    <w:rsid w:val="00A00D03"/>
    <w:rsid w:val="00A20B9C"/>
    <w:rsid w:val="00A30608"/>
    <w:rsid w:val="00A41A34"/>
    <w:rsid w:val="00A470A0"/>
    <w:rsid w:val="00A75535"/>
    <w:rsid w:val="00A90E2B"/>
    <w:rsid w:val="00AA4087"/>
    <w:rsid w:val="00AB15CC"/>
    <w:rsid w:val="00AD6E60"/>
    <w:rsid w:val="00AD730C"/>
    <w:rsid w:val="00AE1023"/>
    <w:rsid w:val="00AE1BFB"/>
    <w:rsid w:val="00AE5A69"/>
    <w:rsid w:val="00AE625D"/>
    <w:rsid w:val="00AE765E"/>
    <w:rsid w:val="00AF223B"/>
    <w:rsid w:val="00B10891"/>
    <w:rsid w:val="00B30CF5"/>
    <w:rsid w:val="00B36395"/>
    <w:rsid w:val="00B44179"/>
    <w:rsid w:val="00B60BA1"/>
    <w:rsid w:val="00B625D0"/>
    <w:rsid w:val="00B806A6"/>
    <w:rsid w:val="00B8516D"/>
    <w:rsid w:val="00B918E7"/>
    <w:rsid w:val="00B93ADA"/>
    <w:rsid w:val="00B969A8"/>
    <w:rsid w:val="00BC0A8C"/>
    <w:rsid w:val="00BC3973"/>
    <w:rsid w:val="00BC685C"/>
    <w:rsid w:val="00BD5DE2"/>
    <w:rsid w:val="00C045A8"/>
    <w:rsid w:val="00C201D9"/>
    <w:rsid w:val="00C25862"/>
    <w:rsid w:val="00C468AE"/>
    <w:rsid w:val="00C526C4"/>
    <w:rsid w:val="00C57D5B"/>
    <w:rsid w:val="00C82526"/>
    <w:rsid w:val="00C85B3A"/>
    <w:rsid w:val="00C87F1B"/>
    <w:rsid w:val="00C930E4"/>
    <w:rsid w:val="00C977C1"/>
    <w:rsid w:val="00CA1D93"/>
    <w:rsid w:val="00CA7B71"/>
    <w:rsid w:val="00CB16BB"/>
    <w:rsid w:val="00CC3003"/>
    <w:rsid w:val="00CC33FA"/>
    <w:rsid w:val="00CC4B6F"/>
    <w:rsid w:val="00D13E14"/>
    <w:rsid w:val="00D16CA4"/>
    <w:rsid w:val="00D41F5D"/>
    <w:rsid w:val="00D6587A"/>
    <w:rsid w:val="00D70098"/>
    <w:rsid w:val="00DB379D"/>
    <w:rsid w:val="00DB7E80"/>
    <w:rsid w:val="00DE1C3A"/>
    <w:rsid w:val="00DE651E"/>
    <w:rsid w:val="00DF53ED"/>
    <w:rsid w:val="00DF7944"/>
    <w:rsid w:val="00E17234"/>
    <w:rsid w:val="00E22A4A"/>
    <w:rsid w:val="00E22E8D"/>
    <w:rsid w:val="00E370D2"/>
    <w:rsid w:val="00E512BC"/>
    <w:rsid w:val="00E55CD9"/>
    <w:rsid w:val="00E62545"/>
    <w:rsid w:val="00E70191"/>
    <w:rsid w:val="00E969B2"/>
    <w:rsid w:val="00EA314B"/>
    <w:rsid w:val="00EB3397"/>
    <w:rsid w:val="00EB7BDD"/>
    <w:rsid w:val="00EC0876"/>
    <w:rsid w:val="00ED5125"/>
    <w:rsid w:val="00F10096"/>
    <w:rsid w:val="00F16260"/>
    <w:rsid w:val="00F220A5"/>
    <w:rsid w:val="00F5726E"/>
    <w:rsid w:val="00F70DB2"/>
    <w:rsid w:val="00F73CA1"/>
    <w:rsid w:val="00F743D5"/>
    <w:rsid w:val="00F76BE3"/>
    <w:rsid w:val="00F80BED"/>
    <w:rsid w:val="00F93F87"/>
    <w:rsid w:val="00FA6778"/>
    <w:rsid w:val="00FB0532"/>
    <w:rsid w:val="00FB082C"/>
    <w:rsid w:val="00FB390E"/>
    <w:rsid w:val="00FB6D14"/>
    <w:rsid w:val="00FD0182"/>
    <w:rsid w:val="00FD113E"/>
    <w:rsid w:val="00FF0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211C6"/>
  <w15:docId w15:val="{A4782DE7-D105-4A7D-BC6C-2B29D3B0B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55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795504"/>
    <w:pPr>
      <w:tabs>
        <w:tab w:val="center" w:pos="4320"/>
        <w:tab w:val="left" w:pos="7200"/>
      </w:tabs>
    </w:pPr>
  </w:style>
  <w:style w:type="character" w:customStyle="1" w:styleId="En-tteCar">
    <w:name w:val="En-tête Car"/>
    <w:basedOn w:val="Policepardfaut"/>
    <w:link w:val="En-tte"/>
    <w:rsid w:val="00795504"/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lev">
    <w:name w:val="Strong"/>
    <w:qFormat/>
    <w:rsid w:val="00795504"/>
    <w:rPr>
      <w:b/>
      <w:bCs/>
    </w:rPr>
  </w:style>
  <w:style w:type="character" w:styleId="Lienhypertexte">
    <w:name w:val="Hyperlink"/>
    <w:uiPriority w:val="99"/>
    <w:rsid w:val="00795504"/>
    <w:rPr>
      <w:color w:val="0000FF"/>
      <w:u w:val="single"/>
    </w:rPr>
  </w:style>
  <w:style w:type="paragraph" w:styleId="Paragraphedeliste">
    <w:name w:val="List Paragraph"/>
    <w:aliases w:val="List Paragraph1,Bullets,List Paragraph (numbered (a)),References,Medium Grid 1 - Accent 21,List Paragraph nowy,List Bullet Mary,Body,Paragraphe de liste1,Tableau Adere,Premier,Numbered List Paragraph,Paragraphe de liste 1,RM1"/>
    <w:basedOn w:val="Normal"/>
    <w:link w:val="ParagraphedelisteCar"/>
    <w:uiPriority w:val="34"/>
    <w:qFormat/>
    <w:rsid w:val="00795504"/>
    <w:pPr>
      <w:ind w:left="720"/>
      <w:contextualSpacing/>
    </w:pPr>
    <w:rPr>
      <w:szCs w:val="24"/>
      <w:lang w:val="fr-FR" w:eastAsia="fr-FR"/>
    </w:rPr>
  </w:style>
  <w:style w:type="paragraph" w:styleId="NormalWeb">
    <w:name w:val="Normal (Web)"/>
    <w:basedOn w:val="Normal"/>
    <w:unhideWhenUsed/>
    <w:rsid w:val="00795504"/>
    <w:pPr>
      <w:spacing w:before="100" w:beforeAutospacing="1" w:after="100" w:afterAutospacing="1"/>
    </w:pPr>
    <w:rPr>
      <w:szCs w:val="24"/>
      <w:lang w:val="fr-FR" w:eastAsia="fr-FR"/>
    </w:rPr>
  </w:style>
  <w:style w:type="character" w:customStyle="1" w:styleId="ParagraphedelisteCar">
    <w:name w:val="Paragraphe de liste Car"/>
    <w:aliases w:val="List Paragraph1 Car,Bullets Car,List Paragraph (numbered (a)) Car,References Car,Medium Grid 1 - Accent 21 Car,List Paragraph nowy Car,List Bullet Mary Car,Body Car,Paragraphe de liste1 Car,Tableau Adere Car,Premier Car,RM1 Car"/>
    <w:link w:val="Paragraphedeliste"/>
    <w:rsid w:val="00795504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ucun">
    <w:name w:val="Aucun"/>
    <w:qFormat/>
    <w:rsid w:val="00F16260"/>
  </w:style>
  <w:style w:type="character" w:customStyle="1" w:styleId="AucunA">
    <w:name w:val="Aucun A"/>
    <w:basedOn w:val="Aucun"/>
    <w:rsid w:val="00F16260"/>
  </w:style>
  <w:style w:type="paragraph" w:customStyle="1" w:styleId="CorpsA">
    <w:name w:val="Corps A"/>
    <w:rsid w:val="00F1626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 w:eastAsia="fr-FR"/>
    </w:rPr>
  </w:style>
  <w:style w:type="paragraph" w:customStyle="1" w:styleId="CorpsAA">
    <w:name w:val="Corps A A"/>
    <w:rsid w:val="00F1626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fr-FR"/>
    </w:rPr>
  </w:style>
  <w:style w:type="numbering" w:customStyle="1" w:styleId="Style5import">
    <w:name w:val="Style 5 importé"/>
    <w:rsid w:val="00F16260"/>
    <w:pPr>
      <w:numPr>
        <w:numId w:val="3"/>
      </w:numPr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A408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A4087"/>
    <w:rPr>
      <w:rFonts w:ascii="Segoe UI" w:eastAsia="Times New Roman" w:hAnsi="Segoe UI" w:cs="Segoe UI"/>
      <w:sz w:val="18"/>
      <w:szCs w:val="18"/>
      <w:lang w:val="en-US"/>
    </w:rPr>
  </w:style>
  <w:style w:type="paragraph" w:styleId="Listepuces">
    <w:name w:val="List Bullet"/>
    <w:basedOn w:val="Normal"/>
    <w:uiPriority w:val="99"/>
    <w:unhideWhenUsed/>
    <w:rsid w:val="00460956"/>
    <w:pPr>
      <w:numPr>
        <w:numId w:val="7"/>
      </w:numPr>
      <w:contextualSpacing/>
    </w:pPr>
  </w:style>
  <w:style w:type="paragraph" w:styleId="Rvision">
    <w:name w:val="Revision"/>
    <w:hidden/>
    <w:uiPriority w:val="99"/>
    <w:semiHidden/>
    <w:rsid w:val="001B1A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Marquedecommentaire">
    <w:name w:val="annotation reference"/>
    <w:basedOn w:val="Policepardfaut"/>
    <w:uiPriority w:val="99"/>
    <w:semiHidden/>
    <w:unhideWhenUsed/>
    <w:rsid w:val="0077734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777345"/>
    <w:rPr>
      <w:sz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77734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7734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77345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Listenumros">
    <w:name w:val="List Number"/>
    <w:basedOn w:val="Normal"/>
    <w:uiPriority w:val="99"/>
    <w:unhideWhenUsed/>
    <w:rsid w:val="00F76BE3"/>
    <w:pPr>
      <w:numPr>
        <w:numId w:val="32"/>
      </w:numPr>
      <w:spacing w:after="200" w:line="276" w:lineRule="auto"/>
      <w:contextualSpacing/>
    </w:pPr>
    <w:rPr>
      <w:rFonts w:ascii="Calibri" w:eastAsiaTheme="minorEastAsia" w:hAnsi="Calibri" w:cstheme="minorBidi"/>
      <w:sz w:val="22"/>
      <w:szCs w:val="22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5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4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472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SOGOBA</dc:creator>
  <cp:keywords/>
  <dc:description/>
  <cp:lastModifiedBy>HP</cp:lastModifiedBy>
  <cp:revision>2</cp:revision>
  <cp:lastPrinted>2025-04-16T11:59:00Z</cp:lastPrinted>
  <dcterms:created xsi:type="dcterms:W3CDTF">2025-12-29T14:26:00Z</dcterms:created>
  <dcterms:modified xsi:type="dcterms:W3CDTF">2025-12-29T14:26:00Z</dcterms:modified>
</cp:coreProperties>
</file>