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27B" w:rsidRPr="00B9127B" w:rsidRDefault="00B9127B" w:rsidP="00B9127B">
      <w:pPr>
        <w:spacing w:after="0"/>
        <w:rPr>
          <w:rFonts w:ascii="Garamond" w:eastAsia="Calibri" w:hAnsi="Garamond" w:cs="Times New Roman"/>
          <w:b/>
          <w:szCs w:val="24"/>
        </w:rPr>
      </w:pPr>
      <w:r w:rsidRPr="00B9127B">
        <w:rPr>
          <w:rFonts w:ascii="Garamond" w:eastAsia="Calibri" w:hAnsi="Garamond" w:cs="Times New Roman"/>
          <w:b/>
          <w:szCs w:val="24"/>
        </w:rPr>
        <w:t>Ministère de l’Education Nationale</w:t>
      </w:r>
      <w:r w:rsidRPr="00B9127B">
        <w:rPr>
          <w:rFonts w:ascii="Garamond" w:eastAsia="Calibri" w:hAnsi="Garamond" w:cs="Times New Roman"/>
          <w:b/>
          <w:szCs w:val="24"/>
        </w:rPr>
        <w:tab/>
      </w:r>
      <w:r w:rsidRPr="00B9127B">
        <w:rPr>
          <w:rFonts w:ascii="Garamond" w:eastAsia="Calibri" w:hAnsi="Garamond" w:cs="Times New Roman"/>
          <w:b/>
          <w:szCs w:val="24"/>
        </w:rPr>
        <w:tab/>
      </w:r>
      <w:r w:rsidRPr="00B9127B">
        <w:rPr>
          <w:rFonts w:ascii="Garamond" w:eastAsia="Calibri" w:hAnsi="Garamond" w:cs="Times New Roman"/>
          <w:b/>
          <w:szCs w:val="24"/>
        </w:rPr>
        <w:tab/>
      </w:r>
      <w:r w:rsidRPr="00B9127B">
        <w:rPr>
          <w:rFonts w:ascii="Garamond" w:eastAsia="Calibri" w:hAnsi="Garamond" w:cs="Times New Roman"/>
          <w:b/>
          <w:szCs w:val="24"/>
        </w:rPr>
        <w:tab/>
        <w:t xml:space="preserve">             République du Mali</w:t>
      </w:r>
    </w:p>
    <w:p w:rsidR="00B9127B" w:rsidRPr="00B9127B" w:rsidRDefault="00B9127B" w:rsidP="00B9127B">
      <w:pPr>
        <w:spacing w:after="0"/>
        <w:rPr>
          <w:rFonts w:ascii="Garamond" w:eastAsia="Calibri" w:hAnsi="Garamond" w:cs="Times New Roman"/>
          <w:b/>
          <w:szCs w:val="24"/>
        </w:rPr>
      </w:pPr>
      <w:r w:rsidRPr="00B9127B">
        <w:rPr>
          <w:rFonts w:ascii="Garamond" w:eastAsia="Calibri" w:hAnsi="Garamond" w:cs="Times New Roman"/>
          <w:b/>
          <w:szCs w:val="24"/>
        </w:rPr>
        <w:t xml:space="preserve">         -=-=-=-=-=-=-=--=-=-</w:t>
      </w:r>
      <w:r w:rsidRPr="00B9127B">
        <w:rPr>
          <w:rFonts w:ascii="Garamond" w:eastAsia="Calibri" w:hAnsi="Garamond" w:cs="Times New Roman"/>
          <w:b/>
          <w:szCs w:val="24"/>
        </w:rPr>
        <w:tab/>
      </w:r>
      <w:r w:rsidRPr="00B9127B">
        <w:rPr>
          <w:rFonts w:ascii="Garamond" w:eastAsia="Calibri" w:hAnsi="Garamond" w:cs="Times New Roman"/>
          <w:b/>
          <w:szCs w:val="24"/>
        </w:rPr>
        <w:tab/>
      </w:r>
      <w:r w:rsidRPr="00B9127B">
        <w:rPr>
          <w:rFonts w:ascii="Garamond" w:eastAsia="Calibri" w:hAnsi="Garamond" w:cs="Times New Roman"/>
          <w:b/>
          <w:szCs w:val="24"/>
        </w:rPr>
        <w:tab/>
      </w:r>
      <w:r w:rsidRPr="00B9127B">
        <w:rPr>
          <w:rFonts w:ascii="Garamond" w:eastAsia="Calibri" w:hAnsi="Garamond" w:cs="Times New Roman"/>
          <w:b/>
          <w:szCs w:val="24"/>
        </w:rPr>
        <w:tab/>
      </w:r>
      <w:r w:rsidRPr="00B9127B">
        <w:rPr>
          <w:rFonts w:ascii="Garamond" w:eastAsia="Calibri" w:hAnsi="Garamond" w:cs="Times New Roman"/>
          <w:b/>
          <w:szCs w:val="24"/>
        </w:rPr>
        <w:tab/>
        <w:t xml:space="preserve">   Un Peuple – Un But – Une Foi</w:t>
      </w:r>
    </w:p>
    <w:p w:rsidR="00B9127B" w:rsidRPr="00B9127B" w:rsidRDefault="00B9127B" w:rsidP="00B9127B">
      <w:pPr>
        <w:spacing w:after="0"/>
        <w:rPr>
          <w:rFonts w:ascii="Garamond" w:eastAsia="Calibri" w:hAnsi="Garamond" w:cs="Times New Roman"/>
          <w:b/>
          <w:szCs w:val="24"/>
        </w:rPr>
      </w:pPr>
      <w:r w:rsidRPr="00B9127B">
        <w:rPr>
          <w:rFonts w:ascii="Garamond" w:eastAsia="Calibri" w:hAnsi="Garamond" w:cs="Times New Roman"/>
          <w:b/>
          <w:szCs w:val="24"/>
        </w:rPr>
        <w:t xml:space="preserve">                                                                                                                   -=-=-=-=-=-=-=--=-=-</w:t>
      </w:r>
    </w:p>
    <w:p w:rsidR="00B9127B" w:rsidRPr="00B9127B" w:rsidRDefault="00B9127B" w:rsidP="00B9127B">
      <w:pPr>
        <w:spacing w:after="0"/>
        <w:jc w:val="center"/>
        <w:rPr>
          <w:rFonts w:ascii="Garamond" w:eastAsia="Calibri" w:hAnsi="Garamond" w:cs="Times New Roman"/>
          <w:b/>
          <w:sz w:val="24"/>
          <w:szCs w:val="24"/>
        </w:rPr>
      </w:pPr>
    </w:p>
    <w:p w:rsidR="00B9127B" w:rsidRPr="00B9127B" w:rsidRDefault="00B9127B" w:rsidP="00B9127B">
      <w:pPr>
        <w:jc w:val="center"/>
        <w:rPr>
          <w:rFonts w:ascii="Garamond" w:eastAsia="Calibri" w:hAnsi="Garamond" w:cs="Times New Roman"/>
          <w:b/>
          <w:sz w:val="36"/>
          <w:szCs w:val="36"/>
        </w:rPr>
      </w:pPr>
      <w:r w:rsidRPr="00B9127B">
        <w:rPr>
          <w:rFonts w:ascii="Garamond" w:eastAsia="Calibri" w:hAnsi="Garamond" w:cs="Times New Roman"/>
          <w:b/>
          <w:sz w:val="36"/>
          <w:szCs w:val="36"/>
        </w:rPr>
        <w:t>Avis d’Appel d’Offres Ouvert (AAOO)</w:t>
      </w:r>
    </w:p>
    <w:p w:rsidR="00B9127B" w:rsidRPr="00B9127B" w:rsidRDefault="00B9127B" w:rsidP="00B9127B">
      <w:pPr>
        <w:jc w:val="center"/>
        <w:rPr>
          <w:rFonts w:ascii="Garamond" w:eastAsia="Calibri" w:hAnsi="Garamond" w:cs="Times New Roman"/>
          <w:b/>
          <w:bCs/>
          <w:i/>
          <w:iCs/>
          <w:lang w:val="fr-ML"/>
        </w:rPr>
      </w:pPr>
      <w:r w:rsidRPr="00B9127B">
        <w:rPr>
          <w:rFonts w:ascii="Garamond" w:eastAsia="Calibri" w:hAnsi="Garamond" w:cs="Times New Roman"/>
          <w:b/>
          <w:bCs/>
          <w:i/>
          <w:iCs/>
          <w:lang w:val="fr-ML"/>
        </w:rPr>
        <w:t>AOON N°0495/ F – 2026</w:t>
      </w:r>
    </w:p>
    <w:p w:rsidR="00B9127B" w:rsidRPr="00B9127B" w:rsidRDefault="00B9127B" w:rsidP="00B9127B">
      <w:pPr>
        <w:jc w:val="both"/>
        <w:rPr>
          <w:rFonts w:ascii="Garamond" w:eastAsia="Calibri" w:hAnsi="Garamond" w:cs="Times New Roman"/>
          <w:sz w:val="24"/>
          <w:szCs w:val="24"/>
        </w:rPr>
      </w:pPr>
      <w:bookmarkStart w:id="0" w:name="_Hlk521588724"/>
      <w:r w:rsidRPr="00B9127B">
        <w:rPr>
          <w:rFonts w:ascii="Garamond" w:eastAsia="Calibri" w:hAnsi="Garamond" w:cs="Times New Roman"/>
          <w:sz w:val="24"/>
          <w:szCs w:val="24"/>
        </w:rPr>
        <w:t xml:space="preserve">Cet Avis d’Appel d’Offres fait suite à l’Avis Général de Passation des Marchés paru dans le </w:t>
      </w:r>
      <w:r w:rsidRPr="00B9127B">
        <w:rPr>
          <w:rFonts w:ascii="Garamond" w:eastAsia="Calibri" w:hAnsi="Garamond" w:cs="Times New Roman"/>
          <w:b/>
          <w:sz w:val="24"/>
          <w:szCs w:val="24"/>
        </w:rPr>
        <w:t>quotidien « L’ESSOR » n°20495 du 20 octobre 2025.</w:t>
      </w:r>
    </w:p>
    <w:p w:rsidR="00B9127B" w:rsidRPr="00B9127B" w:rsidRDefault="00B9127B" w:rsidP="00B9127B">
      <w:pPr>
        <w:numPr>
          <w:ilvl w:val="0"/>
          <w:numId w:val="1"/>
        </w:numPr>
        <w:ind w:left="426" w:hanging="426"/>
        <w:contextualSpacing/>
        <w:jc w:val="both"/>
        <w:rPr>
          <w:rFonts w:ascii="Garamond" w:eastAsia="Calibri" w:hAnsi="Garamond" w:cs="Times New Roman"/>
          <w:b/>
          <w:iCs/>
          <w:sz w:val="24"/>
          <w:szCs w:val="24"/>
        </w:rPr>
      </w:pPr>
      <w:r w:rsidRPr="00B9127B">
        <w:rPr>
          <w:rFonts w:ascii="Garamond" w:eastAsia="Calibri" w:hAnsi="Garamond" w:cs="Times New Roman"/>
          <w:sz w:val="24"/>
          <w:szCs w:val="24"/>
        </w:rPr>
        <w:t xml:space="preserve">Le </w:t>
      </w:r>
      <w:r w:rsidRPr="00B9127B">
        <w:rPr>
          <w:rFonts w:ascii="Garamond" w:eastAsia="Calibri" w:hAnsi="Garamond" w:cs="Times New Roman"/>
          <w:b/>
          <w:sz w:val="24"/>
          <w:szCs w:val="24"/>
        </w:rPr>
        <w:t>Ministère de l’Education Nationale</w:t>
      </w:r>
      <w:r w:rsidRPr="00B9127B">
        <w:rPr>
          <w:rFonts w:ascii="Garamond" w:eastAsia="Calibri" w:hAnsi="Garamond" w:cs="Times New Roman"/>
          <w:sz w:val="24"/>
          <w:szCs w:val="24"/>
        </w:rPr>
        <w:t xml:space="preserve"> </w:t>
      </w:r>
      <w:r w:rsidRPr="00B9127B">
        <w:rPr>
          <w:rFonts w:ascii="Garamond" w:eastAsia="Calibri" w:hAnsi="Garamond" w:cs="Times New Roman"/>
          <w:iCs/>
          <w:sz w:val="24"/>
          <w:szCs w:val="24"/>
        </w:rPr>
        <w:t>dispose de</w:t>
      </w:r>
      <w:r w:rsidRPr="00B9127B">
        <w:rPr>
          <w:rFonts w:ascii="Garamond" w:eastAsia="Calibri" w:hAnsi="Garamond" w:cs="Times New Roman"/>
          <w:i/>
          <w:iCs/>
          <w:sz w:val="24"/>
          <w:szCs w:val="24"/>
        </w:rPr>
        <w:t xml:space="preserve"> </w:t>
      </w:r>
      <w:r w:rsidRPr="00B9127B">
        <w:rPr>
          <w:rFonts w:ascii="Garamond" w:eastAsia="Calibri" w:hAnsi="Garamond" w:cs="Times New Roman"/>
          <w:sz w:val="24"/>
          <w:szCs w:val="24"/>
        </w:rPr>
        <w:t>fonds sur le budget de l’État, afin de financer</w:t>
      </w:r>
      <w:r w:rsidRPr="00B9127B">
        <w:rPr>
          <w:rFonts w:ascii="Garamond" w:eastAsia="Calibri" w:hAnsi="Garamond" w:cs="Times New Roman"/>
          <w:i/>
          <w:iCs/>
          <w:sz w:val="24"/>
          <w:szCs w:val="24"/>
        </w:rPr>
        <w:t xml:space="preserve"> </w:t>
      </w:r>
      <w:r w:rsidRPr="00B9127B">
        <w:rPr>
          <w:rFonts w:ascii="Garamond" w:eastAsia="Calibri" w:hAnsi="Garamond" w:cs="Times New Roman"/>
          <w:b/>
          <w:iCs/>
          <w:sz w:val="24"/>
          <w:szCs w:val="24"/>
        </w:rPr>
        <w:t>le PRODEC2</w:t>
      </w:r>
      <w:r w:rsidRPr="00B9127B">
        <w:rPr>
          <w:rFonts w:ascii="Garamond" w:eastAsia="Calibri" w:hAnsi="Garamond" w:cs="Times New Roman"/>
          <w:i/>
          <w:iCs/>
          <w:sz w:val="24"/>
          <w:szCs w:val="24"/>
        </w:rPr>
        <w:t>,</w:t>
      </w:r>
      <w:r w:rsidRPr="00B9127B">
        <w:rPr>
          <w:rFonts w:ascii="Garamond" w:eastAsia="Calibri" w:hAnsi="Garamond" w:cs="Times New Roman"/>
          <w:sz w:val="24"/>
          <w:szCs w:val="24"/>
        </w:rPr>
        <w:t xml:space="preserve"> et a l’intention d’utiliser une partie de ces fonds pour effectuer des paiements au titre du Marché </w:t>
      </w:r>
      <w:r w:rsidRPr="00B9127B">
        <w:rPr>
          <w:rFonts w:ascii="Garamond" w:eastAsia="Calibri" w:hAnsi="Garamond" w:cs="Times New Roman"/>
          <w:b/>
          <w:iCs/>
          <w:sz w:val="24"/>
          <w:szCs w:val="24"/>
        </w:rPr>
        <w:t>pour la fourniture de matériels pour les examens de l’enseignement fondamental.</w:t>
      </w:r>
    </w:p>
    <w:p w:rsidR="00B9127B" w:rsidRPr="00B9127B" w:rsidRDefault="00B9127B" w:rsidP="00B9127B">
      <w:pPr>
        <w:ind w:left="720"/>
        <w:contextualSpacing/>
        <w:jc w:val="both"/>
        <w:rPr>
          <w:rFonts w:ascii="Garamond" w:eastAsia="Calibri" w:hAnsi="Garamond" w:cs="Times New Roman"/>
          <w:b/>
          <w:iCs/>
          <w:sz w:val="24"/>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 xml:space="preserve">Le </w:t>
      </w:r>
      <w:r w:rsidRPr="00B9127B">
        <w:rPr>
          <w:rFonts w:ascii="Garamond" w:eastAsia="Calibri" w:hAnsi="Garamond" w:cs="Times New Roman"/>
          <w:b/>
          <w:sz w:val="24"/>
          <w:szCs w:val="24"/>
        </w:rPr>
        <w:t>Ministère de l’Education Nationale</w:t>
      </w:r>
      <w:r w:rsidRPr="00B9127B">
        <w:rPr>
          <w:rFonts w:ascii="Garamond" w:eastAsia="Calibri" w:hAnsi="Garamond" w:cs="Times New Roman"/>
          <w:sz w:val="24"/>
          <w:szCs w:val="24"/>
        </w:rPr>
        <w:t xml:space="preserve"> sollicite des offres fermées de la part de candidats éligibles et répondant aux qualifications requises pour la livraison </w:t>
      </w:r>
      <w:r w:rsidRPr="00B9127B">
        <w:rPr>
          <w:rFonts w:ascii="Garamond" w:eastAsia="Calibri" w:hAnsi="Garamond" w:cs="Times New Roman"/>
          <w:b/>
          <w:sz w:val="24"/>
          <w:szCs w:val="24"/>
        </w:rPr>
        <w:t xml:space="preserve">de </w:t>
      </w:r>
      <w:r w:rsidRPr="00B9127B">
        <w:rPr>
          <w:rFonts w:ascii="Garamond" w:eastAsia="Calibri" w:hAnsi="Garamond" w:cs="Times New Roman"/>
          <w:b/>
          <w:iCs/>
          <w:sz w:val="24"/>
          <w:szCs w:val="24"/>
        </w:rPr>
        <w:t>fourniture de matériels pour les examens de l’enseignement fondamental en lot unique</w:t>
      </w:r>
      <w:r w:rsidRPr="00B9127B">
        <w:rPr>
          <w:rFonts w:ascii="Garamond" w:eastAsia="Calibri" w:hAnsi="Garamond" w:cs="Times New Roman"/>
          <w:sz w:val="24"/>
          <w:szCs w:val="24"/>
        </w:rPr>
        <w:t>.</w:t>
      </w:r>
    </w:p>
    <w:p w:rsidR="00B9127B" w:rsidRPr="00B9127B" w:rsidRDefault="00B9127B" w:rsidP="00B9127B">
      <w:pPr>
        <w:ind w:left="720"/>
        <w:contextualSpacing/>
        <w:jc w:val="both"/>
        <w:rPr>
          <w:rFonts w:ascii="Garamond" w:eastAsia="Calibri" w:hAnsi="Garamond" w:cs="Times New Roman"/>
          <w:sz w:val="24"/>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B9127B" w:rsidRPr="00B9127B" w:rsidRDefault="00B9127B" w:rsidP="00B9127B">
      <w:pPr>
        <w:ind w:left="720"/>
        <w:contextualSpacing/>
        <w:jc w:val="both"/>
        <w:rPr>
          <w:rFonts w:ascii="Garamond" w:eastAsia="Calibri" w:hAnsi="Garamond" w:cs="Times New Roman"/>
          <w:sz w:val="24"/>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B9127B" w:rsidRPr="00B9127B" w:rsidRDefault="00B9127B" w:rsidP="00B9127B">
      <w:pPr>
        <w:ind w:left="720"/>
        <w:contextualSpacing/>
        <w:jc w:val="both"/>
        <w:rPr>
          <w:rFonts w:ascii="Garamond" w:eastAsia="Calibri" w:hAnsi="Garamond" w:cs="Times New Roman"/>
          <w:sz w:val="18"/>
          <w:szCs w:val="24"/>
        </w:rPr>
      </w:pPr>
    </w:p>
    <w:p w:rsidR="00B9127B" w:rsidRPr="00B9127B" w:rsidRDefault="00B9127B" w:rsidP="00B9127B">
      <w:pPr>
        <w:spacing w:after="0" w:line="240" w:lineRule="auto"/>
        <w:ind w:left="720"/>
        <w:contextualSpacing/>
        <w:jc w:val="both"/>
        <w:rPr>
          <w:rFonts w:ascii="Garamond" w:eastAsia="Calibri" w:hAnsi="Garamond" w:cs="Times New Roman"/>
          <w:sz w:val="24"/>
          <w:szCs w:val="24"/>
          <w:lang w:val="en-US"/>
        </w:rPr>
      </w:pPr>
      <w:r w:rsidRPr="00B9127B">
        <w:rPr>
          <w:rFonts w:ascii="Garamond" w:eastAsia="Calibri" w:hAnsi="Garamond" w:cs="Times New Roman"/>
          <w:sz w:val="24"/>
          <w:szCs w:val="24"/>
          <w:lang w:val="en-US"/>
        </w:rPr>
        <w:t xml:space="preserve">- Ibrahim TRAORE: </w:t>
      </w:r>
      <w:r w:rsidRPr="00B9127B">
        <w:rPr>
          <w:rFonts w:ascii="Garamond" w:eastAsia="Calibri" w:hAnsi="Garamond" w:cs="Times New Roman"/>
          <w:b/>
          <w:iCs/>
          <w:color w:val="0563C1"/>
          <w:sz w:val="24"/>
          <w:szCs w:val="24"/>
          <w:u w:val="single"/>
        </w:rPr>
        <w:t>trrrib@yahoo.fr</w:t>
      </w:r>
      <w:r w:rsidRPr="00B9127B">
        <w:rPr>
          <w:rFonts w:ascii="Garamond" w:eastAsia="Calibri" w:hAnsi="Garamond" w:cs="Times New Roman"/>
          <w:sz w:val="24"/>
          <w:szCs w:val="24"/>
          <w:lang w:val="en-US"/>
        </w:rPr>
        <w:t>;</w:t>
      </w:r>
    </w:p>
    <w:p w:rsidR="00B9127B" w:rsidRPr="00B9127B" w:rsidRDefault="00B9127B" w:rsidP="00B9127B">
      <w:pPr>
        <w:spacing w:after="0" w:line="240" w:lineRule="auto"/>
        <w:ind w:left="720"/>
        <w:contextualSpacing/>
        <w:jc w:val="both"/>
        <w:rPr>
          <w:rFonts w:ascii="Garamond" w:eastAsia="Calibri" w:hAnsi="Garamond" w:cs="Times New Roman"/>
          <w:sz w:val="24"/>
          <w:szCs w:val="24"/>
          <w:lang w:val="en-US"/>
        </w:rPr>
      </w:pPr>
      <w:r w:rsidRPr="00B9127B">
        <w:rPr>
          <w:rFonts w:ascii="Garamond" w:eastAsia="Calibri" w:hAnsi="Garamond" w:cs="Times New Roman"/>
          <w:sz w:val="24"/>
          <w:szCs w:val="24"/>
          <w:lang w:val="en-US"/>
        </w:rPr>
        <w:t xml:space="preserve">- El </w:t>
      </w:r>
      <w:proofErr w:type="spellStart"/>
      <w:r w:rsidRPr="00B9127B">
        <w:rPr>
          <w:rFonts w:ascii="Garamond" w:eastAsia="Calibri" w:hAnsi="Garamond" w:cs="Times New Roman"/>
          <w:sz w:val="24"/>
          <w:szCs w:val="24"/>
          <w:lang w:val="en-US"/>
        </w:rPr>
        <w:t>Hassane</w:t>
      </w:r>
      <w:proofErr w:type="spellEnd"/>
      <w:r w:rsidRPr="00B9127B">
        <w:rPr>
          <w:rFonts w:ascii="Garamond" w:eastAsia="Calibri" w:hAnsi="Garamond" w:cs="Times New Roman"/>
          <w:sz w:val="24"/>
          <w:szCs w:val="24"/>
          <w:lang w:val="en-US"/>
        </w:rPr>
        <w:t xml:space="preserve"> </w:t>
      </w:r>
      <w:proofErr w:type="spellStart"/>
      <w:r w:rsidRPr="00B9127B">
        <w:rPr>
          <w:rFonts w:ascii="Garamond" w:eastAsia="Calibri" w:hAnsi="Garamond" w:cs="Times New Roman"/>
          <w:sz w:val="24"/>
          <w:szCs w:val="24"/>
          <w:lang w:val="en-US"/>
        </w:rPr>
        <w:t>Diandian</w:t>
      </w:r>
      <w:proofErr w:type="spellEnd"/>
      <w:r w:rsidRPr="00B9127B">
        <w:rPr>
          <w:rFonts w:ascii="Garamond" w:eastAsia="Calibri" w:hAnsi="Garamond" w:cs="Times New Roman"/>
          <w:sz w:val="24"/>
          <w:szCs w:val="24"/>
          <w:lang w:val="en-US"/>
        </w:rPr>
        <w:t xml:space="preserve"> CISSOKO: </w:t>
      </w:r>
      <w:r w:rsidRPr="00B9127B">
        <w:rPr>
          <w:rFonts w:ascii="Garamond" w:eastAsia="Calibri" w:hAnsi="Garamond" w:cs="Times New Roman"/>
          <w:b/>
          <w:iCs/>
          <w:color w:val="0563C1"/>
          <w:sz w:val="24"/>
          <w:szCs w:val="24"/>
          <w:u w:val="single"/>
        </w:rPr>
        <w:t>elhassanec@yahoo.fr</w:t>
      </w:r>
      <w:r w:rsidRPr="00B9127B">
        <w:rPr>
          <w:rFonts w:ascii="Garamond" w:eastAsia="Calibri" w:hAnsi="Garamond" w:cs="Times New Roman"/>
          <w:sz w:val="24"/>
          <w:szCs w:val="24"/>
          <w:lang w:val="en-US"/>
        </w:rPr>
        <w:t>;</w:t>
      </w:r>
    </w:p>
    <w:p w:rsidR="00B9127B" w:rsidRPr="00B9127B" w:rsidRDefault="00B9127B" w:rsidP="00B9127B">
      <w:pPr>
        <w:spacing w:after="0" w:line="240" w:lineRule="auto"/>
        <w:ind w:left="720"/>
        <w:contextualSpacing/>
        <w:jc w:val="both"/>
        <w:rPr>
          <w:rFonts w:ascii="Calibri" w:eastAsia="Calibri" w:hAnsi="Calibri" w:cs="Times New Roman"/>
          <w:b/>
          <w:iCs/>
          <w:color w:val="0563C1"/>
          <w:u w:val="single"/>
        </w:rPr>
      </w:pPr>
      <w:r w:rsidRPr="00B9127B">
        <w:rPr>
          <w:rFonts w:ascii="Garamond" w:eastAsia="Calibri" w:hAnsi="Garamond" w:cs="Times New Roman"/>
          <w:sz w:val="24"/>
          <w:szCs w:val="24"/>
          <w:lang w:val="en-US"/>
        </w:rPr>
        <w:t xml:space="preserve">- </w:t>
      </w:r>
      <w:proofErr w:type="spellStart"/>
      <w:r w:rsidRPr="00B9127B">
        <w:rPr>
          <w:rFonts w:ascii="Garamond" w:eastAsia="Calibri" w:hAnsi="Garamond" w:cs="Times New Roman"/>
          <w:sz w:val="24"/>
          <w:szCs w:val="24"/>
          <w:lang w:val="en-US"/>
        </w:rPr>
        <w:t>Sory</w:t>
      </w:r>
      <w:proofErr w:type="spellEnd"/>
      <w:r w:rsidRPr="00B9127B">
        <w:rPr>
          <w:rFonts w:ascii="Garamond" w:eastAsia="Calibri" w:hAnsi="Garamond" w:cs="Times New Roman"/>
          <w:sz w:val="24"/>
          <w:szCs w:val="24"/>
          <w:lang w:val="en-US"/>
        </w:rPr>
        <w:t xml:space="preserve"> </w:t>
      </w:r>
      <w:proofErr w:type="spellStart"/>
      <w:r w:rsidRPr="00B9127B">
        <w:rPr>
          <w:rFonts w:ascii="Garamond" w:eastAsia="Calibri" w:hAnsi="Garamond" w:cs="Times New Roman"/>
          <w:sz w:val="24"/>
          <w:szCs w:val="24"/>
          <w:lang w:val="en-US"/>
        </w:rPr>
        <w:t>Ibrahima</w:t>
      </w:r>
      <w:proofErr w:type="spellEnd"/>
      <w:r w:rsidRPr="00B9127B">
        <w:rPr>
          <w:rFonts w:ascii="Garamond" w:eastAsia="Calibri" w:hAnsi="Garamond" w:cs="Times New Roman"/>
          <w:sz w:val="24"/>
          <w:szCs w:val="24"/>
          <w:lang w:val="en-US"/>
        </w:rPr>
        <w:t xml:space="preserve"> </w:t>
      </w:r>
      <w:proofErr w:type="gramStart"/>
      <w:r w:rsidRPr="00B9127B">
        <w:rPr>
          <w:rFonts w:ascii="Garamond" w:eastAsia="Calibri" w:hAnsi="Garamond" w:cs="Times New Roman"/>
          <w:sz w:val="24"/>
          <w:szCs w:val="24"/>
          <w:lang w:val="en-US"/>
        </w:rPr>
        <w:t>DIARRA :</w:t>
      </w:r>
      <w:proofErr w:type="gramEnd"/>
      <w:r w:rsidRPr="00B9127B">
        <w:rPr>
          <w:rFonts w:ascii="Garamond" w:eastAsia="Calibri" w:hAnsi="Garamond" w:cs="Times New Roman"/>
          <w:sz w:val="24"/>
          <w:szCs w:val="24"/>
          <w:lang w:val="en-US"/>
        </w:rPr>
        <w:t xml:space="preserve"> </w:t>
      </w:r>
      <w:r w:rsidRPr="00B9127B">
        <w:rPr>
          <w:rFonts w:ascii="Garamond" w:eastAsia="Calibri" w:hAnsi="Garamond" w:cs="Times New Roman"/>
          <w:b/>
          <w:iCs/>
          <w:color w:val="0563C1"/>
          <w:sz w:val="24"/>
          <w:szCs w:val="24"/>
          <w:u w:val="single"/>
        </w:rPr>
        <w:t>sory_diar@yahoo.fr</w:t>
      </w:r>
      <w:r w:rsidRPr="00B9127B">
        <w:rPr>
          <w:rFonts w:ascii="Calibri" w:eastAsia="Calibri" w:hAnsi="Calibri" w:cs="Times New Roman"/>
          <w:b/>
          <w:iCs/>
          <w:color w:val="0563C1"/>
          <w:u w:val="single"/>
        </w:rPr>
        <w:t>.</w:t>
      </w:r>
    </w:p>
    <w:p w:rsidR="00B9127B" w:rsidRPr="00B9127B" w:rsidRDefault="00B9127B" w:rsidP="00B9127B">
      <w:pPr>
        <w:spacing w:after="0" w:line="240" w:lineRule="auto"/>
        <w:ind w:left="709"/>
        <w:jc w:val="both"/>
        <w:rPr>
          <w:rFonts w:ascii="Calibri" w:eastAsia="Calibri" w:hAnsi="Calibri" w:cs="Times New Roman"/>
          <w:b/>
          <w:iCs/>
          <w:color w:val="0563C1"/>
          <w:u w:val="single"/>
        </w:rPr>
      </w:pPr>
    </w:p>
    <w:p w:rsidR="00B9127B" w:rsidRPr="00B9127B" w:rsidRDefault="00B9127B" w:rsidP="00B9127B">
      <w:pPr>
        <w:ind w:left="720"/>
        <w:contextualSpacing/>
        <w:jc w:val="both"/>
        <w:rPr>
          <w:rFonts w:ascii="Garamond" w:eastAsia="Calibri" w:hAnsi="Garamond" w:cs="Times New Roman"/>
          <w:sz w:val="24"/>
          <w:szCs w:val="24"/>
        </w:rPr>
      </w:pPr>
      <w:proofErr w:type="gramStart"/>
      <w:r w:rsidRPr="00B9127B">
        <w:rPr>
          <w:rFonts w:ascii="Garamond" w:eastAsia="Calibri" w:hAnsi="Garamond" w:cs="Times New Roman"/>
          <w:sz w:val="24"/>
          <w:szCs w:val="24"/>
        </w:rPr>
        <w:t>et</w:t>
      </w:r>
      <w:proofErr w:type="gramEnd"/>
      <w:r w:rsidRPr="00B9127B">
        <w:rPr>
          <w:rFonts w:ascii="Garamond" w:eastAsia="Calibri" w:hAnsi="Garamond" w:cs="Times New Roman"/>
          <w:sz w:val="24"/>
          <w:szCs w:val="24"/>
        </w:rPr>
        <w:t xml:space="preserve"> prendre connaissance des documents d’Appel d’offres à l’adresse mentionnée ci-après : bureau du régisseur d’avances, 2</w:t>
      </w:r>
      <w:r w:rsidRPr="00B9127B">
        <w:rPr>
          <w:rFonts w:ascii="Garamond" w:eastAsia="Calibri" w:hAnsi="Garamond" w:cs="Times New Roman"/>
          <w:sz w:val="24"/>
          <w:szCs w:val="24"/>
          <w:vertAlign w:val="superscript"/>
        </w:rPr>
        <w:t>ème</w:t>
      </w:r>
      <w:r w:rsidRPr="00B9127B">
        <w:rPr>
          <w:rFonts w:ascii="Garamond" w:eastAsia="Calibri" w:hAnsi="Garamond" w:cs="Times New Roman"/>
          <w:sz w:val="24"/>
          <w:szCs w:val="24"/>
        </w:rPr>
        <w:t xml:space="preserve"> étage. Le dossier peut être consulté du lundi au vendredi pendant les heures de service.</w:t>
      </w:r>
    </w:p>
    <w:p w:rsidR="00B9127B" w:rsidRPr="00B9127B" w:rsidRDefault="00B9127B" w:rsidP="00B9127B">
      <w:pPr>
        <w:ind w:left="720"/>
        <w:contextualSpacing/>
        <w:jc w:val="both"/>
        <w:rPr>
          <w:rFonts w:ascii="Garamond" w:eastAsia="Calibri" w:hAnsi="Garamond" w:cs="Times New Roman"/>
          <w:sz w:val="16"/>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 xml:space="preserve">Les exigences en matière de qualifications sont : </w:t>
      </w:r>
    </w:p>
    <w:p w:rsidR="00B9127B" w:rsidRPr="00B9127B" w:rsidRDefault="00B9127B" w:rsidP="00B9127B">
      <w:pPr>
        <w:ind w:left="720"/>
        <w:contextualSpacing/>
        <w:jc w:val="both"/>
        <w:rPr>
          <w:rFonts w:ascii="Garamond" w:eastAsia="Calibri" w:hAnsi="Garamond" w:cs="Times New Roman"/>
          <w:sz w:val="16"/>
          <w:szCs w:val="24"/>
        </w:rPr>
      </w:pPr>
    </w:p>
    <w:p w:rsidR="00B9127B" w:rsidRPr="00B9127B" w:rsidRDefault="00B9127B" w:rsidP="00B9127B">
      <w:pPr>
        <w:ind w:left="720"/>
        <w:contextualSpacing/>
        <w:jc w:val="both"/>
        <w:rPr>
          <w:rFonts w:ascii="Garamond" w:eastAsia="Calibri" w:hAnsi="Garamond" w:cs="Times New Roman"/>
          <w:b/>
          <w:sz w:val="24"/>
          <w:szCs w:val="24"/>
        </w:rPr>
      </w:pPr>
      <w:r w:rsidRPr="00B9127B">
        <w:rPr>
          <w:rFonts w:ascii="Garamond" w:eastAsia="Calibri" w:hAnsi="Garamond" w:cs="Times New Roman"/>
          <w:b/>
          <w:sz w:val="24"/>
          <w:szCs w:val="24"/>
        </w:rPr>
        <w:t>Capacité financière</w:t>
      </w:r>
    </w:p>
    <w:p w:rsidR="00B9127B" w:rsidRPr="00B9127B" w:rsidRDefault="00B9127B" w:rsidP="00B9127B">
      <w:pPr>
        <w:ind w:left="720"/>
        <w:contextualSpacing/>
        <w:jc w:val="both"/>
        <w:rPr>
          <w:rFonts w:ascii="Garamond" w:eastAsia="Calibri" w:hAnsi="Garamond" w:cs="Times New Roman"/>
          <w:sz w:val="10"/>
          <w:szCs w:val="8"/>
        </w:rPr>
      </w:pPr>
    </w:p>
    <w:p w:rsidR="00B9127B" w:rsidRPr="00B9127B" w:rsidRDefault="00B9127B" w:rsidP="00B9127B">
      <w:pPr>
        <w:ind w:left="426"/>
        <w:contextualSpacing/>
        <w:jc w:val="both"/>
        <w:rPr>
          <w:rFonts w:ascii="Garamond" w:eastAsia="Calibri" w:hAnsi="Garamond" w:cs="Times New Roman"/>
          <w:sz w:val="24"/>
          <w:szCs w:val="24"/>
        </w:rPr>
      </w:pPr>
      <w:r w:rsidRPr="00B9127B">
        <w:rPr>
          <w:rFonts w:ascii="Garamond" w:eastAsia="Calibri" w:hAnsi="Garamond" w:cs="Times New Roman"/>
          <w:sz w:val="24"/>
          <w:szCs w:val="24"/>
        </w:rPr>
        <w:t>Le Soumissionnaire</w:t>
      </w:r>
      <w:r w:rsidRPr="00B9127B" w:rsidDel="002A4657">
        <w:rPr>
          <w:rFonts w:ascii="Garamond" w:eastAsia="Calibri" w:hAnsi="Garamond" w:cs="Times New Roman"/>
          <w:sz w:val="24"/>
          <w:szCs w:val="24"/>
        </w:rPr>
        <w:t xml:space="preserve"> </w:t>
      </w:r>
      <w:r w:rsidRPr="00B9127B">
        <w:rPr>
          <w:rFonts w:ascii="Garamond" w:eastAsia="Calibri" w:hAnsi="Garamond" w:cs="Times New Roman"/>
          <w:sz w:val="24"/>
          <w:szCs w:val="24"/>
        </w:rPr>
        <w:t xml:space="preserve">doit fournir la preuve écrite qu’il satisfait aux exigences ci-après : </w:t>
      </w:r>
    </w:p>
    <w:p w:rsidR="00B9127B" w:rsidRPr="00B9127B" w:rsidRDefault="00B9127B" w:rsidP="00B9127B">
      <w:pPr>
        <w:ind w:left="426"/>
        <w:contextualSpacing/>
        <w:jc w:val="both"/>
        <w:rPr>
          <w:rFonts w:ascii="Garamond" w:eastAsia="Calibri" w:hAnsi="Garamond" w:cs="Times New Roman"/>
          <w:sz w:val="10"/>
          <w:szCs w:val="10"/>
        </w:rPr>
      </w:pPr>
    </w:p>
    <w:p w:rsidR="00B9127B" w:rsidRPr="00B9127B" w:rsidRDefault="00B9127B" w:rsidP="00B9127B">
      <w:pPr>
        <w:numPr>
          <w:ilvl w:val="0"/>
          <w:numId w:val="2"/>
        </w:numPr>
        <w:ind w:left="426"/>
        <w:contextualSpacing/>
        <w:jc w:val="both"/>
        <w:rPr>
          <w:rFonts w:ascii="Garamond" w:eastAsia="Calibri" w:hAnsi="Garamond" w:cs="Times New Roman"/>
          <w:iCs/>
          <w:sz w:val="24"/>
          <w:szCs w:val="24"/>
        </w:rPr>
      </w:pPr>
      <w:r w:rsidRPr="00B9127B">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B9127B" w:rsidRPr="00B9127B" w:rsidRDefault="00B9127B" w:rsidP="00B9127B">
      <w:pPr>
        <w:numPr>
          <w:ilvl w:val="0"/>
          <w:numId w:val="2"/>
        </w:numPr>
        <w:contextualSpacing/>
        <w:jc w:val="both"/>
        <w:rPr>
          <w:rFonts w:ascii="Garamond" w:eastAsia="Calibri" w:hAnsi="Garamond" w:cs="Times New Roman"/>
          <w:iCs/>
          <w:sz w:val="24"/>
          <w:szCs w:val="24"/>
        </w:rPr>
      </w:pPr>
      <w:r w:rsidRPr="00B9127B">
        <w:rPr>
          <w:rFonts w:ascii="Garamond" w:eastAsia="Calibri" w:hAnsi="Garamond" w:cs="Times New Roman"/>
          <w:iCs/>
          <w:sz w:val="24"/>
          <w:szCs w:val="24"/>
        </w:rPr>
        <w:t xml:space="preserve">Avoir un chiffre d’affaires moyen des années 2022, 2023 et 2024 devant être au moins égal au montant de la soumission ; </w:t>
      </w:r>
    </w:p>
    <w:p w:rsidR="00B9127B" w:rsidRPr="00B9127B" w:rsidRDefault="00B9127B" w:rsidP="00B9127B">
      <w:pPr>
        <w:numPr>
          <w:ilvl w:val="0"/>
          <w:numId w:val="2"/>
        </w:numPr>
        <w:contextualSpacing/>
        <w:jc w:val="both"/>
        <w:rPr>
          <w:rFonts w:ascii="Garamond" w:eastAsia="Calibri" w:hAnsi="Garamond" w:cs="Times New Roman"/>
          <w:sz w:val="24"/>
          <w:szCs w:val="24"/>
        </w:rPr>
      </w:pPr>
      <w:r w:rsidRPr="00B9127B">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w:t>
      </w:r>
      <w:r w:rsidRPr="00B9127B">
        <w:rPr>
          <w:rFonts w:ascii="Garamond" w:eastAsia="Calibri" w:hAnsi="Garamond" w:cs="Times New Roman"/>
          <w:iCs/>
          <w:sz w:val="24"/>
        </w:rPr>
        <w:t xml:space="preserve">à </w:t>
      </w:r>
      <w:r w:rsidRPr="00B9127B">
        <w:rPr>
          <w:rFonts w:ascii="Garamond" w:eastAsia="Calibri" w:hAnsi="Garamond" w:cs="Times New Roman"/>
          <w:b/>
          <w:iCs/>
          <w:sz w:val="24"/>
        </w:rPr>
        <w:t>65 000 000 F CFA (l’attestation doit être conforme au modèle annexé dans le présent dossier).</w:t>
      </w:r>
    </w:p>
    <w:p w:rsidR="00B9127B" w:rsidRPr="00B9127B" w:rsidRDefault="00B9127B" w:rsidP="00B9127B">
      <w:pPr>
        <w:ind w:left="360"/>
        <w:contextualSpacing/>
        <w:jc w:val="both"/>
        <w:rPr>
          <w:rFonts w:ascii="Garamond" w:eastAsia="Calibri" w:hAnsi="Garamond" w:cs="Times New Roman"/>
          <w:sz w:val="24"/>
          <w:szCs w:val="24"/>
        </w:rPr>
      </w:pPr>
      <w:r w:rsidRPr="00B9127B">
        <w:rPr>
          <w:rFonts w:ascii="Garamond" w:eastAsia="Calibri" w:hAnsi="Garamond" w:cs="Times New Roman"/>
          <w:b/>
          <w:iCs/>
          <w:sz w:val="24"/>
        </w:rPr>
        <w:t xml:space="preserve">        </w:t>
      </w:r>
      <w:r w:rsidRPr="00B9127B">
        <w:rPr>
          <w:rFonts w:ascii="Garamond" w:eastAsia="Calibri" w:hAnsi="Garamond" w:cs="Times New Roman"/>
          <w:b/>
          <w:sz w:val="24"/>
          <w:szCs w:val="24"/>
        </w:rPr>
        <w:t>Expérience</w:t>
      </w:r>
    </w:p>
    <w:p w:rsidR="00B9127B" w:rsidRPr="00B9127B" w:rsidRDefault="00B9127B" w:rsidP="00B9127B">
      <w:pPr>
        <w:suppressAutoHyphens/>
        <w:autoSpaceDN w:val="0"/>
        <w:ind w:left="720" w:right="533"/>
        <w:contextualSpacing/>
        <w:jc w:val="both"/>
        <w:rPr>
          <w:rFonts w:ascii="Garamond" w:eastAsia="Calibri" w:hAnsi="Garamond" w:cs="Times New Roman"/>
          <w:sz w:val="8"/>
          <w:szCs w:val="8"/>
        </w:rPr>
      </w:pPr>
    </w:p>
    <w:p w:rsidR="00B9127B" w:rsidRPr="00B9127B" w:rsidRDefault="00B9127B" w:rsidP="00B9127B">
      <w:pPr>
        <w:ind w:left="426"/>
        <w:contextualSpacing/>
        <w:jc w:val="both"/>
        <w:rPr>
          <w:rFonts w:ascii="Garamond" w:eastAsia="Calibri" w:hAnsi="Garamond" w:cs="Times New Roman"/>
          <w:sz w:val="24"/>
          <w:szCs w:val="24"/>
        </w:rPr>
      </w:pPr>
      <w:r w:rsidRPr="00B9127B">
        <w:rPr>
          <w:rFonts w:ascii="Garamond" w:eastAsia="Calibri" w:hAnsi="Garamond" w:cs="Times New Roman"/>
          <w:sz w:val="24"/>
          <w:szCs w:val="24"/>
        </w:rPr>
        <w:t>Le Soumissionnaire</w:t>
      </w:r>
      <w:r w:rsidRPr="00B9127B" w:rsidDel="002A4657">
        <w:rPr>
          <w:rFonts w:ascii="Garamond" w:eastAsia="Calibri" w:hAnsi="Garamond" w:cs="Times New Roman"/>
          <w:sz w:val="24"/>
          <w:szCs w:val="24"/>
        </w:rPr>
        <w:t xml:space="preserve"> </w:t>
      </w:r>
      <w:r w:rsidRPr="00B9127B">
        <w:rPr>
          <w:rFonts w:ascii="Garamond" w:eastAsia="Calibri" w:hAnsi="Garamond" w:cs="Times New Roman"/>
          <w:sz w:val="24"/>
          <w:szCs w:val="24"/>
        </w:rPr>
        <w:t xml:space="preserve">doit prouver, documentation à l’appui, qu’il satisfait aux exigences d’expérience ci-après : </w:t>
      </w:r>
    </w:p>
    <w:p w:rsidR="00B9127B" w:rsidRPr="00B9127B" w:rsidRDefault="00B9127B" w:rsidP="00B9127B">
      <w:pPr>
        <w:numPr>
          <w:ilvl w:val="0"/>
          <w:numId w:val="2"/>
        </w:numPr>
        <w:ind w:left="426"/>
        <w:contextualSpacing/>
        <w:jc w:val="both"/>
        <w:rPr>
          <w:rFonts w:ascii="Garamond" w:eastAsia="Calibri" w:hAnsi="Garamond" w:cs="Times New Roman"/>
          <w:sz w:val="6"/>
          <w:szCs w:val="24"/>
        </w:rPr>
      </w:pPr>
      <w:r w:rsidRPr="00B9127B">
        <w:rPr>
          <w:rFonts w:ascii="Garamond" w:eastAsia="Calibri" w:hAnsi="Garamond" w:cs="Times New Roman"/>
          <w:sz w:val="24"/>
          <w:szCs w:val="24"/>
        </w:rPr>
        <w:lastRenderedPageBreak/>
        <w:t xml:space="preserve">Avoir réalisé au moins deux (02) marchés de </w:t>
      </w:r>
      <w:r w:rsidRPr="00B9127B">
        <w:rPr>
          <w:rFonts w:ascii="Garamond" w:eastAsia="Calibri" w:hAnsi="Garamond" w:cs="Times New Roman"/>
          <w:b/>
          <w:sz w:val="24"/>
          <w:szCs w:val="24"/>
        </w:rPr>
        <w:t>fourniture de matériels d’examen ou d’acquisition de fournitures de bureau avec une valeur minimale par marché similaire de 80 000 000 F CFA</w:t>
      </w:r>
      <w:r w:rsidRPr="00B9127B">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2025. </w:t>
      </w:r>
    </w:p>
    <w:p w:rsidR="00B9127B" w:rsidRPr="00B9127B" w:rsidRDefault="00B9127B" w:rsidP="00B9127B">
      <w:pPr>
        <w:numPr>
          <w:ilvl w:val="0"/>
          <w:numId w:val="2"/>
        </w:numPr>
        <w:suppressAutoHyphens/>
        <w:contextualSpacing/>
        <w:jc w:val="both"/>
        <w:rPr>
          <w:rFonts w:ascii="Garamond" w:eastAsia="Calibri" w:hAnsi="Garamond" w:cs="Times New Roman"/>
          <w:sz w:val="24"/>
          <w:szCs w:val="24"/>
        </w:rPr>
      </w:pPr>
      <w:r w:rsidRPr="00B9127B">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w:t>
      </w:r>
      <w:r w:rsidRPr="00B9127B">
        <w:rPr>
          <w:rFonts w:ascii="Calibri" w:eastAsia="Calibri" w:hAnsi="Calibri" w:cs="Times New Roman"/>
        </w:rPr>
        <w:t xml:space="preserve"> </w:t>
      </w:r>
      <w:r w:rsidRPr="00B9127B">
        <w:rPr>
          <w:rFonts w:ascii="Garamond" w:eastAsia="Calibri" w:hAnsi="Garamond" w:cs="Times New Roman"/>
          <w:iCs/>
          <w:sz w:val="24"/>
          <w:szCs w:val="24"/>
        </w:rPr>
        <w:t>du contrat de travail visé par l’inspection du travail ou certifié par un notaire d’un (01) employé ayant trois (03) ans d’expérience dans le domaine du commerce des fournitures de bureau ou de papeterie.</w:t>
      </w:r>
    </w:p>
    <w:p w:rsidR="00B9127B" w:rsidRPr="00B9127B" w:rsidRDefault="00B9127B" w:rsidP="00B9127B">
      <w:pPr>
        <w:ind w:left="720"/>
        <w:contextualSpacing/>
        <w:rPr>
          <w:rFonts w:ascii="Garamond" w:eastAsia="Calibri" w:hAnsi="Garamond" w:cs="Times New Roman"/>
          <w:sz w:val="16"/>
          <w:szCs w:val="24"/>
        </w:rPr>
      </w:pPr>
    </w:p>
    <w:p w:rsidR="00B9127B" w:rsidRPr="00B9127B" w:rsidRDefault="00B9127B" w:rsidP="00B9127B">
      <w:pPr>
        <w:suppressAutoHyphens/>
        <w:ind w:left="360"/>
        <w:contextualSpacing/>
        <w:jc w:val="both"/>
        <w:rPr>
          <w:rFonts w:ascii="Garamond" w:eastAsia="Calibri" w:hAnsi="Garamond" w:cs="Times New Roman"/>
          <w:sz w:val="6"/>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B9127B">
        <w:rPr>
          <w:rFonts w:ascii="Garamond" w:eastAsia="Calibri" w:hAnsi="Garamond" w:cs="Times New Roman"/>
          <w:b/>
          <w:sz w:val="24"/>
          <w:szCs w:val="24"/>
        </w:rPr>
        <w:t>cent mille (100 000)</w:t>
      </w:r>
      <w:r w:rsidRPr="00B9127B">
        <w:rPr>
          <w:rFonts w:ascii="Garamond" w:eastAsia="Calibri" w:hAnsi="Garamond" w:cs="Times New Roman"/>
          <w:sz w:val="24"/>
          <w:szCs w:val="24"/>
        </w:rPr>
        <w:t xml:space="preserve"> </w:t>
      </w:r>
      <w:r w:rsidRPr="00B9127B">
        <w:rPr>
          <w:rFonts w:ascii="Garamond" w:eastAsia="Calibri" w:hAnsi="Garamond" w:cs="Times New Roman"/>
          <w:b/>
          <w:sz w:val="24"/>
          <w:szCs w:val="24"/>
        </w:rPr>
        <w:t>F CFA</w:t>
      </w:r>
      <w:r w:rsidRPr="00B9127B">
        <w:rPr>
          <w:rFonts w:ascii="Garamond" w:eastAsia="Calibri" w:hAnsi="Garamond" w:cs="Times New Roman"/>
          <w:sz w:val="24"/>
          <w:szCs w:val="24"/>
        </w:rPr>
        <w:t xml:space="preserve"> chez le </w:t>
      </w:r>
      <w:r w:rsidRPr="00B9127B">
        <w:rPr>
          <w:rFonts w:ascii="Garamond" w:eastAsia="Calibri" w:hAnsi="Garamond" w:cs="Times New Roman"/>
          <w:b/>
          <w:sz w:val="24"/>
          <w:szCs w:val="24"/>
        </w:rPr>
        <w:t>régisseur d’avances, 2ème étage</w:t>
      </w:r>
      <w:r w:rsidRPr="00B9127B">
        <w:rPr>
          <w:rFonts w:ascii="Garamond" w:eastAsia="Calibri" w:hAnsi="Garamond" w:cs="Times New Roman"/>
          <w:sz w:val="24"/>
          <w:szCs w:val="24"/>
        </w:rPr>
        <w:t xml:space="preserve">. La méthode de paiement sera </w:t>
      </w:r>
      <w:r w:rsidRPr="00B9127B">
        <w:rPr>
          <w:rFonts w:ascii="Garamond" w:eastAsia="Calibri" w:hAnsi="Garamond" w:cs="Times New Roman"/>
          <w:b/>
          <w:i/>
          <w:sz w:val="24"/>
          <w:szCs w:val="24"/>
        </w:rPr>
        <w:t>en espèce ou par chèque certifié ou par virement Bancaire</w:t>
      </w:r>
      <w:r w:rsidRPr="00B9127B">
        <w:rPr>
          <w:rFonts w:ascii="Garamond" w:eastAsia="Calibri" w:hAnsi="Garamond" w:cs="Times New Roman"/>
          <w:sz w:val="24"/>
          <w:szCs w:val="24"/>
        </w:rPr>
        <w:t xml:space="preserve"> suivant les coordonnées ci-après : Banque : </w:t>
      </w:r>
      <w:r w:rsidRPr="00B9127B">
        <w:rPr>
          <w:rFonts w:ascii="Garamond" w:eastAsia="Calibri" w:hAnsi="Garamond" w:cs="Times New Roman"/>
          <w:b/>
          <w:sz w:val="24"/>
          <w:szCs w:val="24"/>
        </w:rPr>
        <w:t>Banque Malienne de Solidarité (BMS) SA</w:t>
      </w:r>
      <w:r w:rsidRPr="00B9127B">
        <w:rPr>
          <w:rFonts w:ascii="Garamond" w:eastAsia="Calibri" w:hAnsi="Garamond" w:cs="Times New Roman"/>
          <w:sz w:val="24"/>
          <w:szCs w:val="24"/>
        </w:rPr>
        <w:t xml:space="preserve">, Code Banque : </w:t>
      </w:r>
      <w:r w:rsidRPr="00B9127B">
        <w:rPr>
          <w:rFonts w:ascii="Garamond" w:eastAsia="Calibri" w:hAnsi="Garamond" w:cs="Times New Roman"/>
          <w:b/>
          <w:sz w:val="24"/>
          <w:szCs w:val="24"/>
        </w:rPr>
        <w:t>ML 102</w:t>
      </w:r>
      <w:r w:rsidRPr="00B9127B">
        <w:rPr>
          <w:rFonts w:ascii="Garamond" w:eastAsia="Calibri" w:hAnsi="Garamond" w:cs="Times New Roman"/>
          <w:sz w:val="24"/>
          <w:szCs w:val="24"/>
        </w:rPr>
        <w:t xml:space="preserve">, Code Guichet </w:t>
      </w:r>
      <w:r w:rsidRPr="00B9127B">
        <w:rPr>
          <w:rFonts w:ascii="Garamond" w:eastAsia="Calibri" w:hAnsi="Garamond" w:cs="Times New Roman"/>
          <w:b/>
          <w:sz w:val="24"/>
          <w:szCs w:val="24"/>
        </w:rPr>
        <w:t>: 01001</w:t>
      </w:r>
      <w:r w:rsidRPr="00B9127B">
        <w:rPr>
          <w:rFonts w:ascii="Garamond" w:eastAsia="Calibri" w:hAnsi="Garamond" w:cs="Times New Roman"/>
          <w:sz w:val="24"/>
          <w:szCs w:val="24"/>
        </w:rPr>
        <w:t xml:space="preserve">, Numéro de compte : </w:t>
      </w:r>
      <w:r w:rsidRPr="00B9127B">
        <w:rPr>
          <w:rFonts w:ascii="Garamond" w:eastAsia="Calibri" w:hAnsi="Garamond" w:cs="Times New Roman"/>
          <w:b/>
          <w:sz w:val="24"/>
          <w:szCs w:val="24"/>
        </w:rPr>
        <w:t>001680603801-93</w:t>
      </w:r>
      <w:r w:rsidRPr="00B9127B">
        <w:rPr>
          <w:rFonts w:ascii="Garamond" w:eastAsia="Calibri" w:hAnsi="Garamond" w:cs="Times New Roman"/>
          <w:sz w:val="24"/>
          <w:szCs w:val="24"/>
        </w:rPr>
        <w:t xml:space="preserve">. Le Dossier d’Appel d’offres sera adressé par </w:t>
      </w:r>
      <w:r w:rsidRPr="00B9127B">
        <w:rPr>
          <w:rFonts w:ascii="Garamond" w:eastAsia="Calibri" w:hAnsi="Garamond" w:cs="Times New Roman"/>
          <w:b/>
          <w:i/>
          <w:sz w:val="24"/>
          <w:szCs w:val="24"/>
        </w:rPr>
        <w:t>courrier électronique ou remis sur place en support papier</w:t>
      </w:r>
      <w:r w:rsidRPr="00B9127B">
        <w:rPr>
          <w:rFonts w:ascii="Garamond" w:eastAsia="Calibri" w:hAnsi="Garamond" w:cs="Times New Roman"/>
          <w:i/>
          <w:sz w:val="24"/>
          <w:szCs w:val="24"/>
        </w:rPr>
        <w:t xml:space="preserve">. </w:t>
      </w:r>
    </w:p>
    <w:p w:rsidR="00B9127B" w:rsidRPr="00B9127B" w:rsidRDefault="00B9127B" w:rsidP="00B9127B">
      <w:pPr>
        <w:ind w:left="720"/>
        <w:contextualSpacing/>
        <w:jc w:val="both"/>
        <w:rPr>
          <w:rFonts w:ascii="Garamond" w:eastAsia="Calibri" w:hAnsi="Garamond" w:cs="Times New Roman"/>
          <w:sz w:val="16"/>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Les offres devront être soumises à la Direction des Finances et du Matériel du Ministère de l’Education Nationale, secrétariat général, 2</w:t>
      </w:r>
      <w:r w:rsidRPr="00B9127B">
        <w:rPr>
          <w:rFonts w:ascii="Garamond" w:eastAsia="Calibri" w:hAnsi="Garamond" w:cs="Times New Roman"/>
          <w:sz w:val="24"/>
          <w:szCs w:val="24"/>
          <w:vertAlign w:val="superscript"/>
        </w:rPr>
        <w:t>ème</w:t>
      </w:r>
      <w:r w:rsidRPr="00B9127B">
        <w:rPr>
          <w:rFonts w:ascii="Garamond" w:eastAsia="Calibri" w:hAnsi="Garamond" w:cs="Times New Roman"/>
          <w:sz w:val="24"/>
          <w:szCs w:val="24"/>
        </w:rPr>
        <w:t xml:space="preserve"> étage</w:t>
      </w:r>
      <w:r w:rsidRPr="00B9127B">
        <w:rPr>
          <w:rFonts w:ascii="Garamond" w:eastAsia="Calibri" w:hAnsi="Garamond" w:cs="Times New Roman"/>
          <w:i/>
          <w:iCs/>
          <w:sz w:val="24"/>
          <w:szCs w:val="24"/>
        </w:rPr>
        <w:t xml:space="preserve"> </w:t>
      </w:r>
      <w:r w:rsidRPr="00B9127B">
        <w:rPr>
          <w:rFonts w:ascii="Garamond" w:eastAsia="Calibri" w:hAnsi="Garamond" w:cs="Times New Roman"/>
          <w:sz w:val="24"/>
          <w:szCs w:val="24"/>
        </w:rPr>
        <w:t xml:space="preserve">au plus tard le </w:t>
      </w:r>
      <w:r w:rsidR="006014E8">
        <w:rPr>
          <w:rFonts w:ascii="Garamond" w:eastAsia="Calibri" w:hAnsi="Garamond" w:cs="Times New Roman"/>
          <w:b/>
          <w:sz w:val="32"/>
          <w:szCs w:val="24"/>
        </w:rPr>
        <w:t>03</w:t>
      </w:r>
      <w:bookmarkStart w:id="1" w:name="_GoBack"/>
      <w:bookmarkEnd w:id="1"/>
      <w:r w:rsidR="00AE1584">
        <w:rPr>
          <w:rFonts w:ascii="Garamond" w:eastAsia="Calibri" w:hAnsi="Garamond" w:cs="Times New Roman"/>
          <w:b/>
          <w:sz w:val="32"/>
          <w:szCs w:val="24"/>
        </w:rPr>
        <w:t>/03/2026</w:t>
      </w:r>
      <w:r w:rsidRPr="00B9127B">
        <w:rPr>
          <w:rFonts w:ascii="Garamond" w:eastAsia="Calibri" w:hAnsi="Garamond" w:cs="Times New Roman"/>
          <w:b/>
          <w:iCs/>
          <w:sz w:val="24"/>
          <w:szCs w:val="24"/>
        </w:rPr>
        <w:t xml:space="preserve"> </w:t>
      </w:r>
      <w:r w:rsidRPr="00B9127B">
        <w:rPr>
          <w:rFonts w:ascii="Garamond" w:eastAsia="Calibri" w:hAnsi="Garamond" w:cs="Times New Roman"/>
          <w:iCs/>
          <w:sz w:val="24"/>
          <w:szCs w:val="24"/>
        </w:rPr>
        <w:t>à</w:t>
      </w:r>
      <w:r w:rsidRPr="00B9127B">
        <w:rPr>
          <w:rFonts w:ascii="Garamond" w:eastAsia="Calibri" w:hAnsi="Garamond" w:cs="Times New Roman"/>
          <w:b/>
          <w:iCs/>
          <w:sz w:val="24"/>
          <w:szCs w:val="24"/>
        </w:rPr>
        <w:t xml:space="preserve"> 09 heures 30 minutes TU</w:t>
      </w:r>
      <w:r w:rsidRPr="00B9127B">
        <w:rPr>
          <w:rFonts w:ascii="Garamond" w:eastAsia="Calibri" w:hAnsi="Garamond" w:cs="Times New Roman"/>
          <w:sz w:val="24"/>
          <w:szCs w:val="24"/>
        </w:rPr>
        <w:t>. Les offres remises en retard ne seront pas acceptées.</w:t>
      </w:r>
    </w:p>
    <w:p w:rsidR="00B9127B" w:rsidRPr="00B9127B" w:rsidRDefault="00B9127B" w:rsidP="00B9127B">
      <w:pPr>
        <w:ind w:left="720"/>
        <w:contextualSpacing/>
        <w:jc w:val="both"/>
        <w:rPr>
          <w:rFonts w:ascii="Garamond" w:eastAsia="Calibri" w:hAnsi="Garamond" w:cs="Times New Roman"/>
          <w:sz w:val="16"/>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 xml:space="preserve">Les offres doivent comprendre une garantie de soumission, d’un montant de </w:t>
      </w:r>
      <w:r w:rsidRPr="00B9127B">
        <w:rPr>
          <w:rFonts w:ascii="Garamond" w:eastAsia="Calibri" w:hAnsi="Garamond" w:cs="Times New Roman"/>
          <w:b/>
          <w:sz w:val="24"/>
          <w:szCs w:val="24"/>
        </w:rPr>
        <w:t>Deux Millions Trois Cent Mille (2 300 000) Francs CFA</w:t>
      </w:r>
      <w:r w:rsidRPr="00B9127B">
        <w:rPr>
          <w:rFonts w:ascii="Garamond" w:eastAsia="Calibri" w:hAnsi="Garamond" w:cs="Times New Roman"/>
          <w:sz w:val="24"/>
          <w:szCs w:val="24"/>
        </w:rPr>
        <w:t>.</w:t>
      </w:r>
    </w:p>
    <w:p w:rsidR="00B9127B" w:rsidRPr="00B9127B" w:rsidRDefault="00B9127B" w:rsidP="00B9127B">
      <w:pPr>
        <w:ind w:left="720"/>
        <w:contextualSpacing/>
        <w:rPr>
          <w:rFonts w:ascii="Garamond" w:eastAsia="Calibri" w:hAnsi="Garamond" w:cs="Times New Roman"/>
          <w:sz w:val="16"/>
          <w:szCs w:val="24"/>
        </w:rPr>
      </w:pPr>
    </w:p>
    <w:p w:rsidR="00B9127B" w:rsidRPr="00B9127B" w:rsidRDefault="00B9127B" w:rsidP="00B9127B">
      <w:pPr>
        <w:numPr>
          <w:ilvl w:val="0"/>
          <w:numId w:val="1"/>
        </w:numPr>
        <w:ind w:left="426" w:hanging="426"/>
        <w:contextualSpacing/>
        <w:jc w:val="both"/>
        <w:rPr>
          <w:rFonts w:ascii="Garamond" w:eastAsia="Calibri" w:hAnsi="Garamond" w:cs="Times New Roman"/>
          <w:sz w:val="24"/>
          <w:szCs w:val="24"/>
        </w:rPr>
      </w:pPr>
      <w:r w:rsidRPr="00B9127B">
        <w:rPr>
          <w:rFonts w:ascii="Garamond" w:eastAsia="Calibri" w:hAnsi="Garamond" w:cs="Times New Roman"/>
          <w:sz w:val="24"/>
          <w:szCs w:val="24"/>
        </w:rPr>
        <w:t xml:space="preserve">Les Soumissionnaires resteront engagés par leur offre pendant une période de quatre-vingt-dix (90) jours à compter de la date limite du dépôt </w:t>
      </w:r>
      <w:proofErr w:type="gramStart"/>
      <w:r w:rsidRPr="00B9127B">
        <w:rPr>
          <w:rFonts w:ascii="Garamond" w:eastAsia="Calibri" w:hAnsi="Garamond" w:cs="Times New Roman"/>
          <w:sz w:val="24"/>
          <w:szCs w:val="24"/>
        </w:rPr>
        <w:t>des offres comme spécifié</w:t>
      </w:r>
      <w:proofErr w:type="gramEnd"/>
      <w:r w:rsidRPr="00B9127B">
        <w:rPr>
          <w:rFonts w:ascii="Garamond" w:eastAsia="Calibri" w:hAnsi="Garamond" w:cs="Times New Roman"/>
          <w:sz w:val="24"/>
          <w:szCs w:val="24"/>
        </w:rPr>
        <w:t xml:space="preserve"> au point 19.1 des IC et aux DPAO.</w:t>
      </w:r>
    </w:p>
    <w:p w:rsidR="00B9127B" w:rsidRPr="00B9127B" w:rsidRDefault="00B9127B" w:rsidP="00B9127B">
      <w:pPr>
        <w:ind w:left="720"/>
        <w:contextualSpacing/>
        <w:rPr>
          <w:rFonts w:ascii="Garamond" w:eastAsia="Calibri" w:hAnsi="Garamond" w:cs="Times New Roman"/>
          <w:sz w:val="16"/>
          <w:szCs w:val="24"/>
        </w:rPr>
      </w:pPr>
    </w:p>
    <w:p w:rsidR="00B9127B" w:rsidRPr="00B9127B" w:rsidRDefault="00B9127B" w:rsidP="00B9127B">
      <w:pPr>
        <w:numPr>
          <w:ilvl w:val="0"/>
          <w:numId w:val="1"/>
        </w:numPr>
        <w:contextualSpacing/>
        <w:jc w:val="both"/>
        <w:rPr>
          <w:rFonts w:ascii="Garamond" w:eastAsia="Calibri" w:hAnsi="Garamond" w:cs="Times New Roman"/>
          <w:sz w:val="24"/>
          <w:szCs w:val="24"/>
        </w:rPr>
      </w:pPr>
      <w:r w:rsidRPr="00B9127B">
        <w:rPr>
          <w:rFonts w:ascii="Garamond" w:eastAsia="Calibri" w:hAnsi="Garamond" w:cs="Times New Roman"/>
          <w:sz w:val="24"/>
          <w:szCs w:val="24"/>
        </w:rPr>
        <w:t xml:space="preserve">Les offres seront ouvertes en présence des représentants des soumissionnaires qui souhaitent assister à l’ouverture des plis le </w:t>
      </w:r>
      <w:r w:rsidR="009E11BC">
        <w:rPr>
          <w:rFonts w:ascii="Garamond" w:eastAsia="Calibri" w:hAnsi="Garamond" w:cs="Times New Roman"/>
          <w:b/>
          <w:sz w:val="32"/>
          <w:szCs w:val="24"/>
        </w:rPr>
        <w:t>03</w:t>
      </w:r>
      <w:r w:rsidR="00AE1584">
        <w:rPr>
          <w:rFonts w:ascii="Garamond" w:eastAsia="Calibri" w:hAnsi="Garamond" w:cs="Times New Roman"/>
          <w:b/>
          <w:sz w:val="32"/>
          <w:szCs w:val="24"/>
        </w:rPr>
        <w:t>/03/2026</w:t>
      </w:r>
      <w:r w:rsidRPr="00B9127B">
        <w:rPr>
          <w:rFonts w:ascii="Garamond" w:eastAsia="Calibri" w:hAnsi="Garamond" w:cs="Times New Roman"/>
          <w:b/>
          <w:sz w:val="24"/>
          <w:szCs w:val="24"/>
        </w:rPr>
        <w:t xml:space="preserve"> </w:t>
      </w:r>
      <w:r w:rsidRPr="00B9127B">
        <w:rPr>
          <w:rFonts w:ascii="Garamond" w:eastAsia="Calibri" w:hAnsi="Garamond" w:cs="Times New Roman"/>
          <w:sz w:val="24"/>
          <w:szCs w:val="24"/>
        </w:rPr>
        <w:t>à</w:t>
      </w:r>
      <w:r w:rsidR="00AE1584">
        <w:rPr>
          <w:rFonts w:ascii="Garamond" w:eastAsia="Calibri" w:hAnsi="Garamond" w:cs="Times New Roman"/>
          <w:b/>
          <w:sz w:val="24"/>
          <w:szCs w:val="24"/>
        </w:rPr>
        <w:t xml:space="preserve"> 10 heures 30</w:t>
      </w:r>
      <w:r w:rsidRPr="00B9127B">
        <w:rPr>
          <w:rFonts w:ascii="Garamond" w:eastAsia="Calibri" w:hAnsi="Garamond" w:cs="Times New Roman"/>
          <w:b/>
          <w:sz w:val="24"/>
          <w:szCs w:val="24"/>
        </w:rPr>
        <w:t xml:space="preserve"> mn</w:t>
      </w:r>
      <w:r w:rsidRPr="00B9127B">
        <w:rPr>
          <w:rFonts w:ascii="Garamond" w:eastAsia="Calibri" w:hAnsi="Garamond" w:cs="Times New Roman"/>
          <w:sz w:val="24"/>
          <w:szCs w:val="24"/>
        </w:rPr>
        <w:t xml:space="preserve"> dans la </w:t>
      </w:r>
      <w:r w:rsidRPr="00B9127B">
        <w:rPr>
          <w:rFonts w:ascii="Garamond" w:eastAsia="Calibri" w:hAnsi="Garamond" w:cs="Times New Roman"/>
          <w:b/>
          <w:i/>
          <w:sz w:val="24"/>
          <w:szCs w:val="24"/>
        </w:rPr>
        <w:t xml:space="preserve">salle de réunion de la </w:t>
      </w:r>
      <w:r w:rsidRPr="00B9127B">
        <w:rPr>
          <w:rFonts w:ascii="Garamond" w:eastAsia="Calibri" w:hAnsi="Garamond" w:cs="Times New Roman"/>
          <w:b/>
          <w:sz w:val="24"/>
          <w:szCs w:val="24"/>
        </w:rPr>
        <w:t xml:space="preserve">Direction des Finances et du Matériel du Ministère de l’Education Nationale au </w:t>
      </w:r>
      <w:proofErr w:type="spellStart"/>
      <w:r w:rsidRPr="00B9127B">
        <w:rPr>
          <w:rFonts w:ascii="Garamond" w:eastAsia="Calibri" w:hAnsi="Garamond" w:cs="Times New Roman"/>
          <w:b/>
          <w:sz w:val="24"/>
          <w:szCs w:val="24"/>
        </w:rPr>
        <w:t>rez</w:t>
      </w:r>
      <w:proofErr w:type="spellEnd"/>
      <w:r w:rsidRPr="00B9127B">
        <w:rPr>
          <w:rFonts w:ascii="Garamond" w:eastAsia="Calibri" w:hAnsi="Garamond" w:cs="Times New Roman"/>
          <w:b/>
          <w:sz w:val="24"/>
          <w:szCs w:val="24"/>
        </w:rPr>
        <w:t xml:space="preserve"> de chaussée, </w:t>
      </w:r>
      <w:proofErr w:type="spellStart"/>
      <w:r w:rsidRPr="00B9127B">
        <w:rPr>
          <w:rFonts w:ascii="Garamond" w:eastAsia="Calibri" w:hAnsi="Garamond" w:cs="Times New Roman"/>
          <w:b/>
          <w:sz w:val="24"/>
          <w:szCs w:val="24"/>
        </w:rPr>
        <w:t>Hamdallaye</w:t>
      </w:r>
      <w:proofErr w:type="spellEnd"/>
      <w:r w:rsidRPr="00B9127B">
        <w:rPr>
          <w:rFonts w:ascii="Garamond" w:eastAsia="Calibri" w:hAnsi="Garamond" w:cs="Times New Roman"/>
          <w:b/>
          <w:sz w:val="24"/>
          <w:szCs w:val="24"/>
        </w:rPr>
        <w:t xml:space="preserve"> ACI 2000 en face de l’ex flamboyant</w:t>
      </w:r>
      <w:r w:rsidRPr="00B9127B">
        <w:rPr>
          <w:rFonts w:ascii="Garamond" w:eastAsia="Calibri" w:hAnsi="Garamond" w:cs="Times New Roman"/>
          <w:sz w:val="24"/>
          <w:szCs w:val="24"/>
        </w:rPr>
        <w:t>.</w:t>
      </w:r>
    </w:p>
    <w:p w:rsidR="00B9127B" w:rsidRPr="00B9127B" w:rsidRDefault="00B9127B" w:rsidP="00B9127B">
      <w:pPr>
        <w:ind w:left="720"/>
        <w:contextualSpacing/>
        <w:jc w:val="both"/>
        <w:rPr>
          <w:rFonts w:ascii="Garamond" w:eastAsia="Calibri" w:hAnsi="Garamond" w:cs="Times New Roman"/>
          <w:sz w:val="24"/>
          <w:szCs w:val="24"/>
        </w:rPr>
      </w:pPr>
    </w:p>
    <w:bookmarkEnd w:id="0"/>
    <w:p w:rsidR="00B9127B" w:rsidRPr="00B9127B" w:rsidRDefault="00B9127B" w:rsidP="00B9127B">
      <w:pPr>
        <w:spacing w:after="0" w:line="240" w:lineRule="auto"/>
        <w:ind w:left="720"/>
        <w:contextualSpacing/>
        <w:rPr>
          <w:rFonts w:ascii="Garamond" w:eastAsia="Calibri" w:hAnsi="Garamond" w:cs="Times New Roman"/>
          <w:sz w:val="24"/>
          <w:szCs w:val="24"/>
        </w:rPr>
      </w:pPr>
      <w:r w:rsidRPr="00B9127B">
        <w:rPr>
          <w:rFonts w:ascii="Garamond" w:eastAsia="Calibri" w:hAnsi="Garamond" w:cs="Times New Roman"/>
          <w:sz w:val="24"/>
          <w:szCs w:val="24"/>
        </w:rPr>
        <w:tab/>
      </w:r>
      <w:r w:rsidRPr="00B9127B">
        <w:rPr>
          <w:rFonts w:ascii="Garamond" w:eastAsia="Calibri" w:hAnsi="Garamond" w:cs="Times New Roman"/>
          <w:sz w:val="24"/>
          <w:szCs w:val="24"/>
        </w:rPr>
        <w:tab/>
      </w:r>
      <w:r w:rsidRPr="00B9127B">
        <w:rPr>
          <w:rFonts w:ascii="Garamond" w:eastAsia="Calibri" w:hAnsi="Garamond" w:cs="Times New Roman"/>
          <w:sz w:val="24"/>
          <w:szCs w:val="24"/>
        </w:rPr>
        <w:tab/>
      </w:r>
      <w:r w:rsidRPr="00B9127B">
        <w:rPr>
          <w:rFonts w:ascii="Garamond" w:eastAsia="Calibri" w:hAnsi="Garamond" w:cs="Times New Roman"/>
          <w:sz w:val="24"/>
          <w:szCs w:val="24"/>
        </w:rPr>
        <w:tab/>
      </w:r>
      <w:r w:rsidRPr="00B9127B">
        <w:rPr>
          <w:rFonts w:ascii="Garamond" w:eastAsia="Calibri" w:hAnsi="Garamond" w:cs="Times New Roman"/>
          <w:sz w:val="24"/>
          <w:szCs w:val="24"/>
        </w:rPr>
        <w:tab/>
      </w:r>
      <w:r w:rsidRPr="00B9127B">
        <w:rPr>
          <w:rFonts w:ascii="Garamond" w:eastAsia="Calibri" w:hAnsi="Garamond" w:cs="Times New Roman"/>
          <w:sz w:val="24"/>
          <w:szCs w:val="24"/>
        </w:rPr>
        <w:tab/>
      </w:r>
      <w:r w:rsidRPr="00B9127B">
        <w:rPr>
          <w:rFonts w:ascii="Garamond" w:eastAsia="Calibri" w:hAnsi="Garamond" w:cs="Times New Roman"/>
          <w:sz w:val="24"/>
          <w:szCs w:val="24"/>
        </w:rPr>
        <w:tab/>
        <w:t xml:space="preserve">        </w:t>
      </w:r>
      <w:r w:rsidRPr="00B9127B">
        <w:rPr>
          <w:rFonts w:ascii="Garamond" w:eastAsia="Calibri" w:hAnsi="Garamond" w:cs="Times New Roman"/>
          <w:sz w:val="24"/>
          <w:szCs w:val="24"/>
        </w:rPr>
        <w:tab/>
      </w:r>
      <w:r w:rsidRPr="00B9127B">
        <w:rPr>
          <w:rFonts w:ascii="Garamond" w:eastAsia="Calibri" w:hAnsi="Garamond" w:cs="Times New Roman"/>
          <w:sz w:val="24"/>
          <w:szCs w:val="24"/>
        </w:rPr>
        <w:tab/>
        <w:t>Bamako, le……………………</w:t>
      </w:r>
    </w:p>
    <w:p w:rsidR="00B9127B" w:rsidRPr="00B9127B" w:rsidRDefault="00B9127B" w:rsidP="00B9127B">
      <w:pPr>
        <w:spacing w:after="0" w:line="240" w:lineRule="auto"/>
        <w:rPr>
          <w:rFonts w:ascii="Garamond" w:eastAsia="Times New Roman" w:hAnsi="Garamond" w:cs="Times New Roman"/>
          <w:bCs/>
          <w:sz w:val="24"/>
          <w:szCs w:val="24"/>
          <w:lang w:eastAsia="fr-FR"/>
        </w:rPr>
      </w:pPr>
      <w:r w:rsidRPr="00B9127B">
        <w:rPr>
          <w:rFonts w:ascii="Garamond" w:eastAsia="Times New Roman" w:hAnsi="Garamond" w:cs="Times New Roman"/>
          <w:sz w:val="24"/>
          <w:szCs w:val="24"/>
          <w:lang w:eastAsia="fr-FR"/>
        </w:rPr>
        <w:t xml:space="preserve"> </w:t>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r>
      <w:r w:rsidRPr="00B9127B">
        <w:rPr>
          <w:rFonts w:ascii="Garamond" w:eastAsia="Times New Roman" w:hAnsi="Garamond" w:cs="Times New Roman"/>
          <w:sz w:val="24"/>
          <w:szCs w:val="24"/>
          <w:lang w:eastAsia="fr-FR"/>
        </w:rPr>
        <w:tab/>
        <w:t xml:space="preserve">                       P/L</w:t>
      </w:r>
      <w:r w:rsidRPr="00B9127B">
        <w:rPr>
          <w:rFonts w:ascii="Garamond" w:eastAsia="Times New Roman" w:hAnsi="Garamond" w:cs="Times New Roman"/>
          <w:bCs/>
          <w:sz w:val="24"/>
          <w:szCs w:val="24"/>
          <w:lang w:eastAsia="fr-FR"/>
        </w:rPr>
        <w:t>e Ministre,</w:t>
      </w:r>
      <w:r w:rsidRPr="00B9127B">
        <w:rPr>
          <w:rFonts w:ascii="Garamond" w:eastAsia="Times New Roman" w:hAnsi="Garamond" w:cs="Times New Roman"/>
          <w:sz w:val="24"/>
          <w:szCs w:val="24"/>
          <w:lang w:eastAsia="fr-FR"/>
        </w:rPr>
        <w:t xml:space="preserve"> </w:t>
      </w:r>
      <w:r w:rsidRPr="00B9127B">
        <w:rPr>
          <w:rFonts w:ascii="Garamond" w:eastAsia="Times New Roman" w:hAnsi="Garamond" w:cs="Times New Roman"/>
          <w:bCs/>
          <w:sz w:val="24"/>
          <w:szCs w:val="24"/>
          <w:lang w:eastAsia="fr-FR"/>
        </w:rPr>
        <w:t>P.O</w:t>
      </w:r>
    </w:p>
    <w:p w:rsidR="00B9127B" w:rsidRPr="00B9127B" w:rsidRDefault="00B9127B" w:rsidP="00B9127B">
      <w:pPr>
        <w:spacing w:after="0" w:line="240" w:lineRule="auto"/>
        <w:rPr>
          <w:rFonts w:ascii="Garamond" w:eastAsia="Times New Roman" w:hAnsi="Garamond" w:cs="Times New Roman"/>
          <w:sz w:val="20"/>
          <w:szCs w:val="20"/>
          <w:lang w:eastAsia="fr-FR"/>
        </w:rPr>
      </w:pPr>
      <w:r w:rsidRPr="00B9127B">
        <w:rPr>
          <w:rFonts w:ascii="Garamond" w:eastAsia="Times New Roman" w:hAnsi="Garamond" w:cs="Times New Roman"/>
          <w:bCs/>
          <w:sz w:val="24"/>
          <w:szCs w:val="24"/>
          <w:lang w:eastAsia="fr-FR"/>
        </w:rPr>
        <w:t xml:space="preserve"> </w:t>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r>
      <w:r w:rsidRPr="00B9127B">
        <w:rPr>
          <w:rFonts w:ascii="Garamond" w:eastAsia="Times New Roman" w:hAnsi="Garamond" w:cs="Times New Roman"/>
          <w:bCs/>
          <w:sz w:val="24"/>
          <w:szCs w:val="24"/>
          <w:lang w:eastAsia="fr-FR"/>
        </w:rPr>
        <w:tab/>
        <w:t xml:space="preserve">                       Le Secrétaire Général</w:t>
      </w:r>
      <w:r w:rsidRPr="00B9127B">
        <w:rPr>
          <w:rFonts w:ascii="Garamond" w:eastAsia="Times New Roman" w:hAnsi="Garamond" w:cs="Times New Roman"/>
          <w:sz w:val="20"/>
          <w:szCs w:val="20"/>
          <w:lang w:eastAsia="fr-FR"/>
        </w:rPr>
        <w:t xml:space="preserve">    </w:t>
      </w:r>
    </w:p>
    <w:p w:rsidR="00B9127B" w:rsidRPr="00B9127B" w:rsidRDefault="00B9127B" w:rsidP="00B9127B">
      <w:pPr>
        <w:spacing w:after="0" w:line="240" w:lineRule="auto"/>
        <w:rPr>
          <w:rFonts w:ascii="Garamond" w:eastAsia="Times New Roman" w:hAnsi="Garamond" w:cs="Times New Roman"/>
          <w:sz w:val="24"/>
          <w:szCs w:val="24"/>
          <w:lang w:eastAsia="fr-FR"/>
        </w:rPr>
      </w:pPr>
      <w:r w:rsidRPr="00B9127B">
        <w:rPr>
          <w:rFonts w:ascii="Garamond" w:eastAsia="Times New Roman" w:hAnsi="Garamond" w:cs="Times New Roman"/>
          <w:sz w:val="20"/>
          <w:szCs w:val="20"/>
          <w:lang w:eastAsia="fr-FR"/>
        </w:rPr>
        <w:t xml:space="preserve">                   </w:t>
      </w:r>
    </w:p>
    <w:p w:rsidR="00B9127B" w:rsidRPr="00B9127B" w:rsidRDefault="00B9127B" w:rsidP="00B9127B">
      <w:pPr>
        <w:spacing w:after="0" w:line="240" w:lineRule="auto"/>
        <w:ind w:left="720"/>
        <w:contextualSpacing/>
        <w:rPr>
          <w:rFonts w:ascii="Garamond" w:eastAsia="Times New Roman" w:hAnsi="Garamond" w:cs="Times New Roman"/>
          <w:b/>
          <w:bCs/>
          <w:sz w:val="24"/>
          <w:szCs w:val="24"/>
          <w:lang w:eastAsia="fr-FR"/>
        </w:rPr>
      </w:pPr>
    </w:p>
    <w:p w:rsidR="00B9127B" w:rsidRPr="00B9127B" w:rsidRDefault="00B9127B" w:rsidP="00B9127B">
      <w:pPr>
        <w:spacing w:after="0" w:line="240" w:lineRule="auto"/>
        <w:ind w:left="720"/>
        <w:contextualSpacing/>
        <w:rPr>
          <w:rFonts w:ascii="Garamond" w:eastAsia="Times New Roman" w:hAnsi="Garamond" w:cs="Times New Roman"/>
          <w:b/>
          <w:bCs/>
          <w:sz w:val="24"/>
          <w:szCs w:val="24"/>
          <w:u w:val="single"/>
          <w:lang w:val="fr-CA" w:eastAsia="fr-FR"/>
        </w:rPr>
      </w:pPr>
      <w:r w:rsidRPr="00B9127B">
        <w:rPr>
          <w:rFonts w:ascii="Garamond" w:eastAsia="Times New Roman" w:hAnsi="Garamond" w:cs="Times New Roman"/>
          <w:b/>
          <w:bCs/>
          <w:sz w:val="24"/>
          <w:szCs w:val="24"/>
          <w:lang w:eastAsia="fr-FR"/>
        </w:rPr>
        <w:t xml:space="preserve">                                                                                                        </w:t>
      </w:r>
      <w:r w:rsidRPr="00B9127B">
        <w:rPr>
          <w:rFonts w:ascii="Garamond" w:eastAsia="Times New Roman" w:hAnsi="Garamond" w:cs="Times New Roman"/>
          <w:b/>
          <w:bCs/>
          <w:sz w:val="24"/>
          <w:szCs w:val="24"/>
          <w:u w:val="single"/>
          <w:lang w:val="fr-CA" w:eastAsia="fr-FR"/>
        </w:rPr>
        <w:t xml:space="preserve">Boubacar DEMBELE </w:t>
      </w:r>
    </w:p>
    <w:p w:rsidR="00B9127B" w:rsidRPr="00B9127B" w:rsidRDefault="00B9127B" w:rsidP="00B9127B">
      <w:pPr>
        <w:ind w:left="720"/>
        <w:contextualSpacing/>
        <w:rPr>
          <w:rFonts w:ascii="Garamond" w:eastAsia="Times New Roman" w:hAnsi="Garamond" w:cs="Times New Roman"/>
          <w:bCs/>
          <w:sz w:val="20"/>
          <w:szCs w:val="20"/>
          <w:lang w:val="fr-CA" w:eastAsia="fr-FR"/>
        </w:rPr>
      </w:pPr>
      <w:r w:rsidRPr="00B9127B">
        <w:rPr>
          <w:rFonts w:ascii="Garamond" w:eastAsia="Times New Roman" w:hAnsi="Garamond" w:cs="Times New Roman"/>
          <w:bCs/>
          <w:sz w:val="20"/>
          <w:szCs w:val="20"/>
          <w:lang w:val="fr-CA" w:eastAsia="fr-FR"/>
        </w:rPr>
        <w:t xml:space="preserve">                                                                                                                             Chevalier de l’Ordre National</w:t>
      </w:r>
    </w:p>
    <w:p w:rsidR="00B9127B" w:rsidRPr="00B9127B" w:rsidRDefault="00B9127B" w:rsidP="00B9127B">
      <w:pPr>
        <w:ind w:left="720"/>
        <w:contextualSpacing/>
        <w:rPr>
          <w:rFonts w:ascii="Garamond" w:eastAsia="Calibri" w:hAnsi="Garamond" w:cs="Times New Roman"/>
          <w:sz w:val="16"/>
          <w:szCs w:val="16"/>
        </w:rPr>
      </w:pPr>
    </w:p>
    <w:p w:rsidR="00B9127B" w:rsidRPr="00B9127B" w:rsidRDefault="00B9127B" w:rsidP="00B9127B">
      <w:pPr>
        <w:ind w:left="720"/>
        <w:contextualSpacing/>
        <w:rPr>
          <w:rFonts w:ascii="Garamond" w:eastAsia="Times New Roman" w:hAnsi="Garamond" w:cs="Times New Roman"/>
          <w:sz w:val="32"/>
          <w:szCs w:val="32"/>
        </w:rPr>
      </w:pPr>
    </w:p>
    <w:p w:rsidR="00DB4A1A" w:rsidRDefault="00744CD4"/>
    <w:sectPr w:rsidR="00DB4A1A" w:rsidSect="00B9127B">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B3CC32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F3"/>
    <w:rsid w:val="00080021"/>
    <w:rsid w:val="004804F3"/>
    <w:rsid w:val="005A6D6F"/>
    <w:rsid w:val="006014E8"/>
    <w:rsid w:val="006B2700"/>
    <w:rsid w:val="009E11BC"/>
    <w:rsid w:val="00AE1584"/>
    <w:rsid w:val="00B91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BA69"/>
  <w15:chartTrackingRefBased/>
  <w15:docId w15:val="{634E99DF-D337-4FDF-A4B8-470EC074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976</Words>
  <Characters>5371</Characters>
  <Application>Microsoft Office Word</Application>
  <DocSecurity>0</DocSecurity>
  <Lines>44</Lines>
  <Paragraphs>12</Paragraphs>
  <ScaleCrop>false</ScaleCrop>
  <Company>HP</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8</cp:revision>
  <dcterms:created xsi:type="dcterms:W3CDTF">2026-01-29T13:22:00Z</dcterms:created>
  <dcterms:modified xsi:type="dcterms:W3CDTF">2026-01-29T14:26:00Z</dcterms:modified>
</cp:coreProperties>
</file>