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6" w:type="dxa"/>
        <w:tblInd w:w="-142" w:type="dxa"/>
        <w:tblLayout w:type="fixed"/>
        <w:tblLook w:val="04A0"/>
      </w:tblPr>
      <w:tblGrid>
        <w:gridCol w:w="4231"/>
        <w:gridCol w:w="2115"/>
        <w:gridCol w:w="3040"/>
      </w:tblGrid>
      <w:tr w:rsidR="00625413" w:rsidRPr="00EA122B" w:rsidTr="00BC77C5">
        <w:trPr>
          <w:trHeight w:val="2268"/>
        </w:trPr>
        <w:tc>
          <w:tcPr>
            <w:tcW w:w="4231" w:type="dxa"/>
          </w:tcPr>
          <w:p w:rsidR="00625413" w:rsidRDefault="00625413" w:rsidP="00BC77C5">
            <w:pPr>
              <w:pStyle w:val="Sansinterligne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22B">
              <w:rPr>
                <w:rFonts w:ascii="Arial" w:hAnsi="Arial" w:cs="Arial"/>
                <w:b/>
                <w:sz w:val="20"/>
                <w:szCs w:val="20"/>
              </w:rPr>
              <w:t>MINISTERE DE L’AGRICULTURE</w:t>
            </w:r>
          </w:p>
          <w:p w:rsidR="00625413" w:rsidRPr="00EA122B" w:rsidRDefault="00625413" w:rsidP="00BC77C5">
            <w:pPr>
              <w:pStyle w:val="Sansinterligne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L’ELEVAGE ET DE LA PECHE</w:t>
            </w:r>
          </w:p>
          <w:p w:rsidR="00625413" w:rsidRPr="00EA122B" w:rsidRDefault="00625413" w:rsidP="00BC77C5">
            <w:pPr>
              <w:pStyle w:val="Sansinterligne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22B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</w:p>
          <w:p w:rsidR="00625413" w:rsidRPr="00EA122B" w:rsidRDefault="00625413" w:rsidP="00BC77C5">
            <w:pPr>
              <w:pStyle w:val="StyleComplexe11ptGrasInterlignesimple"/>
              <w:jc w:val="center"/>
              <w:rPr>
                <w:rFonts w:cs="Arial"/>
                <w:color w:val="008000"/>
                <w:sz w:val="20"/>
                <w:szCs w:val="32"/>
              </w:rPr>
            </w:pPr>
            <w:r w:rsidRPr="00EA122B">
              <w:rPr>
                <w:rFonts w:cs="Arial"/>
                <w:color w:val="008000"/>
                <w:sz w:val="20"/>
                <w:szCs w:val="32"/>
              </w:rPr>
              <w:t>OFFICE DU NIGER</w:t>
            </w:r>
          </w:p>
          <w:p w:rsidR="00625413" w:rsidRPr="00EA122B" w:rsidRDefault="00625413" w:rsidP="00BC77C5">
            <w:pPr>
              <w:pStyle w:val="Sansinterligne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22B">
              <w:rPr>
                <w:rFonts w:ascii="Arial" w:hAnsi="Arial" w:cs="Arial"/>
                <w:b/>
                <w:sz w:val="20"/>
                <w:szCs w:val="20"/>
              </w:rPr>
              <w:t>…………….</w:t>
            </w:r>
          </w:p>
          <w:p w:rsidR="00625413" w:rsidRPr="00EA122B" w:rsidRDefault="00625413" w:rsidP="00BC77C5">
            <w:pPr>
              <w:pStyle w:val="StyleComplexe11ptGrasInterlignesimple"/>
              <w:jc w:val="center"/>
              <w:rPr>
                <w:rFonts w:cs="Arial"/>
                <w:color w:val="008000"/>
                <w:sz w:val="20"/>
                <w:szCs w:val="28"/>
              </w:rPr>
            </w:pPr>
            <w:r w:rsidRPr="00EA122B">
              <w:rPr>
                <w:rFonts w:cs="Arial"/>
                <w:color w:val="008000"/>
                <w:sz w:val="20"/>
                <w:szCs w:val="28"/>
              </w:rPr>
              <w:t>DIRECTION GENERALE</w:t>
            </w:r>
          </w:p>
          <w:p w:rsidR="00625413" w:rsidRPr="00EA122B" w:rsidRDefault="00625413" w:rsidP="00BC77C5">
            <w:pPr>
              <w:pStyle w:val="StyleComplexe11ptGrasInterlignesimple"/>
              <w:jc w:val="left"/>
              <w:rPr>
                <w:rFonts w:ascii="Century Gothic" w:hAnsi="Century Gothic"/>
                <w:b w:val="0"/>
                <w:i/>
                <w:sz w:val="20"/>
                <w:szCs w:val="20"/>
              </w:rPr>
            </w:pPr>
            <w:r w:rsidRPr="00EA122B">
              <w:rPr>
                <w:b w:val="0"/>
                <w:bCs w:val="0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38100</wp:posOffset>
                  </wp:positionV>
                  <wp:extent cx="674370" cy="466725"/>
                  <wp:effectExtent l="0" t="0" r="0" b="9525"/>
                  <wp:wrapSquare wrapText="bothSides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25413" w:rsidRPr="00EA122B" w:rsidRDefault="00625413" w:rsidP="00BC77C5">
            <w:pPr>
              <w:pStyle w:val="StyleComplexe11ptGrasInterlignesimple"/>
              <w:jc w:val="left"/>
              <w:rPr>
                <w:rFonts w:ascii="Century Gothic" w:hAnsi="Century Gothic"/>
                <w:b w:val="0"/>
                <w:i/>
                <w:sz w:val="20"/>
                <w:szCs w:val="20"/>
              </w:rPr>
            </w:pPr>
          </w:p>
          <w:p w:rsidR="00625413" w:rsidRPr="00EA122B" w:rsidRDefault="00625413" w:rsidP="00BC77C5">
            <w:pPr>
              <w:pStyle w:val="StyleComplexe11ptGrasInterlignesimple"/>
              <w:jc w:val="left"/>
              <w:rPr>
                <w:rFonts w:ascii="Century Gothic" w:hAnsi="Century Gothic"/>
                <w:b w:val="0"/>
                <w:i/>
                <w:sz w:val="20"/>
                <w:szCs w:val="20"/>
              </w:rPr>
            </w:pPr>
          </w:p>
          <w:p w:rsidR="00625413" w:rsidRPr="00EA122B" w:rsidRDefault="00625413" w:rsidP="00BC77C5">
            <w:pPr>
              <w:rPr>
                <w:sz w:val="20"/>
              </w:rPr>
            </w:pPr>
          </w:p>
        </w:tc>
        <w:tc>
          <w:tcPr>
            <w:tcW w:w="2115" w:type="dxa"/>
          </w:tcPr>
          <w:p w:rsidR="00625413" w:rsidRPr="00EA122B" w:rsidRDefault="00625413" w:rsidP="00BC77C5">
            <w:pPr>
              <w:pStyle w:val="Sansinterligne"/>
              <w:tabs>
                <w:tab w:val="left" w:pos="147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625413" w:rsidRPr="00EA122B" w:rsidRDefault="00625413" w:rsidP="00BC77C5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22B">
              <w:rPr>
                <w:rFonts w:ascii="Arial" w:hAnsi="Arial" w:cs="Arial"/>
                <w:b/>
                <w:sz w:val="20"/>
                <w:szCs w:val="20"/>
              </w:rPr>
              <w:t>République du Mali</w:t>
            </w:r>
          </w:p>
          <w:p w:rsidR="00625413" w:rsidRPr="00EA122B" w:rsidRDefault="00625413" w:rsidP="00BC77C5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22B">
              <w:rPr>
                <w:rFonts w:ascii="Arial" w:hAnsi="Arial" w:cs="Arial"/>
                <w:b/>
                <w:sz w:val="20"/>
                <w:szCs w:val="20"/>
              </w:rPr>
              <w:t>Un Peuple - Un But - Une Foi</w:t>
            </w:r>
          </w:p>
        </w:tc>
      </w:tr>
    </w:tbl>
    <w:p w:rsidR="00625413" w:rsidRDefault="00625413" w:rsidP="006254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625413" w:rsidRDefault="00625413" w:rsidP="0062541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Office du Niger</w:t>
      </w:r>
    </w:p>
    <w:p w:rsidR="00625413" w:rsidRPr="00E505F6" w:rsidRDefault="00625413" w:rsidP="00625413">
      <w:pPr>
        <w:jc w:val="center"/>
        <w:rPr>
          <w:b/>
          <w:bCs/>
          <w:i/>
          <w:iCs/>
          <w:sz w:val="14"/>
        </w:rPr>
      </w:pPr>
    </w:p>
    <w:p w:rsidR="00625413" w:rsidRPr="008B0F74" w:rsidRDefault="00625413" w:rsidP="00625413">
      <w:pPr>
        <w:jc w:val="center"/>
        <w:rPr>
          <w:b/>
          <w:sz w:val="32"/>
          <w:szCs w:val="32"/>
        </w:rPr>
      </w:pPr>
      <w:r w:rsidRPr="008B0F74">
        <w:rPr>
          <w:b/>
          <w:sz w:val="32"/>
          <w:szCs w:val="32"/>
        </w:rPr>
        <w:t xml:space="preserve">AAOO N° </w:t>
      </w:r>
      <w:r>
        <w:rPr>
          <w:b/>
          <w:sz w:val="32"/>
          <w:szCs w:val="32"/>
        </w:rPr>
        <w:t xml:space="preserve">_05_ /PDG-ON </w:t>
      </w:r>
    </w:p>
    <w:p w:rsidR="00625413" w:rsidRPr="00E505F6" w:rsidRDefault="00625413" w:rsidP="00625413">
      <w:pPr>
        <w:jc w:val="center"/>
        <w:rPr>
          <w:b/>
          <w:bCs/>
          <w:i/>
          <w:iCs/>
          <w:sz w:val="14"/>
        </w:rPr>
      </w:pP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textAlignment w:val="auto"/>
      </w:pPr>
      <w:r>
        <w:t>L’</w:t>
      </w:r>
      <w:r w:rsidRPr="00D351C0">
        <w:rPr>
          <w:b/>
          <w:i/>
          <w:iCs/>
        </w:rPr>
        <w:t>Office du Niger</w:t>
      </w:r>
      <w:r>
        <w:t>dispose de fonds sur son budget, afin de financer</w:t>
      </w:r>
      <w:r w:rsidRPr="00D351C0">
        <w:rPr>
          <w:b/>
          <w:i/>
          <w:iCs/>
        </w:rPr>
        <w:t>le Programme Annuel d’Entretien du réseau hydraulique – Exercice 2021</w:t>
      </w:r>
      <w:r w:rsidRPr="00D351C0">
        <w:rPr>
          <w:i/>
          <w:iCs/>
        </w:rPr>
        <w:t>,</w:t>
      </w:r>
      <w:r>
        <w:t xml:space="preserve"> et a l’intention d’utiliser une partie de ce fonds pour effectuer des paiements au titre du Marché des </w:t>
      </w:r>
      <w:r w:rsidRPr="000A598F">
        <w:rPr>
          <w:b/>
          <w:bCs/>
          <w:i/>
          <w:iCs/>
        </w:rPr>
        <w:t>Travaux de déblai pour remblai et fourniture et pose de latérites sur les cavaliers droits du Canal du Macina (de Kassou Wèrè à Toumou) et du Fala Boky Wère (de Mio – à Bankabougouni), dans le cadre de l’entretien du réseau primaire, Exercice 2021</w:t>
      </w:r>
    </w:p>
    <w:p w:rsidR="00625413" w:rsidRPr="00AE5D74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  <w:i/>
        </w:rPr>
      </w:pPr>
      <w:r>
        <w:t>L’</w:t>
      </w:r>
      <w:r>
        <w:rPr>
          <w:b/>
          <w:i/>
          <w:iCs/>
        </w:rPr>
        <w:t>Office du Niger</w:t>
      </w:r>
      <w:r>
        <w:t xml:space="preserve"> sollicite des offres fermées de la part des candidats éligibles et répondant aux qualifications requises pour réaliser les travaux suivants : </w:t>
      </w:r>
    </w:p>
    <w:p w:rsidR="00625413" w:rsidRPr="003D782C" w:rsidRDefault="00625413" w:rsidP="00625413">
      <w:pPr>
        <w:pStyle w:val="Paragraphedeliste"/>
        <w:numPr>
          <w:ilvl w:val="0"/>
          <w:numId w:val="15"/>
        </w:numPr>
        <w:suppressAutoHyphens w:val="0"/>
        <w:overflowPunct/>
        <w:autoSpaceDE/>
        <w:adjustRightInd/>
        <w:textAlignment w:val="auto"/>
        <w:rPr>
          <w:b/>
        </w:rPr>
      </w:pPr>
      <w:r w:rsidRPr="00D351C0">
        <w:rPr>
          <w:b/>
          <w:i/>
          <w:iCs/>
        </w:rPr>
        <w:t>Déblai</w:t>
      </w:r>
      <w:r>
        <w:rPr>
          <w:b/>
          <w:i/>
          <w:iCs/>
        </w:rPr>
        <w:t xml:space="preserve"> pour </w:t>
      </w:r>
      <w:r w:rsidRPr="00D351C0">
        <w:rPr>
          <w:b/>
          <w:i/>
          <w:iCs/>
        </w:rPr>
        <w:t xml:space="preserve">remblai compacté </w:t>
      </w:r>
      <w:r>
        <w:rPr>
          <w:b/>
          <w:i/>
          <w:iCs/>
        </w:rPr>
        <w:t>sur le cavalier droit du</w:t>
      </w:r>
      <w:r w:rsidRPr="00D351C0">
        <w:rPr>
          <w:b/>
          <w:i/>
          <w:iCs/>
        </w:rPr>
        <w:t xml:space="preserve">Canal du Macina </w:t>
      </w:r>
      <w:r>
        <w:rPr>
          <w:b/>
          <w:i/>
          <w:iCs/>
        </w:rPr>
        <w:t xml:space="preserve">sur 4 Km allant de </w:t>
      </w:r>
      <w:r w:rsidRPr="00D351C0">
        <w:rPr>
          <w:b/>
          <w:i/>
          <w:iCs/>
        </w:rPr>
        <w:t>Kassou Wèrè</w:t>
      </w:r>
      <w:r>
        <w:rPr>
          <w:b/>
          <w:i/>
          <w:iCs/>
        </w:rPr>
        <w:t xml:space="preserve"> à </w:t>
      </w:r>
      <w:r w:rsidRPr="00D351C0">
        <w:rPr>
          <w:b/>
          <w:i/>
          <w:iCs/>
        </w:rPr>
        <w:t>Toumou</w:t>
      </w:r>
      <w:r>
        <w:rPr>
          <w:b/>
          <w:i/>
          <w:iCs/>
        </w:rPr>
        <w:t> ;</w:t>
      </w:r>
    </w:p>
    <w:p w:rsidR="00625413" w:rsidRPr="00D351C0" w:rsidRDefault="00625413" w:rsidP="00625413">
      <w:pPr>
        <w:pStyle w:val="Paragraphedeliste"/>
        <w:numPr>
          <w:ilvl w:val="0"/>
          <w:numId w:val="15"/>
        </w:numPr>
        <w:suppressAutoHyphens w:val="0"/>
        <w:overflowPunct/>
        <w:autoSpaceDE/>
        <w:adjustRightInd/>
        <w:textAlignment w:val="auto"/>
        <w:rPr>
          <w:b/>
        </w:rPr>
      </w:pPr>
      <w:r>
        <w:rPr>
          <w:b/>
          <w:i/>
          <w:iCs/>
        </w:rPr>
        <w:t xml:space="preserve">Fourniture et pose de </w:t>
      </w:r>
      <w:r w:rsidRPr="00D351C0">
        <w:rPr>
          <w:b/>
          <w:i/>
          <w:iCs/>
        </w:rPr>
        <w:t>latérite compacté</w:t>
      </w:r>
      <w:r>
        <w:rPr>
          <w:b/>
          <w:i/>
          <w:iCs/>
        </w:rPr>
        <w:t xml:space="preserve">e sur le cavalier droit du </w:t>
      </w:r>
      <w:r w:rsidRPr="00D351C0">
        <w:rPr>
          <w:b/>
          <w:i/>
          <w:iCs/>
        </w:rPr>
        <w:t xml:space="preserve">Canal du Macina </w:t>
      </w:r>
      <w:r>
        <w:rPr>
          <w:b/>
          <w:i/>
          <w:iCs/>
        </w:rPr>
        <w:t xml:space="preserve">sur 4 Km allant de </w:t>
      </w:r>
      <w:r w:rsidRPr="00D351C0">
        <w:rPr>
          <w:b/>
          <w:i/>
          <w:iCs/>
        </w:rPr>
        <w:t>Kassou Wèrè</w:t>
      </w:r>
      <w:r>
        <w:rPr>
          <w:b/>
          <w:i/>
          <w:iCs/>
        </w:rPr>
        <w:t xml:space="preserve"> à </w:t>
      </w:r>
      <w:r w:rsidRPr="00D351C0">
        <w:rPr>
          <w:b/>
          <w:i/>
          <w:iCs/>
        </w:rPr>
        <w:t>Toumou</w:t>
      </w:r>
      <w:r>
        <w:rPr>
          <w:b/>
          <w:i/>
          <w:iCs/>
        </w:rPr>
        <w:t> ;</w:t>
      </w:r>
    </w:p>
    <w:p w:rsidR="00625413" w:rsidRPr="00A56186" w:rsidRDefault="00625413" w:rsidP="00625413">
      <w:pPr>
        <w:pStyle w:val="Paragraphedeliste"/>
        <w:numPr>
          <w:ilvl w:val="0"/>
          <w:numId w:val="15"/>
        </w:numPr>
        <w:suppressAutoHyphens w:val="0"/>
        <w:overflowPunct/>
        <w:autoSpaceDE/>
        <w:adjustRightInd/>
        <w:textAlignment w:val="auto"/>
        <w:rPr>
          <w:b/>
        </w:rPr>
      </w:pPr>
      <w:r>
        <w:rPr>
          <w:b/>
          <w:i/>
          <w:iCs/>
        </w:rPr>
        <w:t>Fourniture et pose de</w:t>
      </w:r>
      <w:r w:rsidRPr="00D351C0">
        <w:rPr>
          <w:b/>
          <w:i/>
          <w:iCs/>
        </w:rPr>
        <w:t xml:space="preserve"> latérite compacté</w:t>
      </w:r>
      <w:r>
        <w:rPr>
          <w:b/>
          <w:i/>
          <w:iCs/>
        </w:rPr>
        <w:t>e sur la digue rive droite du</w:t>
      </w:r>
      <w:r w:rsidRPr="00D351C0">
        <w:rPr>
          <w:b/>
          <w:i/>
          <w:iCs/>
        </w:rPr>
        <w:t xml:space="preserve">Fala </w:t>
      </w:r>
      <w:r>
        <w:rPr>
          <w:b/>
          <w:i/>
          <w:iCs/>
        </w:rPr>
        <w:t xml:space="preserve">de </w:t>
      </w:r>
      <w:r w:rsidRPr="00D351C0">
        <w:rPr>
          <w:b/>
          <w:i/>
          <w:iCs/>
        </w:rPr>
        <w:t>B</w:t>
      </w:r>
      <w:r>
        <w:rPr>
          <w:b/>
          <w:i/>
          <w:iCs/>
        </w:rPr>
        <w:t xml:space="preserve">oky </w:t>
      </w:r>
      <w:r w:rsidRPr="00D351C0">
        <w:rPr>
          <w:b/>
          <w:i/>
          <w:iCs/>
        </w:rPr>
        <w:t>W</w:t>
      </w:r>
      <w:r>
        <w:rPr>
          <w:b/>
          <w:i/>
          <w:iCs/>
        </w:rPr>
        <w:t xml:space="preserve">ère sur 20 Km deMio à </w:t>
      </w:r>
      <w:r w:rsidRPr="00D351C0">
        <w:rPr>
          <w:b/>
          <w:i/>
          <w:iCs/>
        </w:rPr>
        <w:t>Banka Bougouni</w:t>
      </w:r>
      <w:r>
        <w:rPr>
          <w:b/>
          <w:i/>
          <w:iCs/>
        </w:rPr>
        <w:t>.</w:t>
      </w: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(Décret 604/PRM du 25 septembre 2015)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candidats intéressés peuvent obtenir des informations auprès de la</w:t>
      </w:r>
      <w:r w:rsidRPr="004854D2">
        <w:rPr>
          <w:b/>
          <w:i/>
          <w:iCs/>
        </w:rPr>
        <w:t>Direction Générale de l’Office du Niger Tel : (223) 21 320</w:t>
      </w:r>
      <w:r>
        <w:rPr>
          <w:b/>
          <w:i/>
          <w:iCs/>
        </w:rPr>
        <w:t> </w:t>
      </w:r>
      <w:r w:rsidRPr="004854D2">
        <w:rPr>
          <w:b/>
          <w:i/>
          <w:iCs/>
        </w:rPr>
        <w:t>292</w:t>
      </w:r>
      <w:r>
        <w:t xml:space="preserve"> et prendre connaissance des documents d’Appel d’offres à l’adresse mentionnée ci-après : </w:t>
      </w:r>
      <w:r>
        <w:rPr>
          <w:b/>
          <w:i/>
          <w:iCs/>
        </w:rPr>
        <w:t>Direction Générale de l’Office du Niger, Bâtiment Farimaké, Ségou, Boulevard de l’Indépendance,</w:t>
      </w:r>
      <w:r>
        <w:rPr>
          <w:b/>
          <w:i/>
        </w:rPr>
        <w:t xml:space="preserve"> de </w:t>
      </w:r>
      <w:r>
        <w:rPr>
          <w:b/>
          <w:i/>
          <w:iCs/>
        </w:rPr>
        <w:t>07 heures 30 minutes à 16 heures 45 minutes du lundi au jeudi et de 07 heures 30 minutes à 12heures 30 minutes le vendredi</w:t>
      </w:r>
      <w:r>
        <w:t>.</w:t>
      </w: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textAlignment w:val="auto"/>
      </w:pPr>
      <w:r>
        <w:t>Les exigences en matière de qualifications sont :</w:t>
      </w:r>
    </w:p>
    <w:p w:rsidR="00625413" w:rsidRPr="00DD343A" w:rsidRDefault="00625413" w:rsidP="00625413">
      <w:pPr>
        <w:pStyle w:val="Paragraphedeliste"/>
        <w:numPr>
          <w:ilvl w:val="0"/>
          <w:numId w:val="14"/>
        </w:numPr>
        <w:suppressAutoHyphens w:val="0"/>
        <w:overflowPunct/>
        <w:autoSpaceDE/>
        <w:adjustRightInd/>
        <w:spacing w:after="120"/>
        <w:textAlignment w:val="auto"/>
        <w:rPr>
          <w:b/>
          <w:i/>
        </w:rPr>
      </w:pPr>
      <w:r w:rsidRPr="00DD343A">
        <w:rPr>
          <w:b/>
          <w:i/>
        </w:rPr>
        <w:t>Ligne de crédit :</w:t>
      </w:r>
      <w:r>
        <w:rPr>
          <w:b/>
          <w:i/>
        </w:rPr>
        <w:t>Cent M</w:t>
      </w:r>
      <w:r w:rsidRPr="00DD343A">
        <w:rPr>
          <w:b/>
          <w:i/>
        </w:rPr>
        <w:t>illions (</w:t>
      </w:r>
      <w:r>
        <w:rPr>
          <w:b/>
          <w:i/>
        </w:rPr>
        <w:t>10</w:t>
      </w:r>
      <w:r w:rsidRPr="00DD343A">
        <w:rPr>
          <w:b/>
          <w:i/>
        </w:rPr>
        <w:t xml:space="preserve">0 000 000) </w:t>
      </w:r>
      <w:r>
        <w:rPr>
          <w:b/>
          <w:i/>
        </w:rPr>
        <w:t xml:space="preserve">de </w:t>
      </w:r>
      <w:r w:rsidRPr="00DD343A">
        <w:rPr>
          <w:b/>
          <w:i/>
        </w:rPr>
        <w:t xml:space="preserve">FCFA pour les Entreprises anciennes et pour les sociétés nouvellement créées </w:t>
      </w:r>
      <w:r>
        <w:rPr>
          <w:b/>
          <w:i/>
        </w:rPr>
        <w:t>Deux C</w:t>
      </w:r>
      <w:r w:rsidRPr="00DD343A">
        <w:rPr>
          <w:b/>
          <w:i/>
        </w:rPr>
        <w:t xml:space="preserve">ent </w:t>
      </w:r>
      <w:r>
        <w:rPr>
          <w:b/>
          <w:i/>
        </w:rPr>
        <w:t>M</w:t>
      </w:r>
      <w:r w:rsidRPr="00DD343A">
        <w:rPr>
          <w:b/>
          <w:i/>
        </w:rPr>
        <w:t>illions (</w:t>
      </w:r>
      <w:r>
        <w:rPr>
          <w:b/>
          <w:i/>
        </w:rPr>
        <w:t>20</w:t>
      </w:r>
      <w:r w:rsidRPr="00DD343A">
        <w:rPr>
          <w:b/>
          <w:i/>
        </w:rPr>
        <w:t>0 000 000)</w:t>
      </w:r>
      <w:r>
        <w:rPr>
          <w:b/>
          <w:i/>
        </w:rPr>
        <w:t xml:space="preserve"> de</w:t>
      </w:r>
      <w:r w:rsidRPr="00DD343A">
        <w:rPr>
          <w:b/>
          <w:i/>
        </w:rPr>
        <w:t xml:space="preserve"> F CFA ;</w:t>
      </w:r>
    </w:p>
    <w:p w:rsidR="00625413" w:rsidRDefault="00625413" w:rsidP="00625413">
      <w:pPr>
        <w:pStyle w:val="Paragraphedeliste"/>
        <w:numPr>
          <w:ilvl w:val="0"/>
          <w:numId w:val="14"/>
        </w:numPr>
        <w:suppressAutoHyphens w:val="0"/>
        <w:overflowPunct/>
        <w:autoSpaceDE/>
        <w:adjustRightInd/>
        <w:textAlignment w:val="auto"/>
        <w:rPr>
          <w:b/>
          <w:i/>
        </w:rPr>
      </w:pPr>
      <w:r>
        <w:rPr>
          <w:b/>
          <w:i/>
        </w:rPr>
        <w:t>Avoir un chiffre d’affaire annuel moyen des trois dernières années (2017, 2018, 2019) au moins égal au montant de l’offre considérée ;</w:t>
      </w:r>
    </w:p>
    <w:p w:rsidR="00625413" w:rsidRPr="00E505F6" w:rsidRDefault="00625413" w:rsidP="00625413">
      <w:pPr>
        <w:pStyle w:val="Paragraphedeliste"/>
        <w:suppressAutoHyphens w:val="0"/>
        <w:overflowPunct/>
        <w:autoSpaceDE/>
        <w:adjustRightInd/>
        <w:ind w:left="1440"/>
        <w:textAlignment w:val="auto"/>
        <w:rPr>
          <w:b/>
          <w:i/>
          <w:sz w:val="16"/>
        </w:rPr>
      </w:pPr>
    </w:p>
    <w:p w:rsidR="00625413" w:rsidRPr="00F67BF8" w:rsidRDefault="00625413" w:rsidP="00625413">
      <w:pPr>
        <w:pStyle w:val="Paragraphedeliste"/>
        <w:numPr>
          <w:ilvl w:val="0"/>
          <w:numId w:val="14"/>
        </w:numPr>
        <w:suppressAutoHyphens w:val="0"/>
        <w:overflowPunct/>
        <w:autoSpaceDE/>
        <w:adjustRightInd/>
        <w:spacing w:after="120"/>
        <w:textAlignment w:val="auto"/>
        <w:rPr>
          <w:b/>
          <w:i/>
        </w:rPr>
      </w:pPr>
      <w:r w:rsidRPr="00F67BF8">
        <w:rPr>
          <w:b/>
          <w:i/>
        </w:rPr>
        <w:lastRenderedPageBreak/>
        <w:t>Un (01) marché similaire au cours des</w:t>
      </w:r>
      <w:r>
        <w:rPr>
          <w:b/>
          <w:i/>
        </w:rPr>
        <w:t xml:space="preserve"> Cinq (05) dernières années (</w:t>
      </w:r>
      <w:r w:rsidRPr="00F67BF8">
        <w:rPr>
          <w:b/>
          <w:i/>
        </w:rPr>
        <w:t>2016, 201</w:t>
      </w:r>
      <w:r>
        <w:rPr>
          <w:b/>
          <w:i/>
        </w:rPr>
        <w:t>7</w:t>
      </w:r>
      <w:r w:rsidRPr="00F67BF8">
        <w:rPr>
          <w:b/>
          <w:i/>
        </w:rPr>
        <w:t>, 201</w:t>
      </w:r>
      <w:r>
        <w:rPr>
          <w:b/>
          <w:i/>
        </w:rPr>
        <w:t>8</w:t>
      </w:r>
      <w:r w:rsidRPr="00F67BF8">
        <w:rPr>
          <w:b/>
          <w:i/>
        </w:rPr>
        <w:t>, 201</w:t>
      </w:r>
      <w:r>
        <w:rPr>
          <w:b/>
          <w:i/>
        </w:rPr>
        <w:t>9, 2020</w:t>
      </w:r>
      <w:r w:rsidRPr="00F67BF8">
        <w:rPr>
          <w:b/>
          <w:i/>
        </w:rPr>
        <w:t xml:space="preserve">) avec une valeur minimum de </w:t>
      </w:r>
      <w:r>
        <w:rPr>
          <w:b/>
          <w:i/>
        </w:rPr>
        <w:t>Cent vingtmillions (120 000 000) de FCFA</w:t>
      </w:r>
      <w:r w:rsidRPr="00F67BF8">
        <w:rPr>
          <w:b/>
          <w:i/>
        </w:rPr>
        <w:t> ;</w:t>
      </w:r>
    </w:p>
    <w:p w:rsidR="00625413" w:rsidRDefault="00625413" w:rsidP="00625413">
      <w:pPr>
        <w:pStyle w:val="Paragraphedeliste"/>
        <w:numPr>
          <w:ilvl w:val="0"/>
          <w:numId w:val="14"/>
        </w:numPr>
        <w:suppressAutoHyphens w:val="0"/>
        <w:overflowPunct/>
        <w:autoSpaceDE/>
        <w:adjustRightInd/>
        <w:textAlignment w:val="auto"/>
        <w:rPr>
          <w:b/>
          <w:i/>
        </w:rPr>
      </w:pPr>
      <w:r w:rsidRPr="00F67BF8">
        <w:rPr>
          <w:b/>
          <w:i/>
        </w:rPr>
        <w:t>Un parc de matériels comprenant au moins:</w:t>
      </w:r>
    </w:p>
    <w:p w:rsidR="00625413" w:rsidRPr="00E505F6" w:rsidRDefault="00625413" w:rsidP="00625413">
      <w:pPr>
        <w:pStyle w:val="Paragraphedeliste"/>
        <w:suppressAutoHyphens w:val="0"/>
        <w:overflowPunct/>
        <w:autoSpaceDE/>
        <w:adjustRightInd/>
        <w:ind w:left="1440"/>
        <w:textAlignment w:val="auto"/>
        <w:rPr>
          <w:b/>
          <w:i/>
          <w:sz w:val="14"/>
        </w:rPr>
      </w:pPr>
    </w:p>
    <w:p w:rsidR="00625413" w:rsidRPr="00E505F6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textAlignment w:val="auto"/>
        <w:rPr>
          <w:b/>
          <w:i/>
          <w:sz w:val="22"/>
        </w:rPr>
      </w:pPr>
      <w:r w:rsidRPr="00E505F6">
        <w:rPr>
          <w:b/>
          <w:i/>
          <w:sz w:val="22"/>
        </w:rPr>
        <w:t>QuatreCamions bennes 6 à 18 tonnes &gt;= 200 CV ;</w:t>
      </w:r>
    </w:p>
    <w:p w:rsidR="00625413" w:rsidRPr="00E505F6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textAlignment w:val="auto"/>
        <w:rPr>
          <w:b/>
          <w:i/>
          <w:sz w:val="22"/>
        </w:rPr>
      </w:pPr>
      <w:r w:rsidRPr="00E505F6">
        <w:rPr>
          <w:b/>
          <w:i/>
          <w:sz w:val="22"/>
        </w:rPr>
        <w:t>Un Grader 60 à 130 CV ;</w:t>
      </w:r>
    </w:p>
    <w:p w:rsidR="00625413" w:rsidRPr="00E505F6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textAlignment w:val="auto"/>
        <w:rPr>
          <w:b/>
          <w:i/>
          <w:sz w:val="22"/>
        </w:rPr>
      </w:pPr>
      <w:r w:rsidRPr="00E505F6">
        <w:rPr>
          <w:b/>
          <w:i/>
          <w:sz w:val="22"/>
        </w:rPr>
        <w:t>Un Camion-Citerne à eau 5000 à 10000 litres ;</w:t>
      </w:r>
    </w:p>
    <w:p w:rsidR="00625413" w:rsidRPr="00E505F6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textAlignment w:val="auto"/>
        <w:rPr>
          <w:b/>
          <w:i/>
          <w:sz w:val="22"/>
        </w:rPr>
      </w:pPr>
      <w:r w:rsidRPr="00E505F6">
        <w:rPr>
          <w:b/>
          <w:i/>
          <w:sz w:val="22"/>
        </w:rPr>
        <w:t>Un Camion-Citerne à gasoil 5000 à 10000 litres ;</w:t>
      </w:r>
    </w:p>
    <w:p w:rsidR="00625413" w:rsidRPr="00E505F6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textAlignment w:val="auto"/>
        <w:rPr>
          <w:b/>
          <w:i/>
          <w:sz w:val="22"/>
        </w:rPr>
      </w:pPr>
      <w:r w:rsidRPr="00E505F6">
        <w:rPr>
          <w:b/>
          <w:i/>
          <w:sz w:val="22"/>
        </w:rPr>
        <w:t>Deux Compacteurs (un pied de mouton et un rouleau lisse) 8 à 20 tonnes ;</w:t>
      </w:r>
    </w:p>
    <w:p w:rsidR="00625413" w:rsidRPr="00E505F6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textAlignment w:val="auto"/>
        <w:rPr>
          <w:b/>
          <w:i/>
          <w:sz w:val="22"/>
        </w:rPr>
      </w:pPr>
      <w:r w:rsidRPr="00E505F6">
        <w:rPr>
          <w:b/>
          <w:i/>
          <w:sz w:val="22"/>
        </w:rPr>
        <w:t>Un (01) Bulldozer 200 à 500 CV ;</w:t>
      </w:r>
    </w:p>
    <w:p w:rsidR="00625413" w:rsidRPr="00E505F6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textAlignment w:val="auto"/>
        <w:rPr>
          <w:b/>
          <w:i/>
          <w:sz w:val="22"/>
        </w:rPr>
      </w:pPr>
      <w:r w:rsidRPr="00E505F6">
        <w:rPr>
          <w:b/>
          <w:i/>
          <w:sz w:val="22"/>
        </w:rPr>
        <w:t>Un (01 Chargeur 60 à 130 CV.</w:t>
      </w:r>
    </w:p>
    <w:p w:rsidR="00625413" w:rsidRDefault="00625413" w:rsidP="00625413">
      <w:pPr>
        <w:pStyle w:val="Paragraphedeliste"/>
        <w:suppressAutoHyphens w:val="0"/>
        <w:overflowPunct/>
        <w:autoSpaceDE/>
        <w:adjustRightInd/>
        <w:ind w:left="1800"/>
        <w:textAlignment w:val="auto"/>
        <w:rPr>
          <w:b/>
          <w:i/>
        </w:rPr>
      </w:pPr>
    </w:p>
    <w:p w:rsidR="00625413" w:rsidRPr="00F67BF8" w:rsidRDefault="00625413" w:rsidP="00625413">
      <w:pPr>
        <w:pStyle w:val="Paragraphedeliste"/>
        <w:numPr>
          <w:ilvl w:val="0"/>
          <w:numId w:val="14"/>
        </w:numPr>
        <w:suppressAutoHyphens w:val="0"/>
        <w:overflowPunct/>
        <w:autoSpaceDE/>
        <w:adjustRightInd/>
        <w:spacing w:after="120"/>
        <w:textAlignment w:val="auto"/>
        <w:rPr>
          <w:b/>
          <w:i/>
        </w:rPr>
      </w:pPr>
      <w:r>
        <w:rPr>
          <w:b/>
          <w:i/>
        </w:rPr>
        <w:t>Personnel</w:t>
      </w:r>
    </w:p>
    <w:p w:rsidR="00625413" w:rsidRPr="00F67BF8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spacing w:after="120"/>
        <w:textAlignment w:val="auto"/>
        <w:rPr>
          <w:b/>
          <w:i/>
        </w:rPr>
      </w:pPr>
      <w:r w:rsidRPr="00F67BF8">
        <w:rPr>
          <w:b/>
          <w:i/>
        </w:rPr>
        <w:t>Un Ingénieur du Génie Civil ou Génie Rural (Bac+4 au moins)</w:t>
      </w:r>
      <w:r>
        <w:rPr>
          <w:b/>
          <w:i/>
        </w:rPr>
        <w:t xml:space="preserve"> ou équivalent</w:t>
      </w:r>
      <w:r w:rsidRPr="00F67BF8">
        <w:rPr>
          <w:b/>
          <w:i/>
        </w:rPr>
        <w:t>, Conducteur des travaux avec au moins 5ans d’expérience ;</w:t>
      </w:r>
    </w:p>
    <w:p w:rsidR="00625413" w:rsidRPr="00F67BF8" w:rsidRDefault="00625413" w:rsidP="00625413">
      <w:pPr>
        <w:pStyle w:val="Paragraphedeliste"/>
        <w:numPr>
          <w:ilvl w:val="1"/>
          <w:numId w:val="14"/>
        </w:numPr>
        <w:suppressAutoHyphens w:val="0"/>
        <w:overflowPunct/>
        <w:autoSpaceDE/>
        <w:adjustRightInd/>
        <w:spacing w:after="120"/>
        <w:textAlignment w:val="auto"/>
        <w:rPr>
          <w:b/>
          <w:i/>
        </w:rPr>
      </w:pPr>
      <w:r w:rsidRPr="00F67BF8">
        <w:rPr>
          <w:b/>
          <w:i/>
        </w:rPr>
        <w:t>Un Technicien Supérieur BAC + 2 (DEF+4) au moins</w:t>
      </w:r>
      <w:r>
        <w:rPr>
          <w:b/>
          <w:i/>
        </w:rPr>
        <w:t xml:space="preserve"> ou équivalent</w:t>
      </w:r>
      <w:r w:rsidRPr="00F67BF8">
        <w:rPr>
          <w:b/>
          <w:i/>
        </w:rPr>
        <w:t xml:space="preserve">, en Génie Civil ou Génie Rural, Chef de Chantier avec 5 ans d’expérience. </w:t>
      </w:r>
    </w:p>
    <w:p w:rsidR="00625413" w:rsidRDefault="00625413" w:rsidP="00625413">
      <w:pPr>
        <w:pStyle w:val="Paragraphedeliste"/>
        <w:numPr>
          <w:ilvl w:val="0"/>
          <w:numId w:val="14"/>
        </w:numPr>
        <w:suppressAutoHyphens w:val="0"/>
        <w:overflowPunct/>
        <w:autoSpaceDE/>
        <w:adjustRightInd/>
        <w:spacing w:after="200"/>
        <w:textAlignment w:val="auto"/>
      </w:pPr>
      <w:r w:rsidRPr="00EB21A1">
        <w:rPr>
          <w:b/>
          <w:i/>
        </w:rPr>
        <w:t>Voir le DPAO pour les informations détaillées.</w:t>
      </w: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 xml:space="preserve">200 000 </w:t>
      </w:r>
      <w:r w:rsidRPr="004854D2">
        <w:rPr>
          <w:b/>
          <w:i/>
          <w:iCs/>
        </w:rPr>
        <w:t>FCFA</w:t>
      </w:r>
      <w:r>
        <w:t xml:space="preserve">à l’adresse mentionnée ci-après : </w:t>
      </w:r>
      <w:r w:rsidRPr="004854D2">
        <w:rPr>
          <w:b/>
          <w:i/>
          <w:iCs/>
        </w:rPr>
        <w:t>Direction Générale de l’Office du Niger Tel : (223) 21 320 292</w:t>
      </w:r>
      <w:r>
        <w:rPr>
          <w:i/>
          <w:iCs/>
        </w:rPr>
        <w:t xml:space="preserve">. </w:t>
      </w:r>
      <w:r>
        <w:t xml:space="preserve">La méthode de paiement sera </w:t>
      </w:r>
      <w:r>
        <w:rPr>
          <w:b/>
          <w:i/>
          <w:iCs/>
        </w:rPr>
        <w:t>en espèce contre quittance</w:t>
      </w:r>
      <w:r>
        <w:rPr>
          <w:i/>
          <w:iCs/>
        </w:rPr>
        <w:t>.</w:t>
      </w:r>
      <w:r>
        <w:t xml:space="preserve"> Le Dossier d’Appel d’offres sera adressé par </w:t>
      </w:r>
      <w:r>
        <w:rPr>
          <w:b/>
          <w:i/>
          <w:iCs/>
        </w:rPr>
        <w:t>dépôt physique au secrétariat de la Direction Générale</w:t>
      </w:r>
      <w:r>
        <w:rPr>
          <w:i/>
          <w:iCs/>
        </w:rPr>
        <w:t>.</w:t>
      </w: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devront être soumises à l’adresse ci-après :</w:t>
      </w:r>
      <w:r>
        <w:rPr>
          <w:b/>
          <w:i/>
          <w:iCs/>
        </w:rPr>
        <w:t>Secrétariat de la Direction Générale de l’Office du Niger, Bâtiment Farimaké, Ségou</w:t>
      </w:r>
      <w:r>
        <w:t xml:space="preserve">au plus tard </w:t>
      </w:r>
      <w:r w:rsidRPr="00065DB1">
        <w:t xml:space="preserve">le </w:t>
      </w:r>
      <w:r w:rsidRPr="00065DB1">
        <w:rPr>
          <w:b/>
          <w:i/>
          <w:iCs/>
        </w:rPr>
        <w:t>22</w:t>
      </w:r>
      <w:r w:rsidRPr="00C839AB">
        <w:rPr>
          <w:b/>
        </w:rPr>
        <w:t>février</w:t>
      </w:r>
      <w:r w:rsidRPr="00065DB1">
        <w:rPr>
          <w:b/>
          <w:i/>
          <w:iCs/>
        </w:rPr>
        <w:t xml:space="preserve"> 2020 à 10h00mn</w:t>
      </w:r>
      <w:r>
        <w:t>. Les offres qui ne parviendront pas aux heures et date ci-dessus, indiquées, seront purement et simplement rejetées et retournées sans être ouvertes.</w:t>
      </w: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bancaire de soumission</w:t>
      </w:r>
      <w:r>
        <w:t xml:space="preserve">, d’un montant de </w:t>
      </w:r>
      <w:r>
        <w:rPr>
          <w:b/>
          <w:i/>
        </w:rPr>
        <w:t>Trois Millions cinq cent mille (3</w:t>
      </w:r>
      <w:r>
        <w:rPr>
          <w:b/>
          <w:i/>
          <w:iCs/>
        </w:rPr>
        <w:t> 500 000) FCFA.</w:t>
      </w:r>
    </w:p>
    <w:p w:rsidR="00625413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 xml:space="preserve">Les Soumissionnairesresteront engagés par leur offre pendant une période de </w:t>
      </w:r>
      <w:r>
        <w:rPr>
          <w:b/>
          <w:i/>
          <w:iCs/>
          <w:sz w:val="23"/>
          <w:szCs w:val="23"/>
        </w:rPr>
        <w:t>90 jours</w:t>
      </w:r>
      <w:r>
        <w:t>à compter de la date limite du dépôt des offres comme spécifiées au point 19.1 des IC et au DPAO.</w:t>
      </w:r>
    </w:p>
    <w:p w:rsidR="00625413" w:rsidRPr="00D1411A" w:rsidRDefault="00625413" w:rsidP="00625413">
      <w:pPr>
        <w:numPr>
          <w:ilvl w:val="0"/>
          <w:numId w:val="13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seront ouvertes en présence des représentants des soumissionnaires qui souhaitent assister à l’ouverture des plis </w:t>
      </w:r>
      <w:r w:rsidRPr="00065DB1">
        <w:t xml:space="preserve">le </w:t>
      </w:r>
      <w:r w:rsidRPr="00065DB1">
        <w:rPr>
          <w:b/>
          <w:i/>
          <w:iCs/>
        </w:rPr>
        <w:t>22</w:t>
      </w:r>
      <w:r w:rsidRPr="00C839AB">
        <w:rPr>
          <w:b/>
          <w:i/>
        </w:rPr>
        <w:t>février</w:t>
      </w:r>
      <w:r w:rsidRPr="00065DB1">
        <w:rPr>
          <w:b/>
          <w:i/>
          <w:iCs/>
        </w:rPr>
        <w:t xml:space="preserve"> 2020 à 10h00mn</w:t>
      </w:r>
      <w:r w:rsidRPr="00765898">
        <w:t>à</w:t>
      </w:r>
      <w:r>
        <w:t xml:space="preserve"> l’adresse suivante : </w:t>
      </w:r>
      <w:r>
        <w:rPr>
          <w:b/>
          <w:i/>
          <w:iCs/>
        </w:rPr>
        <w:t>Salle réunion de la Direction Générale de l’Office du Niger, Bâtiment Farimaké, Ségou.</w:t>
      </w:r>
    </w:p>
    <w:p w:rsidR="00625413" w:rsidRPr="0077650B" w:rsidRDefault="00625413" w:rsidP="00625413">
      <w:pPr>
        <w:pStyle w:val="Paragraphedeliste"/>
        <w:spacing w:line="360" w:lineRule="auto"/>
        <w:ind w:left="1428" w:firstLine="696"/>
        <w:rPr>
          <w:rFonts w:cs="Times New Roman"/>
          <w:b/>
        </w:rPr>
      </w:pPr>
      <w:r>
        <w:tab/>
      </w:r>
      <w:r w:rsidRPr="0077650B">
        <w:rPr>
          <w:rFonts w:cs="Times New Roman"/>
          <w:b/>
        </w:rPr>
        <w:t>Le Président Directeur Général de l’Office du Niger</w:t>
      </w:r>
    </w:p>
    <w:p w:rsidR="00625413" w:rsidRPr="006607AD" w:rsidRDefault="00625413" w:rsidP="00625413">
      <w:pPr>
        <w:suppressAutoHyphens w:val="0"/>
        <w:overflowPunct/>
        <w:autoSpaceDE/>
        <w:adjustRightInd/>
        <w:spacing w:after="200"/>
        <w:rPr>
          <w:sz w:val="20"/>
        </w:rPr>
      </w:pPr>
      <w:r w:rsidRPr="006607AD">
        <w:rPr>
          <w:b/>
          <w:sz w:val="20"/>
          <w:u w:val="single"/>
        </w:rPr>
        <w:t>Ampliations</w:t>
      </w:r>
      <w:r w:rsidRPr="006607AD">
        <w:rPr>
          <w:sz w:val="20"/>
        </w:rPr>
        <w:t xml:space="preserve"> : </w:t>
      </w:r>
    </w:p>
    <w:p w:rsidR="00625413" w:rsidRPr="006607AD" w:rsidRDefault="00625413" w:rsidP="00625413">
      <w:pPr>
        <w:numPr>
          <w:ilvl w:val="0"/>
          <w:numId w:val="16"/>
        </w:numPr>
        <w:suppressAutoHyphens w:val="0"/>
        <w:overflowPunct/>
        <w:autoSpaceDE/>
        <w:adjustRightInd/>
        <w:rPr>
          <w:b/>
          <w:sz w:val="20"/>
        </w:rPr>
      </w:pPr>
      <w:r w:rsidRPr="006607AD">
        <w:rPr>
          <w:b/>
          <w:sz w:val="20"/>
        </w:rPr>
        <w:t>DAF-DGEMRH</w:t>
      </w:r>
      <w:bookmarkStart w:id="0" w:name="_GoBack"/>
      <w:bookmarkEnd w:id="0"/>
    </w:p>
    <w:p w:rsidR="00625413" w:rsidRPr="006607AD" w:rsidRDefault="00625413" w:rsidP="00625413">
      <w:pPr>
        <w:numPr>
          <w:ilvl w:val="0"/>
          <w:numId w:val="16"/>
        </w:numPr>
        <w:suppressAutoHyphens w:val="0"/>
        <w:overflowPunct/>
        <w:autoSpaceDE/>
        <w:adjustRightInd/>
        <w:rPr>
          <w:b/>
          <w:sz w:val="20"/>
        </w:rPr>
      </w:pPr>
      <w:r w:rsidRPr="006607AD">
        <w:rPr>
          <w:b/>
          <w:sz w:val="20"/>
        </w:rPr>
        <w:t>SPM</w:t>
      </w:r>
    </w:p>
    <w:p w:rsidR="00625413" w:rsidRDefault="00625413" w:rsidP="00625413">
      <w:pPr>
        <w:numPr>
          <w:ilvl w:val="0"/>
          <w:numId w:val="16"/>
        </w:numPr>
        <w:suppressAutoHyphens w:val="0"/>
        <w:overflowPunct/>
        <w:autoSpaceDE/>
        <w:adjustRightInd/>
        <w:rPr>
          <w:b/>
          <w:sz w:val="20"/>
        </w:rPr>
      </w:pPr>
      <w:r w:rsidRPr="006607AD">
        <w:rPr>
          <w:b/>
          <w:sz w:val="20"/>
        </w:rPr>
        <w:t>CHRONO</w:t>
      </w:r>
    </w:p>
    <w:p w:rsidR="00625413" w:rsidRDefault="00625413" w:rsidP="00625413">
      <w:pPr>
        <w:suppressAutoHyphens w:val="0"/>
        <w:overflowPunct/>
        <w:autoSpaceDE/>
        <w:adjustRightInd/>
        <w:spacing w:after="200"/>
        <w:rPr>
          <w:b/>
          <w:sz w:val="20"/>
        </w:rPr>
      </w:pPr>
    </w:p>
    <w:p w:rsidR="00516C84" w:rsidRPr="00625413" w:rsidRDefault="00516C84" w:rsidP="00625413"/>
    <w:sectPr w:rsidR="00516C84" w:rsidRPr="00625413" w:rsidSect="00F6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29" w:rsidRDefault="00290929" w:rsidP="00516C84">
      <w:r>
        <w:separator/>
      </w:r>
    </w:p>
  </w:endnote>
  <w:endnote w:type="continuationSeparator" w:id="1">
    <w:p w:rsidR="00290929" w:rsidRDefault="00290929" w:rsidP="00516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29" w:rsidRDefault="00290929" w:rsidP="00516C84">
      <w:r>
        <w:separator/>
      </w:r>
    </w:p>
  </w:footnote>
  <w:footnote w:type="continuationSeparator" w:id="1">
    <w:p w:rsidR="00290929" w:rsidRDefault="00290929" w:rsidP="00516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B40"/>
    <w:multiLevelType w:val="hybridMultilevel"/>
    <w:tmpl w:val="2154D3CA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D401EC6"/>
    <w:multiLevelType w:val="hybridMultilevel"/>
    <w:tmpl w:val="A8EE5206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E2CA3"/>
    <w:multiLevelType w:val="hybridMultilevel"/>
    <w:tmpl w:val="124C701E"/>
    <w:lvl w:ilvl="0" w:tplc="4DE4A90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52042"/>
    <w:multiLevelType w:val="hybridMultilevel"/>
    <w:tmpl w:val="438E2614"/>
    <w:lvl w:ilvl="0" w:tplc="AC3C2E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74285"/>
    <w:multiLevelType w:val="hybridMultilevel"/>
    <w:tmpl w:val="662C39D6"/>
    <w:lvl w:ilvl="0" w:tplc="340C0019">
      <w:start w:val="1"/>
      <w:numFmt w:val="lowerLetter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0DDD"/>
    <w:multiLevelType w:val="hybridMultilevel"/>
    <w:tmpl w:val="950C600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D71DD2"/>
    <w:multiLevelType w:val="hybridMultilevel"/>
    <w:tmpl w:val="950C600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F36C95"/>
    <w:multiLevelType w:val="multilevel"/>
    <w:tmpl w:val="E0EEC5F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F045F"/>
    <w:multiLevelType w:val="hybridMultilevel"/>
    <w:tmpl w:val="9E1284B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A2346"/>
    <w:multiLevelType w:val="hybridMultilevel"/>
    <w:tmpl w:val="570A7104"/>
    <w:lvl w:ilvl="0" w:tplc="975AD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B36CB"/>
    <w:multiLevelType w:val="hybridMultilevel"/>
    <w:tmpl w:val="5BECD9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886E96"/>
    <w:multiLevelType w:val="hybridMultilevel"/>
    <w:tmpl w:val="5D3E7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B08E2"/>
    <w:multiLevelType w:val="multilevel"/>
    <w:tmpl w:val="11F09A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4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12"/>
  </w:num>
  <w:num w:numId="11">
    <w:abstractNumId w:val="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CA8"/>
    <w:rsid w:val="00000695"/>
    <w:rsid w:val="00036F76"/>
    <w:rsid w:val="000512C5"/>
    <w:rsid w:val="000515FF"/>
    <w:rsid w:val="00071733"/>
    <w:rsid w:val="00084E8C"/>
    <w:rsid w:val="0009227E"/>
    <w:rsid w:val="000C5CEC"/>
    <w:rsid w:val="000C6A9F"/>
    <w:rsid w:val="000D60AC"/>
    <w:rsid w:val="000F4897"/>
    <w:rsid w:val="000F7FD2"/>
    <w:rsid w:val="001245FD"/>
    <w:rsid w:val="00132625"/>
    <w:rsid w:val="001344F2"/>
    <w:rsid w:val="00152160"/>
    <w:rsid w:val="00160BDA"/>
    <w:rsid w:val="00165712"/>
    <w:rsid w:val="0016711C"/>
    <w:rsid w:val="00170F44"/>
    <w:rsid w:val="001922ED"/>
    <w:rsid w:val="00195A1F"/>
    <w:rsid w:val="001B2B3A"/>
    <w:rsid w:val="001D4662"/>
    <w:rsid w:val="001D6DC1"/>
    <w:rsid w:val="00202A47"/>
    <w:rsid w:val="00215BA0"/>
    <w:rsid w:val="00220475"/>
    <w:rsid w:val="00233C3C"/>
    <w:rsid w:val="00281185"/>
    <w:rsid w:val="00281F64"/>
    <w:rsid w:val="002879DF"/>
    <w:rsid w:val="00290929"/>
    <w:rsid w:val="002D5477"/>
    <w:rsid w:val="00301CD3"/>
    <w:rsid w:val="0030562E"/>
    <w:rsid w:val="003060F5"/>
    <w:rsid w:val="00325824"/>
    <w:rsid w:val="00387F98"/>
    <w:rsid w:val="003926E2"/>
    <w:rsid w:val="003A11B5"/>
    <w:rsid w:val="003B1A26"/>
    <w:rsid w:val="00405431"/>
    <w:rsid w:val="00437EDB"/>
    <w:rsid w:val="00451BCE"/>
    <w:rsid w:val="004768C5"/>
    <w:rsid w:val="0048315D"/>
    <w:rsid w:val="00484F7A"/>
    <w:rsid w:val="00495CA8"/>
    <w:rsid w:val="00496E84"/>
    <w:rsid w:val="004B17BA"/>
    <w:rsid w:val="004B3788"/>
    <w:rsid w:val="004B4640"/>
    <w:rsid w:val="004B5897"/>
    <w:rsid w:val="004C627C"/>
    <w:rsid w:val="004E45AF"/>
    <w:rsid w:val="00515047"/>
    <w:rsid w:val="00516C84"/>
    <w:rsid w:val="00516E97"/>
    <w:rsid w:val="00551F76"/>
    <w:rsid w:val="0057479B"/>
    <w:rsid w:val="00590395"/>
    <w:rsid w:val="005B2B71"/>
    <w:rsid w:val="005C1A1A"/>
    <w:rsid w:val="005C229F"/>
    <w:rsid w:val="005F65BA"/>
    <w:rsid w:val="00625413"/>
    <w:rsid w:val="0064708C"/>
    <w:rsid w:val="0068654E"/>
    <w:rsid w:val="00690377"/>
    <w:rsid w:val="006B4F15"/>
    <w:rsid w:val="006D1686"/>
    <w:rsid w:val="006D3412"/>
    <w:rsid w:val="0071084C"/>
    <w:rsid w:val="00741B0F"/>
    <w:rsid w:val="00786D20"/>
    <w:rsid w:val="0079234E"/>
    <w:rsid w:val="007A5842"/>
    <w:rsid w:val="007D1067"/>
    <w:rsid w:val="007D276A"/>
    <w:rsid w:val="007E1858"/>
    <w:rsid w:val="007F2D8B"/>
    <w:rsid w:val="007F3B4B"/>
    <w:rsid w:val="007F5BBE"/>
    <w:rsid w:val="008010E0"/>
    <w:rsid w:val="00803CCC"/>
    <w:rsid w:val="008365A4"/>
    <w:rsid w:val="0085587C"/>
    <w:rsid w:val="00860E3D"/>
    <w:rsid w:val="0088235A"/>
    <w:rsid w:val="008B0C87"/>
    <w:rsid w:val="008B317A"/>
    <w:rsid w:val="008D126E"/>
    <w:rsid w:val="008D6786"/>
    <w:rsid w:val="00901695"/>
    <w:rsid w:val="00940AF4"/>
    <w:rsid w:val="0095527C"/>
    <w:rsid w:val="009553E6"/>
    <w:rsid w:val="00957E7A"/>
    <w:rsid w:val="00964C23"/>
    <w:rsid w:val="00992D94"/>
    <w:rsid w:val="009A54C2"/>
    <w:rsid w:val="009A66D1"/>
    <w:rsid w:val="009D09D6"/>
    <w:rsid w:val="009D7D10"/>
    <w:rsid w:val="009F5BB1"/>
    <w:rsid w:val="00A01575"/>
    <w:rsid w:val="00A269AC"/>
    <w:rsid w:val="00A34D2E"/>
    <w:rsid w:val="00A378E1"/>
    <w:rsid w:val="00A82FBC"/>
    <w:rsid w:val="00AC441D"/>
    <w:rsid w:val="00AC6B02"/>
    <w:rsid w:val="00AD59F2"/>
    <w:rsid w:val="00B10294"/>
    <w:rsid w:val="00B43062"/>
    <w:rsid w:val="00B675F7"/>
    <w:rsid w:val="00B67FD6"/>
    <w:rsid w:val="00B74857"/>
    <w:rsid w:val="00BA0E40"/>
    <w:rsid w:val="00BE2479"/>
    <w:rsid w:val="00C005F6"/>
    <w:rsid w:val="00C10774"/>
    <w:rsid w:val="00C16EEC"/>
    <w:rsid w:val="00C26956"/>
    <w:rsid w:val="00C5441A"/>
    <w:rsid w:val="00C712AF"/>
    <w:rsid w:val="00CD0703"/>
    <w:rsid w:val="00D25D9D"/>
    <w:rsid w:val="00D31B08"/>
    <w:rsid w:val="00D458A1"/>
    <w:rsid w:val="00D531B2"/>
    <w:rsid w:val="00D751E0"/>
    <w:rsid w:val="00DD03B0"/>
    <w:rsid w:val="00DE4CA2"/>
    <w:rsid w:val="00DE5DCE"/>
    <w:rsid w:val="00E03403"/>
    <w:rsid w:val="00E31003"/>
    <w:rsid w:val="00E317C6"/>
    <w:rsid w:val="00E46DE9"/>
    <w:rsid w:val="00E571DD"/>
    <w:rsid w:val="00E72DC7"/>
    <w:rsid w:val="00EB7198"/>
    <w:rsid w:val="00F0028F"/>
    <w:rsid w:val="00F00BBC"/>
    <w:rsid w:val="00F4525D"/>
    <w:rsid w:val="00F618A6"/>
    <w:rsid w:val="00F621F8"/>
    <w:rsid w:val="00F6710E"/>
    <w:rsid w:val="00F710FA"/>
    <w:rsid w:val="00F81ACE"/>
    <w:rsid w:val="00FA20CE"/>
    <w:rsid w:val="00FD5995"/>
    <w:rsid w:val="00FF04FE"/>
    <w:rsid w:val="00FF0739"/>
    <w:rsid w:val="00FF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A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2">
    <w:name w:val="heading 2"/>
    <w:aliases w:val="Title Header2"/>
    <w:basedOn w:val="Normal"/>
    <w:next w:val="Normal"/>
    <w:link w:val="Titre2Car"/>
    <w:qFormat/>
    <w:rsid w:val="00495CA8"/>
    <w:pPr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le Header2 Car"/>
    <w:basedOn w:val="Policepardfaut"/>
    <w:link w:val="Titre2"/>
    <w:rsid w:val="00495CA8"/>
    <w:rPr>
      <w:rFonts w:ascii="Times New Roman" w:eastAsia="Times New Roman" w:hAnsi="Times New Roman" w:cs="Arial"/>
      <w:b/>
      <w:sz w:val="28"/>
      <w:szCs w:val="24"/>
      <w:lang w:eastAsia="fr-FR"/>
    </w:rPr>
  </w:style>
  <w:style w:type="paragraph" w:customStyle="1" w:styleId="SectionIXHeading">
    <w:name w:val="Section IX Heading"/>
    <w:basedOn w:val="Normal"/>
    <w:rsid w:val="00495CA8"/>
    <w:pPr>
      <w:spacing w:before="240" w:after="240"/>
      <w:jc w:val="center"/>
    </w:pPr>
    <w:rPr>
      <w:b/>
      <w:sz w:val="32"/>
    </w:rPr>
  </w:style>
  <w:style w:type="paragraph" w:styleId="Paragraphedeliste">
    <w:name w:val="List Paragraph"/>
    <w:basedOn w:val="Normal"/>
    <w:uiPriority w:val="34"/>
    <w:qFormat/>
    <w:rsid w:val="00495CA8"/>
    <w:pPr>
      <w:ind w:left="708"/>
    </w:pPr>
  </w:style>
  <w:style w:type="table" w:styleId="Grilledutableau">
    <w:name w:val="Table Grid"/>
    <w:basedOn w:val="TableauNormal"/>
    <w:uiPriority w:val="59"/>
    <w:rsid w:val="00495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">
    <w:name w:val="Part"/>
    <w:basedOn w:val="Normal"/>
    <w:next w:val="Normal"/>
    <w:rsid w:val="00C26956"/>
    <w:pPr>
      <w:spacing w:before="1200"/>
      <w:jc w:val="center"/>
    </w:pPr>
    <w:rPr>
      <w:b/>
      <w:sz w:val="56"/>
    </w:rPr>
  </w:style>
  <w:style w:type="paragraph" w:styleId="En-tte">
    <w:name w:val="header"/>
    <w:basedOn w:val="Normal"/>
    <w:link w:val="En-tteCar"/>
    <w:uiPriority w:val="99"/>
    <w:rsid w:val="00C26956"/>
    <w:pPr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C26956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SectionVIHeader">
    <w:name w:val="Section VI. Header"/>
    <w:basedOn w:val="Normal"/>
    <w:rsid w:val="00C26956"/>
    <w:pPr>
      <w:suppressAutoHyphens w:val="0"/>
      <w:jc w:val="center"/>
    </w:pPr>
    <w:rPr>
      <w:b/>
      <w:sz w:val="36"/>
      <w:lang w:val="en-US"/>
    </w:rPr>
  </w:style>
  <w:style w:type="paragraph" w:styleId="Sansinterligne">
    <w:name w:val="No Spacing"/>
    <w:link w:val="SansinterligneCar"/>
    <w:uiPriority w:val="1"/>
    <w:qFormat/>
    <w:rsid w:val="000F7F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0F7FD2"/>
    <w:rPr>
      <w:rFonts w:ascii="Calibri" w:eastAsia="Times New Roman" w:hAnsi="Calibri" w:cs="Times New Roman"/>
    </w:rPr>
  </w:style>
  <w:style w:type="paragraph" w:customStyle="1" w:styleId="StyleComplexe11ptGrasInterlignesimple">
    <w:name w:val="Style (Complexe) 11 pt Gras Interligne : simple"/>
    <w:basedOn w:val="Normal"/>
    <w:rsid w:val="000F7FD2"/>
    <w:pPr>
      <w:suppressAutoHyphens w:val="0"/>
      <w:overflowPunct/>
      <w:autoSpaceDE/>
      <w:autoSpaceDN/>
      <w:adjustRightInd/>
      <w:spacing w:before="120" w:after="120"/>
      <w:textAlignment w:val="auto"/>
    </w:pPr>
    <w:rPr>
      <w:rFonts w:ascii="Arial" w:hAnsi="Arial" w:cs="Times New Roman"/>
      <w:b/>
      <w:bCs/>
      <w:szCs w:val="22"/>
    </w:rPr>
  </w:style>
  <w:style w:type="character" w:styleId="Lienhypertexte">
    <w:name w:val="Hyperlink"/>
    <w:basedOn w:val="Policepardfaut"/>
    <w:unhideWhenUsed/>
    <w:rsid w:val="00551F7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1F76"/>
    <w:rPr>
      <w:color w:val="808080"/>
      <w:shd w:val="clear" w:color="auto" w:fill="E6E6E6"/>
    </w:rPr>
  </w:style>
  <w:style w:type="character" w:styleId="Appelnotedebasdep">
    <w:name w:val="footnote reference"/>
    <w:basedOn w:val="Policepardfaut"/>
    <w:uiPriority w:val="99"/>
    <w:semiHidden/>
    <w:rsid w:val="00516C84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516C84"/>
    <w:pPr>
      <w:jc w:val="lef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516C84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516C84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6C84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i">
    <w:name w:val="(i)"/>
    <w:basedOn w:val="Normal"/>
    <w:uiPriority w:val="99"/>
    <w:rsid w:val="00516C84"/>
    <w:rPr>
      <w:rFonts w:ascii="Tms Rmn" w:hAnsi="Tms Rmn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6E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6E84"/>
    <w:rPr>
      <w:rFonts w:ascii="Times New Roman" w:eastAsia="Times New Roman" w:hAnsi="Times New Roman" w:cs="Arial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BOUARE MODIBO</dc:creator>
  <cp:lastModifiedBy>  Moctar</cp:lastModifiedBy>
  <cp:revision>48</cp:revision>
  <dcterms:created xsi:type="dcterms:W3CDTF">2021-02-21T11:18:00Z</dcterms:created>
  <dcterms:modified xsi:type="dcterms:W3CDTF">2021-03-06T15:01:00Z</dcterms:modified>
</cp:coreProperties>
</file>