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05" w:rsidRDefault="003F4F05" w:rsidP="003F4F05">
      <w:pPr>
        <w:pStyle w:val="Titre1"/>
        <w:jc w:val="both"/>
        <w:rPr>
          <w:sz w:val="24"/>
          <w:szCs w:val="24"/>
        </w:rPr>
      </w:pPr>
      <w:r w:rsidRPr="00D26A09">
        <w:rPr>
          <w:sz w:val="24"/>
          <w:szCs w:val="24"/>
        </w:rPr>
        <w:t>MINISTERE DE LA CULTURE</w:t>
      </w:r>
      <w:r>
        <w:rPr>
          <w:sz w:val="24"/>
          <w:szCs w:val="24"/>
        </w:rPr>
        <w:t xml:space="preserve">, DE L’ARTISANAT          </w:t>
      </w:r>
      <w:r w:rsidRPr="00D26A09">
        <w:rPr>
          <w:sz w:val="24"/>
          <w:szCs w:val="24"/>
        </w:rPr>
        <w:t>REPUBLIQUE  DU  MALI</w:t>
      </w:r>
    </w:p>
    <w:p w:rsidR="003F4F05" w:rsidRPr="00D26A09" w:rsidRDefault="003F4F05" w:rsidP="003F4F05">
      <w:pPr>
        <w:pStyle w:val="Titre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ET DU TOURISME                                                    </w:t>
      </w:r>
      <w:r w:rsidRPr="00D26A09">
        <w:rPr>
          <w:sz w:val="24"/>
          <w:szCs w:val="24"/>
        </w:rPr>
        <w:t>Un Peuple - Un But –Une Foi</w:t>
      </w:r>
      <w:r>
        <w:rPr>
          <w:sz w:val="24"/>
          <w:szCs w:val="24"/>
        </w:rPr>
        <w:t xml:space="preserve"> </w:t>
      </w:r>
      <w:r w:rsidRPr="00D26A09">
        <w:rPr>
          <w:sz w:val="24"/>
          <w:szCs w:val="24"/>
        </w:rPr>
        <w:t xml:space="preserve">                 </w:t>
      </w:r>
    </w:p>
    <w:p w:rsidR="003F4F05" w:rsidRPr="00D26A09" w:rsidRDefault="003F4F05" w:rsidP="003F4F05">
      <w:pPr>
        <w:pStyle w:val="Titre1"/>
        <w:jc w:val="both"/>
        <w:rPr>
          <w:sz w:val="24"/>
          <w:szCs w:val="24"/>
        </w:rPr>
      </w:pPr>
      <w:r w:rsidRPr="00D26A0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</w:t>
      </w:r>
      <w:r w:rsidRPr="00D26A09">
        <w:rPr>
          <w:sz w:val="24"/>
          <w:szCs w:val="24"/>
        </w:rPr>
        <w:t xml:space="preserve"> *******  </w:t>
      </w:r>
      <w:r>
        <w:rPr>
          <w:sz w:val="24"/>
          <w:szCs w:val="24"/>
        </w:rPr>
        <w:t xml:space="preserve">                                                                       </w:t>
      </w:r>
      <w:r w:rsidRPr="00310FA9">
        <w:rPr>
          <w:sz w:val="24"/>
          <w:szCs w:val="24"/>
        </w:rPr>
        <w:t>*********</w:t>
      </w:r>
      <w:r w:rsidRPr="00D26A0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4F05" w:rsidRPr="00D26A09" w:rsidRDefault="003F4F05" w:rsidP="003F4F05">
      <w:pPr>
        <w:pStyle w:val="Titre1"/>
        <w:jc w:val="both"/>
      </w:pPr>
      <w:r w:rsidRPr="00D26A09">
        <w:rPr>
          <w:sz w:val="24"/>
          <w:szCs w:val="24"/>
        </w:rPr>
        <w:t>DIRECTION DES FINANCES</w:t>
      </w:r>
      <w:r w:rsidRPr="00D26A09">
        <w:rPr>
          <w:sz w:val="28"/>
        </w:rPr>
        <w:t xml:space="preserve">                                                        </w:t>
      </w:r>
      <w:r w:rsidRPr="00D26A09">
        <w:rPr>
          <w:sz w:val="28"/>
        </w:rPr>
        <w:tab/>
        <w:t xml:space="preserve">       </w:t>
      </w:r>
    </w:p>
    <w:p w:rsidR="003F4F05" w:rsidRPr="00D26A09" w:rsidRDefault="003F4F05" w:rsidP="003F4F05">
      <w:pPr>
        <w:rPr>
          <w:b/>
        </w:rPr>
      </w:pPr>
      <w:r w:rsidRPr="00D26A09">
        <w:rPr>
          <w:sz w:val="28"/>
        </w:rPr>
        <w:t xml:space="preserve">         </w:t>
      </w:r>
      <w:r w:rsidRPr="00D26A09">
        <w:rPr>
          <w:b/>
        </w:rPr>
        <w:t xml:space="preserve">ET DU MARERIEL </w:t>
      </w:r>
    </w:p>
    <w:p w:rsidR="003F4F05" w:rsidRPr="00D26A09" w:rsidRDefault="003F4F05" w:rsidP="003F4F05">
      <w:pPr>
        <w:rPr>
          <w:sz w:val="28"/>
        </w:rPr>
      </w:pPr>
      <w:r w:rsidRPr="00D26A09">
        <w:rPr>
          <w:sz w:val="28"/>
        </w:rPr>
        <w:tab/>
        <w:t xml:space="preserve">    *******</w:t>
      </w:r>
    </w:p>
    <w:p w:rsidR="003F4F05" w:rsidRPr="00D26A09" w:rsidRDefault="003F4F05" w:rsidP="003F4F05">
      <w:pPr>
        <w:spacing w:line="360" w:lineRule="auto"/>
        <w:jc w:val="center"/>
        <w:rPr>
          <w:b/>
          <w:sz w:val="32"/>
          <w:szCs w:val="32"/>
        </w:rPr>
      </w:pPr>
      <w:r w:rsidRPr="00D26A09">
        <w:rPr>
          <w:b/>
          <w:sz w:val="32"/>
          <w:szCs w:val="32"/>
        </w:rPr>
        <w:t>Avis d’Appel d’Offres Ouvert n°2</w:t>
      </w:r>
      <w:r>
        <w:rPr>
          <w:b/>
          <w:sz w:val="32"/>
          <w:szCs w:val="32"/>
        </w:rPr>
        <w:t>1-000</w:t>
      </w:r>
      <w:r w:rsidR="006161B6">
        <w:rPr>
          <w:b/>
          <w:sz w:val="32"/>
          <w:szCs w:val="32"/>
        </w:rPr>
        <w:t>1</w:t>
      </w:r>
      <w:r w:rsidR="00705C16">
        <w:rPr>
          <w:b/>
          <w:sz w:val="32"/>
          <w:szCs w:val="32"/>
        </w:rPr>
        <w:t>-2021</w:t>
      </w:r>
      <w:r w:rsidRPr="00D26A09">
        <w:rPr>
          <w:b/>
          <w:sz w:val="32"/>
          <w:szCs w:val="32"/>
        </w:rPr>
        <w:t>/MC</w:t>
      </w:r>
      <w:r>
        <w:rPr>
          <w:b/>
          <w:sz w:val="32"/>
          <w:szCs w:val="32"/>
        </w:rPr>
        <w:t>AT</w:t>
      </w:r>
      <w:r w:rsidRPr="00D26A09">
        <w:rPr>
          <w:b/>
          <w:sz w:val="32"/>
          <w:szCs w:val="32"/>
        </w:rPr>
        <w:t>-DFM</w:t>
      </w:r>
    </w:p>
    <w:p w:rsidR="003F4F05" w:rsidRPr="006161B6" w:rsidRDefault="003F4F05" w:rsidP="006161B6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6A54C1">
        <w:t xml:space="preserve">Cet Avis d’appel d’offres fait suite à l’Avis Général de Passation des Marchés paru dans </w:t>
      </w:r>
      <w:r w:rsidRPr="006161B6">
        <w:rPr>
          <w:iCs/>
        </w:rPr>
        <w:t xml:space="preserve">L’ESSOR N°19288 </w:t>
      </w:r>
      <w:r w:rsidRPr="00AE4A37">
        <w:t xml:space="preserve"> du </w:t>
      </w:r>
      <w:r>
        <w:t>17</w:t>
      </w:r>
      <w:r w:rsidRPr="006161B6">
        <w:rPr>
          <w:iCs/>
        </w:rPr>
        <w:t xml:space="preserve"> Novembre 2020.</w:t>
      </w:r>
    </w:p>
    <w:p w:rsidR="003F4F05" w:rsidRPr="00D26A09" w:rsidRDefault="003F4F05" w:rsidP="003F4F05">
      <w:pPr>
        <w:pStyle w:val="Paragraphedeliste"/>
        <w:ind w:left="360"/>
        <w:jc w:val="both"/>
        <w:rPr>
          <w:iCs/>
          <w:sz w:val="16"/>
          <w:szCs w:val="16"/>
        </w:rPr>
      </w:pPr>
    </w:p>
    <w:p w:rsidR="003532A3" w:rsidRPr="006161B6" w:rsidRDefault="003F4F05" w:rsidP="006161B6">
      <w:pPr>
        <w:rPr>
          <w:b/>
          <w:sz w:val="32"/>
          <w:szCs w:val="32"/>
        </w:rPr>
      </w:pPr>
      <w:r w:rsidRPr="00D26A09">
        <w:t xml:space="preserve">Le </w:t>
      </w:r>
      <w:r w:rsidRPr="006161B6">
        <w:rPr>
          <w:iCs/>
        </w:rPr>
        <w:t xml:space="preserve">Ministère de la Culture, de l’Artisanat et du Tourisme </w:t>
      </w:r>
      <w:r w:rsidRPr="00D26A09">
        <w:t xml:space="preserve">sollicite des offres fermées de la part de candidats éligibles et répondant aux qualifications requises pour l’acquisition de consommables informatiques </w:t>
      </w:r>
      <w:r>
        <w:t>pour le Cabinet et la DFM du Ministère de la Culture, de l’Artisanat et du Tourisme</w:t>
      </w:r>
      <w:r w:rsidR="006161B6" w:rsidRPr="006161B6">
        <w:t>,</w:t>
      </w:r>
      <w:r w:rsidRPr="00D26A09">
        <w:t xml:space="preserve"> en lot unique</w:t>
      </w:r>
      <w:r w:rsidRPr="006161B6">
        <w:rPr>
          <w:i/>
          <w:iCs/>
        </w:rPr>
        <w:t>.</w:t>
      </w:r>
    </w:p>
    <w:p w:rsidR="003532A3" w:rsidRPr="003532A3" w:rsidRDefault="003532A3" w:rsidP="003532A3">
      <w:pPr>
        <w:rPr>
          <w:b/>
          <w:sz w:val="32"/>
          <w:szCs w:val="32"/>
        </w:rPr>
      </w:pPr>
    </w:p>
    <w:p w:rsidR="003F4F05" w:rsidRPr="008A5BDF" w:rsidRDefault="003F4F05" w:rsidP="003F4F05">
      <w:pPr>
        <w:rPr>
          <w:b/>
          <w:sz w:val="32"/>
          <w:szCs w:val="32"/>
        </w:rPr>
      </w:pPr>
      <w:r w:rsidRPr="00AC145F">
        <w:t xml:space="preserve">Le délai  d’exécution est de: </w:t>
      </w:r>
      <w:r>
        <w:t>Douze</w:t>
      </w:r>
      <w:r w:rsidRPr="00AC145F">
        <w:t xml:space="preserve"> (</w:t>
      </w:r>
      <w:r>
        <w:t>12</w:t>
      </w:r>
      <w:r w:rsidRPr="00AC145F">
        <w:t xml:space="preserve">) mois et un délai de livraison de </w:t>
      </w:r>
      <w:r w:rsidR="006161B6">
        <w:t>sept (07</w:t>
      </w:r>
      <w:r w:rsidRPr="00AC145F">
        <w:t>) jours à la commande.</w:t>
      </w:r>
    </w:p>
    <w:p w:rsidR="003F4F05" w:rsidRPr="00D26A09" w:rsidRDefault="003F4F05" w:rsidP="003F4F05">
      <w:pPr>
        <w:pStyle w:val="Paragraphedeliste"/>
        <w:ind w:left="360"/>
        <w:jc w:val="both"/>
        <w:rPr>
          <w:b/>
          <w:sz w:val="16"/>
          <w:szCs w:val="16"/>
        </w:rPr>
      </w:pPr>
    </w:p>
    <w:p w:rsidR="003F4F05" w:rsidRPr="006161B6" w:rsidRDefault="003F4F05" w:rsidP="006161B6">
      <w:pPr>
        <w:rPr>
          <w:b/>
          <w:sz w:val="32"/>
          <w:szCs w:val="32"/>
        </w:rPr>
      </w:pPr>
      <w:r w:rsidRPr="00D26A09">
        <w:t>La passation du Marché sera conduite par Appel d’offres ouvert tel que défini dans le Code des Marchés publics à l’article 44</w:t>
      </w:r>
      <w:r w:rsidRPr="006161B6">
        <w:rPr>
          <w:i/>
          <w:iCs/>
        </w:rPr>
        <w:t>,</w:t>
      </w:r>
      <w:r w:rsidRPr="00D26A09">
        <w:t xml:space="preserve"> et ouvert à tous les candidats éligibles. </w:t>
      </w:r>
    </w:p>
    <w:p w:rsidR="003F4F05" w:rsidRPr="00D26A09" w:rsidRDefault="003F4F05" w:rsidP="003F4F05">
      <w:pPr>
        <w:pStyle w:val="Paragraphedeliste"/>
        <w:ind w:left="0"/>
        <w:jc w:val="both"/>
        <w:rPr>
          <w:b/>
          <w:sz w:val="16"/>
          <w:szCs w:val="16"/>
        </w:rPr>
      </w:pPr>
    </w:p>
    <w:p w:rsidR="003F4F05" w:rsidRPr="003F4F05" w:rsidRDefault="003F4F05" w:rsidP="006161B6">
      <w:pPr>
        <w:pStyle w:val="Paragraphedeliste"/>
        <w:ind w:left="0"/>
        <w:jc w:val="both"/>
        <w:rPr>
          <w:b/>
          <w:sz w:val="16"/>
          <w:szCs w:val="16"/>
        </w:rPr>
      </w:pPr>
      <w:r w:rsidRPr="00D26A09">
        <w:t xml:space="preserve">Les candidats intéressés peuvent obtenir des informations auprès de </w:t>
      </w:r>
      <w:r w:rsidRPr="003F4F05">
        <w:rPr>
          <w:iCs/>
        </w:rPr>
        <w:t>la Direction des Finances et du Matériel du Ministère de la Culture, de l’Artisanat et du Tourisme, Cité Administrative, Bâtiment n°5, 2ème étage, Tél(223) : 20 01 50 00</w:t>
      </w:r>
      <w:r w:rsidRPr="003F4F05">
        <w:rPr>
          <w:i/>
          <w:iCs/>
        </w:rPr>
        <w:t xml:space="preserve">; </w:t>
      </w:r>
      <w:r w:rsidRPr="00D26A09">
        <w:t>et prendre connaissance des documents d’Appel d’offres à l’adresse mentionnée ci-</w:t>
      </w:r>
      <w:r w:rsidR="006161B6">
        <w:rPr>
          <w:lang w:val="fr-FR"/>
        </w:rPr>
        <w:t>dessus.</w:t>
      </w:r>
      <w:r w:rsidRPr="00D26A09">
        <w:t xml:space="preserve"> </w:t>
      </w:r>
    </w:p>
    <w:p w:rsidR="003532A3" w:rsidRDefault="003532A3" w:rsidP="003532A3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</w:p>
    <w:p w:rsidR="003F4F05" w:rsidRPr="003532A3" w:rsidRDefault="003F4F05" w:rsidP="006161B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  <w:r w:rsidRPr="00D26A09">
        <w:t xml:space="preserve">Les candidats intéressés peuvent consulter gratuitement le dossier d’Appel d’offres complet ou le retirer à titre onéreux contre paiement d’une somme non remboursable de : </w:t>
      </w:r>
      <w:r w:rsidRPr="006161B6">
        <w:rPr>
          <w:b/>
        </w:rPr>
        <w:t xml:space="preserve">Cent mille (100 000) </w:t>
      </w:r>
      <w:r w:rsidRPr="006161B6">
        <w:rPr>
          <w:b/>
          <w:iCs/>
        </w:rPr>
        <w:t xml:space="preserve"> F CFA</w:t>
      </w:r>
      <w:r w:rsidRPr="006161B6">
        <w:rPr>
          <w:i/>
          <w:iCs/>
        </w:rPr>
        <w:t xml:space="preserve"> </w:t>
      </w:r>
      <w:r w:rsidRPr="00D26A09">
        <w:t>à l’adresse mentionnée</w:t>
      </w:r>
      <w:bookmarkStart w:id="0" w:name="_GoBack"/>
      <w:bookmarkEnd w:id="0"/>
      <w:r w:rsidRPr="00D26A09">
        <w:t xml:space="preserve"> ci-dessus</w:t>
      </w:r>
      <w:r w:rsidRPr="006161B6">
        <w:rPr>
          <w:i/>
          <w:iCs/>
        </w:rPr>
        <w:t xml:space="preserve">. </w:t>
      </w:r>
      <w:r w:rsidRPr="00D26A09">
        <w:t>La méthode de paiement sera en espèce ou par chèque certifié</w:t>
      </w:r>
      <w:r w:rsidRPr="006161B6">
        <w:rPr>
          <w:i/>
          <w:iCs/>
        </w:rPr>
        <w:t>.</w:t>
      </w:r>
      <w:r w:rsidRPr="00D26A09">
        <w:t xml:space="preserve"> Le Dossier d’Appel d’offres sera adressé par courrier électronique ou remis sur place en support papier</w:t>
      </w:r>
      <w:r w:rsidRPr="006161B6">
        <w:rPr>
          <w:i/>
          <w:iCs/>
        </w:rPr>
        <w:t>.</w:t>
      </w:r>
    </w:p>
    <w:p w:rsidR="003F4F05" w:rsidRPr="006E1A0A" w:rsidRDefault="003F4F05" w:rsidP="003F4F05">
      <w:pPr>
        <w:rPr>
          <w:iCs/>
          <w:sz w:val="14"/>
          <w:szCs w:val="14"/>
        </w:rPr>
      </w:pPr>
    </w:p>
    <w:p w:rsidR="003F4F05" w:rsidRPr="006161B6" w:rsidRDefault="003F4F05" w:rsidP="006161B6">
      <w:pPr>
        <w:rPr>
          <w:i/>
          <w:iCs/>
        </w:rPr>
      </w:pPr>
      <w:r w:rsidRPr="00D26A09">
        <w:t xml:space="preserve">Les offres devront être soumises à l’adresse de la Direction des Finances et du Matériel du </w:t>
      </w:r>
      <w:r>
        <w:t>Ministère de la Culture, de l’Artisanat et du Tourisme</w:t>
      </w:r>
      <w:r w:rsidRPr="00D26A09">
        <w:t xml:space="preserve"> (DIVISION APPROVISIONNEMENTS ET MARCHES PUBLICS) au plus tard le </w:t>
      </w:r>
      <w:r w:rsidR="006E1A58">
        <w:rPr>
          <w:b/>
          <w:iCs/>
        </w:rPr>
        <w:t>Vendredi 12 Mars 2021</w:t>
      </w:r>
      <w:r w:rsidRPr="006161B6">
        <w:rPr>
          <w:i/>
          <w:iCs/>
        </w:rPr>
        <w:t xml:space="preserve"> à 10 Heures 00 mn.</w:t>
      </w:r>
      <w:r w:rsidRPr="00D26A09">
        <w:t xml:space="preserve"> </w:t>
      </w:r>
    </w:p>
    <w:p w:rsidR="003F4F05" w:rsidRPr="006E1A0A" w:rsidRDefault="003F4F05" w:rsidP="003F4F05">
      <w:pPr>
        <w:pStyle w:val="Paragraphedeliste"/>
        <w:spacing w:after="200"/>
        <w:ind w:left="360"/>
        <w:jc w:val="both"/>
        <w:rPr>
          <w:i/>
          <w:iCs/>
          <w:sz w:val="14"/>
          <w:szCs w:val="14"/>
        </w:rPr>
      </w:pPr>
    </w:p>
    <w:p w:rsidR="003F4F05" w:rsidRPr="003F4F05" w:rsidRDefault="003F4F05" w:rsidP="006161B6">
      <w:r w:rsidRPr="00D26A09">
        <w:t xml:space="preserve">Les offres doivent comprendre </w:t>
      </w:r>
      <w:r w:rsidRPr="006161B6">
        <w:rPr>
          <w:iCs/>
        </w:rPr>
        <w:t>une garantie de soumission bancaire</w:t>
      </w:r>
      <w:r w:rsidRPr="00D26A09">
        <w:t>, d’un montant de </w:t>
      </w:r>
      <w:r w:rsidRPr="006161B6">
        <w:rPr>
          <w:i/>
          <w:iCs/>
        </w:rPr>
        <w:t xml:space="preserve">: </w:t>
      </w:r>
      <w:r w:rsidRPr="006161B6">
        <w:rPr>
          <w:b/>
          <w:iCs/>
        </w:rPr>
        <w:t>Deux millions trois cent mille (2 300 000) F CFA</w:t>
      </w:r>
      <w:r w:rsidRPr="006161B6">
        <w:rPr>
          <w:i/>
          <w:iCs/>
        </w:rPr>
        <w:t>.</w:t>
      </w:r>
    </w:p>
    <w:p w:rsidR="003F4F05" w:rsidRDefault="003F4F05" w:rsidP="003F4F05">
      <w:pPr>
        <w:pStyle w:val="Paragraphedeliste"/>
      </w:pPr>
    </w:p>
    <w:p w:rsidR="003F4F05" w:rsidRPr="00D26A09" w:rsidRDefault="003F4F05" w:rsidP="003F4F05">
      <w:pPr>
        <w:rPr>
          <w:b/>
          <w:i/>
          <w:szCs w:val="24"/>
        </w:rPr>
      </w:pPr>
      <w:r w:rsidRPr="00D26A09">
        <w:rPr>
          <w:b/>
          <w:i/>
          <w:szCs w:val="24"/>
        </w:rPr>
        <w:t xml:space="preserve">                                                                                              Bamako, le </w:t>
      </w:r>
      <w:r w:rsidR="006E1A58">
        <w:rPr>
          <w:b/>
          <w:i/>
          <w:szCs w:val="24"/>
        </w:rPr>
        <w:t>9 Février 2021</w:t>
      </w:r>
    </w:p>
    <w:p w:rsidR="003F4F05" w:rsidRPr="00E95FA8" w:rsidRDefault="003F4F05" w:rsidP="003F4F05">
      <w:pPr>
        <w:rPr>
          <w:b/>
          <w:i/>
          <w:sz w:val="14"/>
          <w:szCs w:val="14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  <w:r w:rsidRPr="00D26A09">
        <w:tab/>
      </w:r>
      <w:r w:rsidRPr="00D26A09">
        <w:tab/>
      </w:r>
      <w:r w:rsidRPr="00D26A09">
        <w:tab/>
        <w:t xml:space="preserve">                                    </w:t>
      </w:r>
      <w:r>
        <w:t xml:space="preserve">    </w:t>
      </w:r>
      <w:r w:rsidRPr="00463511">
        <w:rPr>
          <w:b/>
          <w:i/>
          <w:sz w:val="26"/>
          <w:szCs w:val="26"/>
        </w:rPr>
        <w:t>Le Directeur des Finances et du Matériel</w:t>
      </w: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6161B6" w:rsidRDefault="006161B6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Pr="00463511" w:rsidRDefault="003F4F05" w:rsidP="003F4F05">
      <w:pPr>
        <w:rPr>
          <w:b/>
          <w:i/>
          <w:sz w:val="26"/>
          <w:szCs w:val="26"/>
          <w:u w:val="single"/>
        </w:rPr>
      </w:pPr>
      <w:r w:rsidRPr="00463511">
        <w:rPr>
          <w:i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81DCB" wp14:editId="217BE571">
                <wp:simplePos x="0" y="0"/>
                <wp:positionH relativeFrom="column">
                  <wp:posOffset>-109220</wp:posOffset>
                </wp:positionH>
                <wp:positionV relativeFrom="paragraph">
                  <wp:posOffset>2183130</wp:posOffset>
                </wp:positionV>
                <wp:extent cx="2388870" cy="432435"/>
                <wp:effectExtent l="0" t="1905" r="2540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F05" w:rsidRDefault="003F4F05" w:rsidP="003F4F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1DC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8.6pt;margin-top:171.9pt;width:188.1pt;height:34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IXiAIAABQFAAAOAAAAZHJzL2Uyb0RvYy54bWysVEtv3CAQvlfqf0DcN37Em7WteKMm6VaV&#10;0oeU9tIbC3iNioECu3Za9b93wJuN+zhUVX3AwAwf38w3w+XV2Et04NYJrRqcnaUYcUU1E2rX4I8f&#10;NosSI+eJYkRqxRv8wB2+Wj9/djmYmue605JxiwBEuXowDe68N3WSONrxnrgzbbgCY6ttTzws7S5h&#10;lgyA3sskT9OLZNCWGaspdw52bycjXkf8tuXUv2tbxz2SDQZuPo42jtswJutLUu8sMZ2gRxrkH1j0&#10;RCi49AR1SzxBeyt+g+oFtdrp1p9R3Se6bQXlMQaIJkt/iea+I4bHWCA5zpzS5P4fLH17eG+RYKAd&#10;Ror0INEnEAoxjjwfPUdZSNFgXA2e9wZ8/Xitx+AewnXmTtPPDil90xG14y+s1UPHCQOK8WQyOzrh&#10;uACyHd5oBneRvdcRaGxtHwAhIwjQQaqHkzzAA1HYzM/LslyBiYKtOM+L82Ugl5D68bSxzr/iukdh&#10;0mAL8kd0crhzfnJ9dInstRRsI6SMC7vb3kiLDgRKZRO/I7qbu0kVnJUOxybEaQdIwh3BFuhG6b9V&#10;WV6k13m12FyUq0WxKZaLapWWizSrrquLtKiK2833QDAr6k4wxtWdgNxP3QCbfyfzsSGmAoqFiIYG&#10;V8t8OUk0Z+/mQabx+1OQvfDQlVL0DS5PTqQOwr5UDMImtSdCTvPkZ/pREMjB4z9mJZZBUH6qAT9u&#10;R0AJtbHV7AEKwmrQC6SFpwQmnbZfMRqgLRvsvuyJ5RjJ1wqKqsqKIvRxXBTLVQ4LO7ds5xaiKEA1&#10;2GM0TW/81Pt7Y8Wug5umMlb6BRRiK2KNPLGCEMICWi8Gc3wmQm/P19Hr6TFb/wAAAP//AwBQSwME&#10;FAAGAAgAAAAhAMOUUpDgAAAACwEAAA8AAABkcnMvZG93bnJldi54bWxMj8tOwzAQRfdI/IM1SOxa&#10;x0lpacikQkgRSFm18AFO7DyU2I5iNw1/z7CC5Wiu7j0nO61mZIuefe8sgthGwLStnepti/D1WWye&#10;gfkgrZKjsxrhW3s45fd3mUyVu9mzXi6hZVRifSoRuhCmlHNfd9pIv3WTtvRr3GxkoHNuuZrljcrN&#10;yOMo2nMje0sLnZz0W6fr4XI1CB9lXTRxaZolDMIM5bl6L5oD4uPD+voCLOg1/IXhF5/QISemyl2t&#10;8mxE2IhDTFGEZJeQAyWSpyPZVQg7IY7A84z/d8h/AAAA//8DAFBLAQItABQABgAIAAAAIQC2gziS&#10;/gAAAOEBAAATAAAAAAAAAAAAAAAAAAAAAABbQ29udGVudF9UeXBlc10ueG1sUEsBAi0AFAAGAAgA&#10;AAAhADj9If/WAAAAlAEAAAsAAAAAAAAAAAAAAAAALwEAAF9yZWxzLy5yZWxzUEsBAi0AFAAGAAgA&#10;AAAhAHeScheIAgAAFAUAAA4AAAAAAAAAAAAAAAAALgIAAGRycy9lMm9Eb2MueG1sUEsBAi0AFAAG&#10;AAgAAAAhAMOUUpDgAAAACwEAAA8AAAAAAAAAAAAAAAAA4gQAAGRycy9kb3ducmV2LnhtbFBLBQYA&#10;AAAABAAEAPMAAADvBQAAAAA=&#10;" stroked="f">
                <v:textbox>
                  <w:txbxContent>
                    <w:p w:rsidR="003F4F05" w:rsidRDefault="003F4F05" w:rsidP="003F4F05"/>
                  </w:txbxContent>
                </v:textbox>
              </v:shape>
            </w:pict>
          </mc:Fallback>
        </mc:AlternateContent>
      </w:r>
      <w:r w:rsidRPr="00463511">
        <w:rPr>
          <w:i/>
          <w:color w:val="FF0000"/>
          <w:sz w:val="26"/>
          <w:szCs w:val="26"/>
        </w:rPr>
        <w:t xml:space="preserve">                                            </w:t>
      </w:r>
      <w:r w:rsidRPr="00463511">
        <w:rPr>
          <w:b/>
          <w:i/>
          <w:color w:val="FF0000"/>
          <w:sz w:val="26"/>
          <w:szCs w:val="26"/>
        </w:rPr>
        <w:t xml:space="preserve">            </w:t>
      </w:r>
      <w:r>
        <w:rPr>
          <w:b/>
          <w:i/>
          <w:color w:val="FF0000"/>
          <w:sz w:val="26"/>
          <w:szCs w:val="26"/>
        </w:rPr>
        <w:t xml:space="preserve">                     </w:t>
      </w:r>
      <w:r>
        <w:rPr>
          <w:b/>
          <w:i/>
          <w:sz w:val="26"/>
          <w:szCs w:val="26"/>
        </w:rPr>
        <w:t xml:space="preserve">           </w:t>
      </w:r>
      <w:proofErr w:type="spellStart"/>
      <w:r>
        <w:rPr>
          <w:b/>
          <w:i/>
          <w:sz w:val="26"/>
          <w:szCs w:val="26"/>
          <w:u w:val="single"/>
        </w:rPr>
        <w:t>Sidiki</w:t>
      </w:r>
      <w:proofErr w:type="spellEnd"/>
      <w:r>
        <w:rPr>
          <w:b/>
          <w:i/>
          <w:sz w:val="26"/>
          <w:szCs w:val="26"/>
          <w:u w:val="single"/>
        </w:rPr>
        <w:t xml:space="preserve">  TOURE</w:t>
      </w:r>
    </w:p>
    <w:p w:rsidR="00516AB8" w:rsidRPr="003F4F05" w:rsidRDefault="003F4F05" w:rsidP="003F4F05">
      <w:r w:rsidRPr="00463511">
        <w:rPr>
          <w:i/>
          <w:sz w:val="26"/>
          <w:szCs w:val="26"/>
        </w:rPr>
        <w:t xml:space="preserve">                                                         </w:t>
      </w:r>
      <w:r>
        <w:rPr>
          <w:i/>
          <w:sz w:val="26"/>
          <w:szCs w:val="26"/>
        </w:rPr>
        <w:t xml:space="preserve">                          </w:t>
      </w:r>
      <w:r w:rsidRPr="00463511">
        <w:rPr>
          <w:i/>
          <w:sz w:val="26"/>
          <w:szCs w:val="26"/>
        </w:rPr>
        <w:t xml:space="preserve">Inspecteur des </w:t>
      </w:r>
      <w:r>
        <w:rPr>
          <w:i/>
          <w:sz w:val="26"/>
          <w:szCs w:val="26"/>
        </w:rPr>
        <w:t>Impôts</w:t>
      </w:r>
    </w:p>
    <w:sectPr w:rsidR="00516AB8" w:rsidRPr="003F4F05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4E4" w:rsidRDefault="008254E4">
      <w:r>
        <w:separator/>
      </w:r>
    </w:p>
  </w:endnote>
  <w:endnote w:type="continuationSeparator" w:id="0">
    <w:p w:rsidR="008254E4" w:rsidRDefault="0082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8D455E" w:rsidRDefault="008F6866" w:rsidP="00227A96">
    <w:pPr>
      <w:ind w:hanging="360"/>
      <w:rPr>
        <w:rFonts w:ascii="Arial" w:hAnsi="Arial" w:cs="Arial"/>
        <w:sz w:val="20"/>
      </w:rPr>
    </w:pPr>
    <w:r w:rsidRPr="008D455E">
      <w:rPr>
        <w:rFonts w:ascii="Arial" w:hAnsi="Arial" w:cs="Arial"/>
        <w:sz w:val="20"/>
      </w:rPr>
      <w:t xml:space="preserve">Dossier Standard Régional d`Acquisitions Fournitures et/ou Service </w:t>
    </w:r>
    <w:r>
      <w:rPr>
        <w:rFonts w:ascii="Arial" w:hAnsi="Arial" w:cs="Arial"/>
        <w:sz w:val="20"/>
      </w:rPr>
      <w:t>connexes</w:t>
    </w:r>
    <w:r w:rsidRPr="008D455E">
      <w:rPr>
        <w:rFonts w:ascii="Arial" w:hAnsi="Arial" w:cs="Arial"/>
        <w:sz w:val="20"/>
      </w:rPr>
      <w:t xml:space="preserve">  </w:t>
    </w:r>
  </w:p>
  <w:p w:rsidR="00D333E1" w:rsidRPr="008D455E" w:rsidRDefault="008254E4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8254E4">
    <w:pPr>
      <w:pStyle w:val="Pieddepage"/>
      <w:jc w:val="right"/>
    </w:pPr>
  </w:p>
  <w:p w:rsidR="00D333E1" w:rsidRPr="00F15F43" w:rsidRDefault="008F6866" w:rsidP="00F15F43">
    <w:pPr>
      <w:pStyle w:val="Pieddepage"/>
      <w:jc w:val="center"/>
      <w:rPr>
        <w:sz w:val="20"/>
        <w:lang w:val="fr-FR"/>
      </w:rPr>
    </w:pPr>
    <w:r>
      <w:rPr>
        <w:sz w:val="20"/>
        <w:lang w:val="fr-FR"/>
      </w:rPr>
      <w:t>DTAO</w:t>
    </w:r>
    <w:r w:rsidRPr="00220951">
      <w:rPr>
        <w:sz w:val="20"/>
        <w:lang w:val="fr-FR"/>
      </w:rPr>
      <w:t xml:space="preserve"> pour la passation de marchés de </w:t>
    </w:r>
    <w:r>
      <w:rPr>
        <w:sz w:val="20"/>
        <w:lang w:val="fr-FR"/>
      </w:rPr>
      <w:t>fournitures et/ou services connexes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D32ECC" w:rsidRDefault="008254E4" w:rsidP="00227A96">
    <w:pPr>
      <w:jc w:val="center"/>
      <w:outlineLvl w:val="0"/>
      <w:rPr>
        <w:rFonts w:ascii="Arial" w:hAnsi="Arial"/>
        <w:b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4E4" w:rsidRDefault="008254E4">
      <w:r>
        <w:separator/>
      </w:r>
    </w:p>
  </w:footnote>
  <w:footnote w:type="continuationSeparator" w:id="0">
    <w:p w:rsidR="008254E4" w:rsidRDefault="0082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8F6866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vi</w:t>
    </w:r>
    <w:r>
      <w:rPr>
        <w:rStyle w:val="Numrodepage"/>
      </w:rPr>
      <w:fldChar w:fldCharType="end"/>
    </w:r>
  </w:p>
  <w:p w:rsidR="00D333E1" w:rsidRDefault="008F6866">
    <w:pPr>
      <w:pStyle w:val="En-tte"/>
      <w:ind w:right="72"/>
      <w:jc w:val="right"/>
    </w:pPr>
    <w:proofErr w:type="spellStart"/>
    <w:r>
      <w:t>Descriptionsommaire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22F2"/>
    <w:multiLevelType w:val="multilevel"/>
    <w:tmpl w:val="0630A0D8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D5001C5"/>
    <w:multiLevelType w:val="hybridMultilevel"/>
    <w:tmpl w:val="DDE2AF34"/>
    <w:lvl w:ilvl="0" w:tplc="5A1E966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E2645D"/>
    <w:multiLevelType w:val="hybridMultilevel"/>
    <w:tmpl w:val="E1367A82"/>
    <w:lvl w:ilvl="0" w:tplc="995C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7"/>
    <w:rsid w:val="000D64A2"/>
    <w:rsid w:val="00114363"/>
    <w:rsid w:val="001C4F04"/>
    <w:rsid w:val="001D340C"/>
    <w:rsid w:val="001F3097"/>
    <w:rsid w:val="00224FDC"/>
    <w:rsid w:val="003026F7"/>
    <w:rsid w:val="00313242"/>
    <w:rsid w:val="003323FD"/>
    <w:rsid w:val="003532A3"/>
    <w:rsid w:val="003944C9"/>
    <w:rsid w:val="003F4F05"/>
    <w:rsid w:val="004466B4"/>
    <w:rsid w:val="004625BA"/>
    <w:rsid w:val="00463511"/>
    <w:rsid w:val="00526B4C"/>
    <w:rsid w:val="006161B6"/>
    <w:rsid w:val="006D3E28"/>
    <w:rsid w:val="006E1A58"/>
    <w:rsid w:val="006F07B7"/>
    <w:rsid w:val="00705C16"/>
    <w:rsid w:val="00733CBE"/>
    <w:rsid w:val="007E6029"/>
    <w:rsid w:val="008254E4"/>
    <w:rsid w:val="008654A8"/>
    <w:rsid w:val="008A5BDF"/>
    <w:rsid w:val="008F6866"/>
    <w:rsid w:val="00906ADC"/>
    <w:rsid w:val="00964C7F"/>
    <w:rsid w:val="00975BE5"/>
    <w:rsid w:val="00A84DF5"/>
    <w:rsid w:val="00AC145F"/>
    <w:rsid w:val="00B37C0E"/>
    <w:rsid w:val="00BB2AB6"/>
    <w:rsid w:val="00BF44F9"/>
    <w:rsid w:val="00C0072E"/>
    <w:rsid w:val="00C81BBA"/>
    <w:rsid w:val="00D1215F"/>
    <w:rsid w:val="00D31D7D"/>
    <w:rsid w:val="00D52044"/>
    <w:rsid w:val="00F86666"/>
    <w:rsid w:val="00F95D70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18B0-909A-4999-9704-6F232073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3511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463511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351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351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63511"/>
    <w:pPr>
      <w:ind w:left="720"/>
      <w:contextualSpacing/>
      <w:jc w:val="left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99"/>
    <w:locked/>
    <w:rsid w:val="004635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0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097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rsid w:val="00224FDC"/>
    <w:pPr>
      <w:tabs>
        <w:tab w:val="right" w:leader="underscore" w:pos="9504"/>
      </w:tabs>
      <w:spacing w:before="120"/>
      <w:jc w:val="left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rsid w:val="00224FDC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En-tte">
    <w:name w:val="header"/>
    <w:basedOn w:val="Normal"/>
    <w:link w:val="En-tteCar"/>
    <w:rsid w:val="00224FDC"/>
    <w:pPr>
      <w:pBdr>
        <w:bottom w:val="single" w:sz="4" w:space="1" w:color="000000"/>
      </w:pBdr>
      <w:tabs>
        <w:tab w:val="right" w:pos="9000"/>
      </w:tabs>
    </w:pPr>
    <w:rPr>
      <w:sz w:val="20"/>
      <w:lang w:val="es-ES_tradnl"/>
    </w:rPr>
  </w:style>
  <w:style w:type="character" w:customStyle="1" w:styleId="En-tteCar">
    <w:name w:val="En-tête Car"/>
    <w:basedOn w:val="Policepardfaut"/>
    <w:link w:val="En-tte"/>
    <w:rsid w:val="00224FDC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Numrodepage">
    <w:name w:val="page number"/>
    <w:basedOn w:val="Policepardfaut"/>
    <w:uiPriority w:val="99"/>
    <w:rsid w:val="00224FDC"/>
    <w:rPr>
      <w:rFonts w:cs="Times New Roman"/>
    </w:rPr>
  </w:style>
  <w:style w:type="character" w:styleId="Lienhypertexte">
    <w:name w:val="Hyperlink"/>
    <w:basedOn w:val="Policepardfaut"/>
    <w:uiPriority w:val="99"/>
    <w:rsid w:val="00224F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MINISTERE DE LA CULTURE, DE L’ARTISANAT          REPUBLIQUE  DU  MALI</vt:lpstr>
      <vt:lpstr>ET DU TOURISME                                                   </vt:lpstr>
      <vt:lpstr>*******                                                   </vt:lpstr>
      <vt:lpstr>DIRECTION DES FINANCES                                                        	 </vt:lpstr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2</cp:revision>
  <cp:lastPrinted>2021-02-09T11:40:00Z</cp:lastPrinted>
  <dcterms:created xsi:type="dcterms:W3CDTF">2021-02-09T11:40:00Z</dcterms:created>
  <dcterms:modified xsi:type="dcterms:W3CDTF">2021-02-09T11:40:00Z</dcterms:modified>
</cp:coreProperties>
</file>