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FA8" w:rsidRPr="00CF6FA8" w:rsidRDefault="00CF6FA8" w:rsidP="00CF6FA8">
      <w:pPr>
        <w:spacing w:after="0"/>
        <w:ind w:left="0" w:firstLine="0"/>
        <w:jc w:val="left"/>
        <w:rPr>
          <w:b/>
          <w:bCs/>
          <w:color w:val="000000"/>
          <w:szCs w:val="24"/>
        </w:rPr>
      </w:pPr>
      <w:r w:rsidRPr="00CF6FA8">
        <w:rPr>
          <w:b/>
          <w:color w:val="000000"/>
          <w:szCs w:val="24"/>
        </w:rPr>
        <w:t xml:space="preserve">MINISTERE DES MINES, DE                                                    </w:t>
      </w:r>
      <w:r w:rsidRPr="00CF6FA8">
        <w:rPr>
          <w:b/>
          <w:bCs/>
          <w:color w:val="000000"/>
          <w:szCs w:val="24"/>
        </w:rPr>
        <w:t>REPUBLIQUE DU MALI</w:t>
      </w:r>
    </w:p>
    <w:p w:rsidR="00CF6FA8" w:rsidRPr="00CF6FA8" w:rsidRDefault="00CF6FA8" w:rsidP="00CF6FA8">
      <w:pPr>
        <w:spacing w:after="0"/>
        <w:ind w:left="0" w:firstLine="0"/>
        <w:jc w:val="left"/>
        <w:rPr>
          <w:b/>
          <w:color w:val="000000"/>
          <w:szCs w:val="24"/>
        </w:rPr>
      </w:pPr>
      <w:r w:rsidRPr="00CF6FA8">
        <w:rPr>
          <w:b/>
          <w:color w:val="000000"/>
          <w:szCs w:val="24"/>
        </w:rPr>
        <w:t xml:space="preserve">   L’ENERGIE ET DE L’EAU                                                   Un Peuple-Un But –Une Foi </w:t>
      </w:r>
    </w:p>
    <w:p w:rsidR="00CF6FA8" w:rsidRPr="00CF6FA8" w:rsidRDefault="00CF6FA8" w:rsidP="00CF6FA8">
      <w:pPr>
        <w:spacing w:after="0"/>
        <w:ind w:left="0" w:firstLine="0"/>
        <w:jc w:val="left"/>
        <w:rPr>
          <w:b/>
          <w:color w:val="000000"/>
          <w:szCs w:val="24"/>
        </w:rPr>
      </w:pPr>
      <w:r w:rsidRPr="00CF6FA8">
        <w:rPr>
          <w:b/>
          <w:color w:val="000000"/>
          <w:szCs w:val="24"/>
        </w:rPr>
        <w:t xml:space="preserve">                *********                                                                                      *********</w:t>
      </w:r>
    </w:p>
    <w:p w:rsidR="00CF6FA8" w:rsidRDefault="00CF6FA8" w:rsidP="00CF6FA8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b/>
          <w:color w:val="000000"/>
          <w:szCs w:val="24"/>
        </w:rPr>
      </w:pPr>
      <w:r w:rsidRPr="00CF6FA8">
        <w:rPr>
          <w:b/>
          <w:color w:val="000000"/>
          <w:szCs w:val="24"/>
        </w:rPr>
        <w:t>SECRETARIAT GENERAL</w:t>
      </w:r>
    </w:p>
    <w:p w:rsidR="00CF6FA8" w:rsidRDefault="00CF6FA8" w:rsidP="00CF6FA8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b/>
          <w:color w:val="000000"/>
          <w:szCs w:val="24"/>
        </w:rPr>
      </w:pPr>
    </w:p>
    <w:p w:rsidR="00CF6FA8" w:rsidRDefault="00CF6FA8" w:rsidP="00CF6FA8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b/>
          <w:color w:val="000000"/>
          <w:szCs w:val="24"/>
        </w:rPr>
      </w:pPr>
      <w:r w:rsidRPr="00CF6FA8">
        <w:rPr>
          <w:b/>
          <w:color w:val="000000"/>
          <w:szCs w:val="24"/>
        </w:rPr>
        <w:tab/>
      </w:r>
    </w:p>
    <w:p w:rsidR="00CF6FA8" w:rsidRPr="00CF6FA8" w:rsidRDefault="00CF6FA8" w:rsidP="00CF6FA8">
      <w:pPr>
        <w:spacing w:after="160" w:line="259" w:lineRule="auto"/>
        <w:ind w:left="0" w:firstLine="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CF6FA8">
        <w:rPr>
          <w:rFonts w:eastAsiaTheme="minorHAnsi"/>
          <w:b/>
          <w:color w:val="000000" w:themeColor="text1"/>
          <w:sz w:val="28"/>
          <w:szCs w:val="28"/>
          <w:lang w:eastAsia="en-US"/>
        </w:rPr>
        <w:t>Avis d’Appel d’Offres Ouvert (AAOO)  N° : 004/DAO/MMEE-SG/2021</w:t>
      </w:r>
    </w:p>
    <w:p w:rsidR="00CF6FA8" w:rsidRPr="006A284A" w:rsidRDefault="00CF6FA8" w:rsidP="00CF6FA8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b/>
          <w:bCs/>
          <w:i/>
          <w:iCs/>
          <w:color w:val="000000"/>
          <w:szCs w:val="24"/>
        </w:rPr>
      </w:pPr>
    </w:p>
    <w:p w:rsidR="00CF6FA8" w:rsidRPr="006A284A" w:rsidRDefault="00CF6FA8" w:rsidP="00CF6FA8">
      <w:pPr>
        <w:numPr>
          <w:ilvl w:val="0"/>
          <w:numId w:val="4"/>
        </w:numPr>
        <w:tabs>
          <w:tab w:val="left" w:pos="284"/>
        </w:tabs>
        <w:autoSpaceDN w:val="0"/>
        <w:ind w:left="0" w:firstLine="0"/>
        <w:textAlignment w:val="baseline"/>
        <w:rPr>
          <w:iCs/>
          <w:color w:val="000000"/>
          <w:szCs w:val="24"/>
        </w:rPr>
      </w:pPr>
      <w:r w:rsidRPr="006A284A">
        <w:rPr>
          <w:color w:val="000000"/>
          <w:szCs w:val="24"/>
        </w:rPr>
        <w:t>Cet Avis d’appel d’offres fait suite à l’Avis Général de Passation des Marchés paru dans l’ESSOR n°19312 du 04 janvier 2020.</w:t>
      </w:r>
    </w:p>
    <w:p w:rsidR="00CF6FA8" w:rsidRPr="006A284A" w:rsidRDefault="00CF6FA8" w:rsidP="00CF6FA8">
      <w:pPr>
        <w:numPr>
          <w:ilvl w:val="0"/>
          <w:numId w:val="4"/>
        </w:num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b/>
          <w:iCs/>
          <w:color w:val="000000"/>
          <w:szCs w:val="24"/>
        </w:rPr>
      </w:pPr>
      <w:r w:rsidRPr="006A284A">
        <w:rPr>
          <w:b/>
          <w:color w:val="000000"/>
          <w:szCs w:val="24"/>
        </w:rPr>
        <w:t xml:space="preserve">Le </w:t>
      </w:r>
      <w:r w:rsidRPr="006A284A">
        <w:rPr>
          <w:b/>
          <w:iCs/>
          <w:color w:val="000000"/>
          <w:szCs w:val="24"/>
        </w:rPr>
        <w:t>Ministère des Mines, de l’Energie et de l’Eau</w:t>
      </w:r>
      <w:r w:rsidRPr="006A284A">
        <w:rPr>
          <w:color w:val="000000"/>
          <w:szCs w:val="24"/>
        </w:rPr>
        <w:t xml:space="preserve"> </w:t>
      </w:r>
      <w:r w:rsidRPr="006A284A">
        <w:rPr>
          <w:iCs/>
          <w:color w:val="000000"/>
          <w:szCs w:val="24"/>
        </w:rPr>
        <w:t xml:space="preserve">a obtenu </w:t>
      </w:r>
      <w:r w:rsidRPr="006A284A">
        <w:rPr>
          <w:color w:val="000000"/>
          <w:szCs w:val="24"/>
        </w:rPr>
        <w:t xml:space="preserve">des fonds du </w:t>
      </w:r>
      <w:r w:rsidRPr="006A284A">
        <w:rPr>
          <w:szCs w:val="24"/>
        </w:rPr>
        <w:t>Budget National et des Sociétés Minières (</w:t>
      </w:r>
      <w:r w:rsidRPr="006A284A">
        <w:rPr>
          <w:b/>
          <w:szCs w:val="24"/>
        </w:rPr>
        <w:t>Financement Conjoint)</w:t>
      </w:r>
      <w:r w:rsidRPr="006A284A">
        <w:rPr>
          <w:szCs w:val="24"/>
        </w:rPr>
        <w:t>, afin de financer</w:t>
      </w:r>
      <w:r w:rsidRPr="006A284A">
        <w:rPr>
          <w:iCs/>
          <w:color w:val="000000"/>
          <w:szCs w:val="24"/>
        </w:rPr>
        <w:t xml:space="preserve"> </w:t>
      </w:r>
      <w:r w:rsidRPr="006A284A">
        <w:rPr>
          <w:b/>
          <w:iCs/>
          <w:color w:val="000000"/>
          <w:szCs w:val="24"/>
        </w:rPr>
        <w:t xml:space="preserve">les </w:t>
      </w:r>
      <w:bookmarkStart w:id="0" w:name="_Hlk64010014"/>
      <w:r w:rsidRPr="006A284A">
        <w:rPr>
          <w:b/>
          <w:iCs/>
          <w:color w:val="000000"/>
          <w:szCs w:val="24"/>
        </w:rPr>
        <w:t>travaux de</w:t>
      </w:r>
      <w:r w:rsidRPr="006A284A">
        <w:rPr>
          <w:iCs/>
          <w:color w:val="000000"/>
          <w:szCs w:val="24"/>
        </w:rPr>
        <w:t xml:space="preserve"> </w:t>
      </w:r>
      <w:r w:rsidRPr="006A284A">
        <w:rPr>
          <w:b/>
          <w:iCs/>
          <w:color w:val="000000"/>
          <w:szCs w:val="24"/>
        </w:rPr>
        <w:t>construction de l’Ecole Africaine des Mines du Mali (EAMM) dans la zone aéroportuaire de Bamako-Sénou en quatre (04) lots distincts :</w:t>
      </w:r>
      <w:r w:rsidRPr="006A284A">
        <w:rPr>
          <w:b/>
          <w:color w:val="000000"/>
          <w:szCs w:val="24"/>
        </w:rPr>
        <w:t xml:space="preserve"> </w:t>
      </w:r>
    </w:p>
    <w:bookmarkEnd w:id="0"/>
    <w:p w:rsidR="00CF6FA8" w:rsidRPr="006A284A" w:rsidRDefault="00D34590" w:rsidP="00CF6FA8">
      <w:pPr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b/>
          <w:color w:val="000000"/>
          <w:szCs w:val="24"/>
        </w:rPr>
      </w:pPr>
      <w:r>
        <w:rPr>
          <w:b/>
          <w:color w:val="000000"/>
          <w:szCs w:val="24"/>
        </w:rPr>
        <w:t>l</w:t>
      </w:r>
      <w:r w:rsidR="00CF6FA8" w:rsidRPr="006A284A">
        <w:rPr>
          <w:b/>
          <w:color w:val="000000"/>
          <w:szCs w:val="24"/>
        </w:rPr>
        <w:t>ot 1 : Voiries et Réseaux Divers (VRD),</w:t>
      </w:r>
    </w:p>
    <w:p w:rsidR="00CF6FA8" w:rsidRPr="006A284A" w:rsidRDefault="00CF6FA8" w:rsidP="00CF6FA8">
      <w:pPr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b/>
          <w:color w:val="000000"/>
          <w:szCs w:val="24"/>
        </w:rPr>
      </w:pPr>
      <w:r w:rsidRPr="006A284A">
        <w:rPr>
          <w:b/>
          <w:color w:val="000000"/>
          <w:szCs w:val="24"/>
        </w:rPr>
        <w:t>Lot 2 : Travaux de construction de l’administration ;</w:t>
      </w:r>
    </w:p>
    <w:p w:rsidR="00CF6FA8" w:rsidRPr="006A284A" w:rsidRDefault="00D34590" w:rsidP="00CF6FA8">
      <w:pPr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b/>
          <w:color w:val="000000"/>
          <w:szCs w:val="24"/>
        </w:rPr>
      </w:pPr>
      <w:r>
        <w:rPr>
          <w:b/>
          <w:color w:val="000000"/>
          <w:szCs w:val="24"/>
        </w:rPr>
        <w:t>l</w:t>
      </w:r>
      <w:r w:rsidR="00CF6FA8" w:rsidRPr="006A284A">
        <w:rPr>
          <w:b/>
          <w:color w:val="000000"/>
          <w:szCs w:val="24"/>
        </w:rPr>
        <w:t>ot 3 : Travaux de construction de l’auditorium ;</w:t>
      </w:r>
    </w:p>
    <w:p w:rsidR="00CF6FA8" w:rsidRPr="006A284A" w:rsidRDefault="00D34590" w:rsidP="00CF6FA8">
      <w:pPr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b/>
          <w:iCs/>
          <w:color w:val="000000"/>
          <w:szCs w:val="24"/>
        </w:rPr>
      </w:pPr>
      <w:r>
        <w:rPr>
          <w:b/>
          <w:color w:val="000000"/>
          <w:szCs w:val="24"/>
        </w:rPr>
        <w:t>l</w:t>
      </w:r>
      <w:r w:rsidR="00CF6FA8" w:rsidRPr="006A284A">
        <w:rPr>
          <w:b/>
          <w:color w:val="000000"/>
          <w:szCs w:val="24"/>
        </w:rPr>
        <w:t xml:space="preserve">ot 4 : Travaux de construction </w:t>
      </w:r>
      <w:r w:rsidR="00CF6FA8">
        <w:rPr>
          <w:b/>
          <w:color w:val="000000"/>
          <w:szCs w:val="24"/>
        </w:rPr>
        <w:t>du bloc  laboratoire TP</w:t>
      </w:r>
      <w:r w:rsidR="00CF6FA8" w:rsidRPr="006A284A">
        <w:rPr>
          <w:b/>
          <w:color w:val="000000"/>
          <w:szCs w:val="24"/>
        </w:rPr>
        <w:t>,</w:t>
      </w:r>
    </w:p>
    <w:p w:rsidR="00CF6FA8" w:rsidRPr="006A284A" w:rsidRDefault="00CF6FA8" w:rsidP="00CF6FA8">
      <w:p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b/>
          <w:iCs/>
          <w:color w:val="000000"/>
          <w:szCs w:val="24"/>
        </w:rPr>
      </w:pPr>
      <w:r w:rsidRPr="006A284A">
        <w:rPr>
          <w:color w:val="000000"/>
          <w:szCs w:val="24"/>
        </w:rPr>
        <w:t xml:space="preserve">et à l’intention d’utiliser une partie de ces fonds pour effectuer des paiements au titre du Marché relatif </w:t>
      </w:r>
      <w:r w:rsidRPr="006A284A">
        <w:rPr>
          <w:b/>
          <w:iCs/>
          <w:color w:val="000000"/>
          <w:szCs w:val="24"/>
        </w:rPr>
        <w:t>aux travaux de</w:t>
      </w:r>
      <w:r w:rsidRPr="006A284A">
        <w:rPr>
          <w:iCs/>
          <w:color w:val="000000"/>
          <w:szCs w:val="24"/>
        </w:rPr>
        <w:t xml:space="preserve"> </w:t>
      </w:r>
      <w:r w:rsidRPr="006A284A">
        <w:rPr>
          <w:b/>
          <w:iCs/>
          <w:color w:val="000000"/>
          <w:szCs w:val="24"/>
        </w:rPr>
        <w:t>construction de l’Ecole Africaine des Mines du Mali (EAMM) dans la zone aéroportua</w:t>
      </w:r>
      <w:bookmarkStart w:id="1" w:name="_GoBack"/>
      <w:bookmarkEnd w:id="1"/>
      <w:r w:rsidRPr="006A284A">
        <w:rPr>
          <w:b/>
          <w:iCs/>
          <w:color w:val="000000"/>
          <w:szCs w:val="24"/>
        </w:rPr>
        <w:t>ire de Bamako-Sénou en quatre (04) lots distincts.</w:t>
      </w:r>
    </w:p>
    <w:p w:rsidR="00CF6FA8" w:rsidRPr="006A284A" w:rsidRDefault="00CF6FA8" w:rsidP="00CF6FA8">
      <w:p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b/>
          <w:iCs/>
          <w:color w:val="000000"/>
          <w:szCs w:val="24"/>
        </w:rPr>
      </w:pPr>
    </w:p>
    <w:p w:rsidR="00CF6FA8" w:rsidRDefault="00CF6FA8" w:rsidP="00CF6FA8">
      <w:pPr>
        <w:numPr>
          <w:ilvl w:val="0"/>
          <w:numId w:val="4"/>
        </w:num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color w:val="000000"/>
          <w:szCs w:val="24"/>
        </w:rPr>
      </w:pPr>
      <w:r w:rsidRPr="006A284A">
        <w:rPr>
          <w:color w:val="000000"/>
          <w:szCs w:val="24"/>
        </w:rPr>
        <w:t xml:space="preserve">Le </w:t>
      </w:r>
      <w:r w:rsidRPr="006A284A">
        <w:rPr>
          <w:b/>
          <w:iCs/>
          <w:color w:val="000000"/>
          <w:szCs w:val="24"/>
        </w:rPr>
        <w:t>Ministère des Mines, de l’Energie et de l’Eau</w:t>
      </w:r>
      <w:r w:rsidRPr="006A284A">
        <w:rPr>
          <w:color w:val="000000"/>
          <w:szCs w:val="24"/>
        </w:rPr>
        <w:t xml:space="preserve"> sollicite des offres sous pli fermé de la part des candidats éligibles et répondant aux qualifications requises pour réaliser les travaux suivants : </w:t>
      </w:r>
      <w:r w:rsidRPr="006A284A">
        <w:rPr>
          <w:b/>
          <w:iCs/>
          <w:color w:val="000000"/>
          <w:szCs w:val="24"/>
        </w:rPr>
        <w:t>construction de l’Ecole Africaine des Mines du Mali (EAMM) dans la zone aéroportuaire de Bamako-Sénou en quatre (04) lots distincts</w:t>
      </w:r>
      <w:r w:rsidRPr="006A284A">
        <w:rPr>
          <w:color w:val="000000"/>
          <w:szCs w:val="24"/>
        </w:rPr>
        <w:t xml:space="preserve">. </w:t>
      </w:r>
    </w:p>
    <w:p w:rsidR="00CF6FA8" w:rsidRPr="006A284A" w:rsidRDefault="00CF6FA8" w:rsidP="00CF6FA8">
      <w:p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color w:val="000000"/>
          <w:szCs w:val="24"/>
        </w:rPr>
      </w:pPr>
    </w:p>
    <w:p w:rsidR="00CF6FA8" w:rsidRPr="006A284A" w:rsidRDefault="00CF6FA8" w:rsidP="00CF6FA8">
      <w:pPr>
        <w:numPr>
          <w:ilvl w:val="0"/>
          <w:numId w:val="4"/>
        </w:num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color w:val="000000"/>
          <w:szCs w:val="24"/>
        </w:rPr>
      </w:pPr>
      <w:r w:rsidRPr="006A284A">
        <w:rPr>
          <w:color w:val="000000"/>
          <w:szCs w:val="24"/>
        </w:rPr>
        <w:t>La passation du Marché sera conduite par Appel d’offres ouvert telle que défini dans le Code des Marchés publics à l’article 50</w:t>
      </w:r>
      <w:r w:rsidRPr="006A284A">
        <w:rPr>
          <w:b/>
          <w:iCs/>
          <w:color w:val="000000"/>
          <w:szCs w:val="24"/>
        </w:rPr>
        <w:t>,</w:t>
      </w:r>
      <w:r w:rsidRPr="006A284A">
        <w:rPr>
          <w:color w:val="000000"/>
          <w:szCs w:val="24"/>
        </w:rPr>
        <w:t xml:space="preserve"> et ouvert à tous les candidats éligibles. </w:t>
      </w:r>
    </w:p>
    <w:p w:rsidR="00CF6FA8" w:rsidRPr="006A284A" w:rsidRDefault="00CF6FA8" w:rsidP="00CF6FA8">
      <w:p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color w:val="000000"/>
          <w:szCs w:val="24"/>
        </w:rPr>
      </w:pPr>
    </w:p>
    <w:p w:rsidR="00CF6FA8" w:rsidRPr="006A284A" w:rsidRDefault="00CF6FA8" w:rsidP="00CF6FA8">
      <w:pPr>
        <w:numPr>
          <w:ilvl w:val="0"/>
          <w:numId w:val="4"/>
        </w:num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b/>
          <w:color w:val="000000"/>
          <w:szCs w:val="24"/>
        </w:rPr>
      </w:pPr>
      <w:r w:rsidRPr="006A284A">
        <w:rPr>
          <w:color w:val="000000"/>
          <w:szCs w:val="24"/>
        </w:rPr>
        <w:t xml:space="preserve">Les candidats intéressés peuvent obtenir des informations auprès de </w:t>
      </w:r>
      <w:r w:rsidRPr="006A284A">
        <w:rPr>
          <w:b/>
          <w:iCs/>
          <w:color w:val="000000"/>
          <w:szCs w:val="24"/>
        </w:rPr>
        <w:t>la Direction des Finances et du Matériel du Ministère des Mines, de l’Energie et de l’Eau, Tél : 20 01 36 50/ 20 01 36 56 / 20 01 35 61, Email : fanehami@yahoo.fr/ aboubacarmines@gmail.com</w:t>
      </w:r>
      <w:r w:rsidRPr="006A284A">
        <w:rPr>
          <w:iCs/>
          <w:color w:val="000000"/>
          <w:szCs w:val="24"/>
        </w:rPr>
        <w:t xml:space="preserve"> et prendre connaissance des documents d’Appel d’offres à l’adresse mentionnée ci-après ; </w:t>
      </w:r>
      <w:r w:rsidRPr="006A284A">
        <w:rPr>
          <w:b/>
          <w:iCs/>
          <w:color w:val="000000"/>
          <w:szCs w:val="24"/>
        </w:rPr>
        <w:t>Bâtiment N°3, 2</w:t>
      </w:r>
      <w:r w:rsidRPr="0095705F">
        <w:rPr>
          <w:b/>
          <w:iCs/>
          <w:color w:val="000000"/>
          <w:szCs w:val="24"/>
          <w:vertAlign w:val="superscript"/>
        </w:rPr>
        <w:t>ème</w:t>
      </w:r>
      <w:r>
        <w:rPr>
          <w:b/>
          <w:iCs/>
          <w:color w:val="000000"/>
          <w:szCs w:val="24"/>
        </w:rPr>
        <w:t xml:space="preserve"> Et</w:t>
      </w:r>
      <w:r w:rsidRPr="006A284A">
        <w:rPr>
          <w:b/>
          <w:iCs/>
          <w:color w:val="000000"/>
          <w:szCs w:val="24"/>
        </w:rPr>
        <w:t>age à la Cité Administrative de Bamako tous les jours ouvrables de 08 h 00 à 16 h 00</w:t>
      </w:r>
      <w:r w:rsidRPr="006A284A">
        <w:rPr>
          <w:b/>
          <w:color w:val="000000"/>
          <w:szCs w:val="24"/>
        </w:rPr>
        <w:t>.</w:t>
      </w:r>
    </w:p>
    <w:p w:rsidR="00CF6FA8" w:rsidRPr="006A284A" w:rsidRDefault="00CF6FA8" w:rsidP="00CF6FA8">
      <w:p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color w:val="000000"/>
          <w:szCs w:val="24"/>
        </w:rPr>
      </w:pPr>
    </w:p>
    <w:p w:rsidR="00CF6FA8" w:rsidRPr="006A284A" w:rsidRDefault="00CF6FA8" w:rsidP="00CF6FA8">
      <w:p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b/>
          <w:szCs w:val="24"/>
        </w:rPr>
      </w:pPr>
      <w:r w:rsidRPr="006A284A">
        <w:rPr>
          <w:b/>
          <w:szCs w:val="24"/>
        </w:rPr>
        <w:t xml:space="preserve">6.  Les exigences en matière de qualifications sont : </w:t>
      </w:r>
    </w:p>
    <w:p w:rsidR="00CF6FA8" w:rsidRPr="006A284A" w:rsidRDefault="00CF6FA8" w:rsidP="00CF6FA8">
      <w:pPr>
        <w:pStyle w:val="Paragraphedeliste"/>
        <w:numPr>
          <w:ilvl w:val="0"/>
          <w:numId w:val="2"/>
        </w:numPr>
        <w:tabs>
          <w:tab w:val="left" w:pos="284"/>
        </w:tabs>
        <w:autoSpaceDN w:val="0"/>
        <w:ind w:left="0" w:firstLine="0"/>
        <w:contextualSpacing w:val="0"/>
        <w:rPr>
          <w:szCs w:val="24"/>
        </w:rPr>
      </w:pPr>
      <w:r w:rsidRPr="006A284A">
        <w:rPr>
          <w:szCs w:val="24"/>
        </w:rPr>
        <w:t>Avoir réalisé trois (03) expériences</w:t>
      </w:r>
      <w:r w:rsidRPr="006A284A">
        <w:rPr>
          <w:szCs w:val="24"/>
          <w:lang w:val="fr-FR"/>
        </w:rPr>
        <w:t xml:space="preserve"> générales</w:t>
      </w:r>
      <w:r w:rsidRPr="00876605">
        <w:rPr>
          <w:szCs w:val="24"/>
          <w:lang w:val="fr-FR"/>
        </w:rPr>
        <w:t xml:space="preserve"> </w:t>
      </w:r>
      <w:r>
        <w:rPr>
          <w:szCs w:val="24"/>
          <w:lang w:val="fr-FR"/>
        </w:rPr>
        <w:t>par lot</w:t>
      </w:r>
      <w:r w:rsidRPr="006A284A">
        <w:rPr>
          <w:szCs w:val="24"/>
        </w:rPr>
        <w:t xml:space="preserve"> de marchés de construction à titre d’entrepreneur, de sous-traitant ou d’ensemblier au cours des cinq dernières années (2016-2020) qui précèdent la date l</w:t>
      </w:r>
      <w:r>
        <w:rPr>
          <w:szCs w:val="24"/>
        </w:rPr>
        <w:t>imite de dépôt des candidatures</w:t>
      </w:r>
      <w:r>
        <w:rPr>
          <w:szCs w:val="24"/>
          <w:lang w:val="fr-FR"/>
        </w:rPr>
        <w:t>.</w:t>
      </w:r>
      <w:r w:rsidRPr="006A284A">
        <w:rPr>
          <w:szCs w:val="24"/>
        </w:rPr>
        <w:t xml:space="preserve">   </w:t>
      </w:r>
    </w:p>
    <w:p w:rsidR="00CF6FA8" w:rsidRPr="004858F5" w:rsidRDefault="00CF6FA8" w:rsidP="00CF6FA8">
      <w:pPr>
        <w:pStyle w:val="Paragraphedeliste"/>
        <w:numPr>
          <w:ilvl w:val="0"/>
          <w:numId w:val="2"/>
        </w:numPr>
        <w:tabs>
          <w:tab w:val="left" w:pos="284"/>
        </w:tabs>
        <w:autoSpaceDN w:val="0"/>
        <w:ind w:left="0" w:firstLine="0"/>
        <w:contextualSpacing w:val="0"/>
        <w:rPr>
          <w:szCs w:val="24"/>
        </w:rPr>
      </w:pPr>
      <w:r w:rsidRPr="006A284A">
        <w:rPr>
          <w:szCs w:val="24"/>
        </w:rPr>
        <w:t>Avoir réalisé à titre d’entrepreneur principal, de membre d’un groupement, d’ensemblier, ou de sous-traitant d’un nombre minimal de deux (02) marchés similaires</w:t>
      </w:r>
      <w:r>
        <w:rPr>
          <w:szCs w:val="24"/>
          <w:lang w:val="fr-FR"/>
        </w:rPr>
        <w:t xml:space="preserve"> par lot</w:t>
      </w:r>
      <w:r w:rsidRPr="006A284A">
        <w:rPr>
          <w:szCs w:val="24"/>
        </w:rPr>
        <w:t xml:space="preserve">, </w:t>
      </w:r>
      <w:r w:rsidRPr="006A284A">
        <w:rPr>
          <w:szCs w:val="24"/>
          <w:lang w:val="fr-FR"/>
        </w:rPr>
        <w:t xml:space="preserve">exécutés </w:t>
      </w:r>
      <w:r w:rsidRPr="006A284A">
        <w:rPr>
          <w:szCs w:val="24"/>
        </w:rPr>
        <w:t>de manière satisfaisante et achevés pour l’essentiel</w:t>
      </w:r>
      <w:r w:rsidRPr="006A284A">
        <w:rPr>
          <w:szCs w:val="24"/>
          <w:lang w:val="fr-FR"/>
        </w:rPr>
        <w:t>,</w:t>
      </w:r>
      <w:r w:rsidRPr="006A284A">
        <w:rPr>
          <w:szCs w:val="24"/>
        </w:rPr>
        <w:t xml:space="preserve"> exécutés au cours des cinq dernières années 2016-2020</w:t>
      </w:r>
      <w:r w:rsidRPr="006A284A">
        <w:rPr>
          <w:szCs w:val="24"/>
          <w:lang w:val="fr-FR"/>
        </w:rPr>
        <w:t xml:space="preserve"> :</w:t>
      </w:r>
      <w:r w:rsidRPr="004858F5">
        <w:rPr>
          <w:color w:val="FF0000"/>
          <w:szCs w:val="24"/>
        </w:rPr>
        <w:t xml:space="preserve"> </w:t>
      </w:r>
    </w:p>
    <w:p w:rsidR="00CF6FA8" w:rsidRPr="006A284A" w:rsidRDefault="00CF6FA8" w:rsidP="00CF6FA8">
      <w:pPr>
        <w:pStyle w:val="Paragraphedeliste"/>
        <w:tabs>
          <w:tab w:val="left" w:pos="284"/>
        </w:tabs>
        <w:autoSpaceDN w:val="0"/>
        <w:spacing w:after="0"/>
        <w:ind w:left="0" w:firstLine="0"/>
        <w:contextualSpacing w:val="0"/>
        <w:rPr>
          <w:szCs w:val="24"/>
          <w:lang w:val="fr-FR"/>
        </w:rPr>
      </w:pPr>
      <w:r>
        <w:rPr>
          <w:b/>
          <w:szCs w:val="24"/>
          <w:u w:val="single"/>
          <w:lang w:val="fr-FR"/>
        </w:rPr>
        <w:lastRenderedPageBreak/>
        <w:t>N</w:t>
      </w:r>
      <w:r w:rsidRPr="006A284A">
        <w:rPr>
          <w:b/>
          <w:szCs w:val="24"/>
          <w:u w:val="single"/>
          <w:lang w:val="fr-FR"/>
        </w:rPr>
        <w:t>B </w:t>
      </w:r>
      <w:r w:rsidRPr="006A284A">
        <w:rPr>
          <w:b/>
          <w:szCs w:val="24"/>
          <w:lang w:val="fr-FR"/>
        </w:rPr>
        <w:t>:</w:t>
      </w:r>
      <w:r w:rsidRPr="006A284A">
        <w:rPr>
          <w:szCs w:val="24"/>
          <w:lang w:val="fr-FR"/>
        </w:rPr>
        <w:t xml:space="preserve"> Le soumissionnaire doit fournir les documents suivants en originaux ou copies certifiées conformes pour attester l’exécution de ces marchés : les pages de gar</w:t>
      </w:r>
      <w:r>
        <w:rPr>
          <w:szCs w:val="24"/>
          <w:lang w:val="fr-FR"/>
        </w:rPr>
        <w:t>de et de</w:t>
      </w:r>
      <w:r w:rsidRPr="006A284A">
        <w:rPr>
          <w:szCs w:val="24"/>
          <w:lang w:val="fr-FR"/>
        </w:rPr>
        <w:t xml:space="preserve"> signature</w:t>
      </w:r>
      <w:r>
        <w:rPr>
          <w:szCs w:val="24"/>
          <w:lang w:val="fr-FR"/>
        </w:rPr>
        <w:t>, le PV de réception</w:t>
      </w:r>
      <w:r w:rsidRPr="006A284A">
        <w:rPr>
          <w:szCs w:val="24"/>
          <w:lang w:val="fr-FR"/>
        </w:rPr>
        <w:t xml:space="preserve"> ou tout autre document attestant un marché exécuté de façon </w:t>
      </w:r>
      <w:r w:rsidRPr="006A284A">
        <w:rPr>
          <w:szCs w:val="24"/>
        </w:rPr>
        <w:t>satisfaisante</w:t>
      </w:r>
      <w:r w:rsidRPr="006A284A">
        <w:rPr>
          <w:szCs w:val="24"/>
          <w:lang w:val="fr-FR"/>
        </w:rPr>
        <w:t>.</w:t>
      </w:r>
    </w:p>
    <w:p w:rsidR="00CF6FA8" w:rsidRPr="004858F5" w:rsidRDefault="00CF6FA8" w:rsidP="00CF6FA8">
      <w:pPr>
        <w:pStyle w:val="Paragraphedeliste"/>
        <w:numPr>
          <w:ilvl w:val="0"/>
          <w:numId w:val="2"/>
        </w:numPr>
        <w:tabs>
          <w:tab w:val="left" w:pos="284"/>
        </w:tabs>
        <w:autoSpaceDN w:val="0"/>
        <w:spacing w:after="0"/>
        <w:ind w:left="0" w:firstLine="0"/>
        <w:contextualSpacing w:val="0"/>
        <w:rPr>
          <w:szCs w:val="24"/>
        </w:rPr>
      </w:pPr>
      <w:r w:rsidRPr="006A284A">
        <w:rPr>
          <w:szCs w:val="24"/>
        </w:rPr>
        <w:t>Avoir un chiffre d’affaire</w:t>
      </w:r>
      <w:r w:rsidRPr="006A284A">
        <w:rPr>
          <w:szCs w:val="24"/>
          <w:lang w:val="fr-FR"/>
        </w:rPr>
        <w:t>s</w:t>
      </w:r>
      <w:r w:rsidRPr="006A284A">
        <w:rPr>
          <w:szCs w:val="24"/>
        </w:rPr>
        <w:t xml:space="preserve"> moyen au cours des trois dernières années (2017, 2018 et 2019) d’un  montant  de </w:t>
      </w:r>
      <w:r w:rsidRPr="006A284A">
        <w:rPr>
          <w:szCs w:val="24"/>
          <w:lang w:val="fr-FR"/>
        </w:rPr>
        <w:t>:</w:t>
      </w:r>
    </w:p>
    <w:p w:rsidR="00CF6FA8" w:rsidRPr="004858F5" w:rsidRDefault="009C0997" w:rsidP="00CF6FA8">
      <w:pPr>
        <w:pStyle w:val="Paragraphedeliste"/>
        <w:numPr>
          <w:ilvl w:val="0"/>
          <w:numId w:val="7"/>
        </w:numPr>
        <w:tabs>
          <w:tab w:val="left" w:pos="284"/>
        </w:tabs>
        <w:autoSpaceDN w:val="0"/>
        <w:spacing w:after="0"/>
        <w:ind w:left="0" w:firstLine="0"/>
        <w:contextualSpacing w:val="0"/>
        <w:rPr>
          <w:szCs w:val="24"/>
        </w:rPr>
      </w:pPr>
      <w:r>
        <w:rPr>
          <w:b/>
          <w:szCs w:val="24"/>
          <w:lang w:val="fr-FR"/>
        </w:rPr>
        <w:t>l</w:t>
      </w:r>
      <w:r w:rsidR="00CF6FA8" w:rsidRPr="006A284A">
        <w:rPr>
          <w:b/>
          <w:szCs w:val="24"/>
          <w:lang w:val="fr-FR"/>
        </w:rPr>
        <w:t>ot 1 :</w:t>
      </w:r>
      <w:r w:rsidR="00CF6FA8" w:rsidRPr="006A284A">
        <w:rPr>
          <w:szCs w:val="24"/>
          <w:lang w:val="fr-FR"/>
        </w:rPr>
        <w:t xml:space="preserve"> </w:t>
      </w:r>
      <w:r w:rsidR="00CF6FA8" w:rsidRPr="006A284A">
        <w:rPr>
          <w:szCs w:val="24"/>
        </w:rPr>
        <w:t xml:space="preserve">Six cent soixante-quinze millions </w:t>
      </w:r>
      <w:r w:rsidR="00CF6FA8" w:rsidRPr="006A284A">
        <w:rPr>
          <w:b/>
          <w:szCs w:val="24"/>
        </w:rPr>
        <w:t>(675 000 000)</w:t>
      </w:r>
      <w:r w:rsidR="00CF6FA8" w:rsidRPr="006A284A">
        <w:rPr>
          <w:szCs w:val="24"/>
        </w:rPr>
        <w:t xml:space="preserve"> francs CFA</w:t>
      </w:r>
      <w:r w:rsidR="00CF6FA8">
        <w:rPr>
          <w:szCs w:val="24"/>
        </w:rPr>
        <w:t> </w:t>
      </w:r>
      <w:r w:rsidR="00CF6FA8">
        <w:rPr>
          <w:szCs w:val="24"/>
          <w:lang w:val="fr-FR"/>
        </w:rPr>
        <w:t>;</w:t>
      </w:r>
    </w:p>
    <w:p w:rsidR="00CF6FA8" w:rsidRPr="006A284A" w:rsidRDefault="009C0997" w:rsidP="00CF6FA8">
      <w:pPr>
        <w:pStyle w:val="Paragraphedeliste"/>
        <w:numPr>
          <w:ilvl w:val="0"/>
          <w:numId w:val="7"/>
        </w:numPr>
        <w:tabs>
          <w:tab w:val="left" w:pos="284"/>
        </w:tabs>
        <w:autoSpaceDN w:val="0"/>
        <w:spacing w:after="0"/>
        <w:ind w:left="0" w:firstLine="0"/>
        <w:contextualSpacing w:val="0"/>
        <w:rPr>
          <w:szCs w:val="24"/>
          <w:lang w:val="fr-FR"/>
        </w:rPr>
      </w:pPr>
      <w:r>
        <w:rPr>
          <w:b/>
          <w:szCs w:val="24"/>
          <w:lang w:val="fr-FR"/>
        </w:rPr>
        <w:t>l</w:t>
      </w:r>
      <w:r w:rsidR="00CF6FA8" w:rsidRPr="006A284A">
        <w:rPr>
          <w:b/>
          <w:szCs w:val="24"/>
          <w:lang w:val="fr-FR"/>
        </w:rPr>
        <w:t xml:space="preserve">ot 2 : </w:t>
      </w:r>
      <w:r w:rsidR="00CF6FA8" w:rsidRPr="006A284A">
        <w:rPr>
          <w:szCs w:val="24"/>
          <w:lang w:val="fr-FR"/>
        </w:rPr>
        <w:t>Cinq cent cinquante-cinq</w:t>
      </w:r>
      <w:r w:rsidR="00CF6FA8" w:rsidRPr="006A284A">
        <w:rPr>
          <w:szCs w:val="24"/>
        </w:rPr>
        <w:t xml:space="preserve"> millions </w:t>
      </w:r>
      <w:r w:rsidR="00CF6FA8" w:rsidRPr="006A284A">
        <w:rPr>
          <w:b/>
          <w:szCs w:val="24"/>
        </w:rPr>
        <w:t>(</w:t>
      </w:r>
      <w:r w:rsidR="00CF6FA8" w:rsidRPr="006A284A">
        <w:rPr>
          <w:b/>
          <w:szCs w:val="24"/>
          <w:lang w:val="fr-FR"/>
        </w:rPr>
        <w:t xml:space="preserve">555 </w:t>
      </w:r>
      <w:r w:rsidR="00CF6FA8" w:rsidRPr="006A284A">
        <w:rPr>
          <w:b/>
          <w:szCs w:val="24"/>
        </w:rPr>
        <w:t>000 000)</w:t>
      </w:r>
      <w:r w:rsidR="00CF6FA8" w:rsidRPr="006A284A">
        <w:rPr>
          <w:szCs w:val="24"/>
        </w:rPr>
        <w:t xml:space="preserve"> francs CFA </w:t>
      </w:r>
      <w:r w:rsidR="00CF6FA8" w:rsidRPr="006A284A">
        <w:rPr>
          <w:szCs w:val="24"/>
          <w:lang w:val="fr-FR"/>
        </w:rPr>
        <w:t>;</w:t>
      </w:r>
    </w:p>
    <w:p w:rsidR="00CF6FA8" w:rsidRPr="006A284A" w:rsidRDefault="009C0997" w:rsidP="00CF6FA8">
      <w:pPr>
        <w:pStyle w:val="Paragraphedeliste"/>
        <w:numPr>
          <w:ilvl w:val="0"/>
          <w:numId w:val="7"/>
        </w:numPr>
        <w:tabs>
          <w:tab w:val="left" w:pos="284"/>
        </w:tabs>
        <w:autoSpaceDN w:val="0"/>
        <w:spacing w:after="0"/>
        <w:ind w:left="0" w:firstLine="0"/>
        <w:contextualSpacing w:val="0"/>
        <w:rPr>
          <w:szCs w:val="24"/>
          <w:lang w:val="fr-FR"/>
        </w:rPr>
      </w:pPr>
      <w:r>
        <w:rPr>
          <w:b/>
          <w:szCs w:val="24"/>
          <w:lang w:val="fr-FR"/>
        </w:rPr>
        <w:t>l</w:t>
      </w:r>
      <w:r w:rsidR="00CF6FA8" w:rsidRPr="006A284A">
        <w:rPr>
          <w:b/>
          <w:szCs w:val="24"/>
          <w:lang w:val="fr-FR"/>
        </w:rPr>
        <w:t>ot 3 :</w:t>
      </w:r>
      <w:r w:rsidR="00CF6FA8" w:rsidRPr="006A284A">
        <w:rPr>
          <w:szCs w:val="24"/>
          <w:lang w:val="fr-FR"/>
        </w:rPr>
        <w:t xml:space="preserve"> Cent vingt-quatre</w:t>
      </w:r>
      <w:r w:rsidR="00CF6FA8" w:rsidRPr="006A284A">
        <w:rPr>
          <w:szCs w:val="24"/>
        </w:rPr>
        <w:t xml:space="preserve"> millions </w:t>
      </w:r>
      <w:r w:rsidR="00CF6FA8" w:rsidRPr="006A284A">
        <w:rPr>
          <w:b/>
          <w:szCs w:val="24"/>
        </w:rPr>
        <w:t>(</w:t>
      </w:r>
      <w:r w:rsidR="00CF6FA8" w:rsidRPr="006A284A">
        <w:rPr>
          <w:b/>
          <w:szCs w:val="24"/>
          <w:lang w:val="fr-FR"/>
        </w:rPr>
        <w:t xml:space="preserve">124 </w:t>
      </w:r>
      <w:r w:rsidR="00CF6FA8" w:rsidRPr="006A284A">
        <w:rPr>
          <w:b/>
          <w:szCs w:val="24"/>
        </w:rPr>
        <w:t>000 000)</w:t>
      </w:r>
      <w:r w:rsidR="00CF6FA8" w:rsidRPr="006A284A">
        <w:rPr>
          <w:szCs w:val="24"/>
        </w:rPr>
        <w:t xml:space="preserve"> francs CFA </w:t>
      </w:r>
      <w:r w:rsidR="00CF6FA8" w:rsidRPr="006A284A">
        <w:rPr>
          <w:szCs w:val="24"/>
          <w:lang w:val="fr-FR"/>
        </w:rPr>
        <w:t>;</w:t>
      </w:r>
    </w:p>
    <w:p w:rsidR="00CF6FA8" w:rsidRPr="004858F5" w:rsidRDefault="009C0997" w:rsidP="00CF6FA8">
      <w:pPr>
        <w:pStyle w:val="Paragraphedeliste"/>
        <w:numPr>
          <w:ilvl w:val="0"/>
          <w:numId w:val="7"/>
        </w:numPr>
        <w:tabs>
          <w:tab w:val="left" w:pos="284"/>
        </w:tabs>
        <w:autoSpaceDN w:val="0"/>
        <w:spacing w:after="0"/>
        <w:ind w:left="0" w:firstLine="0"/>
        <w:contextualSpacing w:val="0"/>
        <w:rPr>
          <w:szCs w:val="24"/>
        </w:rPr>
      </w:pPr>
      <w:r>
        <w:rPr>
          <w:b/>
          <w:szCs w:val="24"/>
          <w:lang w:val="fr-FR"/>
        </w:rPr>
        <w:t>l</w:t>
      </w:r>
      <w:r w:rsidR="00CF6FA8" w:rsidRPr="004858F5">
        <w:rPr>
          <w:b/>
          <w:szCs w:val="24"/>
          <w:lang w:val="fr-FR"/>
        </w:rPr>
        <w:t>ot 4 :</w:t>
      </w:r>
      <w:r w:rsidR="00CF6FA8" w:rsidRPr="004858F5">
        <w:rPr>
          <w:szCs w:val="24"/>
          <w:lang w:val="fr-FR"/>
        </w:rPr>
        <w:t xml:space="preserve"> Cinq cent quatre-vingt-douze</w:t>
      </w:r>
      <w:r w:rsidR="00CF6FA8" w:rsidRPr="004858F5">
        <w:rPr>
          <w:szCs w:val="24"/>
        </w:rPr>
        <w:t xml:space="preserve"> millions </w:t>
      </w:r>
      <w:r w:rsidR="00CF6FA8" w:rsidRPr="004858F5">
        <w:rPr>
          <w:b/>
          <w:szCs w:val="24"/>
        </w:rPr>
        <w:t>(</w:t>
      </w:r>
      <w:r w:rsidR="00CF6FA8" w:rsidRPr="004858F5">
        <w:rPr>
          <w:b/>
          <w:szCs w:val="24"/>
          <w:lang w:val="fr-FR"/>
        </w:rPr>
        <w:t xml:space="preserve">592 </w:t>
      </w:r>
      <w:r w:rsidR="00CF6FA8" w:rsidRPr="004858F5">
        <w:rPr>
          <w:b/>
          <w:szCs w:val="24"/>
        </w:rPr>
        <w:t>000 000)</w:t>
      </w:r>
      <w:r w:rsidR="00CF6FA8" w:rsidRPr="004858F5">
        <w:rPr>
          <w:szCs w:val="24"/>
        </w:rPr>
        <w:t xml:space="preserve"> francs CFA</w:t>
      </w:r>
      <w:r w:rsidR="00CF6FA8" w:rsidRPr="004858F5">
        <w:rPr>
          <w:szCs w:val="24"/>
          <w:lang w:val="fr-FR"/>
        </w:rPr>
        <w:t>.</w:t>
      </w:r>
      <w:r w:rsidR="00CF6FA8" w:rsidRPr="004858F5">
        <w:rPr>
          <w:szCs w:val="24"/>
        </w:rPr>
        <w:t> </w:t>
      </w:r>
    </w:p>
    <w:p w:rsidR="00CF6FA8" w:rsidRPr="006A284A" w:rsidRDefault="00CF6FA8" w:rsidP="00CF6FA8">
      <w:pPr>
        <w:pStyle w:val="Sansinterligne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CF6FA8" w:rsidRPr="006A284A" w:rsidRDefault="00CF6FA8" w:rsidP="00CF6FA8">
      <w:pPr>
        <w:pStyle w:val="Paragraphedeliste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contextualSpacing w:val="0"/>
        <w:textAlignment w:val="baseline"/>
        <w:rPr>
          <w:b/>
          <w:szCs w:val="24"/>
        </w:rPr>
      </w:pPr>
      <w:r w:rsidRPr="006A284A">
        <w:rPr>
          <w:szCs w:val="24"/>
        </w:rPr>
        <w:t>Avoir accès à des financements tels que des avoirs liquides, lignes de crédit, autres que l’avance de démarrage éventuelle, à hauteur d’un montant minimum de </w:t>
      </w:r>
      <w:r w:rsidRPr="006A284A">
        <w:rPr>
          <w:szCs w:val="24"/>
          <w:lang w:val="fr-FR"/>
        </w:rPr>
        <w:t>:</w:t>
      </w:r>
      <w:r w:rsidRPr="006A284A">
        <w:rPr>
          <w:b/>
          <w:szCs w:val="24"/>
          <w:lang w:val="fr-FR"/>
        </w:rPr>
        <w:t xml:space="preserve"> </w:t>
      </w:r>
    </w:p>
    <w:p w:rsidR="00CF6FA8" w:rsidRPr="006A284A" w:rsidRDefault="009C0997" w:rsidP="00CF6FA8">
      <w:pPr>
        <w:pStyle w:val="Paragraphedeliste"/>
        <w:numPr>
          <w:ilvl w:val="0"/>
          <w:numId w:val="6"/>
        </w:num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contextualSpacing w:val="0"/>
        <w:textAlignment w:val="baseline"/>
        <w:rPr>
          <w:szCs w:val="24"/>
        </w:rPr>
      </w:pPr>
      <w:r>
        <w:rPr>
          <w:b/>
          <w:szCs w:val="24"/>
          <w:lang w:val="fr-FR"/>
        </w:rPr>
        <w:t>l</w:t>
      </w:r>
      <w:r w:rsidR="00CF6FA8" w:rsidRPr="006A284A">
        <w:rPr>
          <w:b/>
          <w:szCs w:val="24"/>
        </w:rPr>
        <w:t>ot</w:t>
      </w:r>
      <w:r w:rsidR="00CF6FA8" w:rsidRPr="006A284A">
        <w:rPr>
          <w:b/>
          <w:szCs w:val="24"/>
          <w:lang w:val="fr-FR"/>
        </w:rPr>
        <w:t xml:space="preserve"> 1 : </w:t>
      </w:r>
      <w:r w:rsidR="00CF6FA8" w:rsidRPr="006A284A">
        <w:rPr>
          <w:szCs w:val="24"/>
          <w:lang w:val="fr-FR"/>
        </w:rPr>
        <w:t>Huit c</w:t>
      </w:r>
      <w:r w:rsidR="00CF6FA8" w:rsidRPr="006A284A">
        <w:rPr>
          <w:szCs w:val="24"/>
        </w:rPr>
        <w:t xml:space="preserve">ent </w:t>
      </w:r>
      <w:r w:rsidR="00CF6FA8" w:rsidRPr="006A284A">
        <w:rPr>
          <w:szCs w:val="24"/>
          <w:lang w:val="fr-FR"/>
        </w:rPr>
        <w:t>quarante-quatre</w:t>
      </w:r>
      <w:r w:rsidR="00CF6FA8" w:rsidRPr="006A284A">
        <w:rPr>
          <w:szCs w:val="24"/>
        </w:rPr>
        <w:t xml:space="preserve"> millions</w:t>
      </w:r>
      <w:r w:rsidR="00CF6FA8" w:rsidRPr="006A284A">
        <w:rPr>
          <w:b/>
          <w:szCs w:val="24"/>
        </w:rPr>
        <w:t xml:space="preserve"> (</w:t>
      </w:r>
      <w:r w:rsidR="00CF6FA8" w:rsidRPr="006A284A">
        <w:rPr>
          <w:b/>
          <w:szCs w:val="24"/>
          <w:lang w:val="fr-FR"/>
        </w:rPr>
        <w:t>844</w:t>
      </w:r>
      <w:r w:rsidR="00CF6FA8" w:rsidRPr="006A284A">
        <w:rPr>
          <w:b/>
          <w:szCs w:val="24"/>
        </w:rPr>
        <w:t xml:space="preserve"> 000 000) </w:t>
      </w:r>
      <w:r w:rsidR="00CF6FA8" w:rsidRPr="006A284A">
        <w:rPr>
          <w:szCs w:val="24"/>
        </w:rPr>
        <w:t>francs CFA </w:t>
      </w:r>
      <w:r w:rsidR="00CF6FA8" w:rsidRPr="006A284A">
        <w:rPr>
          <w:szCs w:val="24"/>
          <w:lang w:val="fr-FR"/>
        </w:rPr>
        <w:t>;</w:t>
      </w:r>
    </w:p>
    <w:p w:rsidR="00CF6FA8" w:rsidRPr="006A284A" w:rsidRDefault="009C0997" w:rsidP="00CF6FA8">
      <w:pPr>
        <w:pStyle w:val="Paragraphedeliste"/>
        <w:numPr>
          <w:ilvl w:val="0"/>
          <w:numId w:val="6"/>
        </w:num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contextualSpacing w:val="0"/>
        <w:textAlignment w:val="baseline"/>
        <w:rPr>
          <w:szCs w:val="24"/>
          <w:lang w:val="fr-FR"/>
        </w:rPr>
      </w:pPr>
      <w:r>
        <w:rPr>
          <w:b/>
          <w:szCs w:val="24"/>
          <w:lang w:val="fr-FR"/>
        </w:rPr>
        <w:t>l</w:t>
      </w:r>
      <w:r w:rsidR="00CF6FA8" w:rsidRPr="006A284A">
        <w:rPr>
          <w:b/>
          <w:szCs w:val="24"/>
          <w:lang w:val="fr-FR"/>
        </w:rPr>
        <w:t xml:space="preserve">ot 2 : </w:t>
      </w:r>
      <w:r w:rsidR="00CF6FA8" w:rsidRPr="006A284A">
        <w:rPr>
          <w:szCs w:val="24"/>
          <w:lang w:val="fr-FR"/>
        </w:rPr>
        <w:t>Six cent quatre-vingt-quatorze</w:t>
      </w:r>
      <w:r w:rsidR="00CF6FA8" w:rsidRPr="006A284A">
        <w:rPr>
          <w:szCs w:val="24"/>
        </w:rPr>
        <w:t xml:space="preserve"> millions</w:t>
      </w:r>
      <w:r w:rsidR="00CF6FA8" w:rsidRPr="006A284A">
        <w:rPr>
          <w:b/>
          <w:szCs w:val="24"/>
        </w:rPr>
        <w:t xml:space="preserve"> (</w:t>
      </w:r>
      <w:r w:rsidR="00CF6FA8" w:rsidRPr="006A284A">
        <w:rPr>
          <w:b/>
          <w:szCs w:val="24"/>
          <w:lang w:val="fr-FR"/>
        </w:rPr>
        <w:t>694</w:t>
      </w:r>
      <w:r w:rsidR="00CF6FA8" w:rsidRPr="006A284A">
        <w:rPr>
          <w:b/>
          <w:szCs w:val="24"/>
        </w:rPr>
        <w:t xml:space="preserve"> 000 000) </w:t>
      </w:r>
      <w:r w:rsidR="00CF6FA8" w:rsidRPr="006A284A">
        <w:rPr>
          <w:szCs w:val="24"/>
        </w:rPr>
        <w:t>francs CFA </w:t>
      </w:r>
      <w:r w:rsidR="00CF6FA8" w:rsidRPr="006A284A">
        <w:rPr>
          <w:szCs w:val="24"/>
          <w:lang w:val="fr-FR"/>
        </w:rPr>
        <w:t>;</w:t>
      </w:r>
    </w:p>
    <w:p w:rsidR="00CF6FA8" w:rsidRPr="006A284A" w:rsidRDefault="009C0997" w:rsidP="00CF6FA8">
      <w:pPr>
        <w:pStyle w:val="Paragraphedeliste"/>
        <w:numPr>
          <w:ilvl w:val="0"/>
          <w:numId w:val="6"/>
        </w:num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contextualSpacing w:val="0"/>
        <w:textAlignment w:val="baseline"/>
        <w:rPr>
          <w:szCs w:val="24"/>
        </w:rPr>
      </w:pPr>
      <w:r>
        <w:rPr>
          <w:b/>
          <w:szCs w:val="24"/>
          <w:lang w:val="fr-FR"/>
        </w:rPr>
        <w:t>l</w:t>
      </w:r>
      <w:r w:rsidR="00CF6FA8" w:rsidRPr="006A284A">
        <w:rPr>
          <w:b/>
          <w:szCs w:val="24"/>
          <w:lang w:val="fr-FR"/>
        </w:rPr>
        <w:t xml:space="preserve">ot 3 : </w:t>
      </w:r>
      <w:r w:rsidR="00CF6FA8" w:rsidRPr="006A284A">
        <w:rPr>
          <w:szCs w:val="24"/>
          <w:lang w:val="fr-FR"/>
        </w:rPr>
        <w:t>Cent cinquante-cinq</w:t>
      </w:r>
      <w:r w:rsidR="00CF6FA8" w:rsidRPr="006A284A">
        <w:rPr>
          <w:szCs w:val="24"/>
        </w:rPr>
        <w:t xml:space="preserve"> millions</w:t>
      </w:r>
      <w:r w:rsidR="00CF6FA8" w:rsidRPr="006A284A">
        <w:rPr>
          <w:b/>
          <w:szCs w:val="24"/>
        </w:rPr>
        <w:t xml:space="preserve"> (</w:t>
      </w:r>
      <w:r w:rsidR="00CF6FA8" w:rsidRPr="006A284A">
        <w:rPr>
          <w:b/>
          <w:szCs w:val="24"/>
          <w:lang w:val="fr-FR"/>
        </w:rPr>
        <w:t>155</w:t>
      </w:r>
      <w:r w:rsidR="00CF6FA8" w:rsidRPr="006A284A">
        <w:rPr>
          <w:b/>
          <w:szCs w:val="24"/>
        </w:rPr>
        <w:t xml:space="preserve"> 000 000) </w:t>
      </w:r>
      <w:r w:rsidR="00CF6FA8" w:rsidRPr="006A284A">
        <w:rPr>
          <w:szCs w:val="24"/>
        </w:rPr>
        <w:t>francs CFA ;</w:t>
      </w:r>
    </w:p>
    <w:p w:rsidR="00CF6FA8" w:rsidRPr="006A284A" w:rsidRDefault="009C0997" w:rsidP="00CF6FA8">
      <w:pPr>
        <w:pStyle w:val="Paragraphedeliste"/>
        <w:numPr>
          <w:ilvl w:val="0"/>
          <w:numId w:val="6"/>
        </w:num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contextualSpacing w:val="0"/>
        <w:textAlignment w:val="baseline"/>
        <w:rPr>
          <w:b/>
          <w:szCs w:val="24"/>
        </w:rPr>
      </w:pPr>
      <w:r>
        <w:rPr>
          <w:b/>
          <w:szCs w:val="24"/>
          <w:lang w:val="fr-FR"/>
        </w:rPr>
        <w:t>l</w:t>
      </w:r>
      <w:r w:rsidR="00CF6FA8" w:rsidRPr="006A284A">
        <w:rPr>
          <w:b/>
          <w:szCs w:val="24"/>
          <w:lang w:val="fr-FR"/>
        </w:rPr>
        <w:t xml:space="preserve">ot 4 : </w:t>
      </w:r>
      <w:r w:rsidR="00CF6FA8" w:rsidRPr="006A284A">
        <w:rPr>
          <w:szCs w:val="24"/>
          <w:lang w:val="fr-FR"/>
        </w:rPr>
        <w:t>Sept cent quarante</w:t>
      </w:r>
      <w:r w:rsidR="00CF6FA8" w:rsidRPr="006A284A">
        <w:rPr>
          <w:szCs w:val="24"/>
        </w:rPr>
        <w:t xml:space="preserve"> millions</w:t>
      </w:r>
      <w:r w:rsidR="00CF6FA8" w:rsidRPr="006A284A">
        <w:rPr>
          <w:b/>
          <w:szCs w:val="24"/>
        </w:rPr>
        <w:t xml:space="preserve"> (</w:t>
      </w:r>
      <w:r w:rsidR="00CF6FA8" w:rsidRPr="006A284A">
        <w:rPr>
          <w:b/>
          <w:szCs w:val="24"/>
          <w:lang w:val="fr-FR"/>
        </w:rPr>
        <w:t>740</w:t>
      </w:r>
      <w:r w:rsidR="00CF6FA8" w:rsidRPr="006A284A">
        <w:rPr>
          <w:b/>
          <w:szCs w:val="24"/>
        </w:rPr>
        <w:t xml:space="preserve"> 000 000) </w:t>
      </w:r>
      <w:r w:rsidR="00CF6FA8" w:rsidRPr="006A284A">
        <w:rPr>
          <w:szCs w:val="24"/>
        </w:rPr>
        <w:t>francs CFA.</w:t>
      </w:r>
    </w:p>
    <w:p w:rsidR="00CF6FA8" w:rsidRPr="006A284A" w:rsidRDefault="00CF6FA8" w:rsidP="00CF6FA8">
      <w:pPr>
        <w:pStyle w:val="Paragraphedeliste"/>
        <w:tabs>
          <w:tab w:val="left" w:pos="284"/>
        </w:tabs>
        <w:ind w:left="0" w:firstLine="0"/>
        <w:rPr>
          <w:b/>
          <w:szCs w:val="24"/>
        </w:rPr>
      </w:pPr>
    </w:p>
    <w:p w:rsidR="00CF6FA8" w:rsidRPr="006A284A" w:rsidRDefault="00CF6FA8" w:rsidP="00CF6FA8">
      <w:pPr>
        <w:pStyle w:val="Paragraphedeliste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contextualSpacing w:val="0"/>
        <w:textAlignment w:val="baseline"/>
        <w:rPr>
          <w:b/>
          <w:szCs w:val="24"/>
        </w:rPr>
      </w:pPr>
      <w:r w:rsidRPr="006A284A">
        <w:rPr>
          <w:b/>
          <w:szCs w:val="24"/>
        </w:rPr>
        <w:t xml:space="preserve">Pour les entreprises nouvellement créées : </w:t>
      </w:r>
      <w:r w:rsidRPr="006A284A">
        <w:rPr>
          <w:szCs w:val="24"/>
        </w:rPr>
        <w:t>Avoir accès à des financements tels que des avoirs liquides, lignes de crédit, autres que l’avance de démarrage éventuelle, à hauteur d’un montant minimum de </w:t>
      </w:r>
      <w:r w:rsidRPr="006A284A">
        <w:rPr>
          <w:szCs w:val="24"/>
          <w:lang w:val="fr-FR"/>
        </w:rPr>
        <w:t>:</w:t>
      </w:r>
      <w:r w:rsidRPr="006A284A">
        <w:rPr>
          <w:b/>
          <w:szCs w:val="24"/>
          <w:lang w:val="fr-FR"/>
        </w:rPr>
        <w:t xml:space="preserve"> </w:t>
      </w:r>
    </w:p>
    <w:p w:rsidR="00CF6FA8" w:rsidRPr="006A284A" w:rsidRDefault="009C0997" w:rsidP="00CF6FA8">
      <w:pPr>
        <w:pStyle w:val="Paragraphedeliste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contextualSpacing w:val="0"/>
        <w:textAlignment w:val="baseline"/>
        <w:rPr>
          <w:szCs w:val="24"/>
        </w:rPr>
      </w:pPr>
      <w:r>
        <w:rPr>
          <w:b/>
          <w:szCs w:val="24"/>
          <w:lang w:val="fr-FR"/>
        </w:rPr>
        <w:t>l</w:t>
      </w:r>
      <w:r w:rsidR="00CF6FA8" w:rsidRPr="006A284A">
        <w:rPr>
          <w:b/>
          <w:szCs w:val="24"/>
          <w:lang w:val="fr-FR"/>
        </w:rPr>
        <w:t xml:space="preserve">ot 1 : </w:t>
      </w:r>
      <w:r w:rsidR="00CF6FA8" w:rsidRPr="006A284A">
        <w:rPr>
          <w:szCs w:val="24"/>
          <w:lang w:val="fr-FR"/>
        </w:rPr>
        <w:t>Neuf c</w:t>
      </w:r>
      <w:r w:rsidR="00CF6FA8" w:rsidRPr="006A284A">
        <w:rPr>
          <w:szCs w:val="24"/>
        </w:rPr>
        <w:t xml:space="preserve">ent </w:t>
      </w:r>
      <w:r w:rsidR="00CF6FA8" w:rsidRPr="006A284A">
        <w:rPr>
          <w:szCs w:val="24"/>
          <w:lang w:val="fr-FR"/>
        </w:rPr>
        <w:t>quarante-cinq</w:t>
      </w:r>
      <w:r w:rsidR="00CF6FA8" w:rsidRPr="006A284A">
        <w:rPr>
          <w:szCs w:val="24"/>
        </w:rPr>
        <w:t xml:space="preserve"> millions</w:t>
      </w:r>
      <w:r w:rsidR="00CF6FA8" w:rsidRPr="006A284A">
        <w:rPr>
          <w:b/>
          <w:szCs w:val="24"/>
        </w:rPr>
        <w:t xml:space="preserve"> (</w:t>
      </w:r>
      <w:r w:rsidR="00CF6FA8" w:rsidRPr="006A284A">
        <w:rPr>
          <w:b/>
          <w:szCs w:val="24"/>
          <w:lang w:val="fr-FR"/>
        </w:rPr>
        <w:t>945 000 000</w:t>
      </w:r>
      <w:r w:rsidR="00CF6FA8" w:rsidRPr="006A284A">
        <w:rPr>
          <w:b/>
          <w:szCs w:val="24"/>
        </w:rPr>
        <w:t xml:space="preserve">) </w:t>
      </w:r>
      <w:r w:rsidR="00CF6FA8" w:rsidRPr="006A284A">
        <w:rPr>
          <w:szCs w:val="24"/>
        </w:rPr>
        <w:t>francs CFA </w:t>
      </w:r>
      <w:r w:rsidR="00CF6FA8" w:rsidRPr="006A284A">
        <w:rPr>
          <w:szCs w:val="24"/>
          <w:lang w:val="fr-FR"/>
        </w:rPr>
        <w:t>;</w:t>
      </w:r>
    </w:p>
    <w:p w:rsidR="00CF6FA8" w:rsidRPr="006A284A" w:rsidRDefault="009C0997" w:rsidP="00CF6FA8">
      <w:pPr>
        <w:pStyle w:val="Paragraphedeliste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contextualSpacing w:val="0"/>
        <w:textAlignment w:val="baseline"/>
        <w:rPr>
          <w:szCs w:val="24"/>
          <w:lang w:val="fr-FR"/>
        </w:rPr>
      </w:pPr>
      <w:r>
        <w:rPr>
          <w:b/>
          <w:szCs w:val="24"/>
          <w:lang w:val="fr-FR"/>
        </w:rPr>
        <w:t>l</w:t>
      </w:r>
      <w:r w:rsidR="00CF6FA8" w:rsidRPr="006A284A">
        <w:rPr>
          <w:b/>
          <w:szCs w:val="24"/>
          <w:lang w:val="fr-FR"/>
        </w:rPr>
        <w:t xml:space="preserve">ot 2 : </w:t>
      </w:r>
      <w:r w:rsidR="00CF6FA8" w:rsidRPr="006A284A">
        <w:rPr>
          <w:szCs w:val="24"/>
          <w:lang w:val="fr-FR"/>
        </w:rPr>
        <w:t>Sept cent soixante-dix-huit millions</w:t>
      </w:r>
      <w:r w:rsidR="00CF6FA8" w:rsidRPr="006A284A">
        <w:rPr>
          <w:b/>
          <w:szCs w:val="24"/>
          <w:lang w:val="fr-FR"/>
        </w:rPr>
        <w:t xml:space="preserve"> (778 000 000) </w:t>
      </w:r>
      <w:r w:rsidR="00CF6FA8" w:rsidRPr="006A284A">
        <w:rPr>
          <w:szCs w:val="24"/>
          <w:lang w:val="fr-FR"/>
        </w:rPr>
        <w:t>francs CFA ;</w:t>
      </w:r>
    </w:p>
    <w:p w:rsidR="00CF6FA8" w:rsidRPr="006A284A" w:rsidRDefault="009C0997" w:rsidP="00CF6FA8">
      <w:pPr>
        <w:pStyle w:val="Paragraphedeliste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contextualSpacing w:val="0"/>
        <w:textAlignment w:val="baseline"/>
        <w:rPr>
          <w:szCs w:val="24"/>
          <w:lang w:val="fr-FR"/>
        </w:rPr>
      </w:pPr>
      <w:r>
        <w:rPr>
          <w:b/>
          <w:szCs w:val="24"/>
          <w:lang w:val="fr-FR"/>
        </w:rPr>
        <w:t>l</w:t>
      </w:r>
      <w:r w:rsidR="00CF6FA8" w:rsidRPr="006A284A">
        <w:rPr>
          <w:b/>
          <w:szCs w:val="24"/>
          <w:lang w:val="fr-FR"/>
        </w:rPr>
        <w:t xml:space="preserve">ot 3 : </w:t>
      </w:r>
      <w:r w:rsidR="00CF6FA8" w:rsidRPr="006A284A">
        <w:rPr>
          <w:szCs w:val="24"/>
          <w:lang w:val="fr-FR"/>
        </w:rPr>
        <w:t>Cent soixante-quatorze millions</w:t>
      </w:r>
      <w:r w:rsidR="00CF6FA8" w:rsidRPr="006A284A">
        <w:rPr>
          <w:b/>
          <w:szCs w:val="24"/>
          <w:lang w:val="fr-FR"/>
        </w:rPr>
        <w:t xml:space="preserve"> (174 000 000) </w:t>
      </w:r>
      <w:r w:rsidR="00CF6FA8" w:rsidRPr="006A284A">
        <w:rPr>
          <w:szCs w:val="24"/>
          <w:lang w:val="fr-FR"/>
        </w:rPr>
        <w:t xml:space="preserve">francs CFA </w:t>
      </w:r>
    </w:p>
    <w:p w:rsidR="00CF6FA8" w:rsidRPr="006A284A" w:rsidRDefault="009C0997" w:rsidP="00CF6FA8">
      <w:pPr>
        <w:pStyle w:val="Paragraphedeliste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contextualSpacing w:val="0"/>
        <w:textAlignment w:val="baseline"/>
        <w:rPr>
          <w:b/>
          <w:szCs w:val="24"/>
        </w:rPr>
      </w:pPr>
      <w:r>
        <w:rPr>
          <w:b/>
          <w:szCs w:val="24"/>
          <w:lang w:val="fr-FR"/>
        </w:rPr>
        <w:t>l</w:t>
      </w:r>
      <w:r w:rsidR="00CF6FA8" w:rsidRPr="006A284A">
        <w:rPr>
          <w:b/>
          <w:szCs w:val="24"/>
          <w:lang w:val="fr-FR"/>
        </w:rPr>
        <w:t xml:space="preserve">ot 4 : </w:t>
      </w:r>
      <w:r w:rsidR="00CF6FA8" w:rsidRPr="006A284A">
        <w:rPr>
          <w:szCs w:val="24"/>
          <w:lang w:val="fr-FR"/>
        </w:rPr>
        <w:t>Huit cent vingt-neuf</w:t>
      </w:r>
      <w:r w:rsidR="00CF6FA8" w:rsidRPr="006A284A">
        <w:rPr>
          <w:szCs w:val="24"/>
        </w:rPr>
        <w:t xml:space="preserve"> millions</w:t>
      </w:r>
      <w:r w:rsidR="00CF6FA8" w:rsidRPr="006A284A">
        <w:rPr>
          <w:b/>
          <w:szCs w:val="24"/>
        </w:rPr>
        <w:t xml:space="preserve"> (</w:t>
      </w:r>
      <w:r w:rsidR="00CF6FA8" w:rsidRPr="006A284A">
        <w:rPr>
          <w:b/>
          <w:szCs w:val="24"/>
          <w:lang w:val="fr-FR"/>
        </w:rPr>
        <w:t>829</w:t>
      </w:r>
      <w:r w:rsidR="00CF6FA8" w:rsidRPr="006A284A">
        <w:rPr>
          <w:b/>
          <w:szCs w:val="24"/>
        </w:rPr>
        <w:t xml:space="preserve"> 000 000) </w:t>
      </w:r>
      <w:r w:rsidR="00CF6FA8" w:rsidRPr="006A284A">
        <w:rPr>
          <w:szCs w:val="24"/>
        </w:rPr>
        <w:t>francs CFA.</w:t>
      </w:r>
    </w:p>
    <w:p w:rsidR="00CF6FA8" w:rsidRPr="006A284A" w:rsidRDefault="00CF6FA8" w:rsidP="00CF6FA8">
      <w:p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before="120" w:after="120"/>
        <w:ind w:left="0" w:firstLine="0"/>
        <w:textAlignment w:val="baseline"/>
        <w:rPr>
          <w:color w:val="000000"/>
          <w:szCs w:val="24"/>
        </w:rPr>
      </w:pPr>
      <w:r w:rsidRPr="006A284A">
        <w:rPr>
          <w:color w:val="000000"/>
          <w:szCs w:val="24"/>
        </w:rPr>
        <w:t xml:space="preserve">Les candidats devront joindre à leurs offres les pièces administratives suivantes : </w:t>
      </w:r>
    </w:p>
    <w:p w:rsidR="00CF6FA8" w:rsidRPr="006A284A" w:rsidRDefault="00CF6FA8" w:rsidP="00CF6FA8">
      <w:pPr>
        <w:numPr>
          <w:ilvl w:val="0"/>
          <w:numId w:val="1"/>
        </w:numPr>
        <w:tabs>
          <w:tab w:val="left" w:pos="284"/>
          <w:tab w:val="left" w:pos="581"/>
          <w:tab w:val="left" w:pos="851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b/>
          <w:color w:val="000000"/>
          <w:szCs w:val="24"/>
        </w:rPr>
      </w:pPr>
      <w:r>
        <w:rPr>
          <w:b/>
          <w:color w:val="000000"/>
          <w:szCs w:val="24"/>
        </w:rPr>
        <w:t>la c</w:t>
      </w:r>
      <w:r w:rsidRPr="006A284A">
        <w:rPr>
          <w:b/>
          <w:color w:val="000000"/>
          <w:szCs w:val="24"/>
        </w:rPr>
        <w:t>arte professionnelle ou copie certifiée conforme ;</w:t>
      </w:r>
    </w:p>
    <w:p w:rsidR="00CF6FA8" w:rsidRPr="006A284A" w:rsidRDefault="00CF6FA8" w:rsidP="00CF6FA8">
      <w:pPr>
        <w:widowControl w:val="0"/>
        <w:numPr>
          <w:ilvl w:val="0"/>
          <w:numId w:val="1"/>
        </w:numPr>
        <w:tabs>
          <w:tab w:val="left" w:pos="284"/>
          <w:tab w:val="left" w:pos="581"/>
          <w:tab w:val="left" w:pos="851"/>
          <w:tab w:val="left" w:pos="1296"/>
          <w:tab w:val="left" w:pos="1800"/>
        </w:tabs>
        <w:suppressAutoHyphens/>
        <w:overflowPunct w:val="0"/>
        <w:autoSpaceDE w:val="0"/>
        <w:autoSpaceDN w:val="0"/>
        <w:adjustRightInd w:val="0"/>
        <w:spacing w:after="0"/>
        <w:ind w:left="0" w:right="-72" w:firstLine="0"/>
        <w:textAlignment w:val="baseline"/>
        <w:rPr>
          <w:b/>
          <w:color w:val="000000"/>
          <w:szCs w:val="24"/>
        </w:rPr>
      </w:pPr>
      <w:r w:rsidRPr="006A284A">
        <w:rPr>
          <w:b/>
          <w:color w:val="000000"/>
          <w:szCs w:val="24"/>
        </w:rPr>
        <w:t>le certificat de non faillite ou copie certifiée conforme datant de moins trois (03) mois ;</w:t>
      </w:r>
    </w:p>
    <w:p w:rsidR="00CF6FA8" w:rsidRPr="006A284A" w:rsidRDefault="00CF6FA8" w:rsidP="00CF6FA8">
      <w:pPr>
        <w:widowControl w:val="0"/>
        <w:numPr>
          <w:ilvl w:val="0"/>
          <w:numId w:val="1"/>
        </w:numPr>
        <w:tabs>
          <w:tab w:val="left" w:pos="284"/>
          <w:tab w:val="left" w:pos="581"/>
          <w:tab w:val="left" w:pos="851"/>
          <w:tab w:val="left" w:pos="1296"/>
          <w:tab w:val="left" w:pos="1800"/>
        </w:tabs>
        <w:suppressAutoHyphens/>
        <w:overflowPunct w:val="0"/>
        <w:autoSpaceDE w:val="0"/>
        <w:autoSpaceDN w:val="0"/>
        <w:adjustRightInd w:val="0"/>
        <w:spacing w:after="0"/>
        <w:ind w:left="0" w:right="-72" w:firstLine="0"/>
        <w:textAlignment w:val="baseline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le quitus fiscal ou </w:t>
      </w:r>
      <w:r w:rsidRPr="006A284A">
        <w:rPr>
          <w:b/>
          <w:color w:val="000000"/>
          <w:szCs w:val="24"/>
        </w:rPr>
        <w:t>copie certifiée conforme ;</w:t>
      </w:r>
    </w:p>
    <w:p w:rsidR="00CF6FA8" w:rsidRPr="006A284A" w:rsidRDefault="00CF6FA8" w:rsidP="00CF6FA8">
      <w:pPr>
        <w:widowControl w:val="0"/>
        <w:numPr>
          <w:ilvl w:val="0"/>
          <w:numId w:val="1"/>
        </w:numPr>
        <w:tabs>
          <w:tab w:val="left" w:pos="284"/>
          <w:tab w:val="left" w:pos="581"/>
          <w:tab w:val="left" w:pos="851"/>
          <w:tab w:val="left" w:pos="1296"/>
          <w:tab w:val="left" w:pos="1800"/>
        </w:tabs>
        <w:suppressAutoHyphens/>
        <w:overflowPunct w:val="0"/>
        <w:autoSpaceDE w:val="0"/>
        <w:autoSpaceDN w:val="0"/>
        <w:adjustRightInd w:val="0"/>
        <w:spacing w:after="0"/>
        <w:ind w:left="0" w:right="-72" w:firstLine="0"/>
        <w:textAlignment w:val="baseline"/>
        <w:rPr>
          <w:b/>
          <w:color w:val="000000"/>
          <w:szCs w:val="24"/>
        </w:rPr>
      </w:pPr>
      <w:r w:rsidRPr="006A284A">
        <w:rPr>
          <w:b/>
          <w:color w:val="000000"/>
          <w:szCs w:val="24"/>
        </w:rPr>
        <w:t>la procuration du signataire de la soumission (le cas échéant) ;</w:t>
      </w:r>
    </w:p>
    <w:p w:rsidR="00CF6FA8" w:rsidRPr="006A284A" w:rsidRDefault="00CF6FA8" w:rsidP="00CF6FA8">
      <w:pPr>
        <w:numPr>
          <w:ilvl w:val="0"/>
          <w:numId w:val="1"/>
        </w:numPr>
        <w:tabs>
          <w:tab w:val="left" w:pos="284"/>
          <w:tab w:val="left" w:pos="581"/>
          <w:tab w:val="left" w:pos="851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b/>
          <w:color w:val="000000"/>
          <w:szCs w:val="24"/>
        </w:rPr>
      </w:pPr>
      <w:r w:rsidRPr="006A284A">
        <w:rPr>
          <w:b/>
          <w:color w:val="000000"/>
          <w:szCs w:val="24"/>
        </w:rPr>
        <w:t>l’acte de constitution du groupement (le cas échéant).</w:t>
      </w:r>
    </w:p>
    <w:p w:rsidR="00CF6FA8" w:rsidRPr="006A284A" w:rsidRDefault="00CF6FA8" w:rsidP="00CF6FA8">
      <w:pPr>
        <w:tabs>
          <w:tab w:val="left" w:pos="284"/>
          <w:tab w:val="left" w:pos="581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b/>
          <w:color w:val="000000"/>
          <w:szCs w:val="24"/>
        </w:rPr>
      </w:pPr>
    </w:p>
    <w:p w:rsidR="00CF6FA8" w:rsidRPr="006A284A" w:rsidRDefault="00CF6FA8" w:rsidP="00CF6FA8">
      <w:p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iCs/>
          <w:color w:val="000000"/>
          <w:szCs w:val="24"/>
        </w:rPr>
      </w:pPr>
      <w:r w:rsidRPr="006A284A">
        <w:rPr>
          <w:b/>
          <w:szCs w:val="24"/>
        </w:rPr>
        <w:t xml:space="preserve">7.   </w:t>
      </w:r>
      <w:r w:rsidRPr="006A284A">
        <w:rPr>
          <w:bCs/>
          <w:szCs w:val="24"/>
        </w:rPr>
        <w:t>Les</w:t>
      </w:r>
      <w:r w:rsidRPr="006A284A">
        <w:rPr>
          <w:bCs/>
          <w:color w:val="000000"/>
          <w:szCs w:val="24"/>
        </w:rPr>
        <w:t xml:space="preserve"> </w:t>
      </w:r>
      <w:r w:rsidRPr="006A284A">
        <w:rPr>
          <w:color w:val="000000"/>
          <w:szCs w:val="24"/>
        </w:rPr>
        <w:t xml:space="preserve">candidats intéressés peuvent consulter gratuitement le dossier d’Appel d’offres complet ou le retirer à titre onéreux contre paiement d’une somme non remboursable de </w:t>
      </w:r>
      <w:r w:rsidRPr="008F4980">
        <w:rPr>
          <w:b/>
          <w:iCs/>
          <w:szCs w:val="24"/>
        </w:rPr>
        <w:t>deux cent mille (200 000) F CFA</w:t>
      </w:r>
      <w:r w:rsidRPr="006A284A">
        <w:rPr>
          <w:iCs/>
          <w:color w:val="000000"/>
          <w:szCs w:val="24"/>
        </w:rPr>
        <w:t xml:space="preserve"> </w:t>
      </w:r>
      <w:r w:rsidRPr="006A284A">
        <w:rPr>
          <w:color w:val="000000"/>
          <w:szCs w:val="24"/>
        </w:rPr>
        <w:t xml:space="preserve">à l’adresse mentionnée ci-après </w:t>
      </w:r>
      <w:r w:rsidRPr="006A284A">
        <w:rPr>
          <w:b/>
          <w:color w:val="000000"/>
          <w:szCs w:val="24"/>
        </w:rPr>
        <w:t>Direction des Finances et du Matériel du Ministère des Mines, de l’Energie et de l’Eau Bâtiment N°3, 2</w:t>
      </w:r>
      <w:r w:rsidRPr="006A284A">
        <w:rPr>
          <w:b/>
          <w:color w:val="000000"/>
          <w:szCs w:val="24"/>
          <w:vertAlign w:val="superscript"/>
        </w:rPr>
        <w:t>ème</w:t>
      </w:r>
      <w:r w:rsidRPr="006A284A">
        <w:rPr>
          <w:b/>
          <w:color w:val="000000"/>
          <w:szCs w:val="24"/>
        </w:rPr>
        <w:t xml:space="preserve"> Etage, Bureau 312 à la Cité Administrative de Bamako</w:t>
      </w:r>
      <w:r w:rsidRPr="006A284A">
        <w:rPr>
          <w:iCs/>
          <w:color w:val="000000"/>
          <w:szCs w:val="24"/>
        </w:rPr>
        <w:t xml:space="preserve">. </w:t>
      </w:r>
      <w:r w:rsidRPr="006A284A">
        <w:rPr>
          <w:color w:val="000000"/>
          <w:szCs w:val="24"/>
        </w:rPr>
        <w:t xml:space="preserve">La méthode de paiement sera </w:t>
      </w:r>
      <w:r w:rsidRPr="006A284A">
        <w:rPr>
          <w:b/>
          <w:color w:val="000000"/>
          <w:szCs w:val="24"/>
        </w:rPr>
        <w:t>par espèce contre reçu</w:t>
      </w:r>
      <w:r w:rsidRPr="006A284A">
        <w:rPr>
          <w:color w:val="000000"/>
          <w:szCs w:val="24"/>
        </w:rPr>
        <w:t xml:space="preserve">. Le Dossier d’Appel d’offres sera adressé </w:t>
      </w:r>
      <w:r w:rsidRPr="006A284A">
        <w:rPr>
          <w:b/>
          <w:color w:val="000000"/>
          <w:szCs w:val="24"/>
        </w:rPr>
        <w:t>par support physique</w:t>
      </w:r>
      <w:r w:rsidRPr="006A284A">
        <w:rPr>
          <w:iCs/>
          <w:color w:val="000000"/>
          <w:szCs w:val="24"/>
        </w:rPr>
        <w:t>.</w:t>
      </w:r>
    </w:p>
    <w:p w:rsidR="00CF6FA8" w:rsidRPr="006A284A" w:rsidRDefault="00CF6FA8" w:rsidP="00CF6FA8">
      <w:p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color w:val="000000"/>
          <w:szCs w:val="24"/>
        </w:rPr>
      </w:pPr>
    </w:p>
    <w:p w:rsidR="00CF6FA8" w:rsidRPr="006A284A" w:rsidRDefault="00CF6FA8" w:rsidP="00CF6FA8">
      <w:p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color w:val="000000"/>
          <w:szCs w:val="24"/>
        </w:rPr>
      </w:pPr>
      <w:r w:rsidRPr="006A284A">
        <w:rPr>
          <w:b/>
          <w:bCs/>
          <w:color w:val="000000"/>
          <w:szCs w:val="24"/>
        </w:rPr>
        <w:t>8.</w:t>
      </w:r>
      <w:r w:rsidRPr="006A284A">
        <w:rPr>
          <w:color w:val="000000"/>
          <w:szCs w:val="24"/>
        </w:rPr>
        <w:t xml:space="preserve">  Les offres devront être soumises à l’adresse ci-après : </w:t>
      </w:r>
      <w:r w:rsidRPr="006A284A">
        <w:rPr>
          <w:b/>
          <w:iCs/>
          <w:color w:val="000000"/>
          <w:szCs w:val="24"/>
        </w:rPr>
        <w:t xml:space="preserve">Bâtiment N°3, </w:t>
      </w:r>
      <w:r w:rsidRPr="006A284A">
        <w:rPr>
          <w:b/>
          <w:color w:val="000000"/>
          <w:szCs w:val="24"/>
        </w:rPr>
        <w:t>2</w:t>
      </w:r>
      <w:r w:rsidRPr="006A284A">
        <w:rPr>
          <w:b/>
          <w:color w:val="000000"/>
          <w:szCs w:val="24"/>
          <w:vertAlign w:val="superscript"/>
        </w:rPr>
        <w:t>ème</w:t>
      </w:r>
      <w:r w:rsidRPr="006A284A">
        <w:rPr>
          <w:b/>
          <w:color w:val="000000"/>
          <w:szCs w:val="24"/>
        </w:rPr>
        <w:t xml:space="preserve"> Etage</w:t>
      </w:r>
      <w:r w:rsidRPr="006A284A">
        <w:rPr>
          <w:b/>
          <w:iCs/>
          <w:color w:val="000000"/>
          <w:szCs w:val="24"/>
        </w:rPr>
        <w:t>, Bureau 312 à la Cité Administrative de Bamako tous les jours ouvrables de 08 heures à 16 heures au plus tard le ………………………………….  à 09 heures</w:t>
      </w:r>
      <w:r w:rsidRPr="006A284A">
        <w:rPr>
          <w:color w:val="000000"/>
          <w:szCs w:val="24"/>
        </w:rPr>
        <w:t>. Les offres qui ne parviendront pas aux heures et date ci-dessus indiquées, seront purement et simplement rejetées et retournées sans être ouvertes.</w:t>
      </w:r>
    </w:p>
    <w:p w:rsidR="00CF6FA8" w:rsidRPr="006A284A" w:rsidRDefault="00CF6FA8" w:rsidP="00CF6FA8">
      <w:p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color w:val="000000"/>
          <w:szCs w:val="24"/>
        </w:rPr>
      </w:pPr>
    </w:p>
    <w:p w:rsidR="00CF6FA8" w:rsidRDefault="00CF6FA8" w:rsidP="00CF6FA8">
      <w:p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color w:val="000000"/>
          <w:szCs w:val="24"/>
        </w:rPr>
      </w:pPr>
      <w:r w:rsidRPr="006A284A">
        <w:rPr>
          <w:b/>
          <w:bCs/>
          <w:color w:val="000000"/>
          <w:szCs w:val="24"/>
        </w:rPr>
        <w:t xml:space="preserve">9.   </w:t>
      </w:r>
      <w:r w:rsidRPr="006A284A">
        <w:rPr>
          <w:color w:val="000000"/>
          <w:szCs w:val="24"/>
        </w:rPr>
        <w:t xml:space="preserve">Les offres doivent comprendre </w:t>
      </w:r>
      <w:r w:rsidRPr="006A284A">
        <w:rPr>
          <w:iCs/>
          <w:color w:val="000000"/>
          <w:szCs w:val="24"/>
        </w:rPr>
        <w:t>une garantie bancaire de soumission</w:t>
      </w:r>
      <w:r w:rsidRPr="006A284A">
        <w:rPr>
          <w:color w:val="000000"/>
          <w:szCs w:val="24"/>
        </w:rPr>
        <w:t xml:space="preserve"> d’un montant de :</w:t>
      </w:r>
    </w:p>
    <w:p w:rsidR="00CF6FA8" w:rsidRPr="006A284A" w:rsidRDefault="00CF6FA8" w:rsidP="00CF6FA8">
      <w:pPr>
        <w:pStyle w:val="Paragraphedeliste"/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contextualSpacing w:val="0"/>
        <w:textAlignment w:val="baseline"/>
        <w:rPr>
          <w:szCs w:val="24"/>
        </w:rPr>
      </w:pPr>
      <w:r w:rsidRPr="006A284A">
        <w:rPr>
          <w:b/>
          <w:iCs/>
          <w:szCs w:val="24"/>
          <w:lang w:val="fr-FR"/>
        </w:rPr>
        <w:t xml:space="preserve">- </w:t>
      </w:r>
      <w:r w:rsidR="009C0997">
        <w:rPr>
          <w:b/>
          <w:iCs/>
          <w:szCs w:val="24"/>
          <w:lang w:val="fr-FR"/>
        </w:rPr>
        <w:t>l</w:t>
      </w:r>
      <w:r w:rsidRPr="006A284A">
        <w:rPr>
          <w:b/>
          <w:iCs/>
          <w:szCs w:val="24"/>
          <w:lang w:val="fr-FR"/>
        </w:rPr>
        <w:t xml:space="preserve">ot </w:t>
      </w:r>
      <w:r>
        <w:rPr>
          <w:b/>
          <w:iCs/>
          <w:szCs w:val="24"/>
          <w:lang w:val="fr-FR"/>
        </w:rPr>
        <w:t>1</w:t>
      </w:r>
      <w:r w:rsidRPr="006A284A">
        <w:rPr>
          <w:b/>
          <w:iCs/>
          <w:szCs w:val="24"/>
          <w:lang w:val="fr-FR"/>
        </w:rPr>
        <w:t> :</w:t>
      </w:r>
      <w:r w:rsidRPr="006A284A">
        <w:rPr>
          <w:b/>
          <w:iCs/>
          <w:color w:val="7030A0"/>
          <w:szCs w:val="24"/>
        </w:rPr>
        <w:t xml:space="preserve"> </w:t>
      </w:r>
      <w:r w:rsidRPr="006A284A">
        <w:rPr>
          <w:iCs/>
          <w:szCs w:val="24"/>
        </w:rPr>
        <w:t>Trente-sept millions huit cent</w:t>
      </w:r>
      <w:r w:rsidRPr="006A284A">
        <w:rPr>
          <w:iCs/>
          <w:szCs w:val="24"/>
          <w:lang w:val="fr-FR"/>
        </w:rPr>
        <w:t>s</w:t>
      </w:r>
      <w:r w:rsidRPr="006A284A">
        <w:rPr>
          <w:iCs/>
          <w:szCs w:val="24"/>
        </w:rPr>
        <w:t xml:space="preserve"> mille</w:t>
      </w:r>
      <w:r w:rsidRPr="006A284A">
        <w:rPr>
          <w:b/>
          <w:iCs/>
          <w:szCs w:val="24"/>
        </w:rPr>
        <w:t xml:space="preserve"> (37 800 000)</w:t>
      </w:r>
      <w:r w:rsidRPr="006A284A">
        <w:rPr>
          <w:b/>
          <w:iCs/>
          <w:color w:val="7030A0"/>
          <w:szCs w:val="24"/>
        </w:rPr>
        <w:t xml:space="preserve"> </w:t>
      </w:r>
      <w:r>
        <w:rPr>
          <w:szCs w:val="24"/>
        </w:rPr>
        <w:t>francs CFA</w:t>
      </w:r>
      <w:r>
        <w:rPr>
          <w:szCs w:val="24"/>
          <w:lang w:val="fr-FR"/>
        </w:rPr>
        <w:t xml:space="preserve"> </w:t>
      </w:r>
      <w:r>
        <w:rPr>
          <w:szCs w:val="24"/>
        </w:rPr>
        <w:t>;</w:t>
      </w:r>
    </w:p>
    <w:p w:rsidR="00CF6FA8" w:rsidRPr="006A284A" w:rsidRDefault="00CF6FA8" w:rsidP="00CF6FA8">
      <w:pPr>
        <w:pStyle w:val="Paragraphedeliste"/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contextualSpacing w:val="0"/>
        <w:textAlignment w:val="baseline"/>
        <w:rPr>
          <w:b/>
          <w:iCs/>
          <w:color w:val="7030A0"/>
          <w:szCs w:val="24"/>
          <w:lang w:val="fr-FR"/>
        </w:rPr>
      </w:pPr>
      <w:r w:rsidRPr="006A284A">
        <w:rPr>
          <w:b/>
          <w:iCs/>
          <w:szCs w:val="24"/>
          <w:lang w:val="fr-FR"/>
        </w:rPr>
        <w:t xml:space="preserve">- </w:t>
      </w:r>
      <w:r w:rsidR="009C0997">
        <w:rPr>
          <w:b/>
          <w:iCs/>
          <w:szCs w:val="24"/>
          <w:lang w:val="fr-FR"/>
        </w:rPr>
        <w:t>l</w:t>
      </w:r>
      <w:r w:rsidRPr="006A284A">
        <w:rPr>
          <w:b/>
          <w:iCs/>
          <w:szCs w:val="24"/>
          <w:lang w:val="fr-FR"/>
        </w:rPr>
        <w:t xml:space="preserve">ot </w:t>
      </w:r>
      <w:r>
        <w:rPr>
          <w:b/>
          <w:iCs/>
          <w:szCs w:val="24"/>
          <w:lang w:val="fr-FR"/>
        </w:rPr>
        <w:t>2</w:t>
      </w:r>
      <w:r w:rsidRPr="006A284A">
        <w:rPr>
          <w:b/>
          <w:iCs/>
          <w:szCs w:val="24"/>
          <w:lang w:val="fr-FR"/>
        </w:rPr>
        <w:t> :</w:t>
      </w:r>
      <w:r w:rsidRPr="006A284A">
        <w:rPr>
          <w:iCs/>
          <w:color w:val="7030A0"/>
          <w:szCs w:val="24"/>
        </w:rPr>
        <w:t xml:space="preserve"> </w:t>
      </w:r>
      <w:r w:rsidRPr="006A284A">
        <w:rPr>
          <w:iCs/>
          <w:szCs w:val="24"/>
        </w:rPr>
        <w:t>Trente-</w:t>
      </w:r>
      <w:r w:rsidRPr="006A284A">
        <w:rPr>
          <w:iCs/>
          <w:szCs w:val="24"/>
          <w:lang w:val="fr-FR"/>
        </w:rPr>
        <w:t>un</w:t>
      </w:r>
      <w:r w:rsidRPr="006A284A">
        <w:rPr>
          <w:iCs/>
          <w:szCs w:val="24"/>
        </w:rPr>
        <w:t xml:space="preserve"> millions cent</w:t>
      </w:r>
      <w:r w:rsidRPr="006A284A">
        <w:rPr>
          <w:iCs/>
          <w:szCs w:val="24"/>
          <w:lang w:val="fr-FR"/>
        </w:rPr>
        <w:t xml:space="preserve"> vingt</w:t>
      </w:r>
      <w:r w:rsidRPr="006A284A">
        <w:rPr>
          <w:iCs/>
          <w:szCs w:val="24"/>
        </w:rPr>
        <w:t xml:space="preserve"> mille</w:t>
      </w:r>
      <w:r w:rsidRPr="006A284A">
        <w:rPr>
          <w:b/>
          <w:iCs/>
          <w:szCs w:val="24"/>
        </w:rPr>
        <w:t xml:space="preserve"> (3</w:t>
      </w:r>
      <w:r w:rsidRPr="006A284A">
        <w:rPr>
          <w:b/>
          <w:iCs/>
          <w:szCs w:val="24"/>
          <w:lang w:val="fr-FR"/>
        </w:rPr>
        <w:t>1</w:t>
      </w:r>
      <w:r w:rsidRPr="006A284A">
        <w:rPr>
          <w:b/>
          <w:iCs/>
          <w:szCs w:val="24"/>
        </w:rPr>
        <w:t xml:space="preserve"> </w:t>
      </w:r>
      <w:r w:rsidRPr="006A284A">
        <w:rPr>
          <w:b/>
          <w:iCs/>
          <w:szCs w:val="24"/>
          <w:lang w:val="fr-FR"/>
        </w:rPr>
        <w:t>12</w:t>
      </w:r>
      <w:r w:rsidRPr="006A284A">
        <w:rPr>
          <w:b/>
          <w:iCs/>
          <w:szCs w:val="24"/>
        </w:rPr>
        <w:t xml:space="preserve">0 000) </w:t>
      </w:r>
      <w:r w:rsidRPr="006A284A">
        <w:rPr>
          <w:szCs w:val="24"/>
        </w:rPr>
        <w:t>francs CFA ;</w:t>
      </w:r>
    </w:p>
    <w:p w:rsidR="00CF6FA8" w:rsidRPr="00FD704A" w:rsidRDefault="00CF6FA8" w:rsidP="00CF6FA8">
      <w:pPr>
        <w:pStyle w:val="Paragraphedeliste"/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contextualSpacing w:val="0"/>
        <w:textAlignment w:val="baseline"/>
        <w:rPr>
          <w:b/>
          <w:iCs/>
          <w:color w:val="7030A0"/>
          <w:szCs w:val="24"/>
          <w:lang w:val="fr-FR"/>
        </w:rPr>
      </w:pPr>
      <w:r w:rsidRPr="006A284A">
        <w:rPr>
          <w:b/>
          <w:szCs w:val="24"/>
          <w:lang w:val="fr-FR"/>
        </w:rPr>
        <w:t xml:space="preserve">- </w:t>
      </w:r>
      <w:r w:rsidR="009C0997">
        <w:rPr>
          <w:b/>
          <w:szCs w:val="24"/>
          <w:lang w:val="fr-FR"/>
        </w:rPr>
        <w:t>l</w:t>
      </w:r>
      <w:r w:rsidRPr="006A284A">
        <w:rPr>
          <w:b/>
          <w:szCs w:val="24"/>
          <w:lang w:val="fr-FR"/>
        </w:rPr>
        <w:t xml:space="preserve">ot </w:t>
      </w:r>
      <w:r>
        <w:rPr>
          <w:b/>
          <w:szCs w:val="24"/>
          <w:lang w:val="fr-FR"/>
        </w:rPr>
        <w:t>3</w:t>
      </w:r>
      <w:r w:rsidRPr="006A284A">
        <w:rPr>
          <w:b/>
          <w:szCs w:val="24"/>
          <w:lang w:val="fr-FR"/>
        </w:rPr>
        <w:t xml:space="preserve"> : </w:t>
      </w:r>
      <w:r w:rsidRPr="006A284A">
        <w:rPr>
          <w:iCs/>
          <w:szCs w:val="24"/>
          <w:lang w:val="fr-FR"/>
        </w:rPr>
        <w:t>Six</w:t>
      </w:r>
      <w:r w:rsidRPr="006A284A">
        <w:rPr>
          <w:iCs/>
          <w:szCs w:val="24"/>
        </w:rPr>
        <w:t xml:space="preserve"> millions </w:t>
      </w:r>
      <w:r w:rsidRPr="006A284A">
        <w:rPr>
          <w:iCs/>
          <w:szCs w:val="24"/>
          <w:lang w:val="fr-FR"/>
        </w:rPr>
        <w:t>neuf</w:t>
      </w:r>
      <w:r w:rsidRPr="006A284A">
        <w:rPr>
          <w:iCs/>
          <w:szCs w:val="24"/>
        </w:rPr>
        <w:t xml:space="preserve"> cent</w:t>
      </w:r>
      <w:r w:rsidRPr="006A284A">
        <w:rPr>
          <w:iCs/>
          <w:szCs w:val="24"/>
          <w:lang w:val="fr-FR"/>
        </w:rPr>
        <w:t>s</w:t>
      </w:r>
      <w:r w:rsidRPr="006A284A">
        <w:rPr>
          <w:iCs/>
          <w:szCs w:val="24"/>
        </w:rPr>
        <w:t xml:space="preserve"> mille</w:t>
      </w:r>
      <w:r w:rsidRPr="006A284A">
        <w:rPr>
          <w:b/>
          <w:iCs/>
          <w:szCs w:val="24"/>
        </w:rPr>
        <w:t xml:space="preserve"> (</w:t>
      </w:r>
      <w:r w:rsidRPr="006A284A">
        <w:rPr>
          <w:b/>
          <w:iCs/>
          <w:szCs w:val="24"/>
          <w:lang w:val="fr-FR"/>
        </w:rPr>
        <w:t>6</w:t>
      </w:r>
      <w:r w:rsidRPr="006A284A">
        <w:rPr>
          <w:b/>
          <w:iCs/>
          <w:szCs w:val="24"/>
        </w:rPr>
        <w:t xml:space="preserve"> </w:t>
      </w:r>
      <w:r w:rsidRPr="006A284A">
        <w:rPr>
          <w:b/>
          <w:iCs/>
          <w:szCs w:val="24"/>
          <w:lang w:val="fr-FR"/>
        </w:rPr>
        <w:t>9</w:t>
      </w:r>
      <w:r w:rsidRPr="006A284A">
        <w:rPr>
          <w:b/>
          <w:iCs/>
          <w:szCs w:val="24"/>
        </w:rPr>
        <w:t xml:space="preserve">00 000) </w:t>
      </w:r>
      <w:r w:rsidRPr="006A284A">
        <w:rPr>
          <w:szCs w:val="24"/>
        </w:rPr>
        <w:t>francs CFA </w:t>
      </w:r>
      <w:r w:rsidRPr="006A284A">
        <w:rPr>
          <w:szCs w:val="24"/>
          <w:lang w:val="fr-FR"/>
        </w:rPr>
        <w:t>;</w:t>
      </w:r>
    </w:p>
    <w:p w:rsidR="00CF6FA8" w:rsidRPr="006A284A" w:rsidRDefault="00CF6FA8" w:rsidP="00CF6FA8">
      <w:pPr>
        <w:pStyle w:val="Paragraphedeliste"/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contextualSpacing w:val="0"/>
        <w:textAlignment w:val="baseline"/>
        <w:rPr>
          <w:color w:val="000000"/>
          <w:szCs w:val="24"/>
        </w:rPr>
      </w:pPr>
      <w:r w:rsidRPr="006A284A">
        <w:rPr>
          <w:b/>
          <w:szCs w:val="24"/>
          <w:lang w:val="fr-FR"/>
        </w:rPr>
        <w:t xml:space="preserve">- </w:t>
      </w:r>
      <w:r w:rsidR="009C0997">
        <w:rPr>
          <w:b/>
          <w:szCs w:val="24"/>
          <w:lang w:val="fr-FR"/>
        </w:rPr>
        <w:t>l</w:t>
      </w:r>
      <w:r w:rsidRPr="006A284A">
        <w:rPr>
          <w:b/>
          <w:szCs w:val="24"/>
          <w:lang w:val="fr-FR"/>
        </w:rPr>
        <w:t>ot</w:t>
      </w:r>
      <w:r w:rsidRPr="006A284A">
        <w:rPr>
          <w:color w:val="000000"/>
          <w:szCs w:val="24"/>
        </w:rPr>
        <w:t xml:space="preserve"> </w:t>
      </w:r>
      <w:r>
        <w:rPr>
          <w:b/>
          <w:color w:val="000000"/>
          <w:szCs w:val="24"/>
          <w:lang w:val="fr-FR"/>
        </w:rPr>
        <w:t>4</w:t>
      </w:r>
      <w:r w:rsidRPr="006A284A">
        <w:rPr>
          <w:b/>
          <w:color w:val="000000"/>
          <w:szCs w:val="24"/>
        </w:rPr>
        <w:t> :</w:t>
      </w:r>
      <w:r w:rsidRPr="006A284A">
        <w:rPr>
          <w:color w:val="000000"/>
          <w:szCs w:val="24"/>
        </w:rPr>
        <w:t xml:space="preserve"> </w:t>
      </w:r>
      <w:r w:rsidRPr="006A284A">
        <w:rPr>
          <w:iCs/>
          <w:szCs w:val="24"/>
        </w:rPr>
        <w:t>Trente-</w:t>
      </w:r>
      <w:r w:rsidRPr="006A284A">
        <w:rPr>
          <w:iCs/>
          <w:szCs w:val="24"/>
          <w:lang w:val="fr-FR"/>
        </w:rPr>
        <w:t>trois</w:t>
      </w:r>
      <w:r w:rsidRPr="006A284A">
        <w:rPr>
          <w:iCs/>
          <w:szCs w:val="24"/>
        </w:rPr>
        <w:t xml:space="preserve"> millions </w:t>
      </w:r>
      <w:r w:rsidRPr="006A284A">
        <w:rPr>
          <w:b/>
          <w:iCs/>
          <w:szCs w:val="24"/>
        </w:rPr>
        <w:t>(</w:t>
      </w:r>
      <w:r w:rsidRPr="006A284A">
        <w:rPr>
          <w:b/>
          <w:iCs/>
          <w:szCs w:val="24"/>
          <w:lang w:val="fr-FR"/>
        </w:rPr>
        <w:t>33 0</w:t>
      </w:r>
      <w:r w:rsidRPr="006A284A">
        <w:rPr>
          <w:b/>
          <w:iCs/>
          <w:szCs w:val="24"/>
        </w:rPr>
        <w:t>00 000)</w:t>
      </w:r>
      <w:r w:rsidRPr="006A284A">
        <w:rPr>
          <w:b/>
          <w:iCs/>
          <w:color w:val="7030A0"/>
          <w:szCs w:val="24"/>
        </w:rPr>
        <w:t xml:space="preserve"> </w:t>
      </w:r>
      <w:r w:rsidRPr="006A284A">
        <w:rPr>
          <w:szCs w:val="24"/>
        </w:rPr>
        <w:t>francs CFA</w:t>
      </w:r>
      <w:r>
        <w:rPr>
          <w:szCs w:val="24"/>
          <w:lang w:val="fr-FR"/>
        </w:rPr>
        <w:t>.</w:t>
      </w:r>
    </w:p>
    <w:p w:rsidR="00CF6FA8" w:rsidRPr="006A284A" w:rsidRDefault="00CF6FA8" w:rsidP="00CF6FA8">
      <w:pPr>
        <w:pStyle w:val="Paragraphedeliste"/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contextualSpacing w:val="0"/>
        <w:textAlignment w:val="baseline"/>
        <w:rPr>
          <w:color w:val="000000"/>
          <w:szCs w:val="24"/>
        </w:rPr>
      </w:pPr>
    </w:p>
    <w:p w:rsidR="00CF6FA8" w:rsidRPr="006A284A" w:rsidRDefault="00CF6FA8" w:rsidP="00CF6FA8">
      <w:p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color w:val="000000"/>
          <w:szCs w:val="24"/>
        </w:rPr>
      </w:pPr>
      <w:r w:rsidRPr="006A284A">
        <w:rPr>
          <w:b/>
          <w:bCs/>
          <w:color w:val="000000"/>
          <w:szCs w:val="24"/>
        </w:rPr>
        <w:t>10.</w:t>
      </w:r>
      <w:r w:rsidRPr="006A284A">
        <w:rPr>
          <w:color w:val="000000"/>
          <w:szCs w:val="24"/>
        </w:rPr>
        <w:t xml:space="preserve">   Les Soumissionnaires</w:t>
      </w:r>
      <w:r w:rsidRPr="006A284A" w:rsidDel="00E43AEC">
        <w:rPr>
          <w:color w:val="000000"/>
          <w:szCs w:val="24"/>
        </w:rPr>
        <w:t xml:space="preserve"> </w:t>
      </w:r>
      <w:r w:rsidRPr="006A284A">
        <w:rPr>
          <w:color w:val="000000"/>
          <w:szCs w:val="24"/>
        </w:rPr>
        <w:t xml:space="preserve">resteront engagés par leurs offres pendant une période de </w:t>
      </w:r>
      <w:r w:rsidRPr="006A284A">
        <w:rPr>
          <w:b/>
          <w:iCs/>
          <w:color w:val="000000"/>
          <w:szCs w:val="24"/>
        </w:rPr>
        <w:t xml:space="preserve">Cent vingt (120) jours </w:t>
      </w:r>
      <w:r w:rsidRPr="006A284A">
        <w:rPr>
          <w:color w:val="000000"/>
          <w:szCs w:val="24"/>
        </w:rPr>
        <w:t>à compter de la date limite du dépôt des offres comme spécifié au point 19.1 des IC et au DPAO.</w:t>
      </w:r>
    </w:p>
    <w:p w:rsidR="00CF6FA8" w:rsidRPr="006A284A" w:rsidRDefault="00CF6FA8" w:rsidP="00CF6FA8">
      <w:p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color w:val="000000"/>
          <w:szCs w:val="24"/>
        </w:rPr>
      </w:pPr>
    </w:p>
    <w:p w:rsidR="00CF6FA8" w:rsidRPr="006A284A" w:rsidRDefault="00CF6FA8" w:rsidP="00CF6FA8">
      <w:p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color w:val="000000"/>
          <w:szCs w:val="24"/>
        </w:rPr>
      </w:pPr>
      <w:r w:rsidRPr="006A284A">
        <w:rPr>
          <w:b/>
          <w:bCs/>
          <w:color w:val="000000"/>
          <w:szCs w:val="24"/>
        </w:rPr>
        <w:t>11.</w:t>
      </w:r>
      <w:r w:rsidRPr="006A284A">
        <w:rPr>
          <w:color w:val="000000"/>
          <w:szCs w:val="24"/>
        </w:rPr>
        <w:t xml:space="preserve">  Les offres seront ouvertes en présence des représentants des soumissionnaires qui souhaitent assister à l’ouverture des plis le …………………………. à l’adresse suivante : </w:t>
      </w:r>
      <w:r w:rsidRPr="006A284A">
        <w:rPr>
          <w:b/>
          <w:color w:val="000000"/>
          <w:szCs w:val="24"/>
        </w:rPr>
        <w:t>Salle de réunion de la Direction des Finances et du Matériel, Cité Administrative, Bâtiment N°3, 2</w:t>
      </w:r>
      <w:r w:rsidRPr="006A284A">
        <w:rPr>
          <w:b/>
          <w:color w:val="000000"/>
          <w:szCs w:val="24"/>
          <w:vertAlign w:val="superscript"/>
        </w:rPr>
        <w:t>ème</w:t>
      </w:r>
      <w:r w:rsidRPr="006A284A">
        <w:rPr>
          <w:b/>
          <w:color w:val="000000"/>
          <w:szCs w:val="24"/>
        </w:rPr>
        <w:t xml:space="preserve"> Etage, du Ministère des Mines, de l’Energie et de l’Eau.</w:t>
      </w:r>
      <w:r w:rsidRPr="006A284A">
        <w:rPr>
          <w:b/>
          <w:color w:val="000000"/>
          <w:szCs w:val="24"/>
          <w:vertAlign w:val="superscript"/>
        </w:rPr>
        <w:t xml:space="preserve"> </w:t>
      </w:r>
    </w:p>
    <w:p w:rsidR="00CF6FA8" w:rsidRPr="006A284A" w:rsidRDefault="00CF6FA8" w:rsidP="00CF6FA8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b/>
          <w:color w:val="000000"/>
          <w:szCs w:val="24"/>
          <w:vertAlign w:val="superscript"/>
        </w:rPr>
      </w:pPr>
    </w:p>
    <w:p w:rsidR="00CF6FA8" w:rsidRPr="006A284A" w:rsidRDefault="00CF6FA8" w:rsidP="00CF6FA8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b/>
          <w:color w:val="000000"/>
          <w:szCs w:val="24"/>
          <w:vertAlign w:val="superscript"/>
        </w:rPr>
      </w:pPr>
    </w:p>
    <w:p w:rsidR="00CF6FA8" w:rsidRPr="006A284A" w:rsidRDefault="00CF6FA8" w:rsidP="00CF6FA8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color w:val="000000"/>
          <w:szCs w:val="24"/>
        </w:rPr>
      </w:pPr>
      <w:r w:rsidRPr="006A284A">
        <w:rPr>
          <w:b/>
          <w:color w:val="000000"/>
          <w:szCs w:val="24"/>
        </w:rPr>
        <w:t xml:space="preserve">                                                                          </w:t>
      </w:r>
      <w:r w:rsidR="009C0997">
        <w:rPr>
          <w:b/>
          <w:color w:val="000000"/>
          <w:szCs w:val="24"/>
        </w:rPr>
        <w:t xml:space="preserve"> </w:t>
      </w:r>
      <w:r w:rsidRPr="006A284A">
        <w:rPr>
          <w:color w:val="000000"/>
          <w:szCs w:val="24"/>
        </w:rPr>
        <w:t>Bamako, le</w:t>
      </w:r>
      <w:r w:rsidRPr="006A284A">
        <w:rPr>
          <w:b/>
          <w:color w:val="000000"/>
          <w:szCs w:val="24"/>
        </w:rPr>
        <w:t xml:space="preserve"> …………………………….</w:t>
      </w:r>
    </w:p>
    <w:p w:rsidR="00CF6FA8" w:rsidRPr="006A284A" w:rsidRDefault="00CF6FA8" w:rsidP="00CF6FA8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120" w:after="0"/>
        <w:ind w:left="0" w:firstLine="0"/>
        <w:textAlignment w:val="baseline"/>
        <w:rPr>
          <w:color w:val="000000"/>
          <w:szCs w:val="24"/>
        </w:rPr>
      </w:pPr>
      <w:r w:rsidRPr="006A284A">
        <w:rPr>
          <w:b/>
          <w:iCs/>
          <w:color w:val="000000"/>
          <w:szCs w:val="24"/>
        </w:rPr>
        <w:t xml:space="preserve">                                                                           Pour le </w:t>
      </w:r>
      <w:r>
        <w:rPr>
          <w:b/>
          <w:iCs/>
          <w:color w:val="000000"/>
          <w:szCs w:val="24"/>
        </w:rPr>
        <w:t>m</w:t>
      </w:r>
      <w:r w:rsidRPr="006A284A">
        <w:rPr>
          <w:b/>
          <w:iCs/>
          <w:color w:val="000000"/>
          <w:szCs w:val="24"/>
        </w:rPr>
        <w:t>inistre et par Ordre</w:t>
      </w:r>
    </w:p>
    <w:p w:rsidR="00CF6FA8" w:rsidRPr="006A284A" w:rsidRDefault="00CF6FA8" w:rsidP="00CF6FA8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120" w:after="0"/>
        <w:ind w:left="0" w:firstLine="0"/>
        <w:textAlignment w:val="baseline"/>
        <w:rPr>
          <w:b/>
          <w:iCs/>
          <w:color w:val="000000"/>
          <w:szCs w:val="24"/>
        </w:rPr>
      </w:pPr>
      <w:r w:rsidRPr="006A284A">
        <w:rPr>
          <w:b/>
          <w:iCs/>
          <w:color w:val="000000"/>
          <w:szCs w:val="24"/>
        </w:rPr>
        <w:t xml:space="preserve">                                 </w:t>
      </w:r>
      <w:r w:rsidRPr="006A284A">
        <w:rPr>
          <w:b/>
          <w:iCs/>
          <w:color w:val="000000"/>
          <w:szCs w:val="24"/>
        </w:rPr>
        <w:tab/>
        <w:t xml:space="preserve">                                           Le Secrétaire Général</w:t>
      </w:r>
    </w:p>
    <w:p w:rsidR="00CF6FA8" w:rsidRPr="006A284A" w:rsidRDefault="00CF6FA8" w:rsidP="00CF6FA8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120" w:after="120"/>
        <w:ind w:left="0" w:firstLine="0"/>
        <w:textAlignment w:val="baseline"/>
        <w:rPr>
          <w:b/>
          <w:iCs/>
          <w:color w:val="000000"/>
          <w:szCs w:val="24"/>
        </w:rPr>
      </w:pPr>
    </w:p>
    <w:p w:rsidR="00CF6FA8" w:rsidRPr="006A284A" w:rsidRDefault="00CF6FA8" w:rsidP="00CF6FA8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120" w:after="120"/>
        <w:ind w:left="0" w:firstLine="0"/>
        <w:textAlignment w:val="baseline"/>
        <w:rPr>
          <w:b/>
          <w:iCs/>
          <w:color w:val="000000"/>
          <w:szCs w:val="24"/>
        </w:rPr>
      </w:pPr>
    </w:p>
    <w:p w:rsidR="00CF6FA8" w:rsidRPr="006A284A" w:rsidRDefault="00CF6FA8" w:rsidP="00CF6FA8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120" w:after="120"/>
        <w:ind w:left="0" w:firstLine="0"/>
        <w:textAlignment w:val="baseline"/>
        <w:rPr>
          <w:b/>
          <w:iCs/>
          <w:color w:val="000000"/>
          <w:szCs w:val="24"/>
        </w:rPr>
      </w:pPr>
    </w:p>
    <w:p w:rsidR="00CF6FA8" w:rsidRPr="006A284A" w:rsidRDefault="00CF6FA8" w:rsidP="00CF6FA8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b/>
          <w:iCs/>
          <w:color w:val="000000"/>
          <w:szCs w:val="24"/>
        </w:rPr>
      </w:pPr>
      <w:r w:rsidRPr="006A284A">
        <w:rPr>
          <w:b/>
          <w:color w:val="000000"/>
          <w:szCs w:val="24"/>
          <w:lang w:val="it-IT"/>
        </w:rPr>
        <w:t xml:space="preserve">                                                                                       </w:t>
      </w:r>
      <w:r w:rsidRPr="006A284A">
        <w:rPr>
          <w:b/>
          <w:iCs/>
          <w:color w:val="000000"/>
          <w:szCs w:val="24"/>
          <w:u w:val="single"/>
        </w:rPr>
        <w:t>Moussa CISSE</w:t>
      </w:r>
      <w:r w:rsidRPr="006A284A">
        <w:rPr>
          <w:b/>
          <w:iCs/>
          <w:color w:val="000000"/>
          <w:szCs w:val="24"/>
        </w:rPr>
        <w:t xml:space="preserve">                                                                 </w:t>
      </w:r>
    </w:p>
    <w:p w:rsidR="00CF6FA8" w:rsidRPr="006A284A" w:rsidRDefault="00CF6FA8" w:rsidP="00CF6FA8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iCs/>
          <w:color w:val="000000"/>
          <w:szCs w:val="24"/>
        </w:rPr>
      </w:pPr>
      <w:r w:rsidRPr="006A284A">
        <w:rPr>
          <w:iCs/>
          <w:color w:val="000000"/>
          <w:szCs w:val="24"/>
        </w:rPr>
        <w:t xml:space="preserve">                                                                         </w:t>
      </w:r>
      <w:r>
        <w:rPr>
          <w:iCs/>
          <w:color w:val="000000"/>
          <w:szCs w:val="24"/>
        </w:rPr>
        <w:t xml:space="preserve">    </w:t>
      </w:r>
      <w:r w:rsidRPr="006A284A">
        <w:rPr>
          <w:iCs/>
          <w:color w:val="000000"/>
          <w:szCs w:val="24"/>
        </w:rPr>
        <w:t>Chevalier de l’Ordre National</w:t>
      </w:r>
    </w:p>
    <w:p w:rsidR="00CF6FA8" w:rsidRPr="006A284A" w:rsidRDefault="00CF6FA8" w:rsidP="00CF6FA8">
      <w:pPr>
        <w:tabs>
          <w:tab w:val="left" w:pos="0"/>
        </w:tabs>
        <w:autoSpaceDN w:val="0"/>
        <w:ind w:left="0" w:firstLine="0"/>
        <w:rPr>
          <w:color w:val="000000"/>
          <w:szCs w:val="24"/>
        </w:rPr>
      </w:pPr>
    </w:p>
    <w:p w:rsidR="004B3A7A" w:rsidRDefault="004B3A7A"/>
    <w:sectPr w:rsidR="004B3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4AE" w:rsidRDefault="00B624AE" w:rsidP="00CF6FA8">
      <w:pPr>
        <w:spacing w:after="0"/>
      </w:pPr>
      <w:r>
        <w:separator/>
      </w:r>
    </w:p>
  </w:endnote>
  <w:endnote w:type="continuationSeparator" w:id="0">
    <w:p w:rsidR="00B624AE" w:rsidRDefault="00B624AE" w:rsidP="00CF6F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4AE" w:rsidRDefault="00B624AE" w:rsidP="00CF6FA8">
      <w:pPr>
        <w:spacing w:after="0"/>
      </w:pPr>
      <w:r>
        <w:separator/>
      </w:r>
    </w:p>
  </w:footnote>
  <w:footnote w:type="continuationSeparator" w:id="0">
    <w:p w:rsidR="00B624AE" w:rsidRDefault="00B624AE" w:rsidP="00CF6FA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A0F08"/>
    <w:multiLevelType w:val="hybridMultilevel"/>
    <w:tmpl w:val="A8FA2DF6"/>
    <w:lvl w:ilvl="0" w:tplc="9F96AC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D683D"/>
    <w:multiLevelType w:val="hybridMultilevel"/>
    <w:tmpl w:val="59DE26FE"/>
    <w:lvl w:ilvl="0" w:tplc="F95CEEA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3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C0B2B"/>
    <w:multiLevelType w:val="hybridMultilevel"/>
    <w:tmpl w:val="FE92F372"/>
    <w:lvl w:ilvl="0" w:tplc="3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A187B"/>
    <w:multiLevelType w:val="hybridMultilevel"/>
    <w:tmpl w:val="9D74D164"/>
    <w:lvl w:ilvl="0" w:tplc="3A24F572">
      <w:start w:val="1"/>
      <w:numFmt w:val="none"/>
      <w:lvlText w:val=""/>
      <w:lvlJc w:val="left"/>
      <w:pPr>
        <w:ind w:left="643" w:hanging="360"/>
      </w:pPr>
      <w:rPr>
        <w:rFonts w:ascii="Symbol" w:hAnsi="Symbol" w:hint="default"/>
        <w:sz w:val="20"/>
        <w:szCs w:val="20"/>
      </w:rPr>
    </w:lvl>
    <w:lvl w:ilvl="1" w:tplc="C5AE59BC">
      <w:numFmt w:val="bullet"/>
      <w:lvlText w:val="-"/>
      <w:lvlJc w:val="left"/>
      <w:pPr>
        <w:ind w:left="1378" w:hanging="375"/>
      </w:pPr>
      <w:rPr>
        <w:rFonts w:ascii="Verdana" w:eastAsia="Times New Roman" w:hAnsi="Verdana" w:cs="Arial" w:hint="default"/>
      </w:r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42C004AA"/>
    <w:multiLevelType w:val="hybridMultilevel"/>
    <w:tmpl w:val="5CD6F182"/>
    <w:lvl w:ilvl="0" w:tplc="F95CEEA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3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36B86"/>
    <w:multiLevelType w:val="hybridMultilevel"/>
    <w:tmpl w:val="6A3A8942"/>
    <w:lvl w:ilvl="0" w:tplc="52DAD2F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64672"/>
    <w:multiLevelType w:val="hybridMultilevel"/>
    <w:tmpl w:val="8CE833C0"/>
    <w:lvl w:ilvl="0" w:tplc="9F96AC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FA8"/>
    <w:rsid w:val="003A7833"/>
    <w:rsid w:val="004B3A7A"/>
    <w:rsid w:val="009C0997"/>
    <w:rsid w:val="00B624AE"/>
    <w:rsid w:val="00CF6FA8"/>
    <w:rsid w:val="00D34590"/>
    <w:rsid w:val="00FA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A39854-0A80-40C4-AB09-671AB11E2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FA8"/>
    <w:pPr>
      <w:spacing w:after="200" w:line="240" w:lineRule="auto"/>
      <w:ind w:left="576" w:hanging="576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Bullets,List Paragraph1,Liste Article,Liste 1,References,List Paragraph nowy,Numbered List Paragraph,List Paragraph (numbered (a)),ReferencesCxSpLast,Medium Grid 1 - Accent 21,123 List Paragraph,List_Paragraph,Multilevel para_II,Body"/>
    <w:basedOn w:val="Normal"/>
    <w:link w:val="ParagraphedelisteCar"/>
    <w:uiPriority w:val="34"/>
    <w:qFormat/>
    <w:rsid w:val="00CF6FA8"/>
    <w:pPr>
      <w:ind w:left="720"/>
      <w:contextualSpacing/>
    </w:pPr>
    <w:rPr>
      <w:lang w:val="x-none" w:eastAsia="x-none"/>
    </w:rPr>
  </w:style>
  <w:style w:type="character" w:customStyle="1" w:styleId="ParagraphedelisteCar">
    <w:name w:val="Paragraphe de liste Car"/>
    <w:aliases w:val="Bullets Car,List Paragraph1 Car,Liste Article Car,Liste 1 Car,References Car,List Paragraph nowy Car,Numbered List Paragraph Car,List Paragraph (numbered (a)) Car,ReferencesCxSpLast Car,Medium Grid 1 - Accent 21 Car,Body Car"/>
    <w:link w:val="Paragraphedeliste"/>
    <w:uiPriority w:val="34"/>
    <w:locked/>
    <w:rsid w:val="00CF6FA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Sansinterligne">
    <w:name w:val="No Spacing"/>
    <w:link w:val="SansinterligneCar"/>
    <w:uiPriority w:val="1"/>
    <w:qFormat/>
    <w:rsid w:val="00CF6FA8"/>
    <w:pPr>
      <w:spacing w:after="0" w:line="240" w:lineRule="auto"/>
    </w:pPr>
    <w:rPr>
      <w:rFonts w:ascii="Calibri" w:eastAsia="PMingLiU" w:hAnsi="Calibri" w:cs="Times New Roman"/>
    </w:rPr>
  </w:style>
  <w:style w:type="character" w:customStyle="1" w:styleId="SansinterligneCar">
    <w:name w:val="Sans interligne Car"/>
    <w:link w:val="Sansinterligne"/>
    <w:uiPriority w:val="1"/>
    <w:rsid w:val="00CF6FA8"/>
    <w:rPr>
      <w:rFonts w:ascii="Calibri" w:eastAsia="PMingLiU" w:hAnsi="Calibri" w:cs="Times New Roman"/>
    </w:rPr>
  </w:style>
  <w:style w:type="paragraph" w:styleId="En-tte">
    <w:name w:val="header"/>
    <w:basedOn w:val="Normal"/>
    <w:link w:val="En-tteCar"/>
    <w:uiPriority w:val="99"/>
    <w:unhideWhenUsed/>
    <w:rsid w:val="00CF6FA8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CF6FA8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F6FA8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CF6FA8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099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0997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1103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2021-03-11T13:40:00Z</cp:lastPrinted>
  <dcterms:created xsi:type="dcterms:W3CDTF">2021-03-11T12:57:00Z</dcterms:created>
  <dcterms:modified xsi:type="dcterms:W3CDTF">2021-03-11T13:48:00Z</dcterms:modified>
</cp:coreProperties>
</file>