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FD13" w14:textId="232CC078" w:rsidR="00363D46" w:rsidRPr="00E6085E" w:rsidRDefault="00363D46" w:rsidP="007075BA">
      <w:pPr>
        <w:suppressAutoHyphens/>
        <w:jc w:val="center"/>
        <w:rPr>
          <w:b/>
          <w:spacing w:val="-2"/>
          <w:szCs w:val="24"/>
        </w:rPr>
      </w:pPr>
      <w:r w:rsidRPr="00E6085E">
        <w:rPr>
          <w:b/>
          <w:spacing w:val="-2"/>
          <w:szCs w:val="24"/>
        </w:rPr>
        <w:t>AVIS D</w:t>
      </w:r>
      <w:r w:rsidR="00CF7E49" w:rsidRPr="00E6085E">
        <w:rPr>
          <w:b/>
          <w:spacing w:val="-2"/>
          <w:szCs w:val="24"/>
        </w:rPr>
        <w:t>E MANIFESTATIONS D’INTERET N° </w:t>
      </w:r>
      <w:r w:rsidR="00CF7E49" w:rsidRPr="00580F72">
        <w:rPr>
          <w:b/>
          <w:spacing w:val="-2"/>
          <w:szCs w:val="24"/>
        </w:rPr>
        <w:t>0</w:t>
      </w:r>
      <w:r w:rsidR="0007554E">
        <w:rPr>
          <w:b/>
          <w:spacing w:val="-2"/>
          <w:szCs w:val="24"/>
        </w:rPr>
        <w:t>3</w:t>
      </w:r>
      <w:r w:rsidRPr="00580F72">
        <w:rPr>
          <w:b/>
          <w:spacing w:val="-2"/>
          <w:szCs w:val="24"/>
        </w:rPr>
        <w:t>-20</w:t>
      </w:r>
      <w:r w:rsidR="003C1E5D" w:rsidRPr="00580F72">
        <w:rPr>
          <w:b/>
          <w:spacing w:val="-2"/>
          <w:szCs w:val="24"/>
        </w:rPr>
        <w:t>21</w:t>
      </w:r>
      <w:r w:rsidR="00CF7E49" w:rsidRPr="00580F72">
        <w:rPr>
          <w:b/>
          <w:spacing w:val="-2"/>
          <w:szCs w:val="24"/>
        </w:rPr>
        <w:t xml:space="preserve"> </w:t>
      </w:r>
      <w:r w:rsidRPr="00E6085E">
        <w:rPr>
          <w:b/>
          <w:spacing w:val="-2"/>
          <w:szCs w:val="24"/>
        </w:rPr>
        <w:t>/</w:t>
      </w:r>
      <w:r w:rsidR="00CF7E49" w:rsidRPr="00E6085E">
        <w:rPr>
          <w:b/>
          <w:spacing w:val="-2"/>
          <w:szCs w:val="24"/>
        </w:rPr>
        <w:t xml:space="preserve"> </w:t>
      </w:r>
      <w:r w:rsidR="00E34721" w:rsidRPr="00E6085E">
        <w:rPr>
          <w:b/>
          <w:spacing w:val="-2"/>
          <w:szCs w:val="24"/>
        </w:rPr>
        <w:t>PDAZAM</w:t>
      </w:r>
    </w:p>
    <w:p w14:paraId="06CEA423" w14:textId="77777777" w:rsidR="00363D46" w:rsidRPr="008F7187" w:rsidRDefault="00363D46" w:rsidP="00363D46">
      <w:pPr>
        <w:suppressAutoHyphens/>
        <w:jc w:val="center"/>
        <w:rPr>
          <w:spacing w:val="-2"/>
          <w:szCs w:val="24"/>
        </w:rPr>
      </w:pPr>
    </w:p>
    <w:p w14:paraId="407B8B36" w14:textId="77777777" w:rsidR="00B16E49" w:rsidRPr="008F7187" w:rsidRDefault="00D5595D" w:rsidP="002C3FDD">
      <w:pPr>
        <w:spacing w:before="120" w:after="120" w:line="276" w:lineRule="auto"/>
        <w:jc w:val="both"/>
        <w:rPr>
          <w:szCs w:val="24"/>
        </w:rPr>
      </w:pPr>
      <w:r w:rsidRPr="008F7187">
        <w:rPr>
          <w:szCs w:val="24"/>
        </w:rPr>
        <w:t>PAYS :</w:t>
      </w:r>
      <w:r w:rsidR="00B16E49" w:rsidRPr="008F7187">
        <w:rPr>
          <w:szCs w:val="24"/>
        </w:rPr>
        <w:t xml:space="preserve"> République du Mali</w:t>
      </w:r>
    </w:p>
    <w:p w14:paraId="5E986ECE" w14:textId="43005483" w:rsidR="00B16E49" w:rsidRPr="008F7187" w:rsidRDefault="00D5595D" w:rsidP="002C3FDD">
      <w:pPr>
        <w:spacing w:before="120" w:after="120" w:line="276" w:lineRule="auto"/>
        <w:jc w:val="both"/>
        <w:rPr>
          <w:szCs w:val="24"/>
        </w:rPr>
      </w:pPr>
      <w:r w:rsidRPr="008F7187">
        <w:rPr>
          <w:szCs w:val="24"/>
        </w:rPr>
        <w:t xml:space="preserve">ORIGINE : </w:t>
      </w:r>
      <w:r w:rsidR="00B16E49" w:rsidRPr="008F7187">
        <w:rPr>
          <w:szCs w:val="24"/>
        </w:rPr>
        <w:t>Ministère de l’Agriculture</w:t>
      </w:r>
      <w:r w:rsidR="002152BA">
        <w:rPr>
          <w:szCs w:val="24"/>
        </w:rPr>
        <w:t>, de l’Elevage et de la Pêche</w:t>
      </w:r>
    </w:p>
    <w:p w14:paraId="18DFCD06" w14:textId="62BDDEA9" w:rsidR="00B16E49" w:rsidRPr="008F7187" w:rsidRDefault="00D5595D" w:rsidP="002C3FDD">
      <w:pPr>
        <w:spacing w:before="120" w:after="120" w:line="276" w:lineRule="auto"/>
        <w:jc w:val="both"/>
        <w:rPr>
          <w:szCs w:val="24"/>
        </w:rPr>
      </w:pPr>
      <w:r w:rsidRPr="008F7187">
        <w:rPr>
          <w:szCs w:val="24"/>
        </w:rPr>
        <w:t xml:space="preserve">NOM DU PROJET : </w:t>
      </w:r>
      <w:r w:rsidR="00E34721" w:rsidRPr="008F7187">
        <w:rPr>
          <w:szCs w:val="24"/>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rPr>
      </w:pPr>
      <w:r w:rsidRPr="008F7187">
        <w:rPr>
          <w:szCs w:val="24"/>
        </w:rPr>
        <w:t xml:space="preserve">SOURCE DE FINANCEMENT : </w:t>
      </w:r>
      <w:r w:rsidR="00B16E49" w:rsidRPr="008F7187">
        <w:rPr>
          <w:szCs w:val="24"/>
        </w:rPr>
        <w:t>Banque Mondiale</w:t>
      </w:r>
    </w:p>
    <w:p w14:paraId="60475371" w14:textId="32143FC4" w:rsidR="00166463" w:rsidRPr="00FB07A5" w:rsidRDefault="0029468F" w:rsidP="002C3FDD">
      <w:pPr>
        <w:spacing w:before="120" w:after="120" w:line="276" w:lineRule="auto"/>
        <w:ind w:right="74"/>
        <w:jc w:val="both"/>
        <w:rPr>
          <w:i/>
          <w:iCs/>
          <w:szCs w:val="24"/>
          <w:u w:val="single"/>
        </w:rPr>
      </w:pPr>
      <w:r>
        <w:rPr>
          <w:szCs w:val="24"/>
        </w:rPr>
        <w:t xml:space="preserve">INTITULE DES SERVICES : </w:t>
      </w:r>
      <w:r w:rsidR="00882751" w:rsidRPr="00882751">
        <w:rPr>
          <w:b/>
          <w:bCs/>
          <w:szCs w:val="24"/>
        </w:rPr>
        <w:t>Services de Consultants chargés des</w:t>
      </w:r>
      <w:r w:rsidR="00BB6B03">
        <w:rPr>
          <w:b/>
          <w:bCs/>
          <w:szCs w:val="24"/>
        </w:rPr>
        <w:t xml:space="preserve"> études </w:t>
      </w:r>
      <w:r w:rsidR="00882751" w:rsidRPr="00882751">
        <w:rPr>
          <w:b/>
          <w:bCs/>
          <w:szCs w:val="24"/>
        </w:rPr>
        <w:t xml:space="preserve"> environnementales et sociales</w:t>
      </w:r>
      <w:r w:rsidR="00580F72">
        <w:rPr>
          <w:b/>
          <w:bCs/>
          <w:szCs w:val="24"/>
        </w:rPr>
        <w:t xml:space="preserve"> (EIES) de</w:t>
      </w:r>
      <w:r w:rsidR="00882751" w:rsidRPr="00882751">
        <w:rPr>
          <w:b/>
          <w:bCs/>
          <w:szCs w:val="24"/>
        </w:rPr>
        <w:t>s</w:t>
      </w:r>
      <w:r w:rsidR="00580F72">
        <w:rPr>
          <w:b/>
          <w:bCs/>
          <w:szCs w:val="24"/>
        </w:rPr>
        <w:t xml:space="preserve"> travaux d</w:t>
      </w:r>
      <w:r w:rsidR="00F346CD">
        <w:rPr>
          <w:b/>
          <w:bCs/>
          <w:szCs w:val="24"/>
        </w:rPr>
        <w:t xml:space="preserve">e contruction </w:t>
      </w:r>
      <w:r w:rsidR="00580F72">
        <w:rPr>
          <w:b/>
          <w:bCs/>
          <w:szCs w:val="24"/>
        </w:rPr>
        <w:t xml:space="preserve">des </w:t>
      </w:r>
      <w:r w:rsidR="00F346CD">
        <w:rPr>
          <w:b/>
          <w:bCs/>
          <w:szCs w:val="24"/>
        </w:rPr>
        <w:t xml:space="preserve">infracstructures de commercialisation </w:t>
      </w:r>
      <w:r w:rsidR="00580F72" w:rsidRPr="00882751">
        <w:rPr>
          <w:b/>
          <w:bCs/>
          <w:szCs w:val="24"/>
        </w:rPr>
        <w:t>dans</w:t>
      </w:r>
      <w:r w:rsidR="00580F72">
        <w:rPr>
          <w:b/>
          <w:bCs/>
          <w:szCs w:val="24"/>
        </w:rPr>
        <w:t xml:space="preserve"> </w:t>
      </w:r>
      <w:r w:rsidR="00882751" w:rsidRPr="00882751">
        <w:rPr>
          <w:b/>
          <w:bCs/>
          <w:szCs w:val="24"/>
        </w:rPr>
        <w:t>l</w:t>
      </w:r>
      <w:r w:rsidR="00882751">
        <w:rPr>
          <w:b/>
          <w:bCs/>
          <w:szCs w:val="24"/>
        </w:rPr>
        <w:t>a</w:t>
      </w:r>
      <w:r w:rsidR="00882751" w:rsidRPr="00882751">
        <w:rPr>
          <w:b/>
          <w:bCs/>
          <w:szCs w:val="24"/>
        </w:rPr>
        <w:t xml:space="preserve"> région de </w:t>
      </w:r>
      <w:r w:rsidR="00BB6B03">
        <w:rPr>
          <w:b/>
          <w:bCs/>
          <w:szCs w:val="24"/>
        </w:rPr>
        <w:t>Koulikoro</w:t>
      </w:r>
      <w:r w:rsidR="00166463" w:rsidRPr="00FB07A5">
        <w:rPr>
          <w:b/>
          <w:bCs/>
          <w:szCs w:val="24"/>
        </w:rPr>
        <w:t>.</w:t>
      </w:r>
    </w:p>
    <w:p w14:paraId="5F54AF19" w14:textId="4AFCF7A8" w:rsidR="00B16E49" w:rsidRPr="008F7187" w:rsidRDefault="00B16E49" w:rsidP="002C3FDD">
      <w:pPr>
        <w:spacing w:before="120" w:after="120" w:line="276" w:lineRule="auto"/>
        <w:ind w:right="72"/>
        <w:jc w:val="both"/>
        <w:rPr>
          <w:szCs w:val="24"/>
        </w:rPr>
      </w:pPr>
      <w:r w:rsidRPr="008F7187">
        <w:rPr>
          <w:szCs w:val="24"/>
        </w:rPr>
        <w:t xml:space="preserve">CREDIT N°: </w:t>
      </w:r>
      <w:r w:rsidR="0071437A" w:rsidRPr="008F7187">
        <w:rPr>
          <w:szCs w:val="24"/>
        </w:rPr>
        <w:t>6</w:t>
      </w:r>
      <w:r w:rsidR="00E34721" w:rsidRPr="008F7187">
        <w:rPr>
          <w:szCs w:val="24"/>
        </w:rPr>
        <w:t xml:space="preserve">283 </w:t>
      </w:r>
      <w:r w:rsidRPr="008F7187">
        <w:rPr>
          <w:szCs w:val="24"/>
        </w:rPr>
        <w:t>ML</w:t>
      </w:r>
    </w:p>
    <w:p w14:paraId="4ECE3D61" w14:textId="566B09E0" w:rsidR="00B16E49" w:rsidRPr="008F7187" w:rsidRDefault="00B16E49" w:rsidP="002C3FDD">
      <w:pPr>
        <w:spacing w:before="120" w:after="120" w:line="276" w:lineRule="auto"/>
        <w:ind w:right="72"/>
        <w:jc w:val="both"/>
        <w:rPr>
          <w:szCs w:val="24"/>
        </w:rPr>
      </w:pPr>
      <w:r w:rsidRPr="008F7187">
        <w:rPr>
          <w:szCs w:val="24"/>
        </w:rPr>
        <w:t xml:space="preserve">DON N°: </w:t>
      </w:r>
      <w:r w:rsidR="00CD174C" w:rsidRPr="008F7187">
        <w:rPr>
          <w:szCs w:val="24"/>
        </w:rPr>
        <w:t>D</w:t>
      </w:r>
      <w:r w:rsidR="00E34721" w:rsidRPr="008F7187">
        <w:rPr>
          <w:szCs w:val="24"/>
        </w:rPr>
        <w:t xml:space="preserve">340 </w:t>
      </w:r>
      <w:r w:rsidRPr="008F7187">
        <w:rPr>
          <w:szCs w:val="24"/>
        </w:rPr>
        <w:t>ML</w:t>
      </w:r>
    </w:p>
    <w:p w14:paraId="59159046" w14:textId="3D811923" w:rsidR="00B16E49" w:rsidRPr="008F7187" w:rsidRDefault="00B16E49" w:rsidP="002C3FDD">
      <w:pPr>
        <w:suppressAutoHyphens/>
        <w:spacing w:before="120" w:after="120" w:line="276" w:lineRule="auto"/>
        <w:jc w:val="both"/>
        <w:rPr>
          <w:color w:val="FF0000"/>
          <w:szCs w:val="24"/>
        </w:rPr>
      </w:pPr>
      <w:r w:rsidRPr="008F7187">
        <w:rPr>
          <w:szCs w:val="24"/>
        </w:rPr>
        <w:t xml:space="preserve">N° IDENTIFICATION DU PROJET : </w:t>
      </w:r>
      <w:r w:rsidR="00F41420" w:rsidRPr="008F7187">
        <w:rPr>
          <w:szCs w:val="24"/>
        </w:rPr>
        <w:t>P16</w:t>
      </w:r>
      <w:r w:rsidRPr="008F7187">
        <w:rPr>
          <w:szCs w:val="24"/>
        </w:rPr>
        <w:t>4</w:t>
      </w:r>
      <w:r w:rsidR="00F41420" w:rsidRPr="008F7187">
        <w:rPr>
          <w:szCs w:val="24"/>
        </w:rPr>
        <w:t>05</w:t>
      </w:r>
      <w:r w:rsidRPr="008F7187">
        <w:rPr>
          <w:szCs w:val="24"/>
        </w:rPr>
        <w:t>2</w:t>
      </w:r>
    </w:p>
    <w:p w14:paraId="734BFFEA" w14:textId="3A7683BB" w:rsidR="00BB6B03" w:rsidRPr="00BB6B03" w:rsidRDefault="00363D46" w:rsidP="00BB6B03">
      <w:pPr>
        <w:spacing w:after="200" w:line="276" w:lineRule="auto"/>
        <w:contextualSpacing/>
        <w:rPr>
          <w:rFonts w:eastAsia="Calibri"/>
        </w:rPr>
      </w:pPr>
      <w:r w:rsidRPr="00F346CD">
        <w:rPr>
          <w:szCs w:val="24"/>
        </w:rPr>
        <w:t xml:space="preserve">Le Gouvernement de la République du Mali a obtenu un crédit et un don de l’Association internationale de développement (IDA) d'un montant équivalant à US$ </w:t>
      </w:r>
      <w:r w:rsidR="009431AD" w:rsidRPr="00F346CD">
        <w:rPr>
          <w:szCs w:val="24"/>
        </w:rPr>
        <w:t>60</w:t>
      </w:r>
      <w:r w:rsidRPr="00F346CD">
        <w:rPr>
          <w:szCs w:val="24"/>
        </w:rPr>
        <w:t xml:space="preserve"> millions pour financer </w:t>
      </w:r>
      <w:r w:rsidR="000C20D2" w:rsidRPr="00F346CD">
        <w:rPr>
          <w:szCs w:val="24"/>
        </w:rPr>
        <w:t xml:space="preserve">le </w:t>
      </w:r>
      <w:r w:rsidR="009431AD" w:rsidRPr="00F346CD">
        <w:rPr>
          <w:szCs w:val="24"/>
        </w:rPr>
        <w:t xml:space="preserve">Projet de Développement de la </w:t>
      </w:r>
      <w:r w:rsidR="000C20D2" w:rsidRPr="00F346CD">
        <w:rPr>
          <w:szCs w:val="24"/>
        </w:rPr>
        <w:t>P</w:t>
      </w:r>
      <w:r w:rsidR="009431AD" w:rsidRPr="00F346CD">
        <w:rPr>
          <w:szCs w:val="24"/>
        </w:rPr>
        <w:t xml:space="preserve">roductivité et de la </w:t>
      </w:r>
      <w:r w:rsidR="000C20D2" w:rsidRPr="00F346CD">
        <w:rPr>
          <w:szCs w:val="24"/>
        </w:rPr>
        <w:t xml:space="preserve">Diversification </w:t>
      </w:r>
      <w:r w:rsidR="009431AD" w:rsidRPr="00F346CD">
        <w:rPr>
          <w:szCs w:val="24"/>
        </w:rPr>
        <w:t>Agricole dans les Zones Arides du Mali (PDAZAM)</w:t>
      </w:r>
      <w:r w:rsidRPr="00F346CD">
        <w:rPr>
          <w:szCs w:val="24"/>
        </w:rPr>
        <w:t xml:space="preserve">, et a l’intention d’utiliser une partie du montant de ce crédit pour effectuer les paiements au titre </w:t>
      </w:r>
      <w:r w:rsidR="006654C6" w:rsidRPr="00F346CD">
        <w:rPr>
          <w:szCs w:val="24"/>
        </w:rPr>
        <w:t>des Services</w:t>
      </w:r>
      <w:r w:rsidR="00BB6B03" w:rsidRPr="00BB6B03">
        <w:rPr>
          <w:rFonts w:eastAsia="Calibri"/>
        </w:rPr>
        <w:t xml:space="preserve"> de consultant chargé des études environnementales et sociales des travaux de quarante-six (46) sous-projets d'infrastructures de commercialisation dans la région de Koulikoro.</w:t>
      </w:r>
    </w:p>
    <w:p w14:paraId="6FCF0B73" w14:textId="11AB4A3F" w:rsidR="006D19FA" w:rsidRPr="00F346CD" w:rsidRDefault="006D19FA" w:rsidP="00F346CD">
      <w:pPr>
        <w:spacing w:after="200" w:line="276" w:lineRule="auto"/>
        <w:contextualSpacing/>
        <w:rPr>
          <w:rFonts w:eastAsia="Calibri"/>
        </w:rPr>
      </w:pPr>
    </w:p>
    <w:p w14:paraId="3277923D" w14:textId="77777777" w:rsidR="008E2311" w:rsidRPr="00453E05" w:rsidRDefault="006D19FA" w:rsidP="008E2311">
      <w:pPr>
        <w:spacing w:after="200" w:line="276" w:lineRule="auto"/>
        <w:jc w:val="both"/>
        <w:rPr>
          <w:rFonts w:eastAsia="Calibri"/>
          <w:szCs w:val="24"/>
        </w:rPr>
      </w:pPr>
      <w:r>
        <w:rPr>
          <w:rFonts w:eastAsia="Calibri"/>
          <w:szCs w:val="24"/>
        </w:rPr>
        <w:t xml:space="preserve">1- </w:t>
      </w:r>
      <w:r w:rsidR="008E2311" w:rsidRPr="00453E05">
        <w:rPr>
          <w:rFonts w:eastAsia="Calibri"/>
          <w:szCs w:val="24"/>
        </w:rPr>
        <w:t xml:space="preserve">La présente étude a pour objectif général d’analyser les impacts sociaux et environnementaux des travaux d’aménagement </w:t>
      </w:r>
      <w:r w:rsidR="008E2311">
        <w:rPr>
          <w:rFonts w:eastAsia="Calibri"/>
          <w:szCs w:val="24"/>
        </w:rPr>
        <w:t>des infrastructures de commercialisation et de</w:t>
      </w:r>
      <w:r w:rsidR="008E2311" w:rsidRPr="00453E05">
        <w:rPr>
          <w:rFonts w:eastAsia="Calibri"/>
          <w:szCs w:val="24"/>
        </w:rPr>
        <w:t xml:space="preserve"> propos</w:t>
      </w:r>
      <w:r w:rsidR="008E2311">
        <w:rPr>
          <w:rFonts w:eastAsia="Calibri"/>
          <w:szCs w:val="24"/>
        </w:rPr>
        <w:t>er</w:t>
      </w:r>
      <w:r w:rsidR="008E2311" w:rsidRPr="00453E05">
        <w:rPr>
          <w:rFonts w:eastAsia="Calibri"/>
          <w:szCs w:val="24"/>
        </w:rPr>
        <w:t xml:space="preserve"> des mesures d’atténuation de ces impacts. Cette étude couvrira les dimensions environnementales et sociales des sites avec une attention particulière pour les groupes sociaux les plus vulnérables.</w:t>
      </w:r>
    </w:p>
    <w:p w14:paraId="303200E2" w14:textId="0C46CEAC" w:rsidR="008E2311" w:rsidRPr="00AB058E" w:rsidRDefault="008E2311" w:rsidP="008E2311">
      <w:pPr>
        <w:jc w:val="both"/>
        <w:rPr>
          <w:szCs w:val="24"/>
        </w:rPr>
      </w:pPr>
      <w:r>
        <w:rPr>
          <w:szCs w:val="24"/>
        </w:rPr>
        <w:t>2-</w:t>
      </w:r>
      <w:r w:rsidRPr="00AB058E">
        <w:rPr>
          <w:szCs w:val="24"/>
        </w:rPr>
        <w:t>Les sous-projets d’infrastructures de commercialisation faisant l’objet des prestations sont classés par type de sous-projet :</w:t>
      </w:r>
    </w:p>
    <w:p w14:paraId="0958A5F6" w14:textId="77777777" w:rsidR="008E2311" w:rsidRPr="00AB058E" w:rsidRDefault="008E2311" w:rsidP="008E2311">
      <w:pPr>
        <w:numPr>
          <w:ilvl w:val="0"/>
          <w:numId w:val="12"/>
        </w:numPr>
        <w:jc w:val="both"/>
        <w:rPr>
          <w:szCs w:val="24"/>
        </w:rPr>
      </w:pPr>
      <w:r w:rsidRPr="00DA5234">
        <w:rPr>
          <w:b/>
          <w:szCs w:val="24"/>
        </w:rPr>
        <w:t>Type1 de sous-projet</w:t>
      </w:r>
      <w:r w:rsidRPr="00AB058E">
        <w:rPr>
          <w:szCs w:val="24"/>
        </w:rPr>
        <w:t> : Magasin de Stockage de 40 tonnes</w:t>
      </w:r>
      <w:r>
        <w:rPr>
          <w:szCs w:val="24"/>
        </w:rPr>
        <w:t> ;</w:t>
      </w:r>
    </w:p>
    <w:p w14:paraId="28E38943" w14:textId="77777777" w:rsidR="008E2311" w:rsidRPr="00AB058E" w:rsidRDefault="008E2311" w:rsidP="008E2311">
      <w:pPr>
        <w:numPr>
          <w:ilvl w:val="0"/>
          <w:numId w:val="12"/>
        </w:numPr>
        <w:jc w:val="both"/>
        <w:rPr>
          <w:szCs w:val="24"/>
        </w:rPr>
      </w:pPr>
      <w:r w:rsidRPr="00DA5234">
        <w:rPr>
          <w:b/>
          <w:szCs w:val="24"/>
        </w:rPr>
        <w:t>Type 2 de sous-projet</w:t>
      </w:r>
      <w:r w:rsidRPr="00AB058E">
        <w:rPr>
          <w:szCs w:val="24"/>
        </w:rPr>
        <w:t xml:space="preserve"> : </w:t>
      </w:r>
      <w:r>
        <w:rPr>
          <w:szCs w:val="24"/>
        </w:rPr>
        <w:t>Banque de Céréales de 30 tonnes ;</w:t>
      </w:r>
    </w:p>
    <w:p w14:paraId="3C15A057" w14:textId="77777777" w:rsidR="008E2311" w:rsidRPr="00AB058E" w:rsidRDefault="008E2311" w:rsidP="008E2311">
      <w:pPr>
        <w:numPr>
          <w:ilvl w:val="0"/>
          <w:numId w:val="12"/>
        </w:numPr>
        <w:jc w:val="both"/>
        <w:rPr>
          <w:szCs w:val="24"/>
        </w:rPr>
      </w:pPr>
      <w:r w:rsidRPr="00DA5234">
        <w:rPr>
          <w:b/>
          <w:szCs w:val="24"/>
        </w:rPr>
        <w:t>Type 3 de sous-projet</w:t>
      </w:r>
      <w:r w:rsidRPr="00AB058E">
        <w:rPr>
          <w:szCs w:val="24"/>
        </w:rPr>
        <w:t xml:space="preserve"> : Boutique </w:t>
      </w:r>
      <w:r>
        <w:rPr>
          <w:szCs w:val="24"/>
        </w:rPr>
        <w:t>d’intrant de capacité 20 tonnes ;</w:t>
      </w:r>
    </w:p>
    <w:p w14:paraId="24B4EAA5" w14:textId="77777777" w:rsidR="008E2311" w:rsidRPr="00AB058E" w:rsidRDefault="008E2311" w:rsidP="008E2311">
      <w:pPr>
        <w:numPr>
          <w:ilvl w:val="0"/>
          <w:numId w:val="12"/>
        </w:numPr>
        <w:jc w:val="both"/>
        <w:rPr>
          <w:szCs w:val="24"/>
        </w:rPr>
      </w:pPr>
      <w:r w:rsidRPr="00DA5234">
        <w:rPr>
          <w:b/>
          <w:szCs w:val="24"/>
        </w:rPr>
        <w:t>Type 4 de sous-projet</w:t>
      </w:r>
      <w:r w:rsidRPr="00AB058E">
        <w:rPr>
          <w:szCs w:val="24"/>
        </w:rPr>
        <w:t> : Marché rural de capacité supérieure ou égale à 250 places assises.</w:t>
      </w:r>
    </w:p>
    <w:p w14:paraId="4B9A88E4" w14:textId="77777777" w:rsidR="008E2311" w:rsidRPr="00AB058E" w:rsidRDefault="008E2311" w:rsidP="008E2311">
      <w:pPr>
        <w:jc w:val="both"/>
        <w:rPr>
          <w:szCs w:val="24"/>
        </w:rPr>
      </w:pPr>
    </w:p>
    <w:p w14:paraId="2A3ACB8B" w14:textId="2C9F4A32" w:rsidR="00016ED8" w:rsidRDefault="00016ED8" w:rsidP="00016ED8">
      <w:pPr>
        <w:rPr>
          <w:szCs w:val="24"/>
        </w:rPr>
      </w:pPr>
      <w:r w:rsidRPr="00AB058E">
        <w:rPr>
          <w:szCs w:val="24"/>
        </w:rPr>
        <w:t>La réparti</w:t>
      </w:r>
      <w:r>
        <w:rPr>
          <w:szCs w:val="24"/>
        </w:rPr>
        <w:t>tion des sous-projets</w:t>
      </w:r>
      <w:r w:rsidRPr="00AB058E">
        <w:rPr>
          <w:szCs w:val="24"/>
        </w:rPr>
        <w:t xml:space="preserve"> </w:t>
      </w:r>
      <w:r>
        <w:rPr>
          <w:szCs w:val="24"/>
        </w:rPr>
        <w:t>est donnée dans le tableau ci après :</w:t>
      </w:r>
    </w:p>
    <w:p w14:paraId="75EE2A91" w14:textId="77777777" w:rsidR="00016ED8" w:rsidRDefault="00016ED8" w:rsidP="00016ED8">
      <w:pPr>
        <w:rPr>
          <w:szCs w:val="24"/>
        </w:rPr>
      </w:pPr>
      <w:bookmarkStart w:id="0" w:name="_GoBack"/>
      <w:bookmarkEnd w:id="0"/>
    </w:p>
    <w:tbl>
      <w:tblPr>
        <w:tblW w:w="9954" w:type="dxa"/>
        <w:jc w:val="center"/>
        <w:tblCellMar>
          <w:left w:w="70" w:type="dxa"/>
          <w:right w:w="70" w:type="dxa"/>
        </w:tblCellMar>
        <w:tblLook w:val="04A0" w:firstRow="1" w:lastRow="0" w:firstColumn="1" w:lastColumn="0" w:noHBand="0" w:noVBand="1"/>
      </w:tblPr>
      <w:tblGrid>
        <w:gridCol w:w="1274"/>
        <w:gridCol w:w="1698"/>
        <w:gridCol w:w="1701"/>
        <w:gridCol w:w="1843"/>
        <w:gridCol w:w="1559"/>
        <w:gridCol w:w="1879"/>
      </w:tblGrid>
      <w:tr w:rsidR="008E2311" w:rsidRPr="00B31E22" w14:paraId="35EA0227" w14:textId="77777777" w:rsidTr="00FB190F">
        <w:trPr>
          <w:trHeight w:val="660"/>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1A9B6" w14:textId="77777777" w:rsidR="008E2311" w:rsidRPr="00AB058E" w:rsidRDefault="008E2311" w:rsidP="00FB190F">
            <w:pPr>
              <w:jc w:val="center"/>
              <w:rPr>
                <w:b/>
                <w:bCs/>
                <w:szCs w:val="24"/>
                <w:lang w:eastAsia="fr-FR"/>
              </w:rPr>
            </w:pPr>
            <w:r w:rsidRPr="00AB058E">
              <w:rPr>
                <w:b/>
                <w:bCs/>
                <w:szCs w:val="24"/>
                <w:lang w:eastAsia="fr-FR"/>
              </w:rPr>
              <w:t>Régions</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1C885A2" w14:textId="77777777" w:rsidR="008E2311" w:rsidRPr="00AB058E" w:rsidRDefault="008E2311" w:rsidP="00FB190F">
            <w:pPr>
              <w:jc w:val="center"/>
              <w:rPr>
                <w:b/>
                <w:bCs/>
                <w:szCs w:val="24"/>
                <w:lang w:eastAsia="fr-FR"/>
              </w:rPr>
            </w:pPr>
            <w:r w:rsidRPr="00AB058E">
              <w:rPr>
                <w:b/>
                <w:bCs/>
                <w:szCs w:val="24"/>
                <w:lang w:eastAsia="fr-FR"/>
              </w:rPr>
              <w:t>Type 1 : Magasin de Stockage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BB7283" w14:textId="77777777" w:rsidR="008E2311" w:rsidRPr="00AB058E" w:rsidRDefault="008E2311" w:rsidP="00FB190F">
            <w:pPr>
              <w:jc w:val="center"/>
              <w:rPr>
                <w:b/>
                <w:bCs/>
                <w:szCs w:val="24"/>
                <w:lang w:eastAsia="fr-FR"/>
              </w:rPr>
            </w:pPr>
            <w:r w:rsidRPr="00AB058E">
              <w:rPr>
                <w:b/>
                <w:bCs/>
                <w:szCs w:val="24"/>
                <w:lang w:eastAsia="fr-FR"/>
              </w:rPr>
              <w:t>Type 2 : Banque de céréale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25038D" w14:textId="77777777" w:rsidR="008E2311" w:rsidRPr="00AB058E" w:rsidRDefault="008E2311" w:rsidP="00FB190F">
            <w:pPr>
              <w:jc w:val="center"/>
              <w:rPr>
                <w:b/>
                <w:bCs/>
                <w:szCs w:val="24"/>
                <w:lang w:eastAsia="fr-FR"/>
              </w:rPr>
            </w:pPr>
            <w:r w:rsidRPr="00AB058E">
              <w:rPr>
                <w:b/>
                <w:bCs/>
                <w:szCs w:val="24"/>
                <w:lang w:eastAsia="fr-FR"/>
              </w:rPr>
              <w:t>Type 3 : Boutique d'intrant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060AB7" w14:textId="77777777" w:rsidR="008E2311" w:rsidRPr="00AB058E" w:rsidRDefault="008E2311" w:rsidP="00FB190F">
            <w:pPr>
              <w:jc w:val="center"/>
              <w:rPr>
                <w:b/>
                <w:bCs/>
                <w:szCs w:val="24"/>
                <w:lang w:eastAsia="fr-FR"/>
              </w:rPr>
            </w:pPr>
            <w:r w:rsidRPr="00AB058E">
              <w:rPr>
                <w:b/>
                <w:bCs/>
                <w:szCs w:val="24"/>
                <w:lang w:eastAsia="fr-FR"/>
              </w:rPr>
              <w:t>Type 4 : Marché rural</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33D60E29" w14:textId="77777777" w:rsidR="008E2311" w:rsidRPr="00AB058E" w:rsidRDefault="008E2311" w:rsidP="00FB190F">
            <w:pPr>
              <w:jc w:val="center"/>
              <w:rPr>
                <w:b/>
                <w:bCs/>
                <w:szCs w:val="24"/>
                <w:lang w:eastAsia="fr-FR"/>
              </w:rPr>
            </w:pPr>
            <w:r w:rsidRPr="00AB058E">
              <w:rPr>
                <w:b/>
                <w:bCs/>
                <w:szCs w:val="24"/>
                <w:lang w:eastAsia="fr-FR"/>
              </w:rPr>
              <w:t>Total/Sou-projet par région</w:t>
            </w:r>
          </w:p>
        </w:tc>
      </w:tr>
      <w:tr w:rsidR="008E2311" w:rsidRPr="00B31E22" w14:paraId="4BFE1723" w14:textId="77777777" w:rsidTr="00FB190F">
        <w:trPr>
          <w:trHeight w:val="315"/>
          <w:jc w:val="center"/>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6D61620A" w14:textId="77777777" w:rsidR="008E2311" w:rsidRPr="00AB058E" w:rsidRDefault="008E2311" w:rsidP="00FB190F">
            <w:pPr>
              <w:jc w:val="center"/>
              <w:rPr>
                <w:b/>
                <w:bCs/>
                <w:szCs w:val="24"/>
                <w:lang w:eastAsia="fr-FR"/>
              </w:rPr>
            </w:pPr>
            <w:r w:rsidRPr="00AB058E">
              <w:rPr>
                <w:b/>
                <w:bCs/>
                <w:szCs w:val="24"/>
                <w:lang w:eastAsia="fr-FR"/>
              </w:rPr>
              <w:t>Koulikoro</w:t>
            </w:r>
          </w:p>
        </w:tc>
        <w:tc>
          <w:tcPr>
            <w:tcW w:w="1698" w:type="dxa"/>
            <w:tcBorders>
              <w:top w:val="nil"/>
              <w:left w:val="nil"/>
              <w:bottom w:val="single" w:sz="4" w:space="0" w:color="auto"/>
              <w:right w:val="single" w:sz="4" w:space="0" w:color="auto"/>
            </w:tcBorders>
            <w:shd w:val="clear" w:color="auto" w:fill="auto"/>
            <w:noWrap/>
            <w:vAlign w:val="bottom"/>
            <w:hideMark/>
          </w:tcPr>
          <w:p w14:paraId="4BFB0B99" w14:textId="77777777" w:rsidR="008E2311" w:rsidRPr="00AB058E" w:rsidRDefault="008E2311" w:rsidP="00FB190F">
            <w:pPr>
              <w:jc w:val="center"/>
              <w:rPr>
                <w:szCs w:val="24"/>
                <w:lang w:eastAsia="fr-FR"/>
              </w:rPr>
            </w:pPr>
            <w:r w:rsidRPr="00AB058E">
              <w:rPr>
                <w:szCs w:val="24"/>
                <w:lang w:eastAsia="fr-FR"/>
              </w:rPr>
              <w:t>13</w:t>
            </w:r>
          </w:p>
        </w:tc>
        <w:tc>
          <w:tcPr>
            <w:tcW w:w="1701" w:type="dxa"/>
            <w:tcBorders>
              <w:top w:val="nil"/>
              <w:left w:val="nil"/>
              <w:bottom w:val="single" w:sz="4" w:space="0" w:color="auto"/>
              <w:right w:val="single" w:sz="4" w:space="0" w:color="auto"/>
            </w:tcBorders>
            <w:shd w:val="clear" w:color="auto" w:fill="auto"/>
            <w:noWrap/>
            <w:vAlign w:val="bottom"/>
            <w:hideMark/>
          </w:tcPr>
          <w:p w14:paraId="78F8D10F" w14:textId="77777777" w:rsidR="008E2311" w:rsidRPr="00AB058E" w:rsidRDefault="008E2311" w:rsidP="00FB190F">
            <w:pPr>
              <w:jc w:val="center"/>
              <w:rPr>
                <w:szCs w:val="24"/>
                <w:lang w:eastAsia="fr-FR"/>
              </w:rPr>
            </w:pPr>
            <w:r w:rsidRPr="00AB058E">
              <w:rPr>
                <w:szCs w:val="24"/>
                <w:lang w:eastAsia="fr-FR"/>
              </w:rPr>
              <w:t>14</w:t>
            </w:r>
          </w:p>
        </w:tc>
        <w:tc>
          <w:tcPr>
            <w:tcW w:w="1843" w:type="dxa"/>
            <w:tcBorders>
              <w:top w:val="nil"/>
              <w:left w:val="nil"/>
              <w:bottom w:val="single" w:sz="4" w:space="0" w:color="auto"/>
              <w:right w:val="single" w:sz="4" w:space="0" w:color="auto"/>
            </w:tcBorders>
            <w:shd w:val="clear" w:color="auto" w:fill="auto"/>
            <w:noWrap/>
            <w:vAlign w:val="bottom"/>
            <w:hideMark/>
          </w:tcPr>
          <w:p w14:paraId="7C791C8A" w14:textId="77777777" w:rsidR="008E2311" w:rsidRPr="00AB058E" w:rsidRDefault="008E2311" w:rsidP="00FB190F">
            <w:pPr>
              <w:jc w:val="center"/>
              <w:rPr>
                <w:szCs w:val="24"/>
                <w:lang w:eastAsia="fr-FR"/>
              </w:rPr>
            </w:pPr>
            <w:r w:rsidRPr="00AB058E">
              <w:rPr>
                <w:szCs w:val="24"/>
                <w:lang w:eastAsia="fr-FR"/>
              </w:rPr>
              <w:t>10</w:t>
            </w:r>
          </w:p>
        </w:tc>
        <w:tc>
          <w:tcPr>
            <w:tcW w:w="1559" w:type="dxa"/>
            <w:tcBorders>
              <w:top w:val="nil"/>
              <w:left w:val="nil"/>
              <w:bottom w:val="single" w:sz="4" w:space="0" w:color="auto"/>
              <w:right w:val="single" w:sz="4" w:space="0" w:color="auto"/>
            </w:tcBorders>
            <w:shd w:val="clear" w:color="auto" w:fill="auto"/>
            <w:noWrap/>
            <w:vAlign w:val="bottom"/>
            <w:hideMark/>
          </w:tcPr>
          <w:p w14:paraId="4D48D025" w14:textId="77777777" w:rsidR="008E2311" w:rsidRPr="00AB058E" w:rsidRDefault="008E2311" w:rsidP="00FB190F">
            <w:pPr>
              <w:jc w:val="center"/>
              <w:rPr>
                <w:szCs w:val="24"/>
                <w:lang w:eastAsia="fr-FR"/>
              </w:rPr>
            </w:pPr>
            <w:r w:rsidRPr="00AB058E">
              <w:rPr>
                <w:szCs w:val="24"/>
                <w:lang w:eastAsia="fr-FR"/>
              </w:rPr>
              <w:t>9</w:t>
            </w:r>
          </w:p>
        </w:tc>
        <w:tc>
          <w:tcPr>
            <w:tcW w:w="1879" w:type="dxa"/>
            <w:tcBorders>
              <w:top w:val="nil"/>
              <w:left w:val="nil"/>
              <w:bottom w:val="single" w:sz="4" w:space="0" w:color="auto"/>
              <w:right w:val="single" w:sz="4" w:space="0" w:color="auto"/>
            </w:tcBorders>
            <w:shd w:val="clear" w:color="auto" w:fill="auto"/>
            <w:noWrap/>
            <w:vAlign w:val="bottom"/>
            <w:hideMark/>
          </w:tcPr>
          <w:p w14:paraId="7D65F893" w14:textId="77777777" w:rsidR="008E2311" w:rsidRPr="00AB058E" w:rsidRDefault="008E2311" w:rsidP="00FB190F">
            <w:pPr>
              <w:jc w:val="center"/>
              <w:rPr>
                <w:b/>
                <w:bCs/>
                <w:szCs w:val="24"/>
                <w:lang w:eastAsia="fr-FR"/>
              </w:rPr>
            </w:pPr>
            <w:r w:rsidRPr="00AB058E">
              <w:rPr>
                <w:b/>
                <w:bCs/>
                <w:szCs w:val="24"/>
                <w:lang w:eastAsia="fr-FR"/>
              </w:rPr>
              <w:t>46</w:t>
            </w:r>
          </w:p>
        </w:tc>
      </w:tr>
    </w:tbl>
    <w:p w14:paraId="6F6FC1FF" w14:textId="1A43B4B0" w:rsidR="006A1B78" w:rsidRPr="006A1B78" w:rsidRDefault="006A1B78" w:rsidP="008E2311">
      <w:pPr>
        <w:spacing w:after="200" w:line="276" w:lineRule="auto"/>
        <w:jc w:val="both"/>
        <w:rPr>
          <w:szCs w:val="24"/>
        </w:rPr>
      </w:pPr>
    </w:p>
    <w:p w14:paraId="52047779" w14:textId="77777777" w:rsidR="00882751" w:rsidRPr="00882751" w:rsidRDefault="00882751" w:rsidP="00882751">
      <w:pPr>
        <w:spacing w:after="200" w:line="276" w:lineRule="auto"/>
        <w:jc w:val="both"/>
        <w:rPr>
          <w:rFonts w:eastAsia="Calibri"/>
          <w:szCs w:val="24"/>
        </w:rPr>
      </w:pPr>
      <w:r w:rsidRPr="00882751">
        <w:rPr>
          <w:rFonts w:eastAsia="Calibri"/>
          <w:szCs w:val="24"/>
        </w:rPr>
        <w:t xml:space="preserve">Les </w:t>
      </w:r>
      <w:r w:rsidRPr="008E2311">
        <w:rPr>
          <w:rFonts w:eastAsia="Calibri"/>
          <w:szCs w:val="24"/>
        </w:rPr>
        <w:t>objectifs spécifiques</w:t>
      </w:r>
      <w:r w:rsidRPr="00882751">
        <w:rPr>
          <w:rFonts w:eastAsia="Calibri"/>
          <w:szCs w:val="24"/>
        </w:rPr>
        <w:t xml:space="preserve"> de l’EIES sont de: </w:t>
      </w:r>
    </w:p>
    <w:p w14:paraId="3875AF23" w14:textId="77777777" w:rsidR="008E2311" w:rsidRDefault="008E2311" w:rsidP="008E2311">
      <w:pPr>
        <w:numPr>
          <w:ilvl w:val="0"/>
          <w:numId w:val="13"/>
        </w:numPr>
        <w:spacing w:after="120" w:line="276" w:lineRule="auto"/>
        <w:jc w:val="both"/>
        <w:rPr>
          <w:rFonts w:eastAsia="Calibri"/>
          <w:szCs w:val="24"/>
        </w:rPr>
      </w:pPr>
      <w:r w:rsidRPr="00DA5234">
        <w:rPr>
          <w:rFonts w:eastAsia="Calibri"/>
          <w:szCs w:val="24"/>
        </w:rPr>
        <w:lastRenderedPageBreak/>
        <w:t>Décrire la situation de départ sur le plan social et environnemental</w:t>
      </w:r>
      <w:r>
        <w:rPr>
          <w:rFonts w:eastAsia="Calibri"/>
          <w:szCs w:val="24"/>
        </w:rPr>
        <w:t xml:space="preserve"> de chaque site d’accueil des infrastructures à réaliser</w:t>
      </w:r>
      <w:r w:rsidRPr="00DA5234">
        <w:rPr>
          <w:rFonts w:eastAsia="Calibri"/>
          <w:szCs w:val="24"/>
        </w:rPr>
        <w:t xml:space="preserve"> ;</w:t>
      </w:r>
    </w:p>
    <w:p w14:paraId="15CC98C0" w14:textId="77777777" w:rsidR="008E2311" w:rsidRPr="00DA5234" w:rsidRDefault="008E2311" w:rsidP="008E2311">
      <w:pPr>
        <w:numPr>
          <w:ilvl w:val="0"/>
          <w:numId w:val="13"/>
        </w:numPr>
        <w:spacing w:after="120" w:line="259" w:lineRule="auto"/>
        <w:contextualSpacing/>
        <w:jc w:val="both"/>
        <w:rPr>
          <w:rFonts w:eastAsia="Calibri"/>
          <w:szCs w:val="24"/>
        </w:rPr>
      </w:pPr>
      <w:r w:rsidRPr="00DA5234">
        <w:rPr>
          <w:rFonts w:eastAsia="Calibri"/>
          <w:szCs w:val="24"/>
        </w:rPr>
        <w:t xml:space="preserve">Analyser les cadres législatifs et institutionnels </w:t>
      </w:r>
      <w:r>
        <w:rPr>
          <w:rFonts w:eastAsia="Calibri"/>
          <w:szCs w:val="24"/>
        </w:rPr>
        <w:t>de gestion de l’environnement du projet</w:t>
      </w:r>
      <w:r w:rsidRPr="00DA5234">
        <w:rPr>
          <w:rFonts w:eastAsia="Calibri"/>
          <w:szCs w:val="24"/>
        </w:rPr>
        <w:t>;</w:t>
      </w:r>
    </w:p>
    <w:p w14:paraId="650CB8B7" w14:textId="77777777" w:rsidR="008E2311" w:rsidRPr="00DA5234" w:rsidRDefault="008E2311" w:rsidP="008E2311">
      <w:pPr>
        <w:numPr>
          <w:ilvl w:val="0"/>
          <w:numId w:val="13"/>
        </w:numPr>
        <w:spacing w:after="120" w:line="276" w:lineRule="auto"/>
        <w:jc w:val="both"/>
        <w:rPr>
          <w:rFonts w:eastAsia="Calibri"/>
          <w:szCs w:val="24"/>
        </w:rPr>
      </w:pPr>
      <w:r>
        <w:rPr>
          <w:rFonts w:eastAsia="Calibri"/>
          <w:szCs w:val="24"/>
        </w:rPr>
        <w:t>Identifier les enjeux environnementaux et sociaux en présence sur chaque site ;</w:t>
      </w:r>
    </w:p>
    <w:p w14:paraId="341742D0" w14:textId="77777777" w:rsidR="008E2311" w:rsidRDefault="008E2311" w:rsidP="008E2311">
      <w:pPr>
        <w:numPr>
          <w:ilvl w:val="0"/>
          <w:numId w:val="13"/>
        </w:numPr>
        <w:spacing w:after="200" w:line="276" w:lineRule="auto"/>
        <w:jc w:val="both"/>
        <w:rPr>
          <w:rFonts w:eastAsia="Calibri"/>
          <w:szCs w:val="24"/>
        </w:rPr>
      </w:pPr>
      <w:r w:rsidRPr="0075068C">
        <w:rPr>
          <w:rFonts w:eastAsia="Calibri"/>
          <w:szCs w:val="24"/>
        </w:rPr>
        <w:t>Décrire la situation actuelle, le niveau d’occupation et les statuts des sites destinés à accueillir les infrastructures concernées ; </w:t>
      </w:r>
      <w:r w:rsidRPr="00DA5234">
        <w:rPr>
          <w:rFonts w:eastAsia="Calibri"/>
          <w:szCs w:val="24"/>
        </w:rPr>
        <w:t xml:space="preserve"> </w:t>
      </w:r>
    </w:p>
    <w:p w14:paraId="7B6AE27A" w14:textId="77777777" w:rsidR="008E2311" w:rsidRPr="00DA5234" w:rsidRDefault="008E2311" w:rsidP="008E2311">
      <w:pPr>
        <w:numPr>
          <w:ilvl w:val="0"/>
          <w:numId w:val="13"/>
        </w:numPr>
        <w:spacing w:after="120" w:line="276" w:lineRule="auto"/>
        <w:jc w:val="both"/>
        <w:rPr>
          <w:rFonts w:eastAsia="Calibri"/>
          <w:szCs w:val="24"/>
        </w:rPr>
      </w:pPr>
      <w:r>
        <w:rPr>
          <w:rFonts w:eastAsia="Calibri"/>
          <w:szCs w:val="24"/>
        </w:rPr>
        <w:t xml:space="preserve">Identifier et évaluer </w:t>
      </w:r>
      <w:r w:rsidRPr="00DA5234">
        <w:rPr>
          <w:rFonts w:eastAsia="Calibri"/>
          <w:szCs w:val="24"/>
        </w:rPr>
        <w:t xml:space="preserve">les impacts potentiels sociaux et environnementaux </w:t>
      </w:r>
      <w:r>
        <w:rPr>
          <w:rFonts w:eastAsia="Calibri"/>
          <w:szCs w:val="24"/>
        </w:rPr>
        <w:t xml:space="preserve">qu’engendreront les travaux </w:t>
      </w:r>
      <w:r w:rsidRPr="00DA5234">
        <w:rPr>
          <w:rFonts w:eastAsia="Calibri"/>
          <w:szCs w:val="24"/>
        </w:rPr>
        <w:t xml:space="preserve">; </w:t>
      </w:r>
    </w:p>
    <w:p w14:paraId="4E7F5602" w14:textId="77777777" w:rsidR="008E2311" w:rsidRPr="00DA5234" w:rsidRDefault="008E2311" w:rsidP="008E2311">
      <w:pPr>
        <w:numPr>
          <w:ilvl w:val="0"/>
          <w:numId w:val="13"/>
        </w:numPr>
        <w:spacing w:after="120" w:line="276" w:lineRule="auto"/>
        <w:jc w:val="both"/>
        <w:rPr>
          <w:rFonts w:eastAsia="Calibri"/>
          <w:szCs w:val="24"/>
        </w:rPr>
      </w:pPr>
      <w:r w:rsidRPr="00DA5234">
        <w:rPr>
          <w:rFonts w:eastAsia="Calibri"/>
          <w:szCs w:val="24"/>
        </w:rPr>
        <w:t xml:space="preserve">Faire une synthèse des attentes et préoccupation des acteurs impliqués </w:t>
      </w:r>
      <w:r>
        <w:rPr>
          <w:rFonts w:eastAsia="Calibri"/>
          <w:szCs w:val="24"/>
        </w:rPr>
        <w:t xml:space="preserve">et des populations bénéficiaires </w:t>
      </w:r>
      <w:r w:rsidRPr="00DA5234">
        <w:rPr>
          <w:rFonts w:eastAsia="Calibri"/>
          <w:szCs w:val="24"/>
        </w:rPr>
        <w:t xml:space="preserve">; </w:t>
      </w:r>
    </w:p>
    <w:p w14:paraId="061375F4" w14:textId="77777777" w:rsidR="008E2311" w:rsidRDefault="008E2311" w:rsidP="008E2311">
      <w:pPr>
        <w:numPr>
          <w:ilvl w:val="0"/>
          <w:numId w:val="13"/>
        </w:numPr>
        <w:spacing w:after="120" w:line="276" w:lineRule="auto"/>
        <w:jc w:val="both"/>
        <w:rPr>
          <w:rFonts w:eastAsia="Calibri"/>
          <w:szCs w:val="24"/>
        </w:rPr>
      </w:pPr>
      <w:r w:rsidRPr="00DA5234">
        <w:rPr>
          <w:rFonts w:eastAsia="Calibri"/>
          <w:szCs w:val="24"/>
        </w:rPr>
        <w:t xml:space="preserve">Proposer des </w:t>
      </w:r>
      <w:r>
        <w:rPr>
          <w:rFonts w:eastAsia="Calibri"/>
          <w:szCs w:val="24"/>
        </w:rPr>
        <w:t>mesures d’atténuation des impacts identifiés et évalués ;</w:t>
      </w:r>
    </w:p>
    <w:p w14:paraId="33A0C258" w14:textId="77777777" w:rsidR="008E2311" w:rsidRPr="00DA5234" w:rsidRDefault="008E2311" w:rsidP="008E2311">
      <w:pPr>
        <w:numPr>
          <w:ilvl w:val="0"/>
          <w:numId w:val="13"/>
        </w:numPr>
        <w:spacing w:after="120" w:line="276" w:lineRule="auto"/>
        <w:jc w:val="both"/>
        <w:rPr>
          <w:rFonts w:eastAsia="Calibri"/>
          <w:szCs w:val="24"/>
        </w:rPr>
      </w:pPr>
      <w:r>
        <w:rPr>
          <w:rFonts w:eastAsia="Calibri"/>
          <w:szCs w:val="24"/>
        </w:rPr>
        <w:t xml:space="preserve">Proposer des </w:t>
      </w:r>
      <w:r w:rsidRPr="00DA5234">
        <w:rPr>
          <w:rFonts w:eastAsia="Calibri"/>
          <w:szCs w:val="24"/>
        </w:rPr>
        <w:t>améliorations du design du projet pour optimiser les impacts positifs ; et éviter, atténuer ou compenser ses impacts négatifs potentiels ;</w:t>
      </w:r>
    </w:p>
    <w:p w14:paraId="394C865B" w14:textId="77777777" w:rsidR="008E2311" w:rsidRPr="00DA5234" w:rsidRDefault="008E2311" w:rsidP="008E2311">
      <w:pPr>
        <w:numPr>
          <w:ilvl w:val="0"/>
          <w:numId w:val="13"/>
        </w:numPr>
        <w:spacing w:after="120" w:line="276" w:lineRule="auto"/>
        <w:jc w:val="both"/>
        <w:rPr>
          <w:rFonts w:eastAsia="Calibri"/>
          <w:szCs w:val="24"/>
        </w:rPr>
      </w:pPr>
      <w:r w:rsidRPr="00DA5234">
        <w:rPr>
          <w:rFonts w:eastAsia="Calibri"/>
          <w:szCs w:val="24"/>
        </w:rPr>
        <w:t>Élaborer un plan de gestion environnemental et social comprenant toutes les mesures environnementales et sociales préconisées, le suivi et la surveillance, les indicateurs et un budget ;</w:t>
      </w:r>
    </w:p>
    <w:p w14:paraId="47CB2979" w14:textId="77777777" w:rsidR="008E2311" w:rsidRPr="00DA5234" w:rsidRDefault="008E2311" w:rsidP="008E2311">
      <w:pPr>
        <w:numPr>
          <w:ilvl w:val="0"/>
          <w:numId w:val="13"/>
        </w:numPr>
        <w:spacing w:after="120" w:line="276" w:lineRule="auto"/>
        <w:jc w:val="both"/>
        <w:rPr>
          <w:rFonts w:eastAsia="Calibri"/>
          <w:szCs w:val="24"/>
        </w:rPr>
      </w:pPr>
      <w:r w:rsidRPr="00DA5234">
        <w:rPr>
          <w:rFonts w:eastAsia="Calibri"/>
          <w:szCs w:val="24"/>
        </w:rPr>
        <w:t xml:space="preserve">Analyser les risques de VBG dans la zone du projet. </w:t>
      </w:r>
    </w:p>
    <w:p w14:paraId="242CC246" w14:textId="77777777" w:rsidR="00EA6347" w:rsidRPr="007E4C12" w:rsidRDefault="00EA6347" w:rsidP="007E4C12">
      <w:pPr>
        <w:spacing w:line="276" w:lineRule="auto"/>
        <w:ind w:right="74"/>
        <w:jc w:val="both"/>
        <w:rPr>
          <w:bCs/>
          <w:color w:val="000000"/>
        </w:rPr>
      </w:pPr>
    </w:p>
    <w:p w14:paraId="1EDA61EE" w14:textId="589D2352" w:rsidR="00EA6347" w:rsidRPr="00EA6347" w:rsidRDefault="00EA6347" w:rsidP="00664DF5">
      <w:pPr>
        <w:pStyle w:val="Paragraphedeliste"/>
        <w:spacing w:line="276" w:lineRule="auto"/>
        <w:ind w:left="357" w:right="74"/>
        <w:contextualSpacing w:val="0"/>
        <w:jc w:val="both"/>
        <w:rPr>
          <w:bCs/>
          <w:color w:val="000000"/>
        </w:rPr>
      </w:pPr>
      <w:r w:rsidRPr="00EA6347">
        <w:rPr>
          <w:bCs/>
        </w:rPr>
        <w:t xml:space="preserve">Les Consultants seront notés sur 100 points et les dossiers seront analysés sur la base des critères </w:t>
      </w:r>
      <w:r w:rsidR="007E4C12" w:rsidRPr="00EA6347">
        <w:rPr>
          <w:bCs/>
        </w:rPr>
        <w:t>suivants :</w:t>
      </w:r>
      <w:r w:rsidRPr="00EA6347">
        <w:rPr>
          <w:bCs/>
        </w:rPr>
        <w:t xml:space="preserve"> </w:t>
      </w:r>
    </w:p>
    <w:p w14:paraId="3AEBA32E" w14:textId="77777777" w:rsidR="00EA6347" w:rsidRPr="00FD4BC9" w:rsidRDefault="00EA6347" w:rsidP="00EA6347">
      <w:pPr>
        <w:ind w:left="720"/>
        <w:jc w:val="both"/>
      </w:pPr>
      <w:r w:rsidRPr="00FD4BC9">
        <w:rPr>
          <w:b/>
        </w:rPr>
        <w:t>*Critère 1</w:t>
      </w:r>
      <w:r w:rsidRPr="00FD4BC9">
        <w:t> : l’expérience générale du consultant en rapport avec la mission ; en nombre d’année d’existence du consultant (total de 30 points à raison de 3,0 points par année d’expérience)</w:t>
      </w:r>
    </w:p>
    <w:p w14:paraId="7CDFECA1" w14:textId="77777777" w:rsidR="00EA6347" w:rsidRPr="00FD4BC9" w:rsidRDefault="00EA6347" w:rsidP="00EA6347">
      <w:pPr>
        <w:ind w:left="720"/>
        <w:jc w:val="both"/>
      </w:pPr>
      <w:r w:rsidRPr="00FD4BC9">
        <w:t>*</w:t>
      </w:r>
      <w:r w:rsidRPr="00FD4BC9">
        <w:rPr>
          <w:b/>
        </w:rPr>
        <w:t>Critère 2</w:t>
      </w:r>
      <w:r w:rsidRPr="00FD4BC9">
        <w:t> : l’expérience pertinente du consultant en rapport avec la mission ; en nombre de missions similaires réalisées dûment justifiées par des certificats de bonnes fin (total de 60 points à raison de 5 points par mission réalisée) ;</w:t>
      </w:r>
    </w:p>
    <w:p w14:paraId="3585E349" w14:textId="2D8F259C" w:rsidR="00EA6347" w:rsidRPr="00FD4BC9" w:rsidRDefault="00EA6347" w:rsidP="00EA6347">
      <w:pPr>
        <w:ind w:left="720"/>
        <w:jc w:val="both"/>
      </w:pPr>
      <w:r w:rsidRPr="00FD4BC9">
        <w:t>*</w:t>
      </w:r>
      <w:r w:rsidRPr="00FD4BC9">
        <w:rPr>
          <w:b/>
        </w:rPr>
        <w:t>Critère 3</w:t>
      </w:r>
      <w:r w:rsidRPr="00FD4BC9">
        <w:t xml:space="preserve"> : Qualifications du personnel permanent de la firme en rapport avec la mission ; les CV des experts doivent être fournis (total 10 points à raison de </w:t>
      </w:r>
      <w:r w:rsidR="00CE3E39" w:rsidRPr="00FD4BC9">
        <w:t>2,5</w:t>
      </w:r>
      <w:r w:rsidRPr="00FD4BC9">
        <w:t xml:space="preserve"> points par expert). </w:t>
      </w:r>
    </w:p>
    <w:p w14:paraId="6C6D38AA" w14:textId="77777777" w:rsidR="00EA6347" w:rsidRPr="00EA6347" w:rsidRDefault="00EA6347" w:rsidP="00464EB5">
      <w:pPr>
        <w:jc w:val="both"/>
      </w:pPr>
      <w:r w:rsidRPr="00EA6347">
        <w:t xml:space="preserve">NB : </w:t>
      </w:r>
      <w:r w:rsidRPr="00EA6347">
        <w:rPr>
          <w:i/>
        </w:rPr>
        <w:t>Les références fournies par les consultants doivent être accompagnées obligatoirement par des attestations de bonne exécution. Toute référence non accompagnée par une attestation de bonne exécution ne sera pas prise en compte</w:t>
      </w:r>
      <w:r w:rsidRPr="00EA6347">
        <w:t>.</w:t>
      </w:r>
    </w:p>
    <w:p w14:paraId="3CE281E6" w14:textId="64A6666D" w:rsidR="00F20660" w:rsidRPr="008F7187" w:rsidRDefault="00F20660" w:rsidP="00EA6347">
      <w:pPr>
        <w:ind w:left="720"/>
        <w:jc w:val="both"/>
        <w:rPr>
          <w:bCs/>
          <w:color w:val="000000"/>
        </w:rPr>
      </w:pPr>
    </w:p>
    <w:p w14:paraId="302DDD9A" w14:textId="77777777" w:rsidR="00EC6594" w:rsidRPr="008F7187" w:rsidRDefault="00EC6594" w:rsidP="00464EB5">
      <w:pPr>
        <w:pStyle w:val="Paragraphedeliste"/>
        <w:numPr>
          <w:ilvl w:val="0"/>
          <w:numId w:val="4"/>
        </w:numPr>
        <w:spacing w:line="276" w:lineRule="auto"/>
        <w:ind w:left="357" w:hanging="357"/>
        <w:jc w:val="both"/>
      </w:pPr>
      <w:r w:rsidRPr="008F7187">
        <w:t xml:space="preserve">Il est porté à l’attention des Consultants que les dispositions de la clause 3.15 d) du « Règlement de Passation des Marchés pour les Emprunteurs sollicitant le Financement de Projets (FPI) » datées de Juillet 2016 relatives aux règles de la Banque mondiale en matière de conflit d’intérêts sont applicables. </w:t>
      </w:r>
    </w:p>
    <w:p w14:paraId="483880EC" w14:textId="122D7B0F" w:rsidR="00363D46" w:rsidRPr="008F7187" w:rsidRDefault="00363D46" w:rsidP="00EC6594">
      <w:pPr>
        <w:pStyle w:val="Paragraphedeliste"/>
        <w:spacing w:line="276" w:lineRule="auto"/>
        <w:ind w:left="360" w:right="72"/>
        <w:jc w:val="both"/>
        <w:rPr>
          <w:szCs w:val="24"/>
        </w:rPr>
      </w:pPr>
      <w:r w:rsidRPr="008F7187">
        <w:rPr>
          <w:szCs w:val="24"/>
        </w:rPr>
        <w:t xml:space="preserve"> </w:t>
      </w:r>
    </w:p>
    <w:p w14:paraId="3AB6BD32" w14:textId="77777777" w:rsidR="009438D3" w:rsidRPr="008F7187" w:rsidRDefault="009438D3" w:rsidP="008F7187">
      <w:pPr>
        <w:pStyle w:val="Paragraphedeliste"/>
        <w:numPr>
          <w:ilvl w:val="0"/>
          <w:numId w:val="4"/>
        </w:numPr>
        <w:tabs>
          <w:tab w:val="left" w:pos="567"/>
        </w:tabs>
        <w:spacing w:line="276" w:lineRule="auto"/>
        <w:jc w:val="both"/>
      </w:pPr>
      <w:r w:rsidRPr="008F7187">
        <w:t>Les Consultants peuvent s’associer avec d’autres pour renforcer leurs compétences respectives en la forme d’un groupement solidaire ou d’un accord de sous-traitant.</w:t>
      </w:r>
    </w:p>
    <w:p w14:paraId="0F84EA61" w14:textId="77777777" w:rsidR="00363D46" w:rsidRPr="00331620" w:rsidRDefault="00363D46" w:rsidP="008F7187">
      <w:pPr>
        <w:spacing w:line="276" w:lineRule="auto"/>
        <w:jc w:val="both"/>
        <w:rPr>
          <w:szCs w:val="24"/>
        </w:rPr>
      </w:pPr>
    </w:p>
    <w:p w14:paraId="79203C17" w14:textId="0E6E358D" w:rsidR="009438D3" w:rsidRPr="00331620" w:rsidRDefault="00363D46" w:rsidP="007073B3">
      <w:pPr>
        <w:pStyle w:val="Paragraphedeliste"/>
        <w:numPr>
          <w:ilvl w:val="0"/>
          <w:numId w:val="4"/>
        </w:numPr>
        <w:tabs>
          <w:tab w:val="left" w:pos="567"/>
        </w:tabs>
        <w:spacing w:line="276" w:lineRule="auto"/>
        <w:jc w:val="both"/>
        <w:rPr>
          <w:szCs w:val="24"/>
        </w:rPr>
      </w:pPr>
      <w:r w:rsidRPr="00331620">
        <w:rPr>
          <w:szCs w:val="24"/>
        </w:rPr>
        <w:lastRenderedPageBreak/>
        <w:t xml:space="preserve">Le Consultant sera sélectionné selon la méthode </w:t>
      </w:r>
      <w:r w:rsidR="00EA6347" w:rsidRPr="00331620">
        <w:rPr>
          <w:bCs/>
        </w:rPr>
        <w:t>« </w:t>
      </w:r>
      <w:r w:rsidR="007073B3" w:rsidRPr="007073B3">
        <w:rPr>
          <w:bCs/>
        </w:rPr>
        <w:t>Sélection fondée sur les qualifications des consultants</w:t>
      </w:r>
      <w:r w:rsidR="007073B3">
        <w:rPr>
          <w:bCs/>
        </w:rPr>
        <w:t xml:space="preserve"> (QC)</w:t>
      </w:r>
      <w:r w:rsidR="00EA6347" w:rsidRPr="00331620">
        <w:rPr>
          <w:bCs/>
        </w:rPr>
        <w:t> » telle que décrite dans le « Règlement de Passation des Marchés pour les Emprunteurs sollicitant le Financement de Projets (FPI) » de la Banque Mondiale de juillet 2016</w:t>
      </w:r>
      <w:r w:rsidRPr="00331620">
        <w:rPr>
          <w:szCs w:val="24"/>
        </w:rPr>
        <w:t xml:space="preserve">. </w:t>
      </w:r>
    </w:p>
    <w:p w14:paraId="60E6F46C" w14:textId="77777777" w:rsidR="00E05898" w:rsidRPr="008F7187" w:rsidRDefault="00E05898" w:rsidP="008F7187">
      <w:pPr>
        <w:pStyle w:val="Paragraphedeliste"/>
        <w:tabs>
          <w:tab w:val="left" w:pos="567"/>
        </w:tabs>
        <w:spacing w:line="276" w:lineRule="auto"/>
        <w:ind w:left="360"/>
        <w:jc w:val="both"/>
        <w:rPr>
          <w:szCs w:val="24"/>
        </w:rPr>
      </w:pPr>
    </w:p>
    <w:p w14:paraId="64AE28AD" w14:textId="3733957A" w:rsidR="00363D46" w:rsidRPr="008F7187" w:rsidRDefault="00363D46" w:rsidP="008F7187">
      <w:pPr>
        <w:pStyle w:val="Paragraphedeliste"/>
        <w:numPr>
          <w:ilvl w:val="0"/>
          <w:numId w:val="4"/>
        </w:numPr>
        <w:tabs>
          <w:tab w:val="left" w:pos="567"/>
        </w:tabs>
        <w:spacing w:line="276" w:lineRule="auto"/>
        <w:jc w:val="both"/>
        <w:rPr>
          <w:szCs w:val="24"/>
        </w:rPr>
      </w:pPr>
      <w:r w:rsidRPr="008F7187">
        <w:rPr>
          <w:szCs w:val="24"/>
        </w:rPr>
        <w:t>Les Consultants intéressés peuvent obtenir des informations supplémentaires à l’adresse ci-dessous et aux heures suivantes : tous les jours ouvrables de 8 heures 30 mn à 1</w:t>
      </w:r>
      <w:r w:rsidR="007073B3">
        <w:rPr>
          <w:szCs w:val="24"/>
        </w:rPr>
        <w:t>4</w:t>
      </w:r>
      <w:r w:rsidRPr="008F7187">
        <w:rPr>
          <w:szCs w:val="24"/>
        </w:rPr>
        <w:t xml:space="preserve"> heures 30 mn.</w:t>
      </w:r>
    </w:p>
    <w:p w14:paraId="085B6B76" w14:textId="77777777" w:rsidR="00363D46" w:rsidRPr="008F7187" w:rsidRDefault="00363D46" w:rsidP="008F7187">
      <w:pPr>
        <w:spacing w:line="276" w:lineRule="auto"/>
        <w:jc w:val="both"/>
        <w:rPr>
          <w:szCs w:val="24"/>
        </w:rPr>
      </w:pPr>
    </w:p>
    <w:p w14:paraId="363655F3" w14:textId="0DA9F9A2" w:rsidR="00363D46" w:rsidRPr="00331620" w:rsidRDefault="00363D46" w:rsidP="008F7187">
      <w:pPr>
        <w:pStyle w:val="Paragraphedeliste"/>
        <w:numPr>
          <w:ilvl w:val="0"/>
          <w:numId w:val="4"/>
        </w:numPr>
        <w:tabs>
          <w:tab w:val="left" w:pos="567"/>
        </w:tabs>
        <w:spacing w:line="276" w:lineRule="auto"/>
        <w:jc w:val="both"/>
        <w:rPr>
          <w:szCs w:val="24"/>
        </w:rPr>
      </w:pPr>
      <w:r w:rsidRPr="008F7187">
        <w:rPr>
          <w:szCs w:val="24"/>
        </w:rPr>
        <w:t xml:space="preserve">Les manifestations d’intérêt écrites doivent être déposées à l’adresse ci-dessous en </w:t>
      </w:r>
      <w:r w:rsidRPr="00331620">
        <w:rPr>
          <w:szCs w:val="24"/>
        </w:rPr>
        <w:t>personne ou par courrier électronique (en fichier non modifiable) au plus tard</w:t>
      </w:r>
      <w:r w:rsidR="00FD4BC9">
        <w:rPr>
          <w:szCs w:val="24"/>
        </w:rPr>
        <w:t xml:space="preserve"> le</w:t>
      </w:r>
      <w:r w:rsidRPr="00331620">
        <w:rPr>
          <w:szCs w:val="24"/>
        </w:rPr>
        <w:t xml:space="preserve"> </w:t>
      </w:r>
      <w:r w:rsidR="00FD4BC9" w:rsidRPr="00D632E7">
        <w:rPr>
          <w:b/>
          <w:szCs w:val="24"/>
          <w:u w:val="single"/>
        </w:rPr>
        <w:t>25 fevrier 2021</w:t>
      </w:r>
      <w:r w:rsidR="00FD4BC9" w:rsidRPr="00331620">
        <w:rPr>
          <w:szCs w:val="24"/>
        </w:rPr>
        <w:t xml:space="preserve"> </w:t>
      </w:r>
      <w:r w:rsidR="001A0483" w:rsidRPr="00331620">
        <w:rPr>
          <w:szCs w:val="24"/>
        </w:rPr>
        <w:t>à 1</w:t>
      </w:r>
      <w:r w:rsidR="00807594" w:rsidRPr="00331620">
        <w:rPr>
          <w:szCs w:val="24"/>
        </w:rPr>
        <w:t>0</w:t>
      </w:r>
      <w:r w:rsidR="001A0483" w:rsidRPr="00331620">
        <w:rPr>
          <w:szCs w:val="24"/>
        </w:rPr>
        <w:t xml:space="preserve"> heures précises</w:t>
      </w:r>
      <w:r w:rsidRPr="00331620">
        <w:rPr>
          <w:szCs w:val="24"/>
        </w:rPr>
        <w:t>.</w:t>
      </w:r>
    </w:p>
    <w:p w14:paraId="62F792E6" w14:textId="15CA611D" w:rsidR="00363D46" w:rsidRPr="00331620" w:rsidRDefault="00807594" w:rsidP="008F7187">
      <w:pPr>
        <w:pStyle w:val="Paragraphedeliste"/>
        <w:tabs>
          <w:tab w:val="left" w:pos="567"/>
          <w:tab w:val="right" w:pos="7254"/>
        </w:tabs>
        <w:spacing w:line="276" w:lineRule="auto"/>
        <w:ind w:left="360"/>
        <w:jc w:val="both"/>
        <w:rPr>
          <w:szCs w:val="24"/>
        </w:rPr>
      </w:pPr>
      <w:r w:rsidRPr="00331620">
        <w:rPr>
          <w:szCs w:val="24"/>
        </w:rPr>
        <w:t xml:space="preserve">Au Secrétariat </w:t>
      </w:r>
      <w:r w:rsidR="00363D46" w:rsidRPr="00331620">
        <w:rPr>
          <w:szCs w:val="24"/>
        </w:rPr>
        <w:t xml:space="preserve">de l’Unité </w:t>
      </w:r>
      <w:r w:rsidR="00D9720C" w:rsidRPr="00331620">
        <w:rPr>
          <w:szCs w:val="24"/>
        </w:rPr>
        <w:t xml:space="preserve">de Gestion </w:t>
      </w:r>
      <w:r w:rsidR="0071437A" w:rsidRPr="00331620">
        <w:rPr>
          <w:szCs w:val="24"/>
        </w:rPr>
        <w:t xml:space="preserve">du </w:t>
      </w:r>
      <w:r w:rsidR="00EA6347" w:rsidRPr="00331620">
        <w:rPr>
          <w:szCs w:val="24"/>
        </w:rPr>
        <w:t xml:space="preserve">PDAZAM </w:t>
      </w:r>
      <w:r w:rsidR="00363D46" w:rsidRPr="00331620">
        <w:rPr>
          <w:szCs w:val="24"/>
        </w:rPr>
        <w:t xml:space="preserve">sise à Hamdallaye ACI 2000, Rue </w:t>
      </w:r>
      <w:r w:rsidR="00EA6347" w:rsidRPr="00331620">
        <w:rPr>
          <w:szCs w:val="24"/>
        </w:rPr>
        <w:t>284</w:t>
      </w:r>
      <w:r w:rsidR="0071437A" w:rsidRPr="00331620">
        <w:rPr>
          <w:szCs w:val="24"/>
        </w:rPr>
        <w:t xml:space="preserve"> Bamako</w:t>
      </w:r>
      <w:r w:rsidR="00363D46" w:rsidRPr="00331620">
        <w:rPr>
          <w:szCs w:val="24"/>
        </w:rPr>
        <w:t xml:space="preserve"> Mali</w:t>
      </w:r>
      <w:r w:rsidR="009438D3" w:rsidRPr="00331620">
        <w:rPr>
          <w:szCs w:val="24"/>
        </w:rPr>
        <w:t xml:space="preserve"> ; </w:t>
      </w:r>
      <w:r w:rsidR="00363D46" w:rsidRPr="00331620">
        <w:rPr>
          <w:szCs w:val="24"/>
        </w:rPr>
        <w:t xml:space="preserve">Numéro de téléphone : (+223) </w:t>
      </w:r>
      <w:r w:rsidR="007073B3">
        <w:rPr>
          <w:szCs w:val="24"/>
        </w:rPr>
        <w:t>20 22 26 96</w:t>
      </w:r>
      <w:r w:rsidR="00D9720C" w:rsidRPr="00331620">
        <w:rPr>
          <w:szCs w:val="24"/>
        </w:rPr>
        <w:t xml:space="preserve"> </w:t>
      </w:r>
      <w:r w:rsidR="00363D46" w:rsidRPr="00331620">
        <w:rPr>
          <w:szCs w:val="24"/>
        </w:rPr>
        <w:t> </w:t>
      </w:r>
    </w:p>
    <w:p w14:paraId="4ECB6A14" w14:textId="652496F5" w:rsidR="00363D46" w:rsidRPr="00331620" w:rsidRDefault="00363D46" w:rsidP="008F7187">
      <w:pPr>
        <w:pStyle w:val="Paragraphedeliste"/>
        <w:tabs>
          <w:tab w:val="left" w:pos="567"/>
        </w:tabs>
        <w:spacing w:line="276" w:lineRule="auto"/>
        <w:ind w:left="360"/>
        <w:jc w:val="both"/>
      </w:pPr>
      <w:r w:rsidRPr="00331620">
        <w:rPr>
          <w:szCs w:val="24"/>
        </w:rPr>
        <w:t>Adresse électronique </w:t>
      </w:r>
      <w:r w:rsidR="00811F4A" w:rsidRPr="00331620">
        <w:rPr>
          <w:szCs w:val="24"/>
        </w:rPr>
        <w:t>:</w:t>
      </w:r>
      <w:r w:rsidR="00A37375" w:rsidRPr="00331620">
        <w:rPr>
          <w:szCs w:val="24"/>
        </w:rPr>
        <w:t xml:space="preserve"> </w:t>
      </w:r>
      <w:hyperlink r:id="rId6" w:history="1">
        <w:r w:rsidR="00EA6347" w:rsidRPr="00331620">
          <w:rPr>
            <w:rStyle w:val="Lienhypertexte"/>
            <w:color w:val="auto"/>
            <w:sz w:val="20"/>
            <w:lang w:val="fr-ML"/>
          </w:rPr>
          <w:t>pdazam@pdazam.org</w:t>
        </w:r>
      </w:hyperlink>
      <w:r w:rsidR="00A37375" w:rsidRPr="00331620">
        <w:rPr>
          <w:sz w:val="20"/>
          <w:lang w:val="fr-ML"/>
        </w:rPr>
        <w:t> </w:t>
      </w:r>
      <w:r w:rsidR="00A37375" w:rsidRPr="00331620">
        <w:t xml:space="preserve"> ; </w:t>
      </w:r>
      <w:hyperlink r:id="rId7" w:history="1">
        <w:r w:rsidR="00EA6347" w:rsidRPr="00331620">
          <w:rPr>
            <w:rStyle w:val="Lienhypertexte"/>
            <w:color w:val="auto"/>
            <w:szCs w:val="24"/>
          </w:rPr>
          <w:t>omsidibe@pdazam.org</w:t>
        </w:r>
      </w:hyperlink>
      <w:r w:rsidR="00EA6347" w:rsidRPr="00331620">
        <w:rPr>
          <w:szCs w:val="24"/>
        </w:rPr>
        <w:t xml:space="preserve"> </w:t>
      </w:r>
      <w:r w:rsidR="00A37375" w:rsidRPr="00331620">
        <w:rPr>
          <w:szCs w:val="24"/>
        </w:rPr>
        <w:t> ;</w:t>
      </w:r>
    </w:p>
    <w:p w14:paraId="6B16968E" w14:textId="77777777" w:rsidR="00A37375" w:rsidRPr="008F7187" w:rsidRDefault="00A37375" w:rsidP="009438D3">
      <w:pPr>
        <w:pStyle w:val="Paragraphedeliste"/>
        <w:tabs>
          <w:tab w:val="left" w:pos="567"/>
        </w:tabs>
        <w:ind w:left="360"/>
        <w:jc w:val="both"/>
        <w:rPr>
          <w:szCs w:val="24"/>
        </w:rPr>
      </w:pPr>
    </w:p>
    <w:p w14:paraId="6CB16A03" w14:textId="1AFFF12A" w:rsidR="008B0058" w:rsidRPr="007073B3" w:rsidRDefault="00D9720C" w:rsidP="00713724">
      <w:pPr>
        <w:pStyle w:val="Paragraphedeliste"/>
        <w:numPr>
          <w:ilvl w:val="0"/>
          <w:numId w:val="11"/>
        </w:numPr>
        <w:tabs>
          <w:tab w:val="left" w:pos="567"/>
        </w:tabs>
        <w:jc w:val="both"/>
        <w:rPr>
          <w:b/>
          <w:bCs/>
          <w:sz w:val="28"/>
          <w:szCs w:val="28"/>
        </w:rPr>
      </w:pPr>
      <w:r w:rsidRPr="007073B3">
        <w:rPr>
          <w:b/>
          <w:bCs/>
          <w:sz w:val="28"/>
          <w:szCs w:val="28"/>
        </w:rPr>
        <w:t>Les TDR sont disponibles à l’UG</w:t>
      </w:r>
      <w:r w:rsidR="00363D46" w:rsidRPr="007073B3">
        <w:rPr>
          <w:b/>
          <w:bCs/>
          <w:sz w:val="28"/>
          <w:szCs w:val="28"/>
        </w:rPr>
        <w:t>-</w:t>
      </w:r>
      <w:r w:rsidR="00D32721" w:rsidRPr="007073B3">
        <w:rPr>
          <w:b/>
          <w:bCs/>
          <w:sz w:val="28"/>
          <w:szCs w:val="28"/>
        </w:rPr>
        <w:t>PDAZAM</w:t>
      </w:r>
    </w:p>
    <w:p w14:paraId="063408BA" w14:textId="77777777" w:rsidR="00B90A0F" w:rsidRPr="0079274D" w:rsidRDefault="00B90A0F" w:rsidP="0079274D">
      <w:pPr>
        <w:tabs>
          <w:tab w:val="left" w:pos="567"/>
        </w:tabs>
        <w:rPr>
          <w:szCs w:val="24"/>
        </w:rPr>
      </w:pPr>
    </w:p>
    <w:p w14:paraId="153F8E88" w14:textId="45F0588E" w:rsidR="00B90A0F" w:rsidRPr="00331620" w:rsidRDefault="002152BA" w:rsidP="002152BA">
      <w:pPr>
        <w:pStyle w:val="Paragraphedeliste"/>
        <w:tabs>
          <w:tab w:val="left" w:pos="567"/>
        </w:tabs>
        <w:ind w:left="36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B90A0F" w:rsidRPr="00331620">
        <w:rPr>
          <w:szCs w:val="24"/>
        </w:rPr>
        <w:t xml:space="preserve">Bamako, </w:t>
      </w:r>
      <w:r w:rsidR="000C6D77" w:rsidRPr="00331620">
        <w:rPr>
          <w:szCs w:val="24"/>
        </w:rPr>
        <w:t xml:space="preserve">le </w:t>
      </w:r>
    </w:p>
    <w:p w14:paraId="544EAA68" w14:textId="77777777" w:rsidR="00B90A0F" w:rsidRPr="008F7187" w:rsidRDefault="00B90A0F" w:rsidP="00B90A0F">
      <w:pPr>
        <w:pStyle w:val="Paragraphedeliste"/>
        <w:tabs>
          <w:tab w:val="left" w:pos="567"/>
        </w:tabs>
        <w:ind w:left="360"/>
        <w:jc w:val="right"/>
        <w:rPr>
          <w:szCs w:val="24"/>
        </w:rPr>
      </w:pPr>
    </w:p>
    <w:p w14:paraId="6BFB90DE" w14:textId="6401403B" w:rsidR="00B90A0F" w:rsidRPr="008F7187" w:rsidRDefault="007073B3" w:rsidP="002152BA">
      <w:pPr>
        <w:pStyle w:val="Paragraphedeliste"/>
        <w:tabs>
          <w:tab w:val="left" w:pos="567"/>
        </w:tabs>
        <w:ind w:left="36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2152BA">
        <w:rPr>
          <w:szCs w:val="24"/>
        </w:rPr>
        <w:tab/>
      </w:r>
      <w:r w:rsidR="00B90A0F" w:rsidRPr="008F7187">
        <w:rPr>
          <w:szCs w:val="24"/>
        </w:rPr>
        <w:t xml:space="preserve">Le Coordinateur du </w:t>
      </w:r>
      <w:r w:rsidR="00A24CC4" w:rsidRPr="008F7187">
        <w:rPr>
          <w:szCs w:val="24"/>
        </w:rPr>
        <w:t>PDAZAM</w:t>
      </w:r>
    </w:p>
    <w:p w14:paraId="2CF1778E" w14:textId="77777777" w:rsidR="00B90A0F" w:rsidRPr="008F7187" w:rsidRDefault="00B90A0F" w:rsidP="00B90A0F">
      <w:pPr>
        <w:pStyle w:val="Paragraphedeliste"/>
        <w:tabs>
          <w:tab w:val="left" w:pos="567"/>
        </w:tabs>
        <w:ind w:left="360"/>
        <w:jc w:val="right"/>
        <w:rPr>
          <w:szCs w:val="24"/>
        </w:rPr>
      </w:pPr>
    </w:p>
    <w:p w14:paraId="77785692" w14:textId="77777777" w:rsidR="00B90A0F" w:rsidRPr="008F7187" w:rsidRDefault="00B90A0F" w:rsidP="00B90A0F">
      <w:pPr>
        <w:pStyle w:val="Paragraphedeliste"/>
        <w:tabs>
          <w:tab w:val="left" w:pos="567"/>
        </w:tabs>
        <w:ind w:left="360"/>
        <w:jc w:val="right"/>
        <w:rPr>
          <w:szCs w:val="24"/>
        </w:rPr>
      </w:pPr>
    </w:p>
    <w:p w14:paraId="59F10CE6" w14:textId="77777777" w:rsidR="00A37375" w:rsidRPr="008F7187" w:rsidRDefault="00A37375" w:rsidP="00B90A0F">
      <w:pPr>
        <w:pStyle w:val="Paragraphedeliste"/>
        <w:tabs>
          <w:tab w:val="left" w:pos="567"/>
        </w:tabs>
        <w:ind w:left="360"/>
        <w:jc w:val="right"/>
        <w:rPr>
          <w:szCs w:val="24"/>
        </w:rPr>
      </w:pPr>
    </w:p>
    <w:p w14:paraId="0F88B5B7" w14:textId="77777777" w:rsidR="00A37375" w:rsidRPr="008F7187" w:rsidRDefault="00A37375" w:rsidP="00B90A0F">
      <w:pPr>
        <w:pStyle w:val="Paragraphedeliste"/>
        <w:tabs>
          <w:tab w:val="left" w:pos="567"/>
        </w:tabs>
        <w:ind w:left="360"/>
        <w:jc w:val="right"/>
        <w:rPr>
          <w:szCs w:val="24"/>
        </w:rPr>
      </w:pPr>
    </w:p>
    <w:p w14:paraId="5E9E253C" w14:textId="77777777" w:rsidR="00B90A0F" w:rsidRPr="008F7187" w:rsidRDefault="00B90A0F" w:rsidP="00B90A0F">
      <w:pPr>
        <w:pStyle w:val="Paragraphedeliste"/>
        <w:tabs>
          <w:tab w:val="left" w:pos="567"/>
        </w:tabs>
        <w:ind w:left="360"/>
        <w:jc w:val="right"/>
        <w:rPr>
          <w:szCs w:val="24"/>
        </w:rPr>
      </w:pPr>
    </w:p>
    <w:p w14:paraId="5D81A2CA" w14:textId="382B1248" w:rsidR="00B90A0F" w:rsidRPr="00306EB7" w:rsidRDefault="00B90A0F" w:rsidP="00B90A0F">
      <w:pPr>
        <w:pStyle w:val="Paragraphedeliste"/>
        <w:tabs>
          <w:tab w:val="left" w:pos="567"/>
        </w:tabs>
        <w:ind w:left="360"/>
        <w:jc w:val="center"/>
        <w:rPr>
          <w:b/>
          <w:szCs w:val="24"/>
          <w:u w:val="single"/>
        </w:rPr>
      </w:pPr>
      <w:r w:rsidRPr="008F7187">
        <w:rPr>
          <w:szCs w:val="24"/>
        </w:rPr>
        <w:t xml:space="preserve">                                                    </w:t>
      </w:r>
      <w:r w:rsidR="007073B3">
        <w:rPr>
          <w:szCs w:val="24"/>
        </w:rPr>
        <w:t xml:space="preserve">                 </w:t>
      </w:r>
      <w:r w:rsidR="00580F72">
        <w:rPr>
          <w:szCs w:val="24"/>
        </w:rPr>
        <w:t xml:space="preserve">   </w:t>
      </w:r>
      <w:r w:rsidR="007073B3">
        <w:rPr>
          <w:b/>
          <w:szCs w:val="24"/>
          <w:u w:val="single"/>
        </w:rPr>
        <w:t xml:space="preserve">Dr. DIAKITE Lamissa </w:t>
      </w:r>
    </w:p>
    <w:p w14:paraId="1468CB52" w14:textId="53909347" w:rsidR="00A37375" w:rsidRPr="002152BA" w:rsidRDefault="007E4C12" w:rsidP="002152BA">
      <w:pPr>
        <w:pStyle w:val="Paragraphedeliste"/>
        <w:ind w:left="360"/>
        <w:rPr>
          <w:b/>
          <w:szCs w:val="24"/>
        </w:rPr>
      </w:pPr>
      <w:r>
        <w:rPr>
          <w:b/>
          <w:szCs w:val="24"/>
        </w:rPr>
        <w:t xml:space="preserve"> </w:t>
      </w:r>
      <w:r w:rsidR="007073B3">
        <w:rPr>
          <w:b/>
          <w:szCs w:val="24"/>
        </w:rPr>
        <w:t xml:space="preserve">                              </w:t>
      </w:r>
      <w:r w:rsidR="007073B3">
        <w:rPr>
          <w:b/>
          <w:szCs w:val="24"/>
        </w:rPr>
        <w:tab/>
      </w:r>
      <w:r w:rsidR="007073B3">
        <w:rPr>
          <w:b/>
          <w:szCs w:val="24"/>
        </w:rPr>
        <w:tab/>
      </w:r>
      <w:r w:rsidR="007073B3">
        <w:rPr>
          <w:b/>
          <w:szCs w:val="24"/>
        </w:rPr>
        <w:tab/>
      </w:r>
      <w:r w:rsidR="007073B3">
        <w:rPr>
          <w:b/>
          <w:szCs w:val="24"/>
        </w:rPr>
        <w:tab/>
      </w:r>
      <w:r w:rsidR="007073B3">
        <w:rPr>
          <w:b/>
          <w:szCs w:val="24"/>
        </w:rPr>
        <w:tab/>
      </w:r>
      <w:r w:rsidR="007073B3" w:rsidRPr="002152BA">
        <w:rPr>
          <w:b/>
          <w:sz w:val="20"/>
        </w:rPr>
        <w:t>Chevalier de l’Ordre National</w:t>
      </w:r>
    </w:p>
    <w:sectPr w:rsidR="00A37375" w:rsidRPr="00215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5534C5B"/>
    <w:multiLevelType w:val="hybridMultilevel"/>
    <w:tmpl w:val="1D80FD18"/>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10"/>
  </w:num>
  <w:num w:numId="6">
    <w:abstractNumId w:val="4"/>
  </w:num>
  <w:num w:numId="7">
    <w:abstractNumId w:val="6"/>
  </w:num>
  <w:num w:numId="8">
    <w:abstractNumId w:val="7"/>
  </w:num>
  <w:num w:numId="9">
    <w:abstractNumId w:val="0"/>
  </w:num>
  <w:num w:numId="10">
    <w:abstractNumId w:val="8"/>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6"/>
    <w:rsid w:val="00002F32"/>
    <w:rsid w:val="00016ED8"/>
    <w:rsid w:val="000642F7"/>
    <w:rsid w:val="0007554E"/>
    <w:rsid w:val="00080E01"/>
    <w:rsid w:val="000B3B8B"/>
    <w:rsid w:val="000C20D2"/>
    <w:rsid w:val="000C6D77"/>
    <w:rsid w:val="000F3E2C"/>
    <w:rsid w:val="000F7063"/>
    <w:rsid w:val="0010608A"/>
    <w:rsid w:val="00112F54"/>
    <w:rsid w:val="00115BE3"/>
    <w:rsid w:val="00143498"/>
    <w:rsid w:val="00166463"/>
    <w:rsid w:val="001A0483"/>
    <w:rsid w:val="002152BA"/>
    <w:rsid w:val="00227D1E"/>
    <w:rsid w:val="00253E01"/>
    <w:rsid w:val="00293320"/>
    <w:rsid w:val="0029468F"/>
    <w:rsid w:val="002C3FDD"/>
    <w:rsid w:val="00306EB7"/>
    <w:rsid w:val="00314E4C"/>
    <w:rsid w:val="00331620"/>
    <w:rsid w:val="00363D46"/>
    <w:rsid w:val="00364D70"/>
    <w:rsid w:val="003C1E5D"/>
    <w:rsid w:val="003E6002"/>
    <w:rsid w:val="003F05B3"/>
    <w:rsid w:val="0042165A"/>
    <w:rsid w:val="00464EB5"/>
    <w:rsid w:val="004A4E71"/>
    <w:rsid w:val="004B1B8F"/>
    <w:rsid w:val="004C3D58"/>
    <w:rsid w:val="004C64BA"/>
    <w:rsid w:val="004E00A1"/>
    <w:rsid w:val="00580F72"/>
    <w:rsid w:val="00590AA8"/>
    <w:rsid w:val="005A4CDD"/>
    <w:rsid w:val="005E53A0"/>
    <w:rsid w:val="0061393A"/>
    <w:rsid w:val="00664DF5"/>
    <w:rsid w:val="006654C6"/>
    <w:rsid w:val="006A1B78"/>
    <w:rsid w:val="006D19FA"/>
    <w:rsid w:val="007073B3"/>
    <w:rsid w:val="007075BA"/>
    <w:rsid w:val="00713724"/>
    <w:rsid w:val="0071437A"/>
    <w:rsid w:val="00731DBC"/>
    <w:rsid w:val="0079274D"/>
    <w:rsid w:val="007E3277"/>
    <w:rsid w:val="007E4C12"/>
    <w:rsid w:val="007F7083"/>
    <w:rsid w:val="00807594"/>
    <w:rsid w:val="008104E1"/>
    <w:rsid w:val="00811F4A"/>
    <w:rsid w:val="008529FA"/>
    <w:rsid w:val="00875BC1"/>
    <w:rsid w:val="00877230"/>
    <w:rsid w:val="00882751"/>
    <w:rsid w:val="008B0058"/>
    <w:rsid w:val="008C30FC"/>
    <w:rsid w:val="008C7377"/>
    <w:rsid w:val="008E2311"/>
    <w:rsid w:val="008F7187"/>
    <w:rsid w:val="00917DAE"/>
    <w:rsid w:val="009431AD"/>
    <w:rsid w:val="009438D3"/>
    <w:rsid w:val="00962AFE"/>
    <w:rsid w:val="009B7AF6"/>
    <w:rsid w:val="009E288E"/>
    <w:rsid w:val="009E5D6D"/>
    <w:rsid w:val="009F6AC6"/>
    <w:rsid w:val="00A24CC4"/>
    <w:rsid w:val="00A35A87"/>
    <w:rsid w:val="00A37375"/>
    <w:rsid w:val="00AD4974"/>
    <w:rsid w:val="00AE2E44"/>
    <w:rsid w:val="00AE3187"/>
    <w:rsid w:val="00B03605"/>
    <w:rsid w:val="00B16E49"/>
    <w:rsid w:val="00B43412"/>
    <w:rsid w:val="00B90A0F"/>
    <w:rsid w:val="00BB6B03"/>
    <w:rsid w:val="00BD2895"/>
    <w:rsid w:val="00C13F20"/>
    <w:rsid w:val="00CD174C"/>
    <w:rsid w:val="00CD28B2"/>
    <w:rsid w:val="00CE3E39"/>
    <w:rsid w:val="00CF7E49"/>
    <w:rsid w:val="00D0661F"/>
    <w:rsid w:val="00D214BA"/>
    <w:rsid w:val="00D308E9"/>
    <w:rsid w:val="00D32721"/>
    <w:rsid w:val="00D4056B"/>
    <w:rsid w:val="00D52868"/>
    <w:rsid w:val="00D5595D"/>
    <w:rsid w:val="00D70922"/>
    <w:rsid w:val="00D77CA1"/>
    <w:rsid w:val="00D9720C"/>
    <w:rsid w:val="00DC042A"/>
    <w:rsid w:val="00DF11B6"/>
    <w:rsid w:val="00E05898"/>
    <w:rsid w:val="00E34721"/>
    <w:rsid w:val="00E6085E"/>
    <w:rsid w:val="00EA6347"/>
    <w:rsid w:val="00EC6594"/>
    <w:rsid w:val="00F10E71"/>
    <w:rsid w:val="00F20660"/>
    <w:rsid w:val="00F346CD"/>
    <w:rsid w:val="00F41420"/>
    <w:rsid w:val="00F505A9"/>
    <w:rsid w:val="00FA3684"/>
    <w:rsid w:val="00FB07A5"/>
    <w:rsid w:val="00FD4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15:docId w15:val="{BC8129B7-77F5-4564-A4CF-AE7DDD62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sidibe@pdaz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azam@pdaza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50F2-2583-4708-9848-D1886435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928</Words>
  <Characters>5104</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"Ousmane Makan SIDIBE"</dc:creator>
  <cp:lastModifiedBy>Ousmane Makan SIDIBE</cp:lastModifiedBy>
  <cp:revision>7</cp:revision>
  <cp:lastPrinted>2021-02-08T16:12:00Z</cp:lastPrinted>
  <dcterms:created xsi:type="dcterms:W3CDTF">2021-02-08T12:51:00Z</dcterms:created>
  <dcterms:modified xsi:type="dcterms:W3CDTF">2021-02-08T16:19:00Z</dcterms:modified>
</cp:coreProperties>
</file>