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BD" w:rsidRDefault="00FF2CBD" w:rsidP="00FF2CBD">
      <w:pPr>
        <w:rPr>
          <w:rFonts w:ascii="Arial" w:hAnsi="Arial" w:cs="Arial"/>
          <w:sz w:val="24"/>
          <w:szCs w:val="24"/>
        </w:rPr>
      </w:pPr>
    </w:p>
    <w:p w:rsidR="00B23EF7" w:rsidRPr="00DC6CCE" w:rsidRDefault="00B23EF7" w:rsidP="00FF2CBD">
      <w:pPr>
        <w:rPr>
          <w:rFonts w:ascii="Arial" w:hAnsi="Arial" w:cs="Arial"/>
          <w:szCs w:val="24"/>
        </w:rPr>
      </w:pPr>
    </w:p>
    <w:tbl>
      <w:tblPr>
        <w:tblpPr w:leftFromText="141" w:rightFromText="141" w:vertAnchor="text" w:horzAnchor="margin" w:tblpXSpec="center" w:tblpY="-14"/>
        <w:tblW w:w="10289" w:type="dxa"/>
        <w:tblLook w:val="01E0" w:firstRow="1" w:lastRow="1" w:firstColumn="1" w:lastColumn="1" w:noHBand="0" w:noVBand="0"/>
      </w:tblPr>
      <w:tblGrid>
        <w:gridCol w:w="5524"/>
        <w:gridCol w:w="750"/>
        <w:gridCol w:w="4015"/>
      </w:tblGrid>
      <w:tr w:rsidR="00057E90" w:rsidRPr="00057E90" w:rsidTr="00057E90">
        <w:trPr>
          <w:trHeight w:val="620"/>
        </w:trPr>
        <w:tc>
          <w:tcPr>
            <w:tcW w:w="5524" w:type="dxa"/>
            <w:hideMark/>
          </w:tcPr>
          <w:p w:rsidR="00057E90" w:rsidRPr="00057E90" w:rsidRDefault="00057E90" w:rsidP="00057E90">
            <w:pPr>
              <w:jc w:val="center"/>
              <w:rPr>
                <w:b/>
                <w:sz w:val="22"/>
              </w:rPr>
            </w:pPr>
            <w:r w:rsidRPr="00057E90">
              <w:rPr>
                <w:b/>
                <w:sz w:val="22"/>
              </w:rPr>
              <w:t xml:space="preserve">MINISTERE DES </w:t>
            </w:r>
            <w:r w:rsidR="008A5117">
              <w:rPr>
                <w:b/>
                <w:sz w:val="22"/>
              </w:rPr>
              <w:t>TRANSPORT</w:t>
            </w:r>
            <w:r w:rsidRPr="00057E90">
              <w:rPr>
                <w:b/>
                <w:sz w:val="22"/>
              </w:rPr>
              <w:t xml:space="preserve">S </w:t>
            </w:r>
          </w:p>
          <w:p w:rsidR="00057E90" w:rsidRPr="00057E90" w:rsidRDefault="00057E90" w:rsidP="00057E90">
            <w:pPr>
              <w:jc w:val="center"/>
              <w:rPr>
                <w:b/>
                <w:sz w:val="22"/>
              </w:rPr>
            </w:pPr>
            <w:r w:rsidRPr="00057E90">
              <w:rPr>
                <w:b/>
                <w:sz w:val="22"/>
              </w:rPr>
              <w:t xml:space="preserve">ET </w:t>
            </w:r>
            <w:r w:rsidR="008A5117">
              <w:rPr>
                <w:b/>
                <w:sz w:val="22"/>
              </w:rPr>
              <w:t>DES INFRASTRUCTURES</w:t>
            </w:r>
            <w:r w:rsidRPr="00057E90">
              <w:rPr>
                <w:b/>
                <w:sz w:val="22"/>
              </w:rPr>
              <w:t xml:space="preserve"> </w:t>
            </w:r>
          </w:p>
          <w:p w:rsidR="00057E90" w:rsidRPr="00057E90" w:rsidRDefault="00057E90" w:rsidP="00057E90">
            <w:pPr>
              <w:jc w:val="center"/>
              <w:rPr>
                <w:b/>
                <w:sz w:val="22"/>
              </w:rPr>
            </w:pPr>
            <w:r w:rsidRPr="00057E90">
              <w:rPr>
                <w:b/>
                <w:sz w:val="22"/>
              </w:rPr>
              <w:t>----------**----------</w:t>
            </w:r>
          </w:p>
        </w:tc>
        <w:tc>
          <w:tcPr>
            <w:tcW w:w="750" w:type="dxa"/>
          </w:tcPr>
          <w:p w:rsidR="00057E90" w:rsidRPr="00057E90" w:rsidRDefault="00057E90" w:rsidP="00057E90">
            <w:pPr>
              <w:jc w:val="center"/>
              <w:rPr>
                <w:b/>
                <w:sz w:val="22"/>
              </w:rPr>
            </w:pPr>
          </w:p>
        </w:tc>
        <w:tc>
          <w:tcPr>
            <w:tcW w:w="4015" w:type="dxa"/>
            <w:hideMark/>
          </w:tcPr>
          <w:p w:rsidR="00057E90" w:rsidRPr="00057E90" w:rsidRDefault="00057E90" w:rsidP="00057E90">
            <w:pPr>
              <w:jc w:val="center"/>
              <w:rPr>
                <w:b/>
                <w:sz w:val="22"/>
              </w:rPr>
            </w:pPr>
            <w:r w:rsidRPr="00057E90">
              <w:rPr>
                <w:b/>
                <w:sz w:val="22"/>
              </w:rPr>
              <w:t xml:space="preserve">   REPUBLIQUE DU MALI     </w:t>
            </w:r>
          </w:p>
          <w:p w:rsidR="00057E90" w:rsidRPr="00057E90" w:rsidRDefault="00057E90" w:rsidP="00057E90">
            <w:pPr>
              <w:jc w:val="center"/>
              <w:rPr>
                <w:b/>
                <w:sz w:val="22"/>
              </w:rPr>
            </w:pPr>
            <w:r w:rsidRPr="00057E90">
              <w:rPr>
                <w:b/>
                <w:sz w:val="22"/>
              </w:rPr>
              <w:t xml:space="preserve">    Un Peuple – Un But – Une Foi</w:t>
            </w:r>
          </w:p>
          <w:p w:rsidR="00057E90" w:rsidRPr="00057E90" w:rsidRDefault="00057E90" w:rsidP="00057E90">
            <w:pPr>
              <w:jc w:val="center"/>
              <w:rPr>
                <w:b/>
                <w:sz w:val="22"/>
              </w:rPr>
            </w:pPr>
            <w:r w:rsidRPr="00057E90">
              <w:rPr>
                <w:b/>
                <w:sz w:val="22"/>
              </w:rPr>
              <w:t xml:space="preserve">    ----------**----------</w:t>
            </w:r>
          </w:p>
        </w:tc>
      </w:tr>
      <w:tr w:rsidR="00057E90" w:rsidRPr="00057E90" w:rsidTr="00057E90">
        <w:trPr>
          <w:trHeight w:val="413"/>
        </w:trPr>
        <w:tc>
          <w:tcPr>
            <w:tcW w:w="5524" w:type="dxa"/>
            <w:hideMark/>
          </w:tcPr>
          <w:p w:rsidR="00057E90" w:rsidRPr="00057E90" w:rsidRDefault="00057E90" w:rsidP="00057E90">
            <w:pPr>
              <w:jc w:val="center"/>
              <w:rPr>
                <w:b/>
                <w:sz w:val="22"/>
              </w:rPr>
            </w:pPr>
            <w:r w:rsidRPr="00057E90">
              <w:rPr>
                <w:b/>
                <w:sz w:val="22"/>
              </w:rPr>
              <w:t>DIRECTION DES FINANCES ET DU MATERIEL</w:t>
            </w:r>
          </w:p>
        </w:tc>
        <w:tc>
          <w:tcPr>
            <w:tcW w:w="750" w:type="dxa"/>
          </w:tcPr>
          <w:p w:rsidR="00057E90" w:rsidRPr="00057E90" w:rsidRDefault="00057E90" w:rsidP="00057E90">
            <w:pPr>
              <w:jc w:val="center"/>
              <w:rPr>
                <w:b/>
                <w:sz w:val="22"/>
              </w:rPr>
            </w:pPr>
          </w:p>
        </w:tc>
        <w:tc>
          <w:tcPr>
            <w:tcW w:w="4015" w:type="dxa"/>
          </w:tcPr>
          <w:p w:rsidR="00057E90" w:rsidRPr="00057E90" w:rsidRDefault="00057E90" w:rsidP="00057E90">
            <w:pPr>
              <w:jc w:val="center"/>
              <w:rPr>
                <w:b/>
                <w:sz w:val="22"/>
              </w:rPr>
            </w:pPr>
          </w:p>
          <w:p w:rsidR="00057E90" w:rsidRPr="00057E90" w:rsidRDefault="00057E90" w:rsidP="00057E90">
            <w:pPr>
              <w:jc w:val="center"/>
              <w:rPr>
                <w:b/>
                <w:sz w:val="22"/>
              </w:rPr>
            </w:pPr>
          </w:p>
        </w:tc>
      </w:tr>
    </w:tbl>
    <w:p w:rsidR="00FF2CBD" w:rsidRPr="00083E7B" w:rsidRDefault="00FF2CBD" w:rsidP="00FF2CBD">
      <w:pPr>
        <w:rPr>
          <w:rFonts w:ascii="Arial" w:hAnsi="Arial" w:cs="Arial"/>
          <w:sz w:val="14"/>
          <w:szCs w:val="22"/>
        </w:rPr>
      </w:pPr>
    </w:p>
    <w:p w:rsidR="009559F2" w:rsidRPr="00CC5CD1" w:rsidRDefault="00197294" w:rsidP="004E21DF">
      <w:pPr>
        <w:jc w:val="center"/>
        <w:rPr>
          <w:rFonts w:ascii="Ebrima" w:hAnsi="Ebrima"/>
          <w:b/>
          <w:sz w:val="22"/>
          <w:szCs w:val="22"/>
          <w:u w:val="single"/>
        </w:rPr>
      </w:pPr>
      <w:r w:rsidRPr="00CC5CD1">
        <w:rPr>
          <w:rFonts w:ascii="Ebrima" w:hAnsi="Ebrima"/>
          <w:b/>
          <w:sz w:val="22"/>
          <w:szCs w:val="22"/>
          <w:u w:val="single"/>
        </w:rPr>
        <w:t>AVIS D’APPEL D’OFFRES</w:t>
      </w:r>
      <w:r w:rsidR="007745E4" w:rsidRPr="00CC5CD1">
        <w:rPr>
          <w:rFonts w:ascii="Ebrima" w:hAnsi="Ebrima"/>
          <w:b/>
          <w:sz w:val="22"/>
          <w:szCs w:val="22"/>
          <w:u w:val="single"/>
        </w:rPr>
        <w:t xml:space="preserve"> OUVERT</w:t>
      </w:r>
      <w:r w:rsidRPr="00CC5CD1">
        <w:rPr>
          <w:rFonts w:ascii="Ebrima" w:hAnsi="Ebrima"/>
          <w:b/>
          <w:sz w:val="22"/>
          <w:szCs w:val="22"/>
          <w:u w:val="single"/>
        </w:rPr>
        <w:t xml:space="preserve"> </w:t>
      </w:r>
      <w:r w:rsidR="00AD38EE" w:rsidRPr="00CC5CD1">
        <w:rPr>
          <w:rFonts w:ascii="Ebrima" w:hAnsi="Ebrima"/>
          <w:b/>
          <w:sz w:val="22"/>
          <w:szCs w:val="22"/>
          <w:u w:val="single"/>
        </w:rPr>
        <w:t>N°00</w:t>
      </w:r>
      <w:r w:rsidR="0006350A" w:rsidRPr="00CC5CD1">
        <w:rPr>
          <w:rFonts w:ascii="Ebrima" w:hAnsi="Ebrima"/>
          <w:b/>
          <w:sz w:val="22"/>
          <w:szCs w:val="22"/>
          <w:u w:val="single"/>
        </w:rPr>
        <w:t>4</w:t>
      </w:r>
      <w:r w:rsidR="00EA4E45" w:rsidRPr="00CC5CD1">
        <w:rPr>
          <w:rFonts w:ascii="Ebrima" w:hAnsi="Ebrima"/>
          <w:b/>
          <w:sz w:val="22"/>
          <w:szCs w:val="22"/>
          <w:u w:val="single"/>
        </w:rPr>
        <w:t>/</w:t>
      </w:r>
      <w:r w:rsidR="008A5117" w:rsidRPr="00CC5CD1">
        <w:rPr>
          <w:rFonts w:ascii="Ebrima" w:hAnsi="Ebrima"/>
          <w:b/>
          <w:sz w:val="22"/>
          <w:szCs w:val="22"/>
          <w:u w:val="single"/>
        </w:rPr>
        <w:t>MTI</w:t>
      </w:r>
      <w:r w:rsidR="00AD38EE" w:rsidRPr="00CC5CD1">
        <w:rPr>
          <w:rFonts w:ascii="Ebrima" w:hAnsi="Ebrima"/>
          <w:b/>
          <w:sz w:val="22"/>
          <w:szCs w:val="22"/>
          <w:u w:val="single"/>
        </w:rPr>
        <w:t>-SG 2021</w:t>
      </w:r>
    </w:p>
    <w:p w:rsidR="00EB6DA1" w:rsidRPr="004B6A8F" w:rsidRDefault="00EB6DA1" w:rsidP="00FF2CBD">
      <w:pPr>
        <w:tabs>
          <w:tab w:val="num" w:pos="540"/>
          <w:tab w:val="num" w:pos="720"/>
          <w:tab w:val="num" w:pos="1170"/>
        </w:tabs>
        <w:suppressAutoHyphens/>
        <w:autoSpaceDN w:val="0"/>
        <w:jc w:val="both"/>
        <w:rPr>
          <w:szCs w:val="22"/>
        </w:rPr>
      </w:pPr>
    </w:p>
    <w:p w:rsidR="0006350A" w:rsidRDefault="0006350A" w:rsidP="0006350A">
      <w:pPr>
        <w:numPr>
          <w:ilvl w:val="0"/>
          <w:numId w:val="9"/>
        </w:numPr>
        <w:autoSpaceDN w:val="0"/>
        <w:ind w:left="0" w:firstLine="0"/>
        <w:jc w:val="both"/>
        <w:rPr>
          <w:rFonts w:ascii="Arial" w:hAnsi="Arial"/>
        </w:rPr>
      </w:pPr>
      <w:r>
        <w:rPr>
          <w:rFonts w:ascii="Arial" w:hAnsi="Arial"/>
          <w:iCs/>
        </w:rPr>
        <w:t xml:space="preserve">Cet Avis d’appel </w:t>
      </w:r>
      <w:r w:rsidR="0086720E">
        <w:rPr>
          <w:rFonts w:ascii="Arial" w:hAnsi="Arial"/>
          <w:iCs/>
        </w:rPr>
        <w:t>d’offres</w:t>
      </w:r>
      <w:r>
        <w:rPr>
          <w:rFonts w:ascii="Arial" w:hAnsi="Arial"/>
          <w:iCs/>
        </w:rPr>
        <w:t xml:space="preserve"> fait suite à l’Avis Général de Passation des Marchés paru </w:t>
      </w:r>
      <w:r w:rsidR="000130A1">
        <w:rPr>
          <w:rFonts w:ascii="Arial" w:hAnsi="Arial"/>
          <w:iCs/>
        </w:rPr>
        <w:t xml:space="preserve">dans </w:t>
      </w:r>
      <w:r>
        <w:rPr>
          <w:rFonts w:ascii="Arial" w:hAnsi="Arial"/>
          <w:iCs/>
        </w:rPr>
        <w:t>l’Essor n°19301 du 09 décembre</w:t>
      </w:r>
      <w:r>
        <w:rPr>
          <w:rFonts w:ascii="Arial" w:hAnsi="Arial"/>
        </w:rPr>
        <w:t xml:space="preserve"> 2020.</w:t>
      </w:r>
    </w:p>
    <w:p w:rsidR="0006350A" w:rsidRDefault="0006350A" w:rsidP="0006350A">
      <w:pPr>
        <w:spacing w:line="276" w:lineRule="auto"/>
        <w:rPr>
          <w:rFonts w:ascii="Arial" w:hAnsi="Arial"/>
        </w:rPr>
      </w:pPr>
    </w:p>
    <w:p w:rsidR="0006350A" w:rsidRDefault="0006350A" w:rsidP="0006350A">
      <w:pPr>
        <w:numPr>
          <w:ilvl w:val="0"/>
          <w:numId w:val="9"/>
        </w:numPr>
        <w:autoSpaceDN w:val="0"/>
        <w:spacing w:line="276" w:lineRule="auto"/>
        <w:ind w:left="0" w:firstLine="0"/>
        <w:jc w:val="both"/>
        <w:rPr>
          <w:rFonts w:ascii="Arial" w:hAnsi="Arial"/>
        </w:rPr>
      </w:pPr>
      <w:r>
        <w:rPr>
          <w:rFonts w:ascii="Arial" w:hAnsi="Arial"/>
          <w:bCs/>
          <w:iCs/>
        </w:rPr>
        <w:t>Le Ministère des Transports et des Infrastructures exécute sur le Budget National, Exercice  2021 pour financer</w:t>
      </w:r>
      <w:r>
        <w:rPr>
          <w:rFonts w:ascii="Arial" w:hAnsi="Arial"/>
        </w:rPr>
        <w:t xml:space="preserve"> la réalisation</w:t>
      </w:r>
      <w:r>
        <w:rPr>
          <w:rFonts w:ascii="Arial" w:hAnsi="Arial"/>
          <w:iCs/>
        </w:rPr>
        <w:t xml:space="preserve"> </w:t>
      </w:r>
      <w:r>
        <w:rPr>
          <w:rFonts w:ascii="Arial" w:hAnsi="Arial"/>
        </w:rPr>
        <w:t>des travaux d’aménagement du site de délocalisation du marché des fruits et légumes du District de Bamako « Namassa-dangan » dans le cadre de la libération des emprises des travaux d’élargissement en 2x2 voies de l’échangeur Place des Martyrs y compris ses voies d’accès pour effectuer des paiements au titre du Marché relatif auxdits travaux.</w:t>
      </w:r>
    </w:p>
    <w:p w:rsidR="0006350A" w:rsidRDefault="0006350A" w:rsidP="0006350A">
      <w:pPr>
        <w:spacing w:line="276" w:lineRule="auto"/>
        <w:rPr>
          <w:rFonts w:ascii="Arial" w:hAnsi="Arial"/>
        </w:rPr>
      </w:pPr>
    </w:p>
    <w:p w:rsidR="0006350A" w:rsidRDefault="0006350A" w:rsidP="0006350A">
      <w:pPr>
        <w:numPr>
          <w:ilvl w:val="0"/>
          <w:numId w:val="9"/>
        </w:numPr>
        <w:autoSpaceDN w:val="0"/>
        <w:spacing w:line="276" w:lineRule="auto"/>
        <w:ind w:left="0" w:firstLine="0"/>
        <w:jc w:val="both"/>
        <w:rPr>
          <w:rFonts w:ascii="Arial" w:hAnsi="Arial"/>
        </w:rPr>
      </w:pPr>
      <w:r>
        <w:rPr>
          <w:rFonts w:ascii="Arial" w:hAnsi="Arial"/>
          <w:bCs/>
          <w:iCs/>
        </w:rPr>
        <w:t>Le Ministère des Transports et des Infrastructures</w:t>
      </w:r>
      <w:r>
        <w:rPr>
          <w:rFonts w:ascii="Arial" w:hAnsi="Arial"/>
          <w:b/>
          <w:lang w:val="fr-CA"/>
        </w:rPr>
        <w:t xml:space="preserve">, </w:t>
      </w:r>
      <w:r>
        <w:rPr>
          <w:rFonts w:ascii="Arial" w:hAnsi="Arial"/>
        </w:rPr>
        <w:t xml:space="preserve">sis à Darsalam, AV. de la Liberté. </w:t>
      </w:r>
      <w:r>
        <w:rPr>
          <w:rFonts w:ascii="Arial" w:hAnsi="Arial"/>
          <w:b/>
        </w:rPr>
        <w:t>BP : 78</w:t>
      </w:r>
      <w:r>
        <w:rPr>
          <w:rFonts w:ascii="Arial" w:hAnsi="Arial"/>
        </w:rPr>
        <w:t xml:space="preserve">. Téléphone </w:t>
      </w:r>
      <w:r>
        <w:rPr>
          <w:rFonts w:ascii="Arial" w:hAnsi="Arial"/>
          <w:b/>
        </w:rPr>
        <w:t>(+223) 20 23 20 02 / 20 22 29 01 / 20 22 33 80.</w:t>
      </w:r>
      <w:r>
        <w:rPr>
          <w:rFonts w:ascii="Arial" w:hAnsi="Arial"/>
        </w:rPr>
        <w:t xml:space="preserve"> Fax : </w:t>
      </w:r>
      <w:r>
        <w:rPr>
          <w:rFonts w:ascii="Arial" w:hAnsi="Arial"/>
          <w:b/>
        </w:rPr>
        <w:t>(+223) 20 22 34 34 / 20 22 08 74</w:t>
      </w:r>
      <w:r>
        <w:rPr>
          <w:rFonts w:ascii="Arial" w:hAnsi="Arial"/>
        </w:rPr>
        <w:t xml:space="preserve">. Bamako, République du Mali, </w:t>
      </w:r>
      <w:r>
        <w:rPr>
          <w:rFonts w:ascii="Arial" w:hAnsi="Arial"/>
          <w:iCs/>
        </w:rPr>
        <w:t xml:space="preserve"> </w:t>
      </w:r>
      <w:r>
        <w:rPr>
          <w:rFonts w:ascii="Arial" w:hAnsi="Arial"/>
        </w:rPr>
        <w:t xml:space="preserve"> sollicite des offres fermées de la part de candidats éligibles et répondant aux qualifications requises pour réaliser les travaux suivants :</w:t>
      </w:r>
      <w:r>
        <w:rPr>
          <w:rFonts w:ascii="Arial" w:hAnsi="Arial"/>
          <w:b/>
        </w:rPr>
        <w:t xml:space="preserve"> travaux d’aménagement du site de délocalisation du marché des fruits et légumes du District de Bamako « Namassa-dangan » dans le cadre de la libération des emprises des travaux d’élargissement en 2x2 voies de l’échangeur Place des Martyrs y compris ses voies d’accès.</w:t>
      </w:r>
    </w:p>
    <w:p w:rsidR="0006350A" w:rsidRDefault="0006350A" w:rsidP="0006350A">
      <w:pPr>
        <w:spacing w:line="276" w:lineRule="auto"/>
        <w:rPr>
          <w:rFonts w:ascii="Arial" w:hAnsi="Arial"/>
        </w:rPr>
      </w:pPr>
    </w:p>
    <w:p w:rsidR="0006350A" w:rsidRDefault="0006350A" w:rsidP="0006350A">
      <w:pPr>
        <w:numPr>
          <w:ilvl w:val="0"/>
          <w:numId w:val="9"/>
        </w:numPr>
        <w:autoSpaceDN w:val="0"/>
        <w:spacing w:line="276" w:lineRule="auto"/>
        <w:ind w:left="0" w:firstLine="0"/>
        <w:jc w:val="both"/>
        <w:rPr>
          <w:rFonts w:ascii="Arial" w:hAnsi="Arial"/>
        </w:rPr>
      </w:pPr>
      <w:r>
        <w:rPr>
          <w:rFonts w:ascii="Arial" w:hAnsi="Arial"/>
        </w:rPr>
        <w:t>La passation du Marché sera conduite par Appel d’Offres Ouvert tel que défini dans le Code des Marchés publics à l’article 50</w:t>
      </w:r>
      <w:r>
        <w:rPr>
          <w:rFonts w:ascii="Arial" w:hAnsi="Arial"/>
          <w:b/>
          <w:i/>
          <w:iCs/>
        </w:rPr>
        <w:t>,</w:t>
      </w:r>
      <w:r>
        <w:rPr>
          <w:rFonts w:ascii="Arial" w:hAnsi="Arial"/>
        </w:rPr>
        <w:t xml:space="preserve"> et ouvert à tous les candidats éligibles. </w:t>
      </w:r>
    </w:p>
    <w:p w:rsidR="0006350A" w:rsidRDefault="0006350A" w:rsidP="0006350A">
      <w:pPr>
        <w:spacing w:line="276" w:lineRule="auto"/>
        <w:rPr>
          <w:rFonts w:ascii="Arial" w:hAnsi="Arial"/>
        </w:rPr>
      </w:pPr>
    </w:p>
    <w:p w:rsidR="0006350A" w:rsidRDefault="0006350A" w:rsidP="0006350A">
      <w:pPr>
        <w:numPr>
          <w:ilvl w:val="0"/>
          <w:numId w:val="9"/>
        </w:numPr>
        <w:autoSpaceDN w:val="0"/>
        <w:spacing w:line="276" w:lineRule="auto"/>
        <w:ind w:left="0" w:firstLine="0"/>
        <w:jc w:val="both"/>
        <w:rPr>
          <w:rFonts w:ascii="Arial" w:hAnsi="Arial"/>
        </w:rPr>
      </w:pPr>
      <w:r>
        <w:rPr>
          <w:rFonts w:ascii="Arial" w:hAnsi="Arial"/>
        </w:rPr>
        <w:t xml:space="preserve">Les candidats intéressés peuvent obtenir des informations à la Direction des Finances et du Matériel du  </w:t>
      </w:r>
      <w:r>
        <w:rPr>
          <w:rFonts w:ascii="Arial" w:hAnsi="Arial"/>
          <w:bCs/>
          <w:iCs/>
        </w:rPr>
        <w:t>Ministère des Transports et des Infrastructures</w:t>
      </w:r>
      <w:r>
        <w:rPr>
          <w:rFonts w:ascii="Arial" w:hAnsi="Arial"/>
          <w:b/>
          <w:lang w:val="fr-CA"/>
        </w:rPr>
        <w:t xml:space="preserve">, </w:t>
      </w:r>
      <w:r>
        <w:rPr>
          <w:rFonts w:ascii="Arial" w:hAnsi="Arial"/>
        </w:rPr>
        <w:t xml:space="preserve">sis à Darsalam, AV. de la Liberté. </w:t>
      </w:r>
      <w:r>
        <w:rPr>
          <w:rFonts w:ascii="Arial" w:hAnsi="Arial"/>
          <w:b/>
        </w:rPr>
        <w:t>BP : 78</w:t>
      </w:r>
      <w:r>
        <w:rPr>
          <w:rFonts w:ascii="Arial" w:hAnsi="Arial"/>
        </w:rPr>
        <w:t xml:space="preserve">. Téléphone </w:t>
      </w:r>
      <w:r>
        <w:rPr>
          <w:rFonts w:ascii="Arial" w:hAnsi="Arial"/>
          <w:b/>
        </w:rPr>
        <w:t>(+223) 20 23 20 02 / 20 22 29 01 / 20 22 33 80.</w:t>
      </w:r>
      <w:r>
        <w:rPr>
          <w:rFonts w:ascii="Arial" w:hAnsi="Arial"/>
        </w:rPr>
        <w:t xml:space="preserve"> Fax : </w:t>
      </w:r>
      <w:r>
        <w:rPr>
          <w:rFonts w:ascii="Arial" w:hAnsi="Arial"/>
          <w:b/>
        </w:rPr>
        <w:t>(+223) 20 22 34 34 / 20 22 08 74</w:t>
      </w:r>
      <w:r>
        <w:rPr>
          <w:rFonts w:ascii="Arial" w:hAnsi="Arial"/>
        </w:rPr>
        <w:t>. Bamako, République du Mali</w:t>
      </w:r>
      <w:r>
        <w:rPr>
          <w:rFonts w:ascii="Arial" w:hAnsi="Arial"/>
          <w:b/>
          <w:lang w:val="fr-CA"/>
        </w:rPr>
        <w:t xml:space="preserve"> </w:t>
      </w:r>
      <w:r>
        <w:rPr>
          <w:rFonts w:ascii="Arial" w:hAnsi="Arial"/>
        </w:rPr>
        <w:t xml:space="preserve">et prendre connaissance du Dossier d’Appel </w:t>
      </w:r>
      <w:r w:rsidR="002D6E9E">
        <w:rPr>
          <w:rFonts w:ascii="Arial" w:hAnsi="Arial"/>
        </w:rPr>
        <w:t>d’Offres</w:t>
      </w:r>
      <w:r>
        <w:rPr>
          <w:rFonts w:ascii="Arial" w:hAnsi="Arial"/>
        </w:rPr>
        <w:t xml:space="preserve"> à l’adresse mentionnée </w:t>
      </w:r>
      <w:r w:rsidR="002D6E9E">
        <w:rPr>
          <w:rFonts w:ascii="Arial" w:hAnsi="Arial"/>
        </w:rPr>
        <w:t xml:space="preserve">ci-dessus </w:t>
      </w:r>
      <w:r>
        <w:rPr>
          <w:rFonts w:ascii="Arial" w:hAnsi="Arial"/>
        </w:rPr>
        <w:t xml:space="preserve">de </w:t>
      </w:r>
      <w:r>
        <w:rPr>
          <w:rFonts w:ascii="Arial" w:hAnsi="Arial"/>
          <w:b/>
        </w:rPr>
        <w:t>08h 30mm à 15 h 30mm.</w:t>
      </w:r>
    </w:p>
    <w:p w:rsidR="0006350A" w:rsidRDefault="0006350A" w:rsidP="0006350A">
      <w:pPr>
        <w:rPr>
          <w:rFonts w:ascii="Arial" w:hAnsi="Arial"/>
        </w:rPr>
      </w:pPr>
    </w:p>
    <w:p w:rsidR="0006350A" w:rsidRDefault="0006350A" w:rsidP="0006350A">
      <w:pPr>
        <w:numPr>
          <w:ilvl w:val="0"/>
          <w:numId w:val="9"/>
        </w:numPr>
        <w:autoSpaceDN w:val="0"/>
        <w:ind w:left="0" w:firstLine="0"/>
        <w:jc w:val="both"/>
        <w:rPr>
          <w:rFonts w:ascii="Arial" w:hAnsi="Arial"/>
        </w:rPr>
      </w:pPr>
      <w:r>
        <w:rPr>
          <w:rFonts w:ascii="Arial" w:hAnsi="Arial"/>
        </w:rPr>
        <w:t>Les exigences en matière de qualifications sont :</w:t>
      </w:r>
    </w:p>
    <w:p w:rsidR="0006350A" w:rsidRDefault="0006350A" w:rsidP="0006350A">
      <w:pPr>
        <w:pStyle w:val="Paragraphedeliste"/>
        <w:rPr>
          <w:rFonts w:ascii="Arial" w:hAnsi="Arial"/>
        </w:rPr>
      </w:pPr>
    </w:p>
    <w:p w:rsidR="0006350A" w:rsidRDefault="0006350A" w:rsidP="0006350A">
      <w:pPr>
        <w:numPr>
          <w:ilvl w:val="0"/>
          <w:numId w:val="25"/>
        </w:numPr>
        <w:tabs>
          <w:tab w:val="left" w:pos="720"/>
        </w:tabs>
        <w:autoSpaceDN w:val="0"/>
        <w:ind w:right="-74"/>
        <w:jc w:val="both"/>
        <w:rPr>
          <w:rFonts w:ascii="Arial" w:hAnsi="Arial"/>
          <w:iCs/>
        </w:rPr>
      </w:pPr>
      <w:r>
        <w:rPr>
          <w:rFonts w:ascii="Arial" w:hAnsi="Arial"/>
          <w:iCs/>
        </w:rPr>
        <w:t>avoir un chiffre d’affaires moyen des activités de construction au moins égal en montant de l’offre du soumiss</w:t>
      </w:r>
      <w:r w:rsidR="005F1ECD">
        <w:rPr>
          <w:rFonts w:ascii="Arial" w:hAnsi="Arial"/>
          <w:iCs/>
        </w:rPr>
        <w:t>ionnaire, au cours des trois (03)</w:t>
      </w:r>
      <w:r>
        <w:rPr>
          <w:rFonts w:ascii="Arial" w:hAnsi="Arial"/>
          <w:iCs/>
        </w:rPr>
        <w:t xml:space="preserve"> dernières années (2017, 2018, 2019) ;</w:t>
      </w:r>
    </w:p>
    <w:p w:rsidR="0006350A" w:rsidRDefault="0006350A" w:rsidP="0006350A">
      <w:pPr>
        <w:tabs>
          <w:tab w:val="left" w:pos="720"/>
        </w:tabs>
        <w:ind w:left="720" w:right="-74"/>
        <w:rPr>
          <w:rFonts w:ascii="Arial" w:hAnsi="Arial"/>
          <w:iCs/>
        </w:rPr>
      </w:pPr>
    </w:p>
    <w:p w:rsidR="0006350A" w:rsidRDefault="0006350A" w:rsidP="0006350A">
      <w:pPr>
        <w:numPr>
          <w:ilvl w:val="0"/>
          <w:numId w:val="25"/>
        </w:numPr>
        <w:tabs>
          <w:tab w:val="left" w:pos="720"/>
        </w:tabs>
        <w:autoSpaceDN w:val="0"/>
        <w:ind w:right="-74"/>
        <w:jc w:val="both"/>
        <w:rPr>
          <w:rFonts w:ascii="Arial" w:hAnsi="Arial"/>
        </w:rPr>
      </w:pPr>
      <w:bookmarkStart w:id="0" w:name="_GoBack"/>
      <w:bookmarkEnd w:id="0"/>
      <w:r>
        <w:rPr>
          <w:rFonts w:ascii="Arial" w:hAnsi="Arial"/>
          <w:iCs/>
        </w:rPr>
        <w:t xml:space="preserve">avoir réalisé avec succès en tant qu’entrepreneur principal au moins </w:t>
      </w:r>
      <w:r>
        <w:rPr>
          <w:rFonts w:ascii="Arial" w:hAnsi="Arial"/>
          <w:b/>
          <w:iCs/>
        </w:rPr>
        <w:t>deux (02) projets</w:t>
      </w:r>
      <w:r>
        <w:rPr>
          <w:rFonts w:ascii="Arial" w:hAnsi="Arial"/>
          <w:iCs/>
        </w:rPr>
        <w:t xml:space="preserve"> de nature et de complexité comparables à celles des travaux objet du présent Appel d’Offres au cours des cinq (05) dernières années (</w:t>
      </w:r>
      <w:r>
        <w:rPr>
          <w:rFonts w:ascii="Arial" w:hAnsi="Arial"/>
        </w:rPr>
        <w:t>2015, 2016, 2017, 2018 et 2019</w:t>
      </w:r>
      <w:r>
        <w:rPr>
          <w:rFonts w:ascii="Arial" w:hAnsi="Arial"/>
          <w:iCs/>
        </w:rPr>
        <w:t xml:space="preserve">), avec attestation de Maître de l’Ouvrage à l’appui. On entend par projet de nature et de complexité comparables à </w:t>
      </w:r>
      <w:r w:rsidRPr="00A5309A">
        <w:rPr>
          <w:rFonts w:ascii="Arial" w:hAnsi="Arial"/>
          <w:b/>
        </w:rPr>
        <w:t>l’aménagement d’un</w:t>
      </w:r>
      <w:r>
        <w:rPr>
          <w:rFonts w:ascii="Arial" w:hAnsi="Arial"/>
        </w:rPr>
        <w:t xml:space="preserve"> </w:t>
      </w:r>
      <w:r>
        <w:rPr>
          <w:rFonts w:ascii="Arial" w:hAnsi="Arial"/>
          <w:b/>
        </w:rPr>
        <w:t>marché et/ou  d’espace d’intérêt public ou privé d’une superficie avoisinant  d’un  (01) ha</w:t>
      </w:r>
      <w:r>
        <w:rPr>
          <w:rFonts w:ascii="Arial" w:hAnsi="Arial"/>
        </w:rPr>
        <w:t xml:space="preserve"> </w:t>
      </w:r>
      <w:r w:rsidRPr="009F6CD6">
        <w:rPr>
          <w:rFonts w:ascii="Arial" w:hAnsi="Arial"/>
          <w:b/>
        </w:rPr>
        <w:t>en remblai</w:t>
      </w:r>
      <w:r>
        <w:rPr>
          <w:rFonts w:ascii="Arial" w:hAnsi="Arial"/>
        </w:rPr>
        <w:t xml:space="preserve">, construction en béton armé et transports de déchets à une distance d’environ de 25 km et déplacement de conteneurs </w:t>
      </w:r>
      <w:r w:rsidRPr="00372B9E">
        <w:rPr>
          <w:rFonts w:ascii="Arial" w:hAnsi="Arial"/>
        </w:rPr>
        <w:t>en milieu urbain</w:t>
      </w:r>
      <w:r>
        <w:rPr>
          <w:rFonts w:ascii="Arial" w:hAnsi="Arial"/>
        </w:rPr>
        <w:t xml:space="preserve"> pour un montant supérieur ou égal à cent millions (100 000 000) F CFA ;</w:t>
      </w:r>
    </w:p>
    <w:p w:rsidR="0006350A" w:rsidRDefault="0006350A" w:rsidP="0006350A">
      <w:pPr>
        <w:tabs>
          <w:tab w:val="left" w:pos="720"/>
        </w:tabs>
        <w:ind w:left="720" w:right="-74"/>
        <w:rPr>
          <w:rFonts w:ascii="Arial" w:hAnsi="Arial"/>
          <w:iCs/>
        </w:rPr>
      </w:pPr>
    </w:p>
    <w:p w:rsidR="0006350A" w:rsidRDefault="0006350A" w:rsidP="0006350A">
      <w:pPr>
        <w:numPr>
          <w:ilvl w:val="0"/>
          <w:numId w:val="25"/>
        </w:numPr>
        <w:tabs>
          <w:tab w:val="left" w:pos="720"/>
          <w:tab w:val="left" w:pos="2127"/>
        </w:tabs>
        <w:autoSpaceDN w:val="0"/>
        <w:ind w:right="-74"/>
        <w:jc w:val="both"/>
        <w:rPr>
          <w:rFonts w:ascii="Arial" w:hAnsi="Arial"/>
        </w:rPr>
      </w:pPr>
      <w:r>
        <w:rPr>
          <w:rFonts w:ascii="Arial" w:hAnsi="Arial"/>
        </w:rPr>
        <w:t>prouver la mise en place des équipements et matériels permettant de réaliser les travaux conformément aux spécifications techniques et dans les délais impartis, y compris fourniture des données sur l’acquisition du matériel ;</w:t>
      </w:r>
    </w:p>
    <w:p w:rsidR="0006350A" w:rsidRDefault="0006350A" w:rsidP="0006350A">
      <w:pPr>
        <w:tabs>
          <w:tab w:val="left" w:pos="2763"/>
          <w:tab w:val="left" w:pos="3315"/>
        </w:tabs>
        <w:rPr>
          <w:rFonts w:ascii="Arial" w:hAnsi="Arial"/>
        </w:rPr>
      </w:pPr>
    </w:p>
    <w:p w:rsidR="0006350A" w:rsidRDefault="0006350A" w:rsidP="0006350A">
      <w:pPr>
        <w:numPr>
          <w:ilvl w:val="0"/>
          <w:numId w:val="25"/>
        </w:numPr>
        <w:tabs>
          <w:tab w:val="left" w:pos="720"/>
        </w:tabs>
        <w:autoSpaceDN w:val="0"/>
        <w:ind w:right="-74"/>
        <w:jc w:val="both"/>
        <w:rPr>
          <w:rFonts w:ascii="Arial" w:hAnsi="Arial"/>
        </w:rPr>
      </w:pPr>
      <w:r>
        <w:rPr>
          <w:rFonts w:ascii="Arial" w:hAnsi="Arial"/>
        </w:rPr>
        <w:t>disposer de :</w:t>
      </w:r>
    </w:p>
    <w:p w:rsidR="0006350A" w:rsidRDefault="0006350A" w:rsidP="0006350A">
      <w:pPr>
        <w:tabs>
          <w:tab w:val="left" w:pos="2763"/>
          <w:tab w:val="left" w:pos="3315"/>
        </w:tabs>
        <w:rPr>
          <w:rFonts w:ascii="Arial" w:hAnsi="Arial"/>
        </w:rPr>
      </w:pPr>
      <w:r>
        <w:rPr>
          <w:rFonts w:ascii="Arial" w:hAnsi="Arial"/>
        </w:rPr>
        <w:tab/>
      </w:r>
      <w:r>
        <w:rPr>
          <w:rFonts w:ascii="Arial" w:hAnsi="Arial"/>
        </w:rPr>
        <w:tab/>
      </w:r>
    </w:p>
    <w:p w:rsidR="0006350A" w:rsidRDefault="0006350A" w:rsidP="0006350A">
      <w:pPr>
        <w:numPr>
          <w:ilvl w:val="1"/>
          <w:numId w:val="24"/>
        </w:numPr>
        <w:tabs>
          <w:tab w:val="left" w:pos="993"/>
        </w:tabs>
        <w:autoSpaceDN w:val="0"/>
        <w:ind w:left="993" w:right="-72" w:hanging="284"/>
        <w:jc w:val="both"/>
        <w:rPr>
          <w:rFonts w:ascii="Arial" w:hAnsi="Arial"/>
          <w:iCs/>
        </w:rPr>
      </w:pPr>
      <w:r>
        <w:rPr>
          <w:rFonts w:ascii="Arial" w:hAnsi="Arial"/>
          <w:b/>
          <w:iCs/>
        </w:rPr>
        <w:t xml:space="preserve">un directeur des travaux et/ou un conducteur des travaux </w:t>
      </w:r>
      <w:r>
        <w:rPr>
          <w:rFonts w:ascii="Arial" w:hAnsi="Arial"/>
          <w:iCs/>
        </w:rPr>
        <w:t xml:space="preserve"> ayant au moins Cinq (05) ans d’expérience dans la réalisation de travaux de nature comparable et ayant réalisé au </w:t>
      </w:r>
      <w:r>
        <w:rPr>
          <w:rFonts w:ascii="Arial" w:hAnsi="Arial"/>
          <w:iCs/>
        </w:rPr>
        <w:lastRenderedPageBreak/>
        <w:t>moins deux (02) projets similaires en tant que directeur de projet et/ou conducteur de travaux. Il doit être un Ingénieur de Génie Civil/Travaux Publics ou équivalent;</w:t>
      </w:r>
    </w:p>
    <w:p w:rsidR="0006350A" w:rsidRDefault="0006350A" w:rsidP="0006350A">
      <w:pPr>
        <w:tabs>
          <w:tab w:val="left" w:pos="993"/>
          <w:tab w:val="left" w:pos="1411"/>
        </w:tabs>
        <w:ind w:right="-72"/>
        <w:rPr>
          <w:rFonts w:ascii="Arial" w:hAnsi="Arial"/>
          <w:iCs/>
        </w:rPr>
      </w:pPr>
    </w:p>
    <w:p w:rsidR="0006350A" w:rsidRDefault="0006350A" w:rsidP="0006350A">
      <w:pPr>
        <w:numPr>
          <w:ilvl w:val="1"/>
          <w:numId w:val="24"/>
        </w:numPr>
        <w:tabs>
          <w:tab w:val="left" w:pos="993"/>
          <w:tab w:val="left" w:pos="1411"/>
        </w:tabs>
        <w:autoSpaceDN w:val="0"/>
        <w:ind w:left="993" w:right="-72" w:hanging="284"/>
        <w:jc w:val="both"/>
        <w:rPr>
          <w:rFonts w:ascii="Arial" w:hAnsi="Arial"/>
          <w:iCs/>
        </w:rPr>
      </w:pPr>
      <w:r>
        <w:rPr>
          <w:rFonts w:ascii="Arial" w:hAnsi="Arial"/>
          <w:b/>
          <w:iCs/>
        </w:rPr>
        <w:t>un chef de chantier,</w:t>
      </w:r>
      <w:r>
        <w:rPr>
          <w:rFonts w:ascii="Arial" w:hAnsi="Arial"/>
          <w:iCs/>
        </w:rPr>
        <w:t xml:space="preserve"> ayant au moins trois (03) ans d’expérience dans la réalisation de travaux de nature et de complexité comparables et ayant réalisé au moins deux (2) projets similaires en tant que Chef de chantier. Il doit être un technicien de Génie Civil, Travaux Publics ou équivalent (au moins niveau BT</w:t>
      </w:r>
      <w:r>
        <w:rPr>
          <w:rFonts w:ascii="Arial" w:hAnsi="Arial"/>
          <w:iCs/>
          <w:sz w:val="28"/>
          <w:vertAlign w:val="subscript"/>
        </w:rPr>
        <w:t>2</w:t>
      </w:r>
      <w:r>
        <w:rPr>
          <w:rFonts w:ascii="Arial" w:hAnsi="Arial"/>
          <w:iCs/>
        </w:rPr>
        <w:t>) ;</w:t>
      </w:r>
    </w:p>
    <w:p w:rsidR="0006350A" w:rsidRDefault="0006350A" w:rsidP="0006350A">
      <w:pPr>
        <w:tabs>
          <w:tab w:val="left" w:pos="993"/>
          <w:tab w:val="left" w:pos="1411"/>
        </w:tabs>
        <w:ind w:left="993" w:right="-72"/>
        <w:rPr>
          <w:rFonts w:ascii="Arial" w:hAnsi="Arial"/>
          <w:iCs/>
        </w:rPr>
      </w:pPr>
    </w:p>
    <w:p w:rsidR="0006350A" w:rsidRDefault="0006350A" w:rsidP="0006350A">
      <w:pPr>
        <w:numPr>
          <w:ilvl w:val="1"/>
          <w:numId w:val="24"/>
        </w:numPr>
        <w:tabs>
          <w:tab w:val="left" w:pos="993"/>
          <w:tab w:val="left" w:pos="1411"/>
        </w:tabs>
        <w:autoSpaceDN w:val="0"/>
        <w:ind w:left="993" w:right="-72" w:hanging="284"/>
        <w:jc w:val="both"/>
        <w:rPr>
          <w:rFonts w:ascii="Arial" w:hAnsi="Arial"/>
          <w:iCs/>
        </w:rPr>
      </w:pPr>
      <w:r>
        <w:rPr>
          <w:rFonts w:ascii="Arial" w:hAnsi="Arial"/>
          <w:b/>
          <w:iCs/>
        </w:rPr>
        <w:t>deux techniciens,</w:t>
      </w:r>
      <w:r>
        <w:rPr>
          <w:rFonts w:ascii="Arial" w:hAnsi="Arial"/>
          <w:iCs/>
        </w:rPr>
        <w:t xml:space="preserve"> ayant chacun au moins trois (03) ans d’expérience dans la réalisation de travaux de nature et de complexité comparables et ayant réalisé chacun au moins deux (2) projets similaires en tant que technicien. Ils doivent être des techniciens de dessin bâtiment, de Génie Civil, Travaux Publics ou équivalent (niveau CAP ou BT</w:t>
      </w:r>
      <w:r>
        <w:rPr>
          <w:rFonts w:ascii="Arial" w:hAnsi="Arial"/>
          <w:iCs/>
          <w:vertAlign w:val="subscript"/>
        </w:rPr>
        <w:t>2</w:t>
      </w:r>
      <w:r>
        <w:rPr>
          <w:rFonts w:ascii="Arial" w:hAnsi="Arial"/>
          <w:iCs/>
        </w:rPr>
        <w:t>).</w:t>
      </w:r>
    </w:p>
    <w:p w:rsidR="0006350A" w:rsidRDefault="0006350A" w:rsidP="0006350A">
      <w:pPr>
        <w:tabs>
          <w:tab w:val="left" w:pos="993"/>
          <w:tab w:val="left" w:pos="1411"/>
        </w:tabs>
        <w:ind w:right="-72"/>
        <w:rPr>
          <w:rFonts w:ascii="Arial" w:hAnsi="Arial"/>
          <w:iCs/>
        </w:rPr>
      </w:pPr>
    </w:p>
    <w:p w:rsidR="0006350A" w:rsidRDefault="0006350A" w:rsidP="0006350A">
      <w:pPr>
        <w:tabs>
          <w:tab w:val="left" w:pos="993"/>
        </w:tabs>
        <w:ind w:left="993" w:right="-72"/>
        <w:rPr>
          <w:rFonts w:ascii="Arial" w:hAnsi="Arial"/>
          <w:bCs/>
        </w:rPr>
      </w:pPr>
      <w:r>
        <w:rPr>
          <w:rFonts w:ascii="Arial" w:hAnsi="Arial"/>
          <w:bCs/>
        </w:rPr>
        <w:t>L’ensemble de ce personnel clé doit avoir une parfaite maîtrise de la langue du marché (Français),</w:t>
      </w:r>
    </w:p>
    <w:p w:rsidR="0006350A" w:rsidRDefault="0006350A" w:rsidP="0006350A">
      <w:pPr>
        <w:tabs>
          <w:tab w:val="left" w:pos="540"/>
          <w:tab w:val="left" w:pos="1080"/>
        </w:tabs>
        <w:ind w:left="1080" w:right="-72" w:hanging="1080"/>
        <w:rPr>
          <w:rFonts w:ascii="Arial" w:hAnsi="Arial"/>
        </w:rPr>
      </w:pPr>
    </w:p>
    <w:p w:rsidR="0006350A" w:rsidRDefault="0006350A" w:rsidP="0006350A">
      <w:pPr>
        <w:numPr>
          <w:ilvl w:val="0"/>
          <w:numId w:val="25"/>
        </w:numPr>
        <w:tabs>
          <w:tab w:val="left" w:pos="720"/>
        </w:tabs>
        <w:autoSpaceDN w:val="0"/>
        <w:ind w:right="-74"/>
        <w:jc w:val="both"/>
        <w:rPr>
          <w:rFonts w:ascii="Arial" w:hAnsi="Arial"/>
          <w:sz w:val="32"/>
        </w:rPr>
      </w:pPr>
      <w:r>
        <w:rPr>
          <w:rFonts w:ascii="Arial" w:hAnsi="Arial"/>
        </w:rPr>
        <w:t>disposer de liquidités et/ou présenter des pièces attestant que le soumissionnaire a à sa disposition, des facilités de crédit d’un montant au moins égal au montant de l’offre. Les entreprises nouvellement créées doivent fournir une attestation de ligne crédit ou de disponibilité de fonds d’au moins égal au montant de l’offre</w:t>
      </w:r>
      <w:r>
        <w:rPr>
          <w:rFonts w:ascii="Arial" w:hAnsi="Arial"/>
          <w:sz w:val="32"/>
        </w:rPr>
        <w:t>.</w:t>
      </w:r>
    </w:p>
    <w:p w:rsidR="0006350A" w:rsidRDefault="0006350A" w:rsidP="0006350A">
      <w:pPr>
        <w:tabs>
          <w:tab w:val="left" w:pos="720"/>
        </w:tabs>
        <w:ind w:left="720" w:right="-74"/>
        <w:rPr>
          <w:rFonts w:ascii="Arial" w:hAnsi="Arial"/>
          <w:sz w:val="24"/>
        </w:rPr>
      </w:pPr>
    </w:p>
    <w:p w:rsidR="0006350A" w:rsidRDefault="0006350A" w:rsidP="00856165">
      <w:pPr>
        <w:numPr>
          <w:ilvl w:val="0"/>
          <w:numId w:val="9"/>
        </w:numPr>
        <w:autoSpaceDN w:val="0"/>
        <w:ind w:left="0" w:firstLine="0"/>
        <w:jc w:val="both"/>
        <w:rPr>
          <w:rFonts w:ascii="Arial" w:hAnsi="Arial"/>
        </w:rPr>
      </w:pPr>
      <w:r w:rsidRPr="004B1FD7">
        <w:rPr>
          <w:rFonts w:ascii="Arial" w:hAnsi="Arial"/>
        </w:rPr>
        <w:t xml:space="preserve">Les candidats intéressés peuvent consulter gratuitement le dossier d’Appel à la Concurrence complet ou le retirer à titre onéreux contre paiement d’une somme non remboursable </w:t>
      </w:r>
      <w:r w:rsidRPr="004B1FD7">
        <w:rPr>
          <w:rFonts w:ascii="Arial" w:hAnsi="Arial"/>
          <w:b/>
          <w:i/>
          <w:iCs/>
        </w:rPr>
        <w:t>cent mille (100 000) F CFA</w:t>
      </w:r>
      <w:r w:rsidRPr="004B1FD7">
        <w:rPr>
          <w:rFonts w:ascii="Arial" w:hAnsi="Arial"/>
          <w:b/>
          <w:iCs/>
        </w:rPr>
        <w:t xml:space="preserve"> </w:t>
      </w:r>
      <w:r w:rsidRPr="004B1FD7">
        <w:rPr>
          <w:rFonts w:ascii="Arial" w:hAnsi="Arial"/>
        </w:rPr>
        <w:t>à l’adresse mentionnée ci-après </w:t>
      </w:r>
      <w:r w:rsidRPr="004B1FD7">
        <w:rPr>
          <w:rFonts w:ascii="Arial" w:hAnsi="Arial"/>
          <w:i/>
          <w:iCs/>
        </w:rPr>
        <w:t>:</w:t>
      </w:r>
      <w:r w:rsidRPr="004B1FD7">
        <w:rPr>
          <w:rFonts w:ascii="Arial" w:hAnsi="Arial"/>
        </w:rPr>
        <w:t xml:space="preserve"> à la Direction des Finances et du Matériel du </w:t>
      </w:r>
      <w:r w:rsidRPr="004B1FD7">
        <w:rPr>
          <w:rFonts w:ascii="Arial" w:hAnsi="Arial"/>
          <w:bCs/>
          <w:iCs/>
        </w:rPr>
        <w:t>Ministère des Transports et des Infrastructures</w:t>
      </w:r>
      <w:r w:rsidRPr="004B1FD7">
        <w:rPr>
          <w:rFonts w:ascii="Arial" w:hAnsi="Arial"/>
          <w:b/>
          <w:lang w:val="fr-CA"/>
        </w:rPr>
        <w:t xml:space="preserve">, </w:t>
      </w:r>
      <w:r w:rsidRPr="004B1FD7">
        <w:rPr>
          <w:rFonts w:ascii="Arial" w:hAnsi="Arial"/>
        </w:rPr>
        <w:t xml:space="preserve">sis à Darsalam, AV. de la Liberté. </w:t>
      </w:r>
      <w:r w:rsidRPr="004B1FD7">
        <w:rPr>
          <w:rFonts w:ascii="Arial" w:hAnsi="Arial"/>
          <w:b/>
        </w:rPr>
        <w:t>BP : 78</w:t>
      </w:r>
      <w:r w:rsidRPr="004B1FD7">
        <w:rPr>
          <w:rFonts w:ascii="Arial" w:hAnsi="Arial"/>
        </w:rPr>
        <w:t xml:space="preserve">. Téléphone </w:t>
      </w:r>
      <w:r w:rsidRPr="004B1FD7">
        <w:rPr>
          <w:rFonts w:ascii="Arial" w:hAnsi="Arial"/>
          <w:b/>
        </w:rPr>
        <w:t>(+223) 20 23 20 02 / 20 22 29 01 / 20 22 33 80.</w:t>
      </w:r>
      <w:r w:rsidRPr="004B1FD7">
        <w:rPr>
          <w:rFonts w:ascii="Arial" w:hAnsi="Arial"/>
        </w:rPr>
        <w:t xml:space="preserve"> Fax : </w:t>
      </w:r>
      <w:r w:rsidRPr="004B1FD7">
        <w:rPr>
          <w:rFonts w:ascii="Arial" w:hAnsi="Arial"/>
          <w:b/>
        </w:rPr>
        <w:t>(+223) 20 22 34 34 / 20 22 08 74</w:t>
      </w:r>
      <w:r w:rsidRPr="004B1FD7">
        <w:rPr>
          <w:rFonts w:ascii="Arial" w:hAnsi="Arial"/>
        </w:rPr>
        <w:t>.</w:t>
      </w:r>
      <w:r w:rsidRPr="004B1FD7">
        <w:rPr>
          <w:rFonts w:ascii="Arial" w:hAnsi="Arial"/>
          <w:i/>
          <w:iCs/>
        </w:rPr>
        <w:t xml:space="preserve"> </w:t>
      </w:r>
      <w:r w:rsidRPr="004B1FD7">
        <w:rPr>
          <w:rFonts w:ascii="Arial" w:hAnsi="Arial"/>
        </w:rPr>
        <w:t>La méthode de paiement sera au comptant</w:t>
      </w:r>
      <w:r w:rsidRPr="004B1FD7">
        <w:rPr>
          <w:rFonts w:ascii="Arial" w:hAnsi="Arial"/>
          <w:i/>
          <w:iCs/>
        </w:rPr>
        <w:t>.</w:t>
      </w:r>
      <w:r w:rsidRPr="004B1FD7">
        <w:rPr>
          <w:rFonts w:ascii="Arial" w:hAnsi="Arial"/>
        </w:rPr>
        <w:t xml:space="preserve"> </w:t>
      </w:r>
    </w:p>
    <w:p w:rsidR="004B1FD7" w:rsidRPr="004B1FD7" w:rsidRDefault="004B1FD7" w:rsidP="004B1FD7">
      <w:pPr>
        <w:autoSpaceDN w:val="0"/>
        <w:jc w:val="both"/>
        <w:rPr>
          <w:rFonts w:ascii="Arial" w:hAnsi="Arial"/>
        </w:rPr>
      </w:pPr>
    </w:p>
    <w:p w:rsidR="0006350A" w:rsidRDefault="0006350A" w:rsidP="0006350A">
      <w:pPr>
        <w:numPr>
          <w:ilvl w:val="0"/>
          <w:numId w:val="9"/>
        </w:numPr>
        <w:autoSpaceDN w:val="0"/>
        <w:ind w:left="0" w:firstLine="0"/>
        <w:jc w:val="both"/>
        <w:rPr>
          <w:rFonts w:ascii="Arial" w:hAnsi="Arial"/>
        </w:rPr>
      </w:pPr>
      <w:r>
        <w:rPr>
          <w:rFonts w:ascii="Arial" w:hAnsi="Arial"/>
        </w:rPr>
        <w:t xml:space="preserve">Les offres devront être déposées à l’adresse ci-après : la Direction des Finances et du Matériel du </w:t>
      </w:r>
      <w:r>
        <w:rPr>
          <w:rFonts w:ascii="Arial" w:hAnsi="Arial"/>
          <w:bCs/>
          <w:iCs/>
        </w:rPr>
        <w:t>Ministère des Transports et des Infrastructures</w:t>
      </w:r>
      <w:r>
        <w:rPr>
          <w:rFonts w:ascii="Arial" w:hAnsi="Arial"/>
          <w:b/>
          <w:lang w:val="fr-CA"/>
        </w:rPr>
        <w:t xml:space="preserve">, </w:t>
      </w:r>
      <w:r>
        <w:rPr>
          <w:rFonts w:ascii="Arial" w:hAnsi="Arial"/>
        </w:rPr>
        <w:t xml:space="preserve">sis à Darsalam, AV. de la Liberté. </w:t>
      </w:r>
      <w:r>
        <w:rPr>
          <w:rFonts w:ascii="Arial" w:hAnsi="Arial"/>
          <w:b/>
        </w:rPr>
        <w:t>BP : 78</w:t>
      </w:r>
      <w:r>
        <w:rPr>
          <w:rFonts w:ascii="Arial" w:hAnsi="Arial"/>
        </w:rPr>
        <w:t xml:space="preserve">. Téléphone </w:t>
      </w:r>
      <w:r>
        <w:rPr>
          <w:rFonts w:ascii="Arial" w:hAnsi="Arial"/>
          <w:b/>
        </w:rPr>
        <w:t>(+223) 20 23 20 02 / 20 22 29 01 / 20 22 33 80.</w:t>
      </w:r>
      <w:r>
        <w:rPr>
          <w:rFonts w:ascii="Arial" w:hAnsi="Arial"/>
        </w:rPr>
        <w:t xml:space="preserve"> Fax : </w:t>
      </w:r>
      <w:r>
        <w:rPr>
          <w:rFonts w:ascii="Arial" w:hAnsi="Arial"/>
          <w:b/>
        </w:rPr>
        <w:t xml:space="preserve">(+223) 20 22 34 34 / 20 22 08 </w:t>
      </w:r>
      <w:r>
        <w:rPr>
          <w:rFonts w:ascii="Arial" w:hAnsi="Arial"/>
        </w:rPr>
        <w:t xml:space="preserve">au plus tard le </w:t>
      </w:r>
      <w:r w:rsidR="008212D1">
        <w:rPr>
          <w:rFonts w:ascii="Arial" w:hAnsi="Arial"/>
          <w:b/>
        </w:rPr>
        <w:t>15 mars 2021</w:t>
      </w:r>
      <w:r>
        <w:rPr>
          <w:rFonts w:ascii="Arial" w:hAnsi="Arial"/>
          <w:b/>
          <w:iCs/>
        </w:rPr>
        <w:t xml:space="preserve"> à 10 heures 00mn. </w:t>
      </w:r>
      <w:r>
        <w:rPr>
          <w:rFonts w:ascii="Arial" w:hAnsi="Arial"/>
          <w:bCs/>
          <w:iCs/>
        </w:rPr>
        <w:t>Les</w:t>
      </w:r>
      <w:r>
        <w:rPr>
          <w:rFonts w:ascii="Arial" w:hAnsi="Arial"/>
          <w:bCs/>
        </w:rPr>
        <w:t xml:space="preserve"> </w:t>
      </w:r>
      <w:r>
        <w:rPr>
          <w:rFonts w:ascii="Arial" w:hAnsi="Arial"/>
        </w:rPr>
        <w:t>offres remises en retard ne seront pas acceptées.</w:t>
      </w:r>
    </w:p>
    <w:p w:rsidR="0006350A" w:rsidRDefault="0006350A" w:rsidP="0006350A">
      <w:pPr>
        <w:rPr>
          <w:rFonts w:ascii="Arial" w:hAnsi="Arial"/>
        </w:rPr>
      </w:pPr>
    </w:p>
    <w:p w:rsidR="0006350A" w:rsidRDefault="0006350A" w:rsidP="0006350A">
      <w:pPr>
        <w:numPr>
          <w:ilvl w:val="0"/>
          <w:numId w:val="9"/>
        </w:numPr>
        <w:autoSpaceDN w:val="0"/>
        <w:ind w:left="0" w:firstLine="0"/>
        <w:jc w:val="both"/>
        <w:rPr>
          <w:rFonts w:ascii="Arial" w:hAnsi="Arial"/>
          <w:b/>
        </w:rPr>
      </w:pPr>
      <w:r>
        <w:rPr>
          <w:rFonts w:ascii="Arial" w:hAnsi="Arial"/>
        </w:rPr>
        <w:t xml:space="preserve">Les offres doivent comprendre </w:t>
      </w:r>
      <w:r>
        <w:rPr>
          <w:rFonts w:ascii="Arial" w:hAnsi="Arial"/>
          <w:iCs/>
        </w:rPr>
        <w:t>une garantie de soumission</w:t>
      </w:r>
      <w:r>
        <w:rPr>
          <w:rFonts w:ascii="Arial" w:hAnsi="Arial"/>
        </w:rPr>
        <w:t xml:space="preserve">, d’un montant de </w:t>
      </w:r>
      <w:r>
        <w:rPr>
          <w:rFonts w:ascii="Arial" w:hAnsi="Arial"/>
          <w:b/>
          <w:iCs/>
        </w:rPr>
        <w:t xml:space="preserve"> quatre millions (4 000 000) F.CFA.</w:t>
      </w:r>
    </w:p>
    <w:p w:rsidR="0006350A" w:rsidRDefault="0006350A" w:rsidP="0006350A">
      <w:pPr>
        <w:rPr>
          <w:rFonts w:ascii="Arial" w:hAnsi="Arial"/>
          <w:b/>
        </w:rPr>
      </w:pPr>
    </w:p>
    <w:p w:rsidR="0006350A" w:rsidRDefault="0006350A" w:rsidP="0006350A">
      <w:pPr>
        <w:numPr>
          <w:ilvl w:val="0"/>
          <w:numId w:val="9"/>
        </w:numPr>
        <w:autoSpaceDN w:val="0"/>
        <w:ind w:left="0" w:firstLine="0"/>
        <w:jc w:val="both"/>
        <w:rPr>
          <w:rFonts w:ascii="Arial" w:hAnsi="Arial"/>
        </w:rPr>
      </w:pPr>
      <w:r>
        <w:rPr>
          <w:rFonts w:ascii="Arial" w:hAnsi="Arial"/>
        </w:rPr>
        <w:t xml:space="preserve">Les Soumissionnaires resteront engagés par leur offre pendant une période de </w:t>
      </w:r>
      <w:r>
        <w:rPr>
          <w:rFonts w:ascii="Arial" w:hAnsi="Arial"/>
          <w:b/>
        </w:rPr>
        <w:t>quatre-vingt-dix (90</w:t>
      </w:r>
      <w:r>
        <w:rPr>
          <w:rFonts w:ascii="Arial" w:hAnsi="Arial"/>
          <w:b/>
          <w:i/>
        </w:rPr>
        <w:t>)</w:t>
      </w:r>
      <w:r>
        <w:rPr>
          <w:rFonts w:ascii="Arial" w:hAnsi="Arial"/>
          <w:b/>
        </w:rPr>
        <w:t xml:space="preserve"> jours</w:t>
      </w:r>
      <w:r>
        <w:rPr>
          <w:rFonts w:ascii="Arial" w:hAnsi="Arial"/>
        </w:rPr>
        <w:t xml:space="preserve"> à compter de la date limite du dépôt des offres comme spécifié au point 19.1 des IC et au</w:t>
      </w:r>
      <w:r w:rsidR="00973245">
        <w:rPr>
          <w:rFonts w:ascii="Arial" w:hAnsi="Arial"/>
        </w:rPr>
        <w:t>x</w:t>
      </w:r>
      <w:r>
        <w:rPr>
          <w:rFonts w:ascii="Arial" w:hAnsi="Arial"/>
        </w:rPr>
        <w:t xml:space="preserve"> DPAO.</w:t>
      </w:r>
    </w:p>
    <w:p w:rsidR="0006350A" w:rsidRDefault="0006350A" w:rsidP="0006350A">
      <w:pPr>
        <w:rPr>
          <w:rFonts w:ascii="Arial" w:hAnsi="Arial"/>
        </w:rPr>
      </w:pPr>
    </w:p>
    <w:p w:rsidR="0006350A" w:rsidRPr="00973245" w:rsidRDefault="0006350A" w:rsidP="0006350A">
      <w:pPr>
        <w:numPr>
          <w:ilvl w:val="0"/>
          <w:numId w:val="9"/>
        </w:numPr>
        <w:autoSpaceDN w:val="0"/>
        <w:spacing w:line="276" w:lineRule="auto"/>
        <w:ind w:left="0" w:firstLine="0"/>
        <w:jc w:val="both"/>
        <w:rPr>
          <w:rFonts w:ascii="Arial" w:hAnsi="Arial"/>
          <w:b/>
          <w:sz w:val="24"/>
        </w:rPr>
      </w:pPr>
      <w:r>
        <w:rPr>
          <w:rFonts w:ascii="Arial" w:hAnsi="Arial"/>
        </w:rPr>
        <w:t>Les offres seront ouvertes en présence des représentants des soumissionnaires qui souhaitent assister à l’ouverture des plis le</w:t>
      </w:r>
      <w:r>
        <w:rPr>
          <w:rFonts w:ascii="Arial" w:hAnsi="Arial"/>
          <w:b/>
        </w:rPr>
        <w:t xml:space="preserve"> </w:t>
      </w:r>
      <w:r w:rsidR="008212D1">
        <w:rPr>
          <w:rFonts w:ascii="Arial" w:hAnsi="Arial"/>
          <w:b/>
        </w:rPr>
        <w:t>15 mars 2021</w:t>
      </w:r>
      <w:r>
        <w:rPr>
          <w:rFonts w:ascii="Arial" w:hAnsi="Arial"/>
          <w:b/>
          <w:iCs/>
        </w:rPr>
        <w:t xml:space="preserve"> </w:t>
      </w:r>
      <w:r>
        <w:rPr>
          <w:rFonts w:ascii="Arial" w:hAnsi="Arial"/>
        </w:rPr>
        <w:t xml:space="preserve">à </w:t>
      </w:r>
      <w:r>
        <w:rPr>
          <w:rFonts w:ascii="Arial" w:hAnsi="Arial"/>
          <w:b/>
        </w:rPr>
        <w:t>10 h 30 mm</w:t>
      </w:r>
      <w:r>
        <w:rPr>
          <w:rFonts w:ascii="Arial" w:hAnsi="Arial"/>
        </w:rPr>
        <w:t xml:space="preserve"> à l’adresse suivante : </w:t>
      </w:r>
      <w:r w:rsidRPr="00973245">
        <w:rPr>
          <w:rFonts w:ascii="Arial" w:hAnsi="Arial"/>
          <w:b/>
        </w:rPr>
        <w:t xml:space="preserve">Salle de réunion de la Direction des Finances et du Matériel du </w:t>
      </w:r>
      <w:r w:rsidRPr="00973245">
        <w:rPr>
          <w:rFonts w:ascii="Arial" w:hAnsi="Arial"/>
          <w:b/>
          <w:bCs/>
          <w:iCs/>
        </w:rPr>
        <w:t>Ministère des Transports et des Infrastructures</w:t>
      </w:r>
      <w:r w:rsidRPr="00973245">
        <w:rPr>
          <w:rFonts w:ascii="Arial" w:hAnsi="Arial"/>
          <w:b/>
          <w:lang w:val="fr-CA"/>
        </w:rPr>
        <w:t xml:space="preserve">, </w:t>
      </w:r>
      <w:r w:rsidRPr="00973245">
        <w:rPr>
          <w:rFonts w:ascii="Arial" w:hAnsi="Arial"/>
          <w:b/>
        </w:rPr>
        <w:t>sis à Darsalam, AV. de la Liberté. BP : 78. Téléphone (+223) 20 23 20 02 / 20 22 29 01 / 20 22 33 80. Fax : (+223) 20 22 34 34 / 20 22 08 74</w:t>
      </w:r>
      <w:r w:rsidRPr="00973245">
        <w:rPr>
          <w:rFonts w:ascii="Arial" w:hAnsi="Arial"/>
          <w:b/>
          <w:i/>
          <w:iCs/>
        </w:rPr>
        <w:t>.</w:t>
      </w:r>
    </w:p>
    <w:p w:rsidR="00C25A55" w:rsidRPr="001133C9" w:rsidRDefault="00C25A55" w:rsidP="00AD38EE">
      <w:pPr>
        <w:pStyle w:val="Paragraphedeliste"/>
        <w:spacing w:line="276" w:lineRule="auto"/>
        <w:ind w:left="360"/>
        <w:jc w:val="both"/>
        <w:rPr>
          <w:sz w:val="22"/>
          <w:szCs w:val="22"/>
        </w:rPr>
      </w:pPr>
    </w:p>
    <w:sectPr w:rsidR="00C25A55" w:rsidRPr="001133C9" w:rsidSect="00C01E1C">
      <w:footerReference w:type="default" r:id="rId7"/>
      <w:pgSz w:w="11907" w:h="16840"/>
      <w:pgMar w:top="709"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4B" w:rsidRDefault="0036234B" w:rsidP="007538DA">
      <w:r>
        <w:separator/>
      </w:r>
    </w:p>
  </w:endnote>
  <w:endnote w:type="continuationSeparator" w:id="0">
    <w:p w:rsidR="0036234B" w:rsidRDefault="0036234B" w:rsidP="0075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959706118"/>
      <w:docPartObj>
        <w:docPartGallery w:val="Page Numbers (Bottom of Page)"/>
        <w:docPartUnique/>
      </w:docPartObj>
    </w:sdtPr>
    <w:sdtEndPr/>
    <w:sdtContent>
      <w:p w:rsidR="007538DA" w:rsidRPr="007538DA" w:rsidRDefault="007538DA">
        <w:pPr>
          <w:pStyle w:val="Pieddepage"/>
          <w:jc w:val="center"/>
          <w:rPr>
            <w:sz w:val="22"/>
          </w:rPr>
        </w:pPr>
        <w:r w:rsidRPr="007538DA">
          <w:rPr>
            <w:sz w:val="22"/>
          </w:rPr>
          <w:fldChar w:fldCharType="begin"/>
        </w:r>
        <w:r w:rsidRPr="007538DA">
          <w:rPr>
            <w:sz w:val="22"/>
          </w:rPr>
          <w:instrText>PAGE   \* MERGEFORMAT</w:instrText>
        </w:r>
        <w:r w:rsidRPr="007538DA">
          <w:rPr>
            <w:sz w:val="22"/>
          </w:rPr>
          <w:fldChar w:fldCharType="separate"/>
        </w:r>
        <w:r w:rsidR="003E1A92">
          <w:rPr>
            <w:noProof/>
            <w:sz w:val="22"/>
          </w:rPr>
          <w:t>1</w:t>
        </w:r>
        <w:r w:rsidRPr="007538DA">
          <w:rPr>
            <w:sz w:val="22"/>
          </w:rPr>
          <w:fldChar w:fldCharType="end"/>
        </w:r>
      </w:p>
    </w:sdtContent>
  </w:sdt>
  <w:p w:rsidR="007538DA" w:rsidRPr="007538DA" w:rsidRDefault="007538DA">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4B" w:rsidRDefault="0036234B" w:rsidP="007538DA">
      <w:r>
        <w:separator/>
      </w:r>
    </w:p>
  </w:footnote>
  <w:footnote w:type="continuationSeparator" w:id="0">
    <w:p w:rsidR="0036234B" w:rsidRDefault="0036234B" w:rsidP="00753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10FC2"/>
    <w:multiLevelType w:val="hybridMultilevel"/>
    <w:tmpl w:val="8034B762"/>
    <w:lvl w:ilvl="0" w:tplc="C33441FA">
      <w:numFmt w:val="bullet"/>
      <w:lvlText w:val="-"/>
      <w:lvlJc w:val="left"/>
      <w:pPr>
        <w:ind w:left="720" w:hanging="360"/>
      </w:pPr>
      <w:rPr>
        <w:rFonts w:ascii="Times New Roman" w:eastAsia="Times New Roman" w:hAnsi="Times New Roman"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1A84022"/>
    <w:multiLevelType w:val="hybridMultilevel"/>
    <w:tmpl w:val="C0983000"/>
    <w:lvl w:ilvl="0" w:tplc="F6B89C7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4ED1FA5"/>
    <w:multiLevelType w:val="hybridMultilevel"/>
    <w:tmpl w:val="03B46B90"/>
    <w:lvl w:ilvl="0" w:tplc="0A50F878">
      <w:start w:val="1"/>
      <w:numFmt w:val="decimal"/>
      <w:lvlText w:val="%1."/>
      <w:lvlJc w:val="left"/>
      <w:pPr>
        <w:tabs>
          <w:tab w:val="num" w:pos="720"/>
        </w:tabs>
        <w:ind w:left="720" w:hanging="720"/>
      </w:pPr>
      <w:rPr>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35E13415"/>
    <w:multiLevelType w:val="hybridMultilevel"/>
    <w:tmpl w:val="56FA0E5C"/>
    <w:lvl w:ilvl="0" w:tplc="99886AB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F37935"/>
    <w:multiLevelType w:val="hybridMultilevel"/>
    <w:tmpl w:val="35906596"/>
    <w:lvl w:ilvl="0" w:tplc="CC660658">
      <w:start w:val="1"/>
      <w:numFmt w:val="decimal"/>
      <w:lvlText w:val="%1."/>
      <w:lvlJc w:val="left"/>
      <w:pPr>
        <w:ind w:left="360" w:hanging="360"/>
      </w:pPr>
      <w:rPr>
        <w:rFonts w:hint="default"/>
        <w:b w:val="0"/>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A436CCD"/>
    <w:multiLevelType w:val="hybridMultilevel"/>
    <w:tmpl w:val="448886EC"/>
    <w:lvl w:ilvl="0" w:tplc="040C000F">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A940B9D"/>
    <w:multiLevelType w:val="hybridMultilevel"/>
    <w:tmpl w:val="8698F370"/>
    <w:lvl w:ilvl="0" w:tplc="636201C6">
      <w:start w:val="1"/>
      <w:numFmt w:val="bullet"/>
      <w:lvlText w:val=""/>
      <w:lvlJc w:val="left"/>
      <w:pPr>
        <w:ind w:left="502" w:hanging="360"/>
      </w:pPr>
      <w:rPr>
        <w:rFonts w:ascii="Symbol" w:hAnsi="Symbol" w:hint="default"/>
      </w:rPr>
    </w:lvl>
    <w:lvl w:ilvl="1" w:tplc="040C0003">
      <w:start w:val="1"/>
      <w:numFmt w:val="bullet"/>
      <w:lvlText w:val="o"/>
      <w:lvlJc w:val="left"/>
      <w:pPr>
        <w:ind w:left="164" w:hanging="360"/>
      </w:pPr>
      <w:rPr>
        <w:rFonts w:ascii="Courier New" w:hAnsi="Courier New" w:cs="Courier New" w:hint="default"/>
      </w:rPr>
    </w:lvl>
    <w:lvl w:ilvl="2" w:tplc="040C0005">
      <w:start w:val="1"/>
      <w:numFmt w:val="bullet"/>
      <w:lvlText w:val=""/>
      <w:lvlJc w:val="left"/>
      <w:pPr>
        <w:ind w:left="884" w:hanging="360"/>
      </w:pPr>
      <w:rPr>
        <w:rFonts w:ascii="Wingdings" w:hAnsi="Wingdings" w:hint="default"/>
      </w:rPr>
    </w:lvl>
    <w:lvl w:ilvl="3" w:tplc="040C0001">
      <w:start w:val="1"/>
      <w:numFmt w:val="bullet"/>
      <w:lvlText w:val=""/>
      <w:lvlJc w:val="left"/>
      <w:pPr>
        <w:ind w:left="1604" w:hanging="360"/>
      </w:pPr>
      <w:rPr>
        <w:rFonts w:ascii="Symbol" w:hAnsi="Symbol" w:hint="default"/>
      </w:rPr>
    </w:lvl>
    <w:lvl w:ilvl="4" w:tplc="040C0003">
      <w:start w:val="1"/>
      <w:numFmt w:val="bullet"/>
      <w:lvlText w:val="o"/>
      <w:lvlJc w:val="left"/>
      <w:pPr>
        <w:ind w:left="2324" w:hanging="360"/>
      </w:pPr>
      <w:rPr>
        <w:rFonts w:ascii="Courier New" w:hAnsi="Courier New" w:cs="Courier New" w:hint="default"/>
      </w:rPr>
    </w:lvl>
    <w:lvl w:ilvl="5" w:tplc="040C0005">
      <w:start w:val="1"/>
      <w:numFmt w:val="bullet"/>
      <w:lvlText w:val=""/>
      <w:lvlJc w:val="left"/>
      <w:pPr>
        <w:ind w:left="3044" w:hanging="360"/>
      </w:pPr>
      <w:rPr>
        <w:rFonts w:ascii="Wingdings" w:hAnsi="Wingdings" w:hint="default"/>
      </w:rPr>
    </w:lvl>
    <w:lvl w:ilvl="6" w:tplc="040C0001">
      <w:start w:val="1"/>
      <w:numFmt w:val="bullet"/>
      <w:lvlText w:val=""/>
      <w:lvlJc w:val="left"/>
      <w:pPr>
        <w:ind w:left="3764" w:hanging="360"/>
      </w:pPr>
      <w:rPr>
        <w:rFonts w:ascii="Symbol" w:hAnsi="Symbol" w:hint="default"/>
      </w:rPr>
    </w:lvl>
    <w:lvl w:ilvl="7" w:tplc="040C0003">
      <w:start w:val="1"/>
      <w:numFmt w:val="bullet"/>
      <w:lvlText w:val="o"/>
      <w:lvlJc w:val="left"/>
      <w:pPr>
        <w:ind w:left="4484" w:hanging="360"/>
      </w:pPr>
      <w:rPr>
        <w:rFonts w:ascii="Courier New" w:hAnsi="Courier New" w:cs="Courier New" w:hint="default"/>
      </w:rPr>
    </w:lvl>
    <w:lvl w:ilvl="8" w:tplc="040C0005">
      <w:start w:val="1"/>
      <w:numFmt w:val="bullet"/>
      <w:lvlText w:val=""/>
      <w:lvlJc w:val="left"/>
      <w:pPr>
        <w:ind w:left="5204" w:hanging="360"/>
      </w:pPr>
      <w:rPr>
        <w:rFonts w:ascii="Wingdings" w:hAnsi="Wingdings" w:hint="default"/>
      </w:rPr>
    </w:lvl>
  </w:abstractNum>
  <w:abstractNum w:abstractNumId="7" w15:restartNumberingAfterBreak="0">
    <w:nsid w:val="43710048"/>
    <w:multiLevelType w:val="hybridMultilevel"/>
    <w:tmpl w:val="DB9EFEF8"/>
    <w:lvl w:ilvl="0" w:tplc="636201C6">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7054F"/>
    <w:multiLevelType w:val="hybridMultilevel"/>
    <w:tmpl w:val="131A3E8A"/>
    <w:lvl w:ilvl="0" w:tplc="229C17C6">
      <w:start w:val="4"/>
      <w:numFmt w:val="lowerLetter"/>
      <w:pStyle w:val="Alinea"/>
      <w:lvlText w:val="(%1)"/>
      <w:lvlJc w:val="left"/>
      <w:pPr>
        <w:tabs>
          <w:tab w:val="num" w:pos="1440"/>
        </w:tabs>
        <w:ind w:left="1440" w:hanging="720"/>
      </w:pPr>
    </w:lvl>
    <w:lvl w:ilvl="1" w:tplc="99886AB6">
      <w:start w:val="1"/>
      <w:numFmt w:val="bullet"/>
      <w:lvlText w:val="-"/>
      <w:lvlJc w:val="left"/>
      <w:pPr>
        <w:tabs>
          <w:tab w:val="num" w:pos="1800"/>
        </w:tabs>
        <w:ind w:left="1800" w:hanging="360"/>
      </w:pPr>
      <w:rPr>
        <w:rFonts w:ascii="Times New Roman" w:hAnsi="Times New Roman" w:cs="Times New Roman" w:hint="default"/>
      </w:r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9" w15:restartNumberingAfterBreak="0">
    <w:nsid w:val="4FD15098"/>
    <w:multiLevelType w:val="hybridMultilevel"/>
    <w:tmpl w:val="185607CE"/>
    <w:lvl w:ilvl="0" w:tplc="72FEE510">
      <w:start w:val="1"/>
      <w:numFmt w:val="bullet"/>
      <w:lvlText w:val="-"/>
      <w:lvlJc w:val="left"/>
      <w:pPr>
        <w:ind w:left="785" w:hanging="360"/>
      </w:pPr>
      <w:rPr>
        <w:rFonts w:ascii="Arial" w:hAnsi="Arial" w:cs="Times New Roman" w:hint="default"/>
      </w:rPr>
    </w:lvl>
    <w:lvl w:ilvl="1" w:tplc="040C0003">
      <w:start w:val="1"/>
      <w:numFmt w:val="bullet"/>
      <w:lvlText w:val="o"/>
      <w:lvlJc w:val="left"/>
      <w:pPr>
        <w:ind w:left="1505"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10" w15:restartNumberingAfterBreak="0">
    <w:nsid w:val="55700069"/>
    <w:multiLevelType w:val="hybridMultilevel"/>
    <w:tmpl w:val="D9925BBE"/>
    <w:lvl w:ilvl="0" w:tplc="11E0420E">
      <w:start w:val="1"/>
      <w:numFmt w:val="decimal"/>
      <w:lvlText w:val="%1."/>
      <w:lvlJc w:val="left"/>
      <w:pPr>
        <w:ind w:left="720" w:hanging="360"/>
      </w:pPr>
      <w:rPr>
        <w:b w:val="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57CF63AB"/>
    <w:multiLevelType w:val="hybridMultilevel"/>
    <w:tmpl w:val="80D6F97E"/>
    <w:lvl w:ilvl="0" w:tplc="040C0001">
      <w:start w:val="1"/>
      <w:numFmt w:val="bullet"/>
      <w:lvlText w:val=""/>
      <w:lvlJc w:val="left"/>
      <w:pPr>
        <w:ind w:left="785"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5D2B04DF"/>
    <w:multiLevelType w:val="hybridMultilevel"/>
    <w:tmpl w:val="8402C44A"/>
    <w:lvl w:ilvl="0" w:tplc="040C0001">
      <w:start w:val="1"/>
      <w:numFmt w:val="bullet"/>
      <w:lvlText w:val=""/>
      <w:lvlJc w:val="left"/>
      <w:pPr>
        <w:ind w:left="1260" w:hanging="360"/>
      </w:pPr>
      <w:rPr>
        <w:rFonts w:ascii="Symbol" w:hAnsi="Symbol" w:hint="default"/>
      </w:rPr>
    </w:lvl>
    <w:lvl w:ilvl="1" w:tplc="040C0003">
      <w:start w:val="1"/>
      <w:numFmt w:val="bullet"/>
      <w:lvlText w:val="o"/>
      <w:lvlJc w:val="left"/>
      <w:pPr>
        <w:ind w:left="198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040C0001">
      <w:start w:val="1"/>
      <w:numFmt w:val="bullet"/>
      <w:lvlText w:val=""/>
      <w:lvlJc w:val="left"/>
      <w:pPr>
        <w:ind w:left="3420" w:hanging="360"/>
      </w:pPr>
      <w:rPr>
        <w:rFonts w:ascii="Symbol" w:hAnsi="Symbol" w:hint="default"/>
      </w:rPr>
    </w:lvl>
    <w:lvl w:ilvl="4" w:tplc="040C0003">
      <w:start w:val="1"/>
      <w:numFmt w:val="bullet"/>
      <w:lvlText w:val="o"/>
      <w:lvlJc w:val="left"/>
      <w:pPr>
        <w:ind w:left="4140" w:hanging="360"/>
      </w:pPr>
      <w:rPr>
        <w:rFonts w:ascii="Courier New" w:hAnsi="Courier New" w:cs="Courier New" w:hint="default"/>
      </w:rPr>
    </w:lvl>
    <w:lvl w:ilvl="5" w:tplc="040C0005">
      <w:start w:val="1"/>
      <w:numFmt w:val="bullet"/>
      <w:lvlText w:val=""/>
      <w:lvlJc w:val="left"/>
      <w:pPr>
        <w:ind w:left="4860" w:hanging="360"/>
      </w:pPr>
      <w:rPr>
        <w:rFonts w:ascii="Wingdings" w:hAnsi="Wingdings" w:hint="default"/>
      </w:rPr>
    </w:lvl>
    <w:lvl w:ilvl="6" w:tplc="040C0001">
      <w:start w:val="1"/>
      <w:numFmt w:val="bullet"/>
      <w:lvlText w:val=""/>
      <w:lvlJc w:val="left"/>
      <w:pPr>
        <w:ind w:left="5580" w:hanging="360"/>
      </w:pPr>
      <w:rPr>
        <w:rFonts w:ascii="Symbol" w:hAnsi="Symbol" w:hint="default"/>
      </w:rPr>
    </w:lvl>
    <w:lvl w:ilvl="7" w:tplc="040C0003">
      <w:start w:val="1"/>
      <w:numFmt w:val="bullet"/>
      <w:lvlText w:val="o"/>
      <w:lvlJc w:val="left"/>
      <w:pPr>
        <w:ind w:left="6300" w:hanging="360"/>
      </w:pPr>
      <w:rPr>
        <w:rFonts w:ascii="Courier New" w:hAnsi="Courier New" w:cs="Courier New" w:hint="default"/>
      </w:rPr>
    </w:lvl>
    <w:lvl w:ilvl="8" w:tplc="040C0005">
      <w:start w:val="1"/>
      <w:numFmt w:val="bullet"/>
      <w:lvlText w:val=""/>
      <w:lvlJc w:val="left"/>
      <w:pPr>
        <w:ind w:left="7020" w:hanging="360"/>
      </w:pPr>
      <w:rPr>
        <w:rFonts w:ascii="Wingdings" w:hAnsi="Wingdings" w:hint="default"/>
      </w:rPr>
    </w:lvl>
  </w:abstractNum>
  <w:abstractNum w:abstractNumId="13" w15:restartNumberingAfterBreak="0">
    <w:nsid w:val="5D486C52"/>
    <w:multiLevelType w:val="hybridMultilevel"/>
    <w:tmpl w:val="6930F524"/>
    <w:lvl w:ilvl="0" w:tplc="FB10450A">
      <w:start w:val="1"/>
      <w:numFmt w:val="lowerLetter"/>
      <w:pStyle w:val="Paragraphe1"/>
      <w:lvlText w:val="(%1)"/>
      <w:lvlJc w:val="left"/>
      <w:pPr>
        <w:ind w:left="720" w:hanging="360"/>
      </w:pPr>
      <w:rPr>
        <w:b w:val="0"/>
        <w:strike w:val="0"/>
        <w:dstrike w:val="0"/>
        <w:sz w:val="20"/>
        <w:szCs w:val="2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5FDE08EE"/>
    <w:multiLevelType w:val="hybridMultilevel"/>
    <w:tmpl w:val="70165472"/>
    <w:lvl w:ilvl="0" w:tplc="040C0001">
      <w:start w:val="1"/>
      <w:numFmt w:val="bullet"/>
      <w:lvlText w:val=""/>
      <w:lvlJc w:val="left"/>
      <w:pPr>
        <w:ind w:left="927"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start w:val="1"/>
      <w:numFmt w:val="bullet"/>
      <w:lvlText w:val="o"/>
      <w:lvlJc w:val="left"/>
      <w:pPr>
        <w:ind w:left="4734" w:hanging="360"/>
      </w:pPr>
      <w:rPr>
        <w:rFonts w:ascii="Courier New" w:hAnsi="Courier New" w:cs="Courier New" w:hint="default"/>
      </w:rPr>
    </w:lvl>
    <w:lvl w:ilvl="5" w:tplc="040C0005">
      <w:start w:val="1"/>
      <w:numFmt w:val="bullet"/>
      <w:lvlText w:val=""/>
      <w:lvlJc w:val="left"/>
      <w:pPr>
        <w:ind w:left="5454" w:hanging="360"/>
      </w:pPr>
      <w:rPr>
        <w:rFonts w:ascii="Wingdings" w:hAnsi="Wingdings" w:hint="default"/>
      </w:rPr>
    </w:lvl>
    <w:lvl w:ilvl="6" w:tplc="040C0001">
      <w:start w:val="1"/>
      <w:numFmt w:val="bullet"/>
      <w:lvlText w:val=""/>
      <w:lvlJc w:val="left"/>
      <w:pPr>
        <w:ind w:left="6174" w:hanging="360"/>
      </w:pPr>
      <w:rPr>
        <w:rFonts w:ascii="Symbol" w:hAnsi="Symbol" w:hint="default"/>
      </w:rPr>
    </w:lvl>
    <w:lvl w:ilvl="7" w:tplc="040C0003">
      <w:start w:val="1"/>
      <w:numFmt w:val="bullet"/>
      <w:lvlText w:val="o"/>
      <w:lvlJc w:val="left"/>
      <w:pPr>
        <w:ind w:left="6894" w:hanging="360"/>
      </w:pPr>
      <w:rPr>
        <w:rFonts w:ascii="Courier New" w:hAnsi="Courier New" w:cs="Courier New" w:hint="default"/>
      </w:rPr>
    </w:lvl>
    <w:lvl w:ilvl="8" w:tplc="040C0005">
      <w:start w:val="1"/>
      <w:numFmt w:val="bullet"/>
      <w:lvlText w:val=""/>
      <w:lvlJc w:val="left"/>
      <w:pPr>
        <w:ind w:left="7614" w:hanging="360"/>
      </w:pPr>
      <w:rPr>
        <w:rFonts w:ascii="Wingdings" w:hAnsi="Wingdings" w:hint="default"/>
      </w:rPr>
    </w:lvl>
  </w:abstractNum>
  <w:abstractNum w:abstractNumId="15" w15:restartNumberingAfterBreak="0">
    <w:nsid w:val="6EB31E33"/>
    <w:multiLevelType w:val="hybridMultilevel"/>
    <w:tmpl w:val="72128E6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E59727A"/>
    <w:multiLevelType w:val="hybridMultilevel"/>
    <w:tmpl w:val="453A172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num w:numId="1">
    <w:abstractNumId w:val="7"/>
  </w:num>
  <w:num w:numId="2">
    <w:abstractNumId w:val="6"/>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4"/>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16"/>
  </w:num>
  <w:num w:numId="13">
    <w:abstractNumId w:val="0"/>
  </w:num>
  <w:num w:numId="14">
    <w:abstractNumId w:val="3"/>
  </w:num>
  <w:num w:numId="15">
    <w:abstractNumId w:val="0"/>
  </w:num>
  <w:num w:numId="16">
    <w:abstractNumId w:val="11"/>
  </w:num>
  <w:num w:numId="17">
    <w:abstractNumId w:val="15"/>
  </w:num>
  <w:num w:numId="18">
    <w:abstractNumId w:val="14"/>
  </w:num>
  <w:num w:numId="19">
    <w:abstractNumId w:val="12"/>
  </w:num>
  <w:num w:numId="20">
    <w:abstractNumId w:val="3"/>
  </w:num>
  <w:num w:numId="21">
    <w:abstractNumId w:val="16"/>
  </w:num>
  <w:num w:numId="22">
    <w:abstractNumId w:val="0"/>
  </w:num>
  <w:num w:numId="23">
    <w:abstractNumId w:val="14"/>
  </w:num>
  <w:num w:numId="24">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F2CBD"/>
    <w:rsid w:val="00003857"/>
    <w:rsid w:val="0000523B"/>
    <w:rsid w:val="00011B4F"/>
    <w:rsid w:val="000130A1"/>
    <w:rsid w:val="000202EE"/>
    <w:rsid w:val="00035126"/>
    <w:rsid w:val="00056720"/>
    <w:rsid w:val="00057E90"/>
    <w:rsid w:val="0006350A"/>
    <w:rsid w:val="00063C37"/>
    <w:rsid w:val="00074D05"/>
    <w:rsid w:val="00075438"/>
    <w:rsid w:val="00083E7B"/>
    <w:rsid w:val="00097FC8"/>
    <w:rsid w:val="000A065B"/>
    <w:rsid w:val="000B358F"/>
    <w:rsid w:val="000B5AD5"/>
    <w:rsid w:val="000E6441"/>
    <w:rsid w:val="0010052F"/>
    <w:rsid w:val="001133C9"/>
    <w:rsid w:val="00126AC5"/>
    <w:rsid w:val="00146FAF"/>
    <w:rsid w:val="00153027"/>
    <w:rsid w:val="00185CD5"/>
    <w:rsid w:val="00190E26"/>
    <w:rsid w:val="00193CB2"/>
    <w:rsid w:val="00197294"/>
    <w:rsid w:val="001B180F"/>
    <w:rsid w:val="001E3059"/>
    <w:rsid w:val="001F458C"/>
    <w:rsid w:val="00200235"/>
    <w:rsid w:val="002019EB"/>
    <w:rsid w:val="00202A95"/>
    <w:rsid w:val="00235730"/>
    <w:rsid w:val="002600A7"/>
    <w:rsid w:val="0027429E"/>
    <w:rsid w:val="00284E7F"/>
    <w:rsid w:val="00293AD4"/>
    <w:rsid w:val="002D56B0"/>
    <w:rsid w:val="002D6E9E"/>
    <w:rsid w:val="002E3B98"/>
    <w:rsid w:val="003042EF"/>
    <w:rsid w:val="00305997"/>
    <w:rsid w:val="00306D2D"/>
    <w:rsid w:val="00314DBA"/>
    <w:rsid w:val="00324E67"/>
    <w:rsid w:val="00327E06"/>
    <w:rsid w:val="003356B2"/>
    <w:rsid w:val="0036234B"/>
    <w:rsid w:val="00372B9E"/>
    <w:rsid w:val="00393057"/>
    <w:rsid w:val="003A1965"/>
    <w:rsid w:val="003D3A95"/>
    <w:rsid w:val="003D7FDA"/>
    <w:rsid w:val="003E1A92"/>
    <w:rsid w:val="004044C7"/>
    <w:rsid w:val="00404569"/>
    <w:rsid w:val="0041035C"/>
    <w:rsid w:val="00421801"/>
    <w:rsid w:val="00427217"/>
    <w:rsid w:val="00451977"/>
    <w:rsid w:val="004661C7"/>
    <w:rsid w:val="00482C63"/>
    <w:rsid w:val="004A1090"/>
    <w:rsid w:val="004A1ECC"/>
    <w:rsid w:val="004A55F6"/>
    <w:rsid w:val="004B1FD7"/>
    <w:rsid w:val="004B6A8F"/>
    <w:rsid w:val="004B72EC"/>
    <w:rsid w:val="004C7135"/>
    <w:rsid w:val="004E21DF"/>
    <w:rsid w:val="004F6950"/>
    <w:rsid w:val="005120FF"/>
    <w:rsid w:val="00515262"/>
    <w:rsid w:val="00524133"/>
    <w:rsid w:val="005345CB"/>
    <w:rsid w:val="00544E1A"/>
    <w:rsid w:val="005467F8"/>
    <w:rsid w:val="00550A2E"/>
    <w:rsid w:val="005541AD"/>
    <w:rsid w:val="00556D10"/>
    <w:rsid w:val="0056323C"/>
    <w:rsid w:val="005772AD"/>
    <w:rsid w:val="00577EE7"/>
    <w:rsid w:val="00582EDB"/>
    <w:rsid w:val="005831CC"/>
    <w:rsid w:val="0059322C"/>
    <w:rsid w:val="005A5B76"/>
    <w:rsid w:val="005C6C32"/>
    <w:rsid w:val="005C7FAB"/>
    <w:rsid w:val="005D099D"/>
    <w:rsid w:val="005D246A"/>
    <w:rsid w:val="005F1ECD"/>
    <w:rsid w:val="005F4434"/>
    <w:rsid w:val="006006BD"/>
    <w:rsid w:val="00602935"/>
    <w:rsid w:val="006049DC"/>
    <w:rsid w:val="00633905"/>
    <w:rsid w:val="00635B0A"/>
    <w:rsid w:val="0064092E"/>
    <w:rsid w:val="00644A6F"/>
    <w:rsid w:val="0067603C"/>
    <w:rsid w:val="00683EBC"/>
    <w:rsid w:val="00695D84"/>
    <w:rsid w:val="006C1894"/>
    <w:rsid w:val="006C3221"/>
    <w:rsid w:val="006E2D97"/>
    <w:rsid w:val="00700720"/>
    <w:rsid w:val="007048AD"/>
    <w:rsid w:val="00715B0E"/>
    <w:rsid w:val="007538DA"/>
    <w:rsid w:val="00767431"/>
    <w:rsid w:val="007745E4"/>
    <w:rsid w:val="007870C4"/>
    <w:rsid w:val="00796CEA"/>
    <w:rsid w:val="007975B1"/>
    <w:rsid w:val="00797C3F"/>
    <w:rsid w:val="007A28E8"/>
    <w:rsid w:val="007A683D"/>
    <w:rsid w:val="007E1BF1"/>
    <w:rsid w:val="007E79C6"/>
    <w:rsid w:val="007F600C"/>
    <w:rsid w:val="00803390"/>
    <w:rsid w:val="008212D1"/>
    <w:rsid w:val="008235E8"/>
    <w:rsid w:val="0084122B"/>
    <w:rsid w:val="008463B6"/>
    <w:rsid w:val="00852335"/>
    <w:rsid w:val="00853D0D"/>
    <w:rsid w:val="008658D1"/>
    <w:rsid w:val="0086720E"/>
    <w:rsid w:val="00871F6E"/>
    <w:rsid w:val="00875B01"/>
    <w:rsid w:val="008861DF"/>
    <w:rsid w:val="008A5117"/>
    <w:rsid w:val="008B21DD"/>
    <w:rsid w:val="008C1B56"/>
    <w:rsid w:val="008D1B44"/>
    <w:rsid w:val="00901A47"/>
    <w:rsid w:val="009070DE"/>
    <w:rsid w:val="00923A4F"/>
    <w:rsid w:val="00931686"/>
    <w:rsid w:val="009318B6"/>
    <w:rsid w:val="00936AD6"/>
    <w:rsid w:val="009426D0"/>
    <w:rsid w:val="00943510"/>
    <w:rsid w:val="009559F2"/>
    <w:rsid w:val="009640CD"/>
    <w:rsid w:val="00973245"/>
    <w:rsid w:val="009914D8"/>
    <w:rsid w:val="00993092"/>
    <w:rsid w:val="009953B6"/>
    <w:rsid w:val="009A1878"/>
    <w:rsid w:val="009A1D77"/>
    <w:rsid w:val="009B5F22"/>
    <w:rsid w:val="009C3460"/>
    <w:rsid w:val="009E435E"/>
    <w:rsid w:val="009E6A5F"/>
    <w:rsid w:val="009F6CD6"/>
    <w:rsid w:val="00A10AB1"/>
    <w:rsid w:val="00A15F73"/>
    <w:rsid w:val="00A23E0C"/>
    <w:rsid w:val="00A24515"/>
    <w:rsid w:val="00A2669A"/>
    <w:rsid w:val="00A41770"/>
    <w:rsid w:val="00A43822"/>
    <w:rsid w:val="00A460FB"/>
    <w:rsid w:val="00A50E4C"/>
    <w:rsid w:val="00A5309A"/>
    <w:rsid w:val="00A538A5"/>
    <w:rsid w:val="00A571A2"/>
    <w:rsid w:val="00A65558"/>
    <w:rsid w:val="00A8780B"/>
    <w:rsid w:val="00AC46E2"/>
    <w:rsid w:val="00AD38EE"/>
    <w:rsid w:val="00AE0208"/>
    <w:rsid w:val="00AE3CB4"/>
    <w:rsid w:val="00AE7E6A"/>
    <w:rsid w:val="00AF15E0"/>
    <w:rsid w:val="00B01971"/>
    <w:rsid w:val="00B20F97"/>
    <w:rsid w:val="00B23EF7"/>
    <w:rsid w:val="00B40844"/>
    <w:rsid w:val="00B426E2"/>
    <w:rsid w:val="00B42DE1"/>
    <w:rsid w:val="00B524F8"/>
    <w:rsid w:val="00B536DE"/>
    <w:rsid w:val="00B537DF"/>
    <w:rsid w:val="00B63FC8"/>
    <w:rsid w:val="00B9701A"/>
    <w:rsid w:val="00BA397C"/>
    <w:rsid w:val="00BD465F"/>
    <w:rsid w:val="00BD48EE"/>
    <w:rsid w:val="00C00B11"/>
    <w:rsid w:val="00C044B8"/>
    <w:rsid w:val="00C05788"/>
    <w:rsid w:val="00C0613F"/>
    <w:rsid w:val="00C25A55"/>
    <w:rsid w:val="00C33419"/>
    <w:rsid w:val="00C365C0"/>
    <w:rsid w:val="00C4228B"/>
    <w:rsid w:val="00C44E31"/>
    <w:rsid w:val="00C5521D"/>
    <w:rsid w:val="00C703CC"/>
    <w:rsid w:val="00CA2683"/>
    <w:rsid w:val="00CB36BC"/>
    <w:rsid w:val="00CB4A66"/>
    <w:rsid w:val="00CC5CD1"/>
    <w:rsid w:val="00CF5436"/>
    <w:rsid w:val="00CF611F"/>
    <w:rsid w:val="00D07F67"/>
    <w:rsid w:val="00D30964"/>
    <w:rsid w:val="00D6045E"/>
    <w:rsid w:val="00D63FDB"/>
    <w:rsid w:val="00D70133"/>
    <w:rsid w:val="00D70AAA"/>
    <w:rsid w:val="00D726C2"/>
    <w:rsid w:val="00D77D85"/>
    <w:rsid w:val="00D850EF"/>
    <w:rsid w:val="00D8621C"/>
    <w:rsid w:val="00DA1ABD"/>
    <w:rsid w:val="00DA5915"/>
    <w:rsid w:val="00DB2E03"/>
    <w:rsid w:val="00DB5620"/>
    <w:rsid w:val="00DC6CCE"/>
    <w:rsid w:val="00DD2F41"/>
    <w:rsid w:val="00DF23BB"/>
    <w:rsid w:val="00E16734"/>
    <w:rsid w:val="00E21EFF"/>
    <w:rsid w:val="00E2522C"/>
    <w:rsid w:val="00E32C1A"/>
    <w:rsid w:val="00E35ECF"/>
    <w:rsid w:val="00E37864"/>
    <w:rsid w:val="00E471AC"/>
    <w:rsid w:val="00E47D1F"/>
    <w:rsid w:val="00E64C9C"/>
    <w:rsid w:val="00E64EEB"/>
    <w:rsid w:val="00E730BB"/>
    <w:rsid w:val="00E80E09"/>
    <w:rsid w:val="00E86210"/>
    <w:rsid w:val="00E966FE"/>
    <w:rsid w:val="00EA0D6B"/>
    <w:rsid w:val="00EA43D2"/>
    <w:rsid w:val="00EA4B98"/>
    <w:rsid w:val="00EA4E45"/>
    <w:rsid w:val="00EB59F2"/>
    <w:rsid w:val="00EB6DA1"/>
    <w:rsid w:val="00EC2C8B"/>
    <w:rsid w:val="00EF334D"/>
    <w:rsid w:val="00F01717"/>
    <w:rsid w:val="00F241E0"/>
    <w:rsid w:val="00F30712"/>
    <w:rsid w:val="00F47655"/>
    <w:rsid w:val="00F52D3A"/>
    <w:rsid w:val="00F74B2A"/>
    <w:rsid w:val="00F7617E"/>
    <w:rsid w:val="00FA1998"/>
    <w:rsid w:val="00FC6CE4"/>
    <w:rsid w:val="00FF2CBD"/>
    <w:rsid w:val="00FF6A4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8F6CC-83F5-4B30-B42E-3E242F2D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CB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FF2CBD"/>
    <w:pPr>
      <w:keepNext/>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2CBD"/>
    <w:rPr>
      <w:rFonts w:ascii="Times New Roman" w:eastAsia="Times New Roman" w:hAnsi="Times New Roman" w:cs="Times New Roman"/>
      <w:sz w:val="24"/>
      <w:szCs w:val="20"/>
      <w:lang w:eastAsia="fr-FR"/>
    </w:rPr>
  </w:style>
  <w:style w:type="character" w:styleId="Accentuation">
    <w:name w:val="Emphasis"/>
    <w:basedOn w:val="Policepardfaut"/>
    <w:qFormat/>
    <w:rsid w:val="00FF2CBD"/>
    <w:rPr>
      <w:i/>
      <w:iCs/>
    </w:rPr>
  </w:style>
  <w:style w:type="paragraph" w:styleId="Textedebulles">
    <w:name w:val="Balloon Text"/>
    <w:basedOn w:val="Normal"/>
    <w:link w:val="TextedebullesCar"/>
    <w:uiPriority w:val="99"/>
    <w:semiHidden/>
    <w:unhideWhenUsed/>
    <w:rsid w:val="00EC2C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2C8B"/>
    <w:rPr>
      <w:rFonts w:ascii="Segoe UI" w:eastAsia="Times New Roman" w:hAnsi="Segoe UI" w:cs="Segoe UI"/>
      <w:sz w:val="18"/>
      <w:szCs w:val="18"/>
      <w:lang w:eastAsia="fr-FR"/>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4E21DF"/>
    <w:pPr>
      <w:ind w:left="720"/>
      <w:contextualSpacing/>
    </w:p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basedOn w:val="Policepardfaut"/>
    <w:link w:val="Paragraphedeliste"/>
    <w:uiPriority w:val="34"/>
    <w:qFormat/>
    <w:locked/>
    <w:rsid w:val="00C5521D"/>
    <w:rPr>
      <w:rFonts w:ascii="Times New Roman" w:eastAsia="Times New Roman" w:hAnsi="Times New Roman" w:cs="Times New Roman"/>
      <w:sz w:val="20"/>
      <w:szCs w:val="20"/>
      <w:lang w:eastAsia="fr-FR"/>
    </w:rPr>
  </w:style>
  <w:style w:type="paragraph" w:customStyle="1" w:styleId="Corpsdetexte21">
    <w:name w:val="Corps de texte 21"/>
    <w:basedOn w:val="Normal"/>
    <w:rsid w:val="004F6950"/>
    <w:pPr>
      <w:pBdr>
        <w:top w:val="double" w:sz="6" w:space="1" w:color="auto"/>
        <w:left w:val="double" w:sz="6" w:space="3" w:color="auto"/>
        <w:bottom w:val="double" w:sz="6" w:space="1" w:color="auto"/>
        <w:right w:val="double" w:sz="6" w:space="4" w:color="auto"/>
      </w:pBdr>
      <w:tabs>
        <w:tab w:val="right" w:pos="9000"/>
      </w:tabs>
      <w:suppressAutoHyphens/>
      <w:overflowPunct w:val="0"/>
      <w:autoSpaceDE w:val="0"/>
      <w:autoSpaceDN w:val="0"/>
      <w:adjustRightInd w:val="0"/>
      <w:jc w:val="center"/>
    </w:pPr>
    <w:rPr>
      <w:b/>
      <w:sz w:val="24"/>
      <w:lang w:eastAsia="en-US"/>
    </w:rPr>
  </w:style>
  <w:style w:type="character" w:styleId="Lienhypertexte">
    <w:name w:val="Hyperlink"/>
    <w:basedOn w:val="Policepardfaut"/>
    <w:uiPriority w:val="99"/>
    <w:semiHidden/>
    <w:unhideWhenUsed/>
    <w:rsid w:val="008C1B56"/>
    <w:rPr>
      <w:color w:val="0000FF"/>
      <w:u w:val="single"/>
    </w:rPr>
  </w:style>
  <w:style w:type="paragraph" w:customStyle="1" w:styleId="i">
    <w:name w:val="(i)"/>
    <w:basedOn w:val="Normal"/>
    <w:uiPriority w:val="99"/>
    <w:rsid w:val="00097FC8"/>
    <w:pPr>
      <w:suppressAutoHyphens/>
      <w:overflowPunct w:val="0"/>
      <w:autoSpaceDE w:val="0"/>
      <w:autoSpaceDN w:val="0"/>
      <w:adjustRightInd w:val="0"/>
      <w:jc w:val="both"/>
    </w:pPr>
    <w:rPr>
      <w:rFonts w:ascii="Tms Rmn" w:hAnsi="Tms Rmn" w:cs="Arial"/>
      <w:sz w:val="24"/>
      <w:szCs w:val="24"/>
      <w:lang w:val="en-US"/>
    </w:rPr>
  </w:style>
  <w:style w:type="paragraph" w:styleId="En-tte">
    <w:name w:val="header"/>
    <w:basedOn w:val="Normal"/>
    <w:link w:val="En-tteCar"/>
    <w:uiPriority w:val="99"/>
    <w:unhideWhenUsed/>
    <w:rsid w:val="007538DA"/>
    <w:pPr>
      <w:tabs>
        <w:tab w:val="center" w:pos="4536"/>
        <w:tab w:val="right" w:pos="9072"/>
      </w:tabs>
    </w:pPr>
  </w:style>
  <w:style w:type="character" w:customStyle="1" w:styleId="En-tteCar">
    <w:name w:val="En-tête Car"/>
    <w:basedOn w:val="Policepardfaut"/>
    <w:link w:val="En-tte"/>
    <w:uiPriority w:val="99"/>
    <w:rsid w:val="007538D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7538DA"/>
    <w:pPr>
      <w:tabs>
        <w:tab w:val="center" w:pos="4536"/>
        <w:tab w:val="right" w:pos="9072"/>
      </w:tabs>
    </w:pPr>
  </w:style>
  <w:style w:type="character" w:customStyle="1" w:styleId="PieddepageCar">
    <w:name w:val="Pied de page Car"/>
    <w:basedOn w:val="Policepardfaut"/>
    <w:link w:val="Pieddepage"/>
    <w:uiPriority w:val="99"/>
    <w:rsid w:val="007538DA"/>
    <w:rPr>
      <w:rFonts w:ascii="Times New Roman" w:eastAsia="Times New Roman" w:hAnsi="Times New Roman" w:cs="Times New Roman"/>
      <w:sz w:val="20"/>
      <w:szCs w:val="20"/>
      <w:lang w:eastAsia="fr-FR"/>
    </w:rPr>
  </w:style>
  <w:style w:type="paragraph" w:customStyle="1" w:styleId="Alinea">
    <w:name w:val="Alinea"/>
    <w:basedOn w:val="Normal"/>
    <w:rsid w:val="0006350A"/>
    <w:pPr>
      <w:numPr>
        <w:numId w:val="24"/>
      </w:numPr>
      <w:spacing w:before="120" w:line="200" w:lineRule="exact"/>
      <w:jc w:val="both"/>
    </w:pPr>
  </w:style>
  <w:style w:type="paragraph" w:customStyle="1" w:styleId="Paragraphe1">
    <w:name w:val="Paragraphe 1"/>
    <w:autoRedefine/>
    <w:rsid w:val="0006350A"/>
    <w:pPr>
      <w:numPr>
        <w:numId w:val="25"/>
      </w:numPr>
      <w:spacing w:before="60" w:after="0" w:line="360" w:lineRule="auto"/>
      <w:ind w:left="1068" w:right="567"/>
      <w:jc w:val="both"/>
    </w:pPr>
    <w:rPr>
      <w:rFonts w:ascii="Times New Roman" w:eastAsia="Times New Roman" w:hAnsi="Times New Roman" w:cs="Times New Roman"/>
      <w:color w:val="0000F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98023">
      <w:bodyDiv w:val="1"/>
      <w:marLeft w:val="0"/>
      <w:marRight w:val="0"/>
      <w:marTop w:val="0"/>
      <w:marBottom w:val="0"/>
      <w:divBdr>
        <w:top w:val="none" w:sz="0" w:space="0" w:color="auto"/>
        <w:left w:val="none" w:sz="0" w:space="0" w:color="auto"/>
        <w:bottom w:val="none" w:sz="0" w:space="0" w:color="auto"/>
        <w:right w:val="none" w:sz="0" w:space="0" w:color="auto"/>
      </w:divBdr>
    </w:div>
    <w:div w:id="236746968">
      <w:bodyDiv w:val="1"/>
      <w:marLeft w:val="0"/>
      <w:marRight w:val="0"/>
      <w:marTop w:val="0"/>
      <w:marBottom w:val="0"/>
      <w:divBdr>
        <w:top w:val="none" w:sz="0" w:space="0" w:color="auto"/>
        <w:left w:val="none" w:sz="0" w:space="0" w:color="auto"/>
        <w:bottom w:val="none" w:sz="0" w:space="0" w:color="auto"/>
        <w:right w:val="none" w:sz="0" w:space="0" w:color="auto"/>
      </w:divBdr>
    </w:div>
    <w:div w:id="324207081">
      <w:bodyDiv w:val="1"/>
      <w:marLeft w:val="0"/>
      <w:marRight w:val="0"/>
      <w:marTop w:val="0"/>
      <w:marBottom w:val="0"/>
      <w:divBdr>
        <w:top w:val="none" w:sz="0" w:space="0" w:color="auto"/>
        <w:left w:val="none" w:sz="0" w:space="0" w:color="auto"/>
        <w:bottom w:val="none" w:sz="0" w:space="0" w:color="auto"/>
        <w:right w:val="none" w:sz="0" w:space="0" w:color="auto"/>
      </w:divBdr>
    </w:div>
    <w:div w:id="368646697">
      <w:bodyDiv w:val="1"/>
      <w:marLeft w:val="0"/>
      <w:marRight w:val="0"/>
      <w:marTop w:val="0"/>
      <w:marBottom w:val="0"/>
      <w:divBdr>
        <w:top w:val="none" w:sz="0" w:space="0" w:color="auto"/>
        <w:left w:val="none" w:sz="0" w:space="0" w:color="auto"/>
        <w:bottom w:val="none" w:sz="0" w:space="0" w:color="auto"/>
        <w:right w:val="none" w:sz="0" w:space="0" w:color="auto"/>
      </w:divBdr>
    </w:div>
    <w:div w:id="384064193">
      <w:bodyDiv w:val="1"/>
      <w:marLeft w:val="0"/>
      <w:marRight w:val="0"/>
      <w:marTop w:val="0"/>
      <w:marBottom w:val="0"/>
      <w:divBdr>
        <w:top w:val="none" w:sz="0" w:space="0" w:color="auto"/>
        <w:left w:val="none" w:sz="0" w:space="0" w:color="auto"/>
        <w:bottom w:val="none" w:sz="0" w:space="0" w:color="auto"/>
        <w:right w:val="none" w:sz="0" w:space="0" w:color="auto"/>
      </w:divBdr>
    </w:div>
    <w:div w:id="435297004">
      <w:bodyDiv w:val="1"/>
      <w:marLeft w:val="0"/>
      <w:marRight w:val="0"/>
      <w:marTop w:val="0"/>
      <w:marBottom w:val="0"/>
      <w:divBdr>
        <w:top w:val="none" w:sz="0" w:space="0" w:color="auto"/>
        <w:left w:val="none" w:sz="0" w:space="0" w:color="auto"/>
        <w:bottom w:val="none" w:sz="0" w:space="0" w:color="auto"/>
        <w:right w:val="none" w:sz="0" w:space="0" w:color="auto"/>
      </w:divBdr>
    </w:div>
    <w:div w:id="667903764">
      <w:bodyDiv w:val="1"/>
      <w:marLeft w:val="0"/>
      <w:marRight w:val="0"/>
      <w:marTop w:val="0"/>
      <w:marBottom w:val="0"/>
      <w:divBdr>
        <w:top w:val="none" w:sz="0" w:space="0" w:color="auto"/>
        <w:left w:val="none" w:sz="0" w:space="0" w:color="auto"/>
        <w:bottom w:val="none" w:sz="0" w:space="0" w:color="auto"/>
        <w:right w:val="none" w:sz="0" w:space="0" w:color="auto"/>
      </w:divBdr>
    </w:div>
    <w:div w:id="677659931">
      <w:bodyDiv w:val="1"/>
      <w:marLeft w:val="0"/>
      <w:marRight w:val="0"/>
      <w:marTop w:val="0"/>
      <w:marBottom w:val="0"/>
      <w:divBdr>
        <w:top w:val="none" w:sz="0" w:space="0" w:color="auto"/>
        <w:left w:val="none" w:sz="0" w:space="0" w:color="auto"/>
        <w:bottom w:val="none" w:sz="0" w:space="0" w:color="auto"/>
        <w:right w:val="none" w:sz="0" w:space="0" w:color="auto"/>
      </w:divBdr>
    </w:div>
    <w:div w:id="703486868">
      <w:bodyDiv w:val="1"/>
      <w:marLeft w:val="0"/>
      <w:marRight w:val="0"/>
      <w:marTop w:val="0"/>
      <w:marBottom w:val="0"/>
      <w:divBdr>
        <w:top w:val="none" w:sz="0" w:space="0" w:color="auto"/>
        <w:left w:val="none" w:sz="0" w:space="0" w:color="auto"/>
        <w:bottom w:val="none" w:sz="0" w:space="0" w:color="auto"/>
        <w:right w:val="none" w:sz="0" w:space="0" w:color="auto"/>
      </w:divBdr>
    </w:div>
    <w:div w:id="827356161">
      <w:bodyDiv w:val="1"/>
      <w:marLeft w:val="0"/>
      <w:marRight w:val="0"/>
      <w:marTop w:val="0"/>
      <w:marBottom w:val="0"/>
      <w:divBdr>
        <w:top w:val="none" w:sz="0" w:space="0" w:color="auto"/>
        <w:left w:val="none" w:sz="0" w:space="0" w:color="auto"/>
        <w:bottom w:val="none" w:sz="0" w:space="0" w:color="auto"/>
        <w:right w:val="none" w:sz="0" w:space="0" w:color="auto"/>
      </w:divBdr>
    </w:div>
    <w:div w:id="842358767">
      <w:bodyDiv w:val="1"/>
      <w:marLeft w:val="0"/>
      <w:marRight w:val="0"/>
      <w:marTop w:val="0"/>
      <w:marBottom w:val="0"/>
      <w:divBdr>
        <w:top w:val="none" w:sz="0" w:space="0" w:color="auto"/>
        <w:left w:val="none" w:sz="0" w:space="0" w:color="auto"/>
        <w:bottom w:val="none" w:sz="0" w:space="0" w:color="auto"/>
        <w:right w:val="none" w:sz="0" w:space="0" w:color="auto"/>
      </w:divBdr>
    </w:div>
    <w:div w:id="869490103">
      <w:bodyDiv w:val="1"/>
      <w:marLeft w:val="0"/>
      <w:marRight w:val="0"/>
      <w:marTop w:val="0"/>
      <w:marBottom w:val="0"/>
      <w:divBdr>
        <w:top w:val="none" w:sz="0" w:space="0" w:color="auto"/>
        <w:left w:val="none" w:sz="0" w:space="0" w:color="auto"/>
        <w:bottom w:val="none" w:sz="0" w:space="0" w:color="auto"/>
        <w:right w:val="none" w:sz="0" w:space="0" w:color="auto"/>
      </w:divBdr>
    </w:div>
    <w:div w:id="890506273">
      <w:bodyDiv w:val="1"/>
      <w:marLeft w:val="0"/>
      <w:marRight w:val="0"/>
      <w:marTop w:val="0"/>
      <w:marBottom w:val="0"/>
      <w:divBdr>
        <w:top w:val="none" w:sz="0" w:space="0" w:color="auto"/>
        <w:left w:val="none" w:sz="0" w:space="0" w:color="auto"/>
        <w:bottom w:val="none" w:sz="0" w:space="0" w:color="auto"/>
        <w:right w:val="none" w:sz="0" w:space="0" w:color="auto"/>
      </w:divBdr>
    </w:div>
    <w:div w:id="1142498381">
      <w:bodyDiv w:val="1"/>
      <w:marLeft w:val="0"/>
      <w:marRight w:val="0"/>
      <w:marTop w:val="0"/>
      <w:marBottom w:val="0"/>
      <w:divBdr>
        <w:top w:val="none" w:sz="0" w:space="0" w:color="auto"/>
        <w:left w:val="none" w:sz="0" w:space="0" w:color="auto"/>
        <w:bottom w:val="none" w:sz="0" w:space="0" w:color="auto"/>
        <w:right w:val="none" w:sz="0" w:space="0" w:color="auto"/>
      </w:divBdr>
    </w:div>
    <w:div w:id="1269460996">
      <w:bodyDiv w:val="1"/>
      <w:marLeft w:val="0"/>
      <w:marRight w:val="0"/>
      <w:marTop w:val="0"/>
      <w:marBottom w:val="0"/>
      <w:divBdr>
        <w:top w:val="none" w:sz="0" w:space="0" w:color="auto"/>
        <w:left w:val="none" w:sz="0" w:space="0" w:color="auto"/>
        <w:bottom w:val="none" w:sz="0" w:space="0" w:color="auto"/>
        <w:right w:val="none" w:sz="0" w:space="0" w:color="auto"/>
      </w:divBdr>
    </w:div>
    <w:div w:id="1390953556">
      <w:bodyDiv w:val="1"/>
      <w:marLeft w:val="0"/>
      <w:marRight w:val="0"/>
      <w:marTop w:val="0"/>
      <w:marBottom w:val="0"/>
      <w:divBdr>
        <w:top w:val="none" w:sz="0" w:space="0" w:color="auto"/>
        <w:left w:val="none" w:sz="0" w:space="0" w:color="auto"/>
        <w:bottom w:val="none" w:sz="0" w:space="0" w:color="auto"/>
        <w:right w:val="none" w:sz="0" w:space="0" w:color="auto"/>
      </w:divBdr>
    </w:div>
    <w:div w:id="1623609263">
      <w:bodyDiv w:val="1"/>
      <w:marLeft w:val="0"/>
      <w:marRight w:val="0"/>
      <w:marTop w:val="0"/>
      <w:marBottom w:val="0"/>
      <w:divBdr>
        <w:top w:val="none" w:sz="0" w:space="0" w:color="auto"/>
        <w:left w:val="none" w:sz="0" w:space="0" w:color="auto"/>
        <w:bottom w:val="none" w:sz="0" w:space="0" w:color="auto"/>
        <w:right w:val="none" w:sz="0" w:space="0" w:color="auto"/>
      </w:divBdr>
    </w:div>
    <w:div w:id="1874032908">
      <w:bodyDiv w:val="1"/>
      <w:marLeft w:val="0"/>
      <w:marRight w:val="0"/>
      <w:marTop w:val="0"/>
      <w:marBottom w:val="0"/>
      <w:divBdr>
        <w:top w:val="none" w:sz="0" w:space="0" w:color="auto"/>
        <w:left w:val="none" w:sz="0" w:space="0" w:color="auto"/>
        <w:bottom w:val="none" w:sz="0" w:space="0" w:color="auto"/>
        <w:right w:val="none" w:sz="0" w:space="0" w:color="auto"/>
      </w:divBdr>
    </w:div>
    <w:div w:id="1967925141">
      <w:bodyDiv w:val="1"/>
      <w:marLeft w:val="0"/>
      <w:marRight w:val="0"/>
      <w:marTop w:val="0"/>
      <w:marBottom w:val="0"/>
      <w:divBdr>
        <w:top w:val="none" w:sz="0" w:space="0" w:color="auto"/>
        <w:left w:val="none" w:sz="0" w:space="0" w:color="auto"/>
        <w:bottom w:val="none" w:sz="0" w:space="0" w:color="auto"/>
        <w:right w:val="none" w:sz="0" w:space="0" w:color="auto"/>
      </w:divBdr>
    </w:div>
    <w:div w:id="2023701429">
      <w:bodyDiv w:val="1"/>
      <w:marLeft w:val="0"/>
      <w:marRight w:val="0"/>
      <w:marTop w:val="0"/>
      <w:marBottom w:val="0"/>
      <w:divBdr>
        <w:top w:val="none" w:sz="0" w:space="0" w:color="auto"/>
        <w:left w:val="none" w:sz="0" w:space="0" w:color="auto"/>
        <w:bottom w:val="none" w:sz="0" w:space="0" w:color="auto"/>
        <w:right w:val="none" w:sz="0" w:space="0" w:color="auto"/>
      </w:divBdr>
    </w:div>
    <w:div w:id="2035380017">
      <w:bodyDiv w:val="1"/>
      <w:marLeft w:val="0"/>
      <w:marRight w:val="0"/>
      <w:marTop w:val="0"/>
      <w:marBottom w:val="0"/>
      <w:divBdr>
        <w:top w:val="none" w:sz="0" w:space="0" w:color="auto"/>
        <w:left w:val="none" w:sz="0" w:space="0" w:color="auto"/>
        <w:bottom w:val="none" w:sz="0" w:space="0" w:color="auto"/>
        <w:right w:val="none" w:sz="0" w:space="0" w:color="auto"/>
      </w:divBdr>
    </w:div>
    <w:div w:id="20397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976</Words>
  <Characters>5372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227</cp:revision>
  <cp:lastPrinted>2021-02-02T14:35:00Z</cp:lastPrinted>
  <dcterms:created xsi:type="dcterms:W3CDTF">2016-11-09T12:36:00Z</dcterms:created>
  <dcterms:modified xsi:type="dcterms:W3CDTF">2021-02-04T10:24:00Z</dcterms:modified>
</cp:coreProperties>
</file>