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D47241" w14:textId="77777777" w:rsidR="007578CC" w:rsidRPr="00005B0B" w:rsidRDefault="007578CC" w:rsidP="007578CC">
      <w:pPr>
        <w:rPr>
          <w:rFonts w:cs="Times New Roman"/>
          <w:b/>
          <w:bCs/>
          <w:szCs w:val="20"/>
        </w:rPr>
      </w:pPr>
      <w:r w:rsidRPr="00005B0B">
        <w:rPr>
          <w:rFonts w:cs="Times New Roman"/>
          <w:b/>
          <w:bCs/>
          <w:szCs w:val="20"/>
        </w:rPr>
        <w:t>MINISTERE DE LA JUSTICE                                                      République du Mali</w:t>
      </w:r>
    </w:p>
    <w:p w14:paraId="31D82B93" w14:textId="7BEBED4A" w:rsidR="007578CC" w:rsidRPr="00005B0B" w:rsidRDefault="007578CC" w:rsidP="007578CC">
      <w:pPr>
        <w:rPr>
          <w:rFonts w:cs="Times New Roman"/>
          <w:b/>
          <w:bCs/>
          <w:szCs w:val="20"/>
        </w:rPr>
      </w:pPr>
      <w:r w:rsidRPr="00005B0B">
        <w:rPr>
          <w:rFonts w:cs="Times New Roman"/>
          <w:b/>
          <w:bCs/>
          <w:szCs w:val="20"/>
        </w:rPr>
        <w:t>ET DES DROITS DE L’HOMME                                          Un peuple - Un But - Une foi</w:t>
      </w:r>
    </w:p>
    <w:p w14:paraId="4D0C71DB" w14:textId="77777777" w:rsidR="007578CC" w:rsidRPr="00005B0B" w:rsidRDefault="007578CC" w:rsidP="007578CC">
      <w:pPr>
        <w:rPr>
          <w:rFonts w:cs="Times New Roman"/>
          <w:b/>
          <w:bCs/>
          <w:szCs w:val="20"/>
        </w:rPr>
      </w:pPr>
      <w:r w:rsidRPr="00005B0B">
        <w:rPr>
          <w:rFonts w:cs="Times New Roman"/>
          <w:b/>
          <w:bCs/>
          <w:szCs w:val="20"/>
        </w:rPr>
        <w:t xml:space="preserve">               *******                                                                                       ********</w:t>
      </w:r>
    </w:p>
    <w:p w14:paraId="7178B506" w14:textId="4743B043" w:rsidR="007578CC" w:rsidRPr="00005B0B" w:rsidRDefault="007578CC" w:rsidP="007578CC">
      <w:pPr>
        <w:rPr>
          <w:rFonts w:cs="Times New Roman"/>
          <w:b/>
          <w:bCs/>
          <w:szCs w:val="20"/>
        </w:rPr>
      </w:pPr>
      <w:r w:rsidRPr="00005B0B">
        <w:rPr>
          <w:rFonts w:cs="Times New Roman"/>
          <w:b/>
          <w:bCs/>
          <w:szCs w:val="20"/>
        </w:rPr>
        <w:t xml:space="preserve">DIRECTION DES FINANCES </w:t>
      </w:r>
    </w:p>
    <w:p w14:paraId="3EC5988C" w14:textId="77777777" w:rsidR="007578CC" w:rsidRPr="00005B0B" w:rsidRDefault="007578CC" w:rsidP="007578CC">
      <w:pPr>
        <w:rPr>
          <w:rFonts w:cs="Times New Roman"/>
          <w:szCs w:val="20"/>
        </w:rPr>
      </w:pPr>
      <w:r w:rsidRPr="00005B0B">
        <w:rPr>
          <w:rFonts w:cs="Times New Roman"/>
          <w:b/>
          <w:bCs/>
          <w:szCs w:val="20"/>
        </w:rPr>
        <w:t>ET DU MATERIEL</w:t>
      </w:r>
    </w:p>
    <w:p w14:paraId="35F7847C" w14:textId="071E0622" w:rsidR="00E973DB" w:rsidRPr="00005B0B" w:rsidRDefault="007578CC" w:rsidP="007578CC">
      <w:pPr>
        <w:rPr>
          <w:rFonts w:cs="Times New Roman"/>
          <w:b/>
          <w:sz w:val="28"/>
        </w:rPr>
      </w:pPr>
      <w:r w:rsidRPr="00005B0B">
        <w:rPr>
          <w:rFonts w:cs="Times New Roman"/>
          <w:szCs w:val="20"/>
        </w:rPr>
        <w:t xml:space="preserve">   </w:t>
      </w:r>
      <w:r w:rsidR="00A85ABB">
        <w:rPr>
          <w:rFonts w:cs="Times New Roman"/>
          <w:szCs w:val="20"/>
        </w:rPr>
        <w:t xml:space="preserve">         </w:t>
      </w:r>
      <w:r w:rsidRPr="00005B0B">
        <w:rPr>
          <w:rFonts w:cs="Times New Roman"/>
          <w:szCs w:val="20"/>
        </w:rPr>
        <w:t xml:space="preserve">  ********</w:t>
      </w:r>
    </w:p>
    <w:p w14:paraId="44A95554" w14:textId="77777777" w:rsidR="007578CC" w:rsidRPr="00005B0B" w:rsidRDefault="007578CC" w:rsidP="00E973DB">
      <w:pPr>
        <w:jc w:val="center"/>
        <w:rPr>
          <w:rFonts w:cs="Times New Roman"/>
          <w:b/>
          <w:sz w:val="28"/>
        </w:rPr>
      </w:pPr>
    </w:p>
    <w:p w14:paraId="73A2674E" w14:textId="77777777" w:rsidR="00E973DB" w:rsidRPr="00005B0B" w:rsidRDefault="00E973DB" w:rsidP="00E973DB">
      <w:pPr>
        <w:jc w:val="center"/>
        <w:rPr>
          <w:rFonts w:cs="Times New Roman"/>
          <w:b/>
          <w:sz w:val="32"/>
          <w:szCs w:val="32"/>
        </w:rPr>
      </w:pPr>
      <w:r w:rsidRPr="00005B0B">
        <w:rPr>
          <w:rFonts w:cs="Times New Roman"/>
          <w:b/>
          <w:sz w:val="32"/>
          <w:szCs w:val="32"/>
        </w:rPr>
        <w:t>Avis d’Appel d’Offres Ouvert (AAOO)</w:t>
      </w:r>
    </w:p>
    <w:p w14:paraId="23ED2FBB" w14:textId="77777777" w:rsidR="00E973DB" w:rsidRPr="00005B0B" w:rsidRDefault="00E973DB" w:rsidP="00E973DB">
      <w:pPr>
        <w:jc w:val="center"/>
        <w:rPr>
          <w:rFonts w:cs="Times New Roman"/>
          <w:b/>
          <w:bCs/>
        </w:rPr>
      </w:pPr>
    </w:p>
    <w:p w14:paraId="5D4CDDDE" w14:textId="77777777" w:rsidR="00E973DB" w:rsidRPr="00005B0B" w:rsidRDefault="00E973DB" w:rsidP="00E973DB">
      <w:pPr>
        <w:jc w:val="center"/>
        <w:rPr>
          <w:rFonts w:cs="Times New Roman"/>
          <w:b/>
          <w:bCs/>
        </w:rPr>
      </w:pPr>
      <w:r w:rsidRPr="00005B0B">
        <w:rPr>
          <w:rFonts w:cs="Times New Roman"/>
          <w:b/>
          <w:bCs/>
        </w:rPr>
        <w:t>MINISTERE DE LA JUSTICE ET DES DROITS DE L’HOMME</w:t>
      </w:r>
    </w:p>
    <w:p w14:paraId="68E86BAE" w14:textId="77777777" w:rsidR="00E973DB" w:rsidRPr="00005B0B" w:rsidRDefault="00E973DB" w:rsidP="00E973DB">
      <w:pPr>
        <w:jc w:val="center"/>
        <w:rPr>
          <w:rFonts w:cs="Times New Roman"/>
          <w:b/>
          <w:bCs/>
        </w:rPr>
      </w:pPr>
    </w:p>
    <w:p w14:paraId="3777F0D7" w14:textId="77777777" w:rsidR="00E973DB" w:rsidRPr="00005B0B" w:rsidRDefault="00E973DB" w:rsidP="00E973DB">
      <w:pPr>
        <w:jc w:val="center"/>
        <w:rPr>
          <w:rFonts w:cs="Times New Roman"/>
          <w:b/>
          <w:bCs/>
        </w:rPr>
      </w:pPr>
      <w:r w:rsidRPr="00005B0B">
        <w:rPr>
          <w:rFonts w:cs="Times New Roman"/>
          <w:b/>
          <w:bCs/>
        </w:rPr>
        <w:t>N°006-MJDH-DFM</w:t>
      </w:r>
    </w:p>
    <w:p w14:paraId="0F5F40E6" w14:textId="77777777" w:rsidR="00E973DB" w:rsidRPr="00005B0B" w:rsidRDefault="00E973DB" w:rsidP="00E973DB">
      <w:pPr>
        <w:jc w:val="center"/>
        <w:rPr>
          <w:rFonts w:cs="Times New Roman"/>
          <w:b/>
          <w:bCs/>
        </w:rPr>
      </w:pPr>
      <w:r w:rsidRPr="00005B0B">
        <w:rPr>
          <w:rFonts w:cs="Times New Roman"/>
          <w:b/>
          <w:bCs/>
        </w:rPr>
        <w:t>Réf. : SIGMAP : 0114/T-2021</w:t>
      </w:r>
    </w:p>
    <w:p w14:paraId="54497465" w14:textId="77777777" w:rsidR="00E973DB" w:rsidRPr="00005B0B" w:rsidRDefault="00E973DB" w:rsidP="00E973DB">
      <w:pPr>
        <w:jc w:val="center"/>
        <w:rPr>
          <w:rFonts w:cs="Times New Roman"/>
        </w:rPr>
      </w:pPr>
    </w:p>
    <w:p w14:paraId="2103336A" w14:textId="0F7F1252" w:rsidR="00E973DB" w:rsidRPr="00005B0B" w:rsidRDefault="00E973DB" w:rsidP="00E973DB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rPr>
          <w:rFonts w:cs="Times New Roman"/>
        </w:rPr>
      </w:pPr>
      <w:r w:rsidRPr="00005B0B">
        <w:rPr>
          <w:rFonts w:cs="Times New Roman"/>
        </w:rPr>
        <w:t>Cet Avis d’appel d’offres fait suite à l’Avis Général de Passation des Marchés paru dans le journal ESSOR N°</w:t>
      </w:r>
      <w:r w:rsidR="007578CC" w:rsidRPr="00005B0B">
        <w:rPr>
          <w:rFonts w:cs="Times New Roman"/>
        </w:rPr>
        <w:t>19 298 du 04 décembre 2020.</w:t>
      </w:r>
    </w:p>
    <w:p w14:paraId="12D8327E" w14:textId="7801D4B2" w:rsidR="00E973DB" w:rsidRPr="00005B0B" w:rsidRDefault="00E973DB" w:rsidP="00E973DB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rPr>
          <w:rFonts w:cs="Times New Roman"/>
        </w:rPr>
      </w:pPr>
      <w:r w:rsidRPr="00005B0B">
        <w:rPr>
          <w:rFonts w:cs="Times New Roman"/>
        </w:rPr>
        <w:t xml:space="preserve">Le Ministère de la Justice et des Droits de l’Homme a obtenu des fonds du budget national, afin de financer les </w:t>
      </w:r>
      <w:r w:rsidRPr="00005B0B">
        <w:rPr>
          <w:rFonts w:cs="Times New Roman"/>
          <w:bCs/>
          <w:color w:val="FF0000"/>
        </w:rPr>
        <w:t>travaux de construction des bâtiments administratif</w:t>
      </w:r>
      <w:r w:rsidRPr="00005B0B">
        <w:rPr>
          <w:rFonts w:cs="Times New Roman"/>
        </w:rPr>
        <w:t xml:space="preserve">, et à l’intention d’utiliser une partie de ces fonds pour effectuer des paiements au titre du Marché </w:t>
      </w:r>
      <w:r w:rsidRPr="00005B0B">
        <w:rPr>
          <w:rFonts w:cs="Times New Roman"/>
          <w:color w:val="FF0000"/>
        </w:rPr>
        <w:t xml:space="preserve">relatif aux Travaux de construction des magasins à Banankabougou - Bolé au compte du </w:t>
      </w:r>
      <w:r w:rsidR="007578CC" w:rsidRPr="00005B0B">
        <w:rPr>
          <w:rFonts w:cs="Times New Roman"/>
          <w:color w:val="FF0000"/>
        </w:rPr>
        <w:t>Ministère</w:t>
      </w:r>
      <w:r w:rsidRPr="00005B0B">
        <w:rPr>
          <w:rFonts w:cs="Times New Roman"/>
          <w:color w:val="FF0000"/>
        </w:rPr>
        <w:t xml:space="preserve"> de la Justice et des Droits de l’Homme.</w:t>
      </w:r>
    </w:p>
    <w:p w14:paraId="0B15BC1B" w14:textId="055BBD1C" w:rsidR="00E973DB" w:rsidRPr="00005B0B" w:rsidRDefault="00E973DB" w:rsidP="00E973DB">
      <w:pPr>
        <w:numPr>
          <w:ilvl w:val="0"/>
          <w:numId w:val="1"/>
        </w:numPr>
        <w:rPr>
          <w:rFonts w:cs="Times New Roman"/>
          <w:color w:val="FF0000"/>
        </w:rPr>
      </w:pPr>
      <w:r w:rsidRPr="00005B0B">
        <w:rPr>
          <w:rFonts w:cs="Times New Roman"/>
        </w:rPr>
        <w:t xml:space="preserve">Le Ministère de la Justice et des Droits de l’Homme sollicite des offres fermées de la part de candidats éligibles et répondant aux qualifications requises pour réaliser les </w:t>
      </w:r>
      <w:r w:rsidRPr="00005B0B">
        <w:rPr>
          <w:rFonts w:cs="Times New Roman"/>
          <w:color w:val="FF0000"/>
        </w:rPr>
        <w:t xml:space="preserve">Travaux de construction des magasins à Banankabougou - Bolé au compte du </w:t>
      </w:r>
      <w:r w:rsidR="007578CC" w:rsidRPr="00005B0B">
        <w:rPr>
          <w:rFonts w:cs="Times New Roman"/>
          <w:color w:val="FF0000"/>
        </w:rPr>
        <w:t>Ministère</w:t>
      </w:r>
      <w:r w:rsidRPr="00005B0B">
        <w:rPr>
          <w:rFonts w:cs="Times New Roman"/>
          <w:color w:val="FF0000"/>
        </w:rPr>
        <w:t xml:space="preserve"> de la Justice et des Droits de l’Homme.</w:t>
      </w:r>
    </w:p>
    <w:p w14:paraId="5BDE115A" w14:textId="77777777" w:rsidR="00E973DB" w:rsidRPr="00005B0B" w:rsidRDefault="00E973DB" w:rsidP="00E973DB">
      <w:pPr>
        <w:ind w:left="720"/>
        <w:rPr>
          <w:rFonts w:cs="Times New Roman"/>
          <w:color w:val="FF0000"/>
        </w:rPr>
      </w:pPr>
    </w:p>
    <w:p w14:paraId="714C96B7" w14:textId="77777777" w:rsidR="00E973DB" w:rsidRPr="00005B0B" w:rsidRDefault="00E973DB" w:rsidP="00E973DB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rPr>
          <w:rFonts w:cs="Times New Roman"/>
          <w:color w:val="FF0000"/>
        </w:rPr>
      </w:pPr>
      <w:r w:rsidRPr="00005B0B">
        <w:rPr>
          <w:rFonts w:cs="Times New Roman"/>
        </w:rPr>
        <w:t>L</w:t>
      </w:r>
      <w:r w:rsidRPr="00005B0B">
        <w:rPr>
          <w:rFonts w:cs="Times New Roman"/>
          <w:color w:val="FF0000"/>
        </w:rPr>
        <w:t xml:space="preserve">a passation du Marché sera conduite par Appel d’offres ouvert tel que défini dans le Code des Marchés publics à l’article 50, et ouvert à tous les candidats éligibles. </w:t>
      </w:r>
    </w:p>
    <w:p w14:paraId="223ECF56" w14:textId="07D155B0" w:rsidR="00E973DB" w:rsidRPr="00005B0B" w:rsidRDefault="00E973DB" w:rsidP="00E973DB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rPr>
          <w:rFonts w:cs="Times New Roman"/>
        </w:rPr>
      </w:pPr>
      <w:r w:rsidRPr="005D405D">
        <w:rPr>
          <w:rFonts w:cs="Times New Roman"/>
        </w:rPr>
        <w:t>Les candidats intéressés peuvent obtenir des informations auprès de la Direction des Finances et du Matériel du Ministère de la Justice et des Droits de l’Homme ;</w:t>
      </w:r>
      <w:r w:rsidRPr="005D405D">
        <w:rPr>
          <w:rFonts w:cs="Times New Roman"/>
          <w:szCs w:val="20"/>
        </w:rPr>
        <w:t xml:space="preserve"> </w:t>
      </w:r>
      <w:r w:rsidRPr="005D405D">
        <w:rPr>
          <w:rFonts w:cs="Times New Roman"/>
        </w:rPr>
        <w:t>alou.tangara@yahoo.fr, badridial55@yahoo.fr, sekou_konte@yahoo.fr et prendre connaissance des documents d’Appel d’offres à l’adresse mentionnée ci-après : Cité Administrative, Bâtiment 12, 2</w:t>
      </w:r>
      <w:r w:rsidRPr="005D405D">
        <w:rPr>
          <w:rFonts w:cs="Times New Roman"/>
          <w:vertAlign w:val="superscript"/>
        </w:rPr>
        <w:t>ème</w:t>
      </w:r>
      <w:r w:rsidRPr="005D405D">
        <w:rPr>
          <w:rFonts w:cs="Times New Roman"/>
        </w:rPr>
        <w:t xml:space="preserve"> étage, au secrétariat de la Direction des Finances et du Matériel du Ministère de la Justice et des Droits de l’Homme </w:t>
      </w:r>
      <w:r w:rsidR="005D405D">
        <w:rPr>
          <w:rFonts w:cs="Times New Roman"/>
          <w:color w:val="FF0000"/>
        </w:rPr>
        <w:t>du lundi au vendredi de 07 heures 30 à 16 heures 0</w:t>
      </w:r>
      <w:r w:rsidRPr="00005B0B">
        <w:rPr>
          <w:rFonts w:cs="Times New Roman"/>
          <w:color w:val="FF0000"/>
        </w:rPr>
        <w:t>0 mn</w:t>
      </w:r>
      <w:r w:rsidRPr="00005B0B">
        <w:rPr>
          <w:rFonts w:cs="Times New Roman"/>
        </w:rPr>
        <w:t>.</w:t>
      </w:r>
    </w:p>
    <w:p w14:paraId="5EA4DC99" w14:textId="77777777" w:rsidR="00E973DB" w:rsidRPr="00005B0B" w:rsidRDefault="00E973DB" w:rsidP="00E973DB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rPr>
          <w:rFonts w:cs="Times New Roman"/>
        </w:rPr>
      </w:pPr>
      <w:r w:rsidRPr="00005B0B">
        <w:rPr>
          <w:rFonts w:cs="Times New Roman"/>
        </w:rPr>
        <w:t>Les exigences en matière de qualifications sont :</w:t>
      </w:r>
    </w:p>
    <w:p w14:paraId="75AFC8EC" w14:textId="77777777" w:rsidR="00E973DB" w:rsidRPr="00005B0B" w:rsidRDefault="00E973DB" w:rsidP="00E973DB">
      <w:pPr>
        <w:overflowPunct/>
        <w:autoSpaceDE/>
        <w:autoSpaceDN/>
        <w:adjustRightInd/>
        <w:ind w:left="720" w:right="-72"/>
        <w:rPr>
          <w:rFonts w:cs="Times New Roman"/>
          <w:b/>
        </w:rPr>
      </w:pPr>
      <w:r w:rsidRPr="00005B0B">
        <w:rPr>
          <w:rFonts w:cs="Times New Roman"/>
        </w:rPr>
        <w:t xml:space="preserve"> </w:t>
      </w:r>
      <w:r w:rsidRPr="00005B0B">
        <w:rPr>
          <w:rFonts w:cs="Times New Roman"/>
          <w:b/>
        </w:rPr>
        <w:t>Expérience spécifique de construction :</w:t>
      </w:r>
    </w:p>
    <w:p w14:paraId="73BC02C9" w14:textId="77777777" w:rsidR="00E973DB" w:rsidRPr="00005B0B" w:rsidRDefault="00E973DB" w:rsidP="00E973DB">
      <w:pPr>
        <w:overflowPunct/>
        <w:autoSpaceDE/>
        <w:autoSpaceDN/>
        <w:adjustRightInd/>
        <w:ind w:left="720" w:right="-72"/>
        <w:rPr>
          <w:rFonts w:cs="Times New Roman"/>
        </w:rPr>
      </w:pPr>
      <w:r w:rsidRPr="00005B0B">
        <w:rPr>
          <w:rFonts w:cs="Times New Roman"/>
        </w:rPr>
        <w:t xml:space="preserve">Participation à titre d’entrepreneur, ou de sous-traitant dans au </w:t>
      </w:r>
      <w:r w:rsidRPr="00005B0B">
        <w:rPr>
          <w:rFonts w:cs="Times New Roman"/>
          <w:b/>
        </w:rPr>
        <w:t>moins deux (02) marchés similaires supérieurs ou égales à cent (100 000 000) de francs CFA</w:t>
      </w:r>
      <w:r w:rsidRPr="00005B0B">
        <w:rPr>
          <w:rFonts w:cs="Times New Roman"/>
        </w:rPr>
        <w:t xml:space="preserve"> au cours des cinq (05) dernières années (2016 à 2020) attestés soit par les attestations de bonne exécution, soit par les procès-verbaux de réception provisoire ou définitive, accompagnés des copies des pages de garde et de signature des marchés correspondant émanant d’organismes publics ou para publics ou internationaux.</w:t>
      </w:r>
    </w:p>
    <w:p w14:paraId="0EC3DF5F" w14:textId="7D6A4576" w:rsidR="00E973DB" w:rsidRDefault="00E973DB" w:rsidP="00E973DB">
      <w:pPr>
        <w:overflowPunct/>
        <w:autoSpaceDE/>
        <w:autoSpaceDN/>
        <w:adjustRightInd/>
        <w:ind w:left="720" w:right="-72"/>
        <w:rPr>
          <w:rFonts w:cs="Times New Roman"/>
        </w:rPr>
      </w:pPr>
      <w:r w:rsidRPr="00005B0B">
        <w:rPr>
          <w:rFonts w:cs="Times New Roman"/>
        </w:rPr>
        <w:t xml:space="preserve">  </w:t>
      </w:r>
    </w:p>
    <w:p w14:paraId="70F7B833" w14:textId="6A6271F0" w:rsidR="00B64D98" w:rsidRDefault="00B64D98" w:rsidP="00E973DB">
      <w:pPr>
        <w:overflowPunct/>
        <w:autoSpaceDE/>
        <w:autoSpaceDN/>
        <w:adjustRightInd/>
        <w:ind w:left="720" w:right="-72"/>
        <w:rPr>
          <w:rFonts w:cs="Times New Roman"/>
        </w:rPr>
      </w:pPr>
    </w:p>
    <w:p w14:paraId="5DB9F64D" w14:textId="422ADA50" w:rsidR="00B64D98" w:rsidRDefault="00B64D98" w:rsidP="00E973DB">
      <w:pPr>
        <w:overflowPunct/>
        <w:autoSpaceDE/>
        <w:autoSpaceDN/>
        <w:adjustRightInd/>
        <w:ind w:left="720" w:right="-72"/>
        <w:rPr>
          <w:rFonts w:cs="Times New Roman"/>
        </w:rPr>
      </w:pPr>
    </w:p>
    <w:p w14:paraId="0B5CE6DA" w14:textId="77777777" w:rsidR="00E973DB" w:rsidRPr="00005B0B" w:rsidRDefault="00E973DB" w:rsidP="00E973DB">
      <w:pPr>
        <w:overflowPunct/>
        <w:autoSpaceDE/>
        <w:autoSpaceDN/>
        <w:adjustRightInd/>
        <w:ind w:left="720" w:right="-72"/>
        <w:rPr>
          <w:rFonts w:cs="Times New Roman"/>
          <w:b/>
        </w:rPr>
      </w:pPr>
      <w:r w:rsidRPr="00005B0B">
        <w:rPr>
          <w:rFonts w:cs="Times New Roman"/>
          <w:b/>
        </w:rPr>
        <w:lastRenderedPageBreak/>
        <w:t>La capacité financière :</w:t>
      </w:r>
    </w:p>
    <w:p w14:paraId="0610FA89" w14:textId="77777777" w:rsidR="00E973DB" w:rsidRPr="00005B0B" w:rsidRDefault="00E973DB" w:rsidP="00E973DB">
      <w:pPr>
        <w:overflowPunct/>
        <w:autoSpaceDE/>
        <w:autoSpaceDN/>
        <w:adjustRightInd/>
        <w:ind w:left="720" w:right="-72"/>
        <w:rPr>
          <w:rFonts w:cs="Times New Roman"/>
        </w:rPr>
      </w:pPr>
      <w:r w:rsidRPr="00005B0B">
        <w:rPr>
          <w:rFonts w:cs="Times New Roman"/>
        </w:rPr>
        <w:t>Présenter les états financiers (</w:t>
      </w:r>
      <w:r w:rsidRPr="00005B0B">
        <w:rPr>
          <w:rFonts w:cs="Times New Roman"/>
          <w:b/>
        </w:rPr>
        <w:t>bilan, extraits de bilan et compte de résultat) des trois dernières années (2017-2018-2019)</w:t>
      </w:r>
      <w:r w:rsidRPr="00005B0B">
        <w:rPr>
          <w:rFonts w:cs="Times New Roman"/>
        </w:rPr>
        <w:t xml:space="preserve"> certifiés par un expert –comptable agrée ou atteste par un comptable agrée inscrit à l’ordre des experts comptables, desquels on peut tirer les chiffres d’affaires considères. Sur ces bilans, doit figurer la mention suivante apposée par le service compétent des impôts &lt;&lt; bilans ou extraits de bilans conformes aux déclarations souscrites au service des impôts&gt;&gt; ;</w:t>
      </w:r>
    </w:p>
    <w:p w14:paraId="54681C3B" w14:textId="77777777" w:rsidR="00E973DB" w:rsidRPr="00005B0B" w:rsidRDefault="00E973DB" w:rsidP="00E973DB">
      <w:pPr>
        <w:overflowPunct/>
        <w:autoSpaceDE/>
        <w:autoSpaceDN/>
        <w:adjustRightInd/>
        <w:ind w:left="720" w:right="-72"/>
        <w:rPr>
          <w:rFonts w:cs="Times New Roman"/>
        </w:rPr>
      </w:pPr>
    </w:p>
    <w:p w14:paraId="390FE1B2" w14:textId="77777777" w:rsidR="00E973DB" w:rsidRPr="00005B0B" w:rsidRDefault="00E973DB" w:rsidP="00E973DB">
      <w:pPr>
        <w:overflowPunct/>
        <w:autoSpaceDE/>
        <w:autoSpaceDN/>
        <w:adjustRightInd/>
        <w:ind w:left="720" w:right="-72"/>
        <w:rPr>
          <w:rFonts w:cs="Times New Roman"/>
          <w:b/>
        </w:rPr>
      </w:pPr>
      <w:r w:rsidRPr="00005B0B">
        <w:rPr>
          <w:rFonts w:cs="Times New Roman"/>
          <w:b/>
        </w:rPr>
        <w:t>Le chiffre d’affaire :</w:t>
      </w:r>
    </w:p>
    <w:p w14:paraId="31523079" w14:textId="77777777" w:rsidR="00E973DB" w:rsidRPr="00005B0B" w:rsidRDefault="00E973DB" w:rsidP="00E973DB">
      <w:pPr>
        <w:overflowPunct/>
        <w:autoSpaceDE/>
        <w:autoSpaceDN/>
        <w:adjustRightInd/>
        <w:ind w:left="720" w:right="-72"/>
        <w:rPr>
          <w:rFonts w:cs="Times New Roman"/>
        </w:rPr>
      </w:pPr>
      <w:r w:rsidRPr="00005B0B">
        <w:rPr>
          <w:rFonts w:cs="Times New Roman"/>
        </w:rPr>
        <w:t xml:space="preserve">Avoir un chiffre d’affaires annuels ou moyen des années </w:t>
      </w:r>
      <w:r w:rsidRPr="00005B0B">
        <w:rPr>
          <w:rFonts w:cs="Times New Roman"/>
          <w:b/>
        </w:rPr>
        <w:t>2017, 2018 et 2019</w:t>
      </w:r>
      <w:r w:rsidRPr="00005B0B">
        <w:rPr>
          <w:rFonts w:cs="Times New Roman"/>
        </w:rPr>
        <w:t xml:space="preserve"> au moins égal au montant de la soumission.</w:t>
      </w:r>
    </w:p>
    <w:p w14:paraId="391A5E62" w14:textId="77777777" w:rsidR="00E973DB" w:rsidRPr="00005B0B" w:rsidRDefault="00E973DB" w:rsidP="00E973DB">
      <w:pPr>
        <w:overflowPunct/>
        <w:autoSpaceDE/>
        <w:autoSpaceDN/>
        <w:adjustRightInd/>
        <w:ind w:left="720" w:right="-72"/>
        <w:rPr>
          <w:rFonts w:cs="Times New Roman"/>
        </w:rPr>
      </w:pPr>
    </w:p>
    <w:p w14:paraId="43A3B9EE" w14:textId="77777777" w:rsidR="00E973DB" w:rsidRPr="00005B0B" w:rsidRDefault="00E973DB" w:rsidP="00E973DB">
      <w:pPr>
        <w:overflowPunct/>
        <w:autoSpaceDE/>
        <w:autoSpaceDN/>
        <w:adjustRightInd/>
        <w:ind w:left="720" w:right="-72"/>
        <w:rPr>
          <w:rFonts w:cs="Times New Roman"/>
        </w:rPr>
      </w:pPr>
      <w:r w:rsidRPr="00005B0B">
        <w:rPr>
          <w:rFonts w:cs="Times New Roman"/>
          <w:b/>
        </w:rPr>
        <w:t>La capacité de financement :</w:t>
      </w:r>
      <w:r w:rsidRPr="00005B0B">
        <w:rPr>
          <w:rFonts w:cs="Times New Roman"/>
        </w:rPr>
        <w:t xml:space="preserve">  </w:t>
      </w:r>
    </w:p>
    <w:p w14:paraId="7B20C19D" w14:textId="77777777" w:rsidR="00E973DB" w:rsidRPr="00005B0B" w:rsidRDefault="00E973DB" w:rsidP="00E973DB">
      <w:pPr>
        <w:overflowPunct/>
        <w:autoSpaceDE/>
        <w:autoSpaceDN/>
        <w:adjustRightInd/>
        <w:ind w:left="720" w:right="-72"/>
        <w:rPr>
          <w:rFonts w:cs="Times New Roman"/>
        </w:rPr>
      </w:pPr>
    </w:p>
    <w:p w14:paraId="32B0A24A" w14:textId="77777777" w:rsidR="00E973DB" w:rsidRPr="00005B0B" w:rsidRDefault="00E973DB" w:rsidP="00E973DB">
      <w:pPr>
        <w:overflowPunct/>
        <w:autoSpaceDE/>
        <w:autoSpaceDN/>
        <w:adjustRightInd/>
        <w:ind w:left="720" w:right="-72"/>
        <w:rPr>
          <w:rFonts w:cs="Times New Roman"/>
          <w:color w:val="FF0000"/>
        </w:rPr>
      </w:pPr>
      <w:r w:rsidRPr="00005B0B">
        <w:rPr>
          <w:rFonts w:cs="Times New Roman"/>
        </w:rPr>
        <w:t xml:space="preserve">Accès à des financements tels que des avoirs liquides, lignes de crédit, autres que l’avance de démarrage éventuelle, à hauteur de : </w:t>
      </w:r>
      <w:r w:rsidRPr="00005B0B">
        <w:rPr>
          <w:rFonts w:cs="Times New Roman"/>
          <w:color w:val="FF0000"/>
        </w:rPr>
        <w:t>au moins égal au montant de la soumission.</w:t>
      </w:r>
    </w:p>
    <w:p w14:paraId="3D4ECD45" w14:textId="77777777" w:rsidR="00E973DB" w:rsidRPr="00005B0B" w:rsidRDefault="00E973DB" w:rsidP="00E973DB">
      <w:pPr>
        <w:overflowPunct/>
        <w:autoSpaceDE/>
        <w:autoSpaceDN/>
        <w:adjustRightInd/>
        <w:ind w:left="720" w:right="-72"/>
        <w:rPr>
          <w:rFonts w:cs="Times New Roman"/>
          <w:b/>
          <w:color w:val="FF0000"/>
        </w:rPr>
      </w:pPr>
    </w:p>
    <w:p w14:paraId="1325A87C" w14:textId="77777777" w:rsidR="00E973DB" w:rsidRPr="00005B0B" w:rsidRDefault="00E973DB" w:rsidP="00E973DB">
      <w:pPr>
        <w:overflowPunct/>
        <w:autoSpaceDE/>
        <w:autoSpaceDN/>
        <w:adjustRightInd/>
        <w:ind w:left="720" w:right="-72"/>
        <w:rPr>
          <w:rFonts w:cs="Times New Roman"/>
          <w:color w:val="FF0000"/>
        </w:rPr>
      </w:pPr>
      <w:r w:rsidRPr="00005B0B">
        <w:rPr>
          <w:rFonts w:cs="Times New Roman"/>
        </w:rPr>
        <w:t xml:space="preserve">Pour les sociétés nouvellement créées : avoir une ligne de crédit </w:t>
      </w:r>
      <w:r w:rsidRPr="00005B0B">
        <w:rPr>
          <w:rFonts w:cs="Times New Roman"/>
          <w:color w:val="FF0000"/>
        </w:rPr>
        <w:t>au moins égal au montant de la soumission.</w:t>
      </w:r>
    </w:p>
    <w:p w14:paraId="26BD5D6A" w14:textId="77777777" w:rsidR="00E973DB" w:rsidRPr="00005B0B" w:rsidRDefault="00E973DB" w:rsidP="00E973DB">
      <w:pPr>
        <w:rPr>
          <w:rFonts w:cs="Times New Roman"/>
        </w:rPr>
      </w:pPr>
    </w:p>
    <w:p w14:paraId="49B5601B" w14:textId="77777777" w:rsidR="00E973DB" w:rsidRPr="00005B0B" w:rsidRDefault="00E973DB" w:rsidP="00E973DB">
      <w:pPr>
        <w:overflowPunct/>
        <w:autoSpaceDE/>
        <w:autoSpaceDN/>
        <w:adjustRightInd/>
        <w:ind w:right="-72"/>
        <w:rPr>
          <w:rFonts w:cs="Times New Roman"/>
          <w:b/>
        </w:rPr>
      </w:pPr>
      <w:r w:rsidRPr="00005B0B">
        <w:rPr>
          <w:rFonts w:cs="Times New Roman"/>
          <w:b/>
        </w:rPr>
        <w:t xml:space="preserve">          Le personnel à affecter :</w:t>
      </w:r>
    </w:p>
    <w:p w14:paraId="4E34D947" w14:textId="77777777" w:rsidR="00E973DB" w:rsidRPr="00005B0B" w:rsidRDefault="00E973DB" w:rsidP="00E973DB">
      <w:pPr>
        <w:overflowPunct/>
        <w:autoSpaceDE/>
        <w:autoSpaceDN/>
        <w:adjustRightInd/>
        <w:ind w:right="-72"/>
        <w:rPr>
          <w:rFonts w:cs="Times New Roman"/>
        </w:rPr>
      </w:pPr>
      <w:r w:rsidRPr="00005B0B">
        <w:rPr>
          <w:rFonts w:cs="Times New Roman"/>
        </w:rPr>
        <w:t xml:space="preserve">          Un Directeur des travaux : Un ingénieur Génie Civil ou équivalent</w:t>
      </w:r>
    </w:p>
    <w:p w14:paraId="5C806117" w14:textId="77777777" w:rsidR="00E973DB" w:rsidRPr="00005B0B" w:rsidRDefault="00E973DB" w:rsidP="00E973DB">
      <w:pPr>
        <w:suppressAutoHyphens w:val="0"/>
        <w:overflowPunct/>
        <w:autoSpaceDE/>
        <w:adjustRightInd/>
        <w:rPr>
          <w:rFonts w:cs="Times New Roman"/>
        </w:rPr>
      </w:pPr>
      <w:r w:rsidRPr="00005B0B">
        <w:rPr>
          <w:rFonts w:cs="Times New Roman"/>
        </w:rPr>
        <w:t xml:space="preserve">          Un technicien en Génie Civil ou équivalent</w:t>
      </w:r>
    </w:p>
    <w:p w14:paraId="4419A990" w14:textId="77777777" w:rsidR="00E973DB" w:rsidRPr="00005B0B" w:rsidRDefault="00E973DB" w:rsidP="00E973DB">
      <w:pPr>
        <w:overflowPunct/>
        <w:autoSpaceDE/>
        <w:autoSpaceDN/>
        <w:adjustRightInd/>
        <w:ind w:right="-72"/>
        <w:rPr>
          <w:rFonts w:cs="Times New Roman"/>
        </w:rPr>
      </w:pPr>
      <w:r w:rsidRPr="00005B0B">
        <w:rPr>
          <w:rFonts w:cs="Times New Roman"/>
        </w:rPr>
        <w:t xml:space="preserve">          Un technicien en Electricité ou équivalent</w:t>
      </w:r>
    </w:p>
    <w:p w14:paraId="278ADCF8" w14:textId="77777777" w:rsidR="00E973DB" w:rsidRPr="00005B0B" w:rsidRDefault="00E973DB" w:rsidP="00E973DB">
      <w:pPr>
        <w:suppressAutoHyphens w:val="0"/>
        <w:overflowPunct/>
        <w:autoSpaceDE/>
        <w:adjustRightInd/>
        <w:rPr>
          <w:rFonts w:cs="Times New Roman"/>
        </w:rPr>
      </w:pPr>
      <w:r w:rsidRPr="00005B0B">
        <w:rPr>
          <w:rFonts w:cs="Times New Roman"/>
        </w:rPr>
        <w:t xml:space="preserve">          Un technicien en Plomberie Sanitaire ou équivalent</w:t>
      </w:r>
    </w:p>
    <w:p w14:paraId="154BDFE7" w14:textId="77777777" w:rsidR="00E973DB" w:rsidRPr="00005B0B" w:rsidRDefault="00E973DB" w:rsidP="00E973DB">
      <w:pPr>
        <w:suppressAutoHyphens w:val="0"/>
        <w:overflowPunct/>
        <w:autoSpaceDE/>
        <w:adjustRightInd/>
        <w:rPr>
          <w:rFonts w:cs="Times New Roman"/>
        </w:rPr>
      </w:pPr>
    </w:p>
    <w:p w14:paraId="1AD9512D" w14:textId="77777777" w:rsidR="00E973DB" w:rsidRPr="00005B0B" w:rsidRDefault="00E973DB" w:rsidP="00E973DB">
      <w:pPr>
        <w:suppressAutoHyphens w:val="0"/>
        <w:overflowPunct/>
        <w:autoSpaceDE/>
        <w:adjustRightInd/>
        <w:rPr>
          <w:rFonts w:cs="Times New Roman"/>
          <w:b/>
        </w:rPr>
      </w:pPr>
      <w:r w:rsidRPr="00005B0B">
        <w:rPr>
          <w:rFonts w:cs="Times New Roman"/>
          <w:b/>
        </w:rPr>
        <w:t xml:space="preserve">           Equipements mobilisés :</w:t>
      </w:r>
    </w:p>
    <w:p w14:paraId="1E0BDDED" w14:textId="77777777" w:rsidR="00E973DB" w:rsidRPr="00005B0B" w:rsidRDefault="00E973DB" w:rsidP="00E973DB">
      <w:pPr>
        <w:overflowPunct/>
        <w:autoSpaceDE/>
        <w:autoSpaceDN/>
        <w:adjustRightInd/>
        <w:ind w:right="-72"/>
        <w:rPr>
          <w:rFonts w:cs="Times New Roman"/>
        </w:rPr>
      </w:pPr>
      <w:r w:rsidRPr="00005B0B">
        <w:rPr>
          <w:rFonts w:cs="Times New Roman"/>
          <w:b/>
        </w:rPr>
        <w:t xml:space="preserve">       </w:t>
      </w:r>
      <w:r w:rsidRPr="00005B0B">
        <w:rPr>
          <w:rFonts w:cs="Times New Roman"/>
        </w:rPr>
        <w:t xml:space="preserve">   Véhicule de Liaison…………</w:t>
      </w:r>
      <w:proofErr w:type="gramStart"/>
      <w:r w:rsidRPr="00005B0B">
        <w:rPr>
          <w:rFonts w:cs="Times New Roman"/>
        </w:rPr>
        <w:t>…….</w:t>
      </w:r>
      <w:proofErr w:type="gramEnd"/>
      <w:r w:rsidRPr="00005B0B">
        <w:rPr>
          <w:rFonts w:cs="Times New Roman"/>
        </w:rPr>
        <w:t>.01</w:t>
      </w:r>
    </w:p>
    <w:p w14:paraId="484D97E0" w14:textId="77777777" w:rsidR="00E973DB" w:rsidRPr="00005B0B" w:rsidRDefault="00E973DB" w:rsidP="00E973DB">
      <w:pPr>
        <w:overflowPunct/>
        <w:autoSpaceDE/>
        <w:autoSpaceDN/>
        <w:adjustRightInd/>
        <w:ind w:right="-72"/>
        <w:rPr>
          <w:rFonts w:cs="Times New Roman"/>
        </w:rPr>
      </w:pPr>
      <w:r w:rsidRPr="00005B0B">
        <w:rPr>
          <w:rFonts w:cs="Times New Roman"/>
        </w:rPr>
        <w:t xml:space="preserve">          Moto…………………………</w:t>
      </w:r>
      <w:proofErr w:type="gramStart"/>
      <w:r w:rsidRPr="00005B0B">
        <w:rPr>
          <w:rFonts w:cs="Times New Roman"/>
        </w:rPr>
        <w:t>…….</w:t>
      </w:r>
      <w:proofErr w:type="gramEnd"/>
      <w:r w:rsidRPr="00005B0B">
        <w:rPr>
          <w:rFonts w:cs="Times New Roman"/>
        </w:rPr>
        <w:t xml:space="preserve">01 </w:t>
      </w:r>
    </w:p>
    <w:p w14:paraId="63C850DA" w14:textId="77777777" w:rsidR="00E973DB" w:rsidRPr="00005B0B" w:rsidRDefault="00E973DB" w:rsidP="00E973DB">
      <w:pPr>
        <w:overflowPunct/>
        <w:autoSpaceDE/>
        <w:autoSpaceDN/>
        <w:adjustRightInd/>
        <w:ind w:right="-72"/>
        <w:rPr>
          <w:rFonts w:cs="Times New Roman"/>
        </w:rPr>
      </w:pPr>
      <w:r w:rsidRPr="00005B0B">
        <w:rPr>
          <w:rFonts w:cs="Times New Roman"/>
        </w:rPr>
        <w:t xml:space="preserve">          Camion Benne 7 m3…………</w:t>
      </w:r>
      <w:proofErr w:type="gramStart"/>
      <w:r w:rsidRPr="00005B0B">
        <w:rPr>
          <w:rFonts w:cs="Times New Roman"/>
        </w:rPr>
        <w:t>…….</w:t>
      </w:r>
      <w:proofErr w:type="gramEnd"/>
      <w:r w:rsidRPr="00005B0B">
        <w:rPr>
          <w:rFonts w:cs="Times New Roman"/>
        </w:rPr>
        <w:t xml:space="preserve">03 </w:t>
      </w:r>
    </w:p>
    <w:p w14:paraId="16D2AB4A" w14:textId="77777777" w:rsidR="00E973DB" w:rsidRPr="00005B0B" w:rsidRDefault="00E973DB" w:rsidP="00E973DB">
      <w:pPr>
        <w:overflowPunct/>
        <w:autoSpaceDE/>
        <w:autoSpaceDN/>
        <w:adjustRightInd/>
        <w:ind w:right="-72"/>
        <w:rPr>
          <w:rFonts w:cs="Times New Roman"/>
        </w:rPr>
      </w:pPr>
      <w:r w:rsidRPr="00005B0B">
        <w:rPr>
          <w:rFonts w:cs="Times New Roman"/>
        </w:rPr>
        <w:t xml:space="preserve">          Bétonnière de 500l……………........02 </w:t>
      </w:r>
    </w:p>
    <w:p w14:paraId="2B020588" w14:textId="77777777" w:rsidR="00E973DB" w:rsidRPr="00005B0B" w:rsidRDefault="00E973DB" w:rsidP="00E973DB">
      <w:pPr>
        <w:overflowPunct/>
        <w:autoSpaceDE/>
        <w:autoSpaceDN/>
        <w:adjustRightInd/>
        <w:ind w:right="-72"/>
        <w:rPr>
          <w:rFonts w:cs="Times New Roman"/>
        </w:rPr>
      </w:pPr>
      <w:r w:rsidRPr="00005B0B">
        <w:rPr>
          <w:rFonts w:cs="Times New Roman"/>
        </w:rPr>
        <w:t xml:space="preserve">          Compresseurs………………………02 </w:t>
      </w:r>
    </w:p>
    <w:p w14:paraId="079B0F79" w14:textId="77777777" w:rsidR="00E973DB" w:rsidRPr="00005B0B" w:rsidRDefault="00E973DB" w:rsidP="00E973DB">
      <w:pPr>
        <w:overflowPunct/>
        <w:autoSpaceDE/>
        <w:autoSpaceDN/>
        <w:adjustRightInd/>
        <w:ind w:right="-72"/>
        <w:rPr>
          <w:rFonts w:cs="Times New Roman"/>
        </w:rPr>
      </w:pPr>
      <w:r w:rsidRPr="00005B0B">
        <w:rPr>
          <w:rFonts w:cs="Times New Roman"/>
        </w:rPr>
        <w:t xml:space="preserve">          Dameuses……………………</w:t>
      </w:r>
      <w:proofErr w:type="gramStart"/>
      <w:r w:rsidRPr="00005B0B">
        <w:rPr>
          <w:rFonts w:cs="Times New Roman"/>
        </w:rPr>
        <w:t>…….</w:t>
      </w:r>
      <w:proofErr w:type="gramEnd"/>
      <w:r w:rsidRPr="00005B0B">
        <w:rPr>
          <w:rFonts w:cs="Times New Roman"/>
        </w:rPr>
        <w:t xml:space="preserve">.03 </w:t>
      </w:r>
    </w:p>
    <w:p w14:paraId="62AD38FF" w14:textId="77777777" w:rsidR="00E973DB" w:rsidRPr="00005B0B" w:rsidRDefault="00E973DB" w:rsidP="00E973DB">
      <w:pPr>
        <w:overflowPunct/>
        <w:autoSpaceDE/>
        <w:autoSpaceDN/>
        <w:adjustRightInd/>
        <w:ind w:right="-72"/>
        <w:rPr>
          <w:rFonts w:cs="Times New Roman"/>
        </w:rPr>
      </w:pPr>
      <w:r w:rsidRPr="00005B0B">
        <w:rPr>
          <w:rFonts w:cs="Times New Roman"/>
        </w:rPr>
        <w:t xml:space="preserve">          Vibreurs………………………</w:t>
      </w:r>
      <w:proofErr w:type="gramStart"/>
      <w:r w:rsidRPr="00005B0B">
        <w:rPr>
          <w:rFonts w:cs="Times New Roman"/>
        </w:rPr>
        <w:t>…....</w:t>
      </w:r>
      <w:proofErr w:type="gramEnd"/>
      <w:r w:rsidRPr="00005B0B">
        <w:rPr>
          <w:rFonts w:cs="Times New Roman"/>
        </w:rPr>
        <w:t>.05</w:t>
      </w:r>
    </w:p>
    <w:p w14:paraId="2A7076A4" w14:textId="77777777" w:rsidR="00E973DB" w:rsidRPr="00005B0B" w:rsidRDefault="00E973DB" w:rsidP="00E973DB">
      <w:pPr>
        <w:overflowPunct/>
        <w:autoSpaceDE/>
        <w:autoSpaceDN/>
        <w:adjustRightInd/>
        <w:ind w:right="-72"/>
        <w:rPr>
          <w:rFonts w:cs="Times New Roman"/>
        </w:rPr>
      </w:pPr>
      <w:r w:rsidRPr="00005B0B">
        <w:rPr>
          <w:rFonts w:cs="Times New Roman"/>
        </w:rPr>
        <w:t xml:space="preserve">          Lot de petit matériel…………</w:t>
      </w:r>
      <w:proofErr w:type="gramStart"/>
      <w:r w:rsidRPr="00005B0B">
        <w:rPr>
          <w:rFonts w:cs="Times New Roman"/>
        </w:rPr>
        <w:t>…….</w:t>
      </w:r>
      <w:proofErr w:type="gramEnd"/>
      <w:r w:rsidRPr="00005B0B">
        <w:rPr>
          <w:rFonts w:cs="Times New Roman"/>
        </w:rPr>
        <w:t>.FF.</w:t>
      </w:r>
    </w:p>
    <w:p w14:paraId="3784298D" w14:textId="77777777" w:rsidR="00E973DB" w:rsidRPr="00005B0B" w:rsidRDefault="00E973DB" w:rsidP="00E973DB">
      <w:pPr>
        <w:suppressAutoHyphens w:val="0"/>
        <w:overflowPunct/>
        <w:autoSpaceDE/>
        <w:adjustRightInd/>
        <w:rPr>
          <w:rFonts w:cs="Times New Roman"/>
        </w:rPr>
      </w:pPr>
    </w:p>
    <w:p w14:paraId="643AD3FF" w14:textId="77777777" w:rsidR="00E973DB" w:rsidRPr="00005B0B" w:rsidRDefault="00E973DB" w:rsidP="00E973DB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rPr>
          <w:rFonts w:cs="Times New Roman"/>
        </w:rPr>
      </w:pPr>
      <w:r w:rsidRPr="00005B0B">
        <w:rPr>
          <w:rFonts w:cs="Times New Roman"/>
        </w:rPr>
        <w:t xml:space="preserve">Les candidats intéressés peuvent consulter gratuitement le dossier d’Appel d’offres complet ou le retirer à titre onéreux contre paiement d’une somme non remboursable de cent mille (100 000) francs CFA à l’adresse mentionnée ci-après : </w:t>
      </w:r>
      <w:r w:rsidRPr="00005B0B">
        <w:rPr>
          <w:rFonts w:cs="Times New Roman"/>
          <w:color w:val="FF0000"/>
        </w:rPr>
        <w:t>Cité Administrative, Bâtiment 12, 2</w:t>
      </w:r>
      <w:r w:rsidRPr="00005B0B">
        <w:rPr>
          <w:rFonts w:cs="Times New Roman"/>
          <w:color w:val="FF0000"/>
          <w:vertAlign w:val="superscript"/>
        </w:rPr>
        <w:t>ème</w:t>
      </w:r>
      <w:r w:rsidRPr="00005B0B">
        <w:rPr>
          <w:rFonts w:cs="Times New Roman"/>
          <w:color w:val="FF0000"/>
        </w:rPr>
        <w:t xml:space="preserve"> étage, au secrétariat de la Direction des Finances et du Matériel du Ministère de la Justice et des Droits de l’Homme</w:t>
      </w:r>
      <w:r w:rsidRPr="00005B0B">
        <w:rPr>
          <w:rFonts w:cs="Times New Roman"/>
        </w:rPr>
        <w:t>. La méthode de paiement sera en espèce. Le Dossier d’Appel d’offres sera adressé par l’acheminement à domicile localement.</w:t>
      </w:r>
    </w:p>
    <w:p w14:paraId="3FE3CC4E" w14:textId="51DD4BA1" w:rsidR="00E973DB" w:rsidRPr="00005B0B" w:rsidRDefault="00E973DB" w:rsidP="00E973DB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rPr>
          <w:rFonts w:cs="Times New Roman"/>
        </w:rPr>
      </w:pPr>
      <w:r w:rsidRPr="00005B0B">
        <w:rPr>
          <w:rFonts w:cs="Times New Roman"/>
        </w:rPr>
        <w:t xml:space="preserve">Les offres devront être soumises à l’adresse ci-après </w:t>
      </w:r>
      <w:r w:rsidRPr="00005B0B">
        <w:rPr>
          <w:rFonts w:cs="Times New Roman"/>
          <w:color w:val="FF0000"/>
        </w:rPr>
        <w:t>Cité Administrative, Bâtiment 12, 2</w:t>
      </w:r>
      <w:r w:rsidRPr="00005B0B">
        <w:rPr>
          <w:rFonts w:cs="Times New Roman"/>
          <w:color w:val="FF0000"/>
          <w:vertAlign w:val="superscript"/>
        </w:rPr>
        <w:t>ème</w:t>
      </w:r>
      <w:r w:rsidRPr="00005B0B">
        <w:rPr>
          <w:rFonts w:cs="Times New Roman"/>
          <w:color w:val="FF0000"/>
        </w:rPr>
        <w:t xml:space="preserve"> étage, au secrétariat de la Direction des Finances et du Matériel du Ministère de la Justice et des Droits de l’Homme </w:t>
      </w:r>
      <w:r w:rsidRPr="00005B0B">
        <w:rPr>
          <w:rFonts w:cs="Times New Roman"/>
        </w:rPr>
        <w:t xml:space="preserve">au plus tard </w:t>
      </w:r>
      <w:r w:rsidRPr="00005B0B">
        <w:rPr>
          <w:rFonts w:cs="Times New Roman"/>
          <w:color w:val="FF0000"/>
        </w:rPr>
        <w:t xml:space="preserve">le </w:t>
      </w:r>
      <w:r w:rsidR="00005B0B" w:rsidRPr="00005B0B">
        <w:rPr>
          <w:rFonts w:cs="Times New Roman"/>
          <w:color w:val="FF0000"/>
        </w:rPr>
        <w:t>05 mars</w:t>
      </w:r>
      <w:r w:rsidRPr="00005B0B">
        <w:rPr>
          <w:rFonts w:cs="Times New Roman"/>
          <w:color w:val="FF0000"/>
        </w:rPr>
        <w:t xml:space="preserve"> 2021 à 10 heures 00 mn</w:t>
      </w:r>
      <w:r w:rsidRPr="00005B0B">
        <w:rPr>
          <w:rFonts w:cs="Times New Roman"/>
        </w:rPr>
        <w:t>. Les offres qui ne parviendront pas aux heures et date ci-dessus, indiquées, seront purement et simplement rejetées et retournées sans être ouvertes.</w:t>
      </w:r>
    </w:p>
    <w:p w14:paraId="2121B10B" w14:textId="77777777" w:rsidR="00E973DB" w:rsidRPr="00005B0B" w:rsidRDefault="00E973DB" w:rsidP="00E973DB">
      <w:pPr>
        <w:suppressAutoHyphens w:val="0"/>
        <w:overflowPunct/>
        <w:autoSpaceDE/>
        <w:adjustRightInd/>
        <w:spacing w:after="200"/>
        <w:rPr>
          <w:rFonts w:cs="Times New Roman"/>
        </w:rPr>
      </w:pPr>
    </w:p>
    <w:p w14:paraId="2491AB45" w14:textId="77777777" w:rsidR="00E973DB" w:rsidRPr="00005B0B" w:rsidRDefault="00E973DB" w:rsidP="00E973DB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rPr>
          <w:rFonts w:cs="Times New Roman"/>
          <w:b/>
        </w:rPr>
      </w:pPr>
      <w:r w:rsidRPr="00005B0B">
        <w:rPr>
          <w:rFonts w:cs="Times New Roman"/>
        </w:rPr>
        <w:lastRenderedPageBreak/>
        <w:t xml:space="preserve">Les offres doivent comprendre une garantie de soumission, d’un montant de </w:t>
      </w:r>
      <w:r w:rsidRPr="00005B0B">
        <w:rPr>
          <w:rFonts w:cs="Times New Roman"/>
          <w:b/>
          <w:color w:val="FF0000"/>
        </w:rPr>
        <w:t>Trois millions</w:t>
      </w:r>
      <w:r w:rsidRPr="00005B0B">
        <w:rPr>
          <w:rFonts w:cs="Times New Roman"/>
          <w:color w:val="FF0000"/>
        </w:rPr>
        <w:t xml:space="preserve"> </w:t>
      </w:r>
      <w:r w:rsidRPr="00005B0B">
        <w:rPr>
          <w:rFonts w:cs="Times New Roman"/>
          <w:b/>
          <w:color w:val="FF0000"/>
        </w:rPr>
        <w:t>(3 000 000) F CFA</w:t>
      </w:r>
      <w:r w:rsidRPr="00005B0B">
        <w:rPr>
          <w:rFonts w:cs="Times New Roman"/>
          <w:b/>
        </w:rPr>
        <w:t xml:space="preserve">. </w:t>
      </w:r>
    </w:p>
    <w:p w14:paraId="0364395B" w14:textId="7318CD41" w:rsidR="00E973DB" w:rsidRPr="00005B0B" w:rsidRDefault="00E973DB" w:rsidP="00E973DB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rPr>
          <w:rFonts w:cs="Times New Roman"/>
          <w:sz w:val="20"/>
        </w:rPr>
      </w:pPr>
      <w:r w:rsidRPr="00005B0B">
        <w:rPr>
          <w:rFonts w:cs="Times New Roman"/>
        </w:rPr>
        <w:t>Les Soumissionnaires</w:t>
      </w:r>
      <w:r w:rsidRPr="00005B0B" w:rsidDel="00E43AEC">
        <w:rPr>
          <w:rFonts w:cs="Times New Roman"/>
        </w:rPr>
        <w:t xml:space="preserve"> </w:t>
      </w:r>
      <w:r w:rsidRPr="00005B0B">
        <w:rPr>
          <w:rFonts w:cs="Times New Roman"/>
        </w:rPr>
        <w:t>resteront engagés par leur offre pendant une période de quatre-vingt-dix (90) jours</w:t>
      </w:r>
      <w:r w:rsidRPr="00005B0B">
        <w:rPr>
          <w:rFonts w:cs="Times New Roman"/>
          <w:sz w:val="23"/>
          <w:szCs w:val="23"/>
        </w:rPr>
        <w:t xml:space="preserve"> </w:t>
      </w:r>
      <w:r w:rsidRPr="00005B0B">
        <w:rPr>
          <w:rFonts w:cs="Times New Roman"/>
        </w:rPr>
        <w:t>à compter de la date limite du dépôt des offres comme spécifié au point 19.1 des</w:t>
      </w:r>
      <w:r w:rsidR="00005B0B" w:rsidRPr="00005B0B">
        <w:rPr>
          <w:rFonts w:cs="Times New Roman"/>
        </w:rPr>
        <w:t xml:space="preserve"> Instructions aux candidats (IC) et aux Données particulières du Dossier d’appel d’offres (</w:t>
      </w:r>
      <w:r w:rsidR="00005B0B" w:rsidRPr="00005B0B">
        <w:rPr>
          <w:rFonts w:cs="Times New Roman"/>
          <w:b/>
        </w:rPr>
        <w:t>DPAO)</w:t>
      </w:r>
      <w:r w:rsidRPr="00005B0B">
        <w:rPr>
          <w:rFonts w:cs="Times New Roman"/>
        </w:rPr>
        <w:t>.</w:t>
      </w:r>
    </w:p>
    <w:p w14:paraId="0BE310F2" w14:textId="27E808CE" w:rsidR="00E973DB" w:rsidRPr="00005B0B" w:rsidRDefault="00E973DB" w:rsidP="00E973DB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rPr>
          <w:rFonts w:cs="Times New Roman"/>
        </w:rPr>
      </w:pPr>
      <w:r w:rsidRPr="00005B0B">
        <w:rPr>
          <w:rFonts w:cs="Times New Roman"/>
        </w:rPr>
        <w:t xml:space="preserve">Les offres seront ouvertes en présence des représentants des soumissionnaires qui souhaitent assister à l’ouverture des plis </w:t>
      </w:r>
      <w:r w:rsidRPr="00005B0B">
        <w:rPr>
          <w:rFonts w:cs="Times New Roman"/>
          <w:color w:val="FF0000"/>
        </w:rPr>
        <w:t xml:space="preserve">le </w:t>
      </w:r>
      <w:r w:rsidR="00005B0B" w:rsidRPr="00005B0B">
        <w:rPr>
          <w:rFonts w:cs="Times New Roman"/>
          <w:color w:val="FF0000"/>
        </w:rPr>
        <w:t xml:space="preserve">05 mars 2021 </w:t>
      </w:r>
      <w:r w:rsidRPr="00005B0B">
        <w:rPr>
          <w:rFonts w:cs="Times New Roman"/>
          <w:color w:val="FF0000"/>
        </w:rPr>
        <w:t xml:space="preserve">à 10 heures 00 mn </w:t>
      </w:r>
      <w:r w:rsidRPr="00005B0B">
        <w:rPr>
          <w:rFonts w:cs="Times New Roman"/>
        </w:rPr>
        <w:t xml:space="preserve">à l’adresse suivante : </w:t>
      </w:r>
      <w:r w:rsidRPr="00005B0B">
        <w:rPr>
          <w:rFonts w:cs="Times New Roman"/>
          <w:color w:val="FF0000"/>
        </w:rPr>
        <w:t>Cité Administrative, Bâtiment 12, 2</w:t>
      </w:r>
      <w:r w:rsidRPr="00005B0B">
        <w:rPr>
          <w:rFonts w:cs="Times New Roman"/>
          <w:color w:val="FF0000"/>
          <w:vertAlign w:val="superscript"/>
        </w:rPr>
        <w:t>ème</w:t>
      </w:r>
      <w:r w:rsidRPr="00005B0B">
        <w:rPr>
          <w:rFonts w:cs="Times New Roman"/>
          <w:color w:val="FF0000"/>
        </w:rPr>
        <w:t xml:space="preserve"> étage, dans la salle de conférence de la Direction des Finances et du Matériel du Ministère de la Justice et des Droits de l’Homme.</w:t>
      </w:r>
    </w:p>
    <w:p w14:paraId="210DBE1A" w14:textId="77777777" w:rsidR="00E973DB" w:rsidRPr="00005B0B" w:rsidRDefault="00E973DB" w:rsidP="00E973DB">
      <w:pPr>
        <w:rPr>
          <w:rFonts w:cs="Times New Roman"/>
          <w:sz w:val="22"/>
        </w:rPr>
      </w:pPr>
    </w:p>
    <w:p w14:paraId="2742A90A" w14:textId="77777777" w:rsidR="00E973DB" w:rsidRPr="00005B0B" w:rsidRDefault="00E973DB" w:rsidP="00E973DB">
      <w:pPr>
        <w:ind w:left="720"/>
        <w:rPr>
          <w:rFonts w:cs="Times New Roman"/>
          <w:sz w:val="20"/>
        </w:rPr>
      </w:pPr>
      <w:r w:rsidRPr="00005B0B">
        <w:rPr>
          <w:rFonts w:cs="Times New Roman"/>
          <w:sz w:val="22"/>
        </w:rPr>
        <w:tab/>
      </w:r>
      <w:r w:rsidRPr="00005B0B">
        <w:rPr>
          <w:rFonts w:cs="Times New Roman"/>
          <w:sz w:val="22"/>
        </w:rPr>
        <w:tab/>
      </w:r>
      <w:r w:rsidRPr="00005B0B">
        <w:rPr>
          <w:rFonts w:cs="Times New Roman"/>
          <w:sz w:val="22"/>
        </w:rPr>
        <w:tab/>
      </w:r>
      <w:r w:rsidRPr="00005B0B">
        <w:rPr>
          <w:rFonts w:cs="Times New Roman"/>
          <w:sz w:val="22"/>
        </w:rPr>
        <w:tab/>
      </w:r>
    </w:p>
    <w:p w14:paraId="435BA3F3" w14:textId="77777777" w:rsidR="00E973DB" w:rsidRPr="00005B0B" w:rsidRDefault="00E973DB" w:rsidP="00E973DB">
      <w:pPr>
        <w:spacing w:line="276" w:lineRule="auto"/>
        <w:rPr>
          <w:rFonts w:cs="Times New Roman"/>
          <w:b/>
        </w:rPr>
      </w:pPr>
      <w:r w:rsidRPr="00005B0B">
        <w:rPr>
          <w:rFonts w:cs="Times New Roman"/>
          <w:b/>
        </w:rPr>
        <w:t xml:space="preserve">                                                                                   Bamako, le………………….</w:t>
      </w:r>
    </w:p>
    <w:p w14:paraId="2DAD6769" w14:textId="77777777" w:rsidR="00E973DB" w:rsidRPr="00005B0B" w:rsidRDefault="00E973DB" w:rsidP="00E973DB">
      <w:pPr>
        <w:spacing w:line="276" w:lineRule="auto"/>
        <w:rPr>
          <w:rFonts w:cs="Times New Roman"/>
        </w:rPr>
      </w:pPr>
    </w:p>
    <w:p w14:paraId="70650195" w14:textId="77777777" w:rsidR="00E973DB" w:rsidRPr="00005B0B" w:rsidRDefault="00E973DB" w:rsidP="00E973DB">
      <w:pPr>
        <w:spacing w:line="276" w:lineRule="auto"/>
        <w:rPr>
          <w:rFonts w:cs="Times New Roman"/>
        </w:rPr>
      </w:pPr>
      <w:r w:rsidRPr="00005B0B">
        <w:rPr>
          <w:rFonts w:cs="Times New Roman"/>
        </w:rPr>
        <w:t xml:space="preserve">                                                                                      Pour le Ministre et par ordre</w:t>
      </w:r>
    </w:p>
    <w:p w14:paraId="6DFA942F" w14:textId="77777777" w:rsidR="00E973DB" w:rsidRPr="00005B0B" w:rsidRDefault="00E973DB" w:rsidP="00E973DB">
      <w:pPr>
        <w:spacing w:line="276" w:lineRule="auto"/>
        <w:rPr>
          <w:rFonts w:cs="Times New Roman"/>
        </w:rPr>
      </w:pPr>
      <w:r w:rsidRPr="00005B0B">
        <w:rPr>
          <w:rFonts w:cs="Times New Roman"/>
        </w:rPr>
        <w:t xml:space="preserve">                                                                                        Le Secrétaire Général,</w:t>
      </w:r>
    </w:p>
    <w:p w14:paraId="4113AE02" w14:textId="77777777" w:rsidR="00E973DB" w:rsidRPr="00005B0B" w:rsidRDefault="00E973DB" w:rsidP="00E973DB">
      <w:pPr>
        <w:spacing w:line="276" w:lineRule="auto"/>
        <w:rPr>
          <w:rFonts w:cs="Times New Roman"/>
        </w:rPr>
      </w:pPr>
    </w:p>
    <w:p w14:paraId="2B0761F6" w14:textId="77777777" w:rsidR="00E973DB" w:rsidRPr="00005B0B" w:rsidRDefault="00E973DB" w:rsidP="00E973DB">
      <w:pPr>
        <w:spacing w:line="276" w:lineRule="auto"/>
        <w:rPr>
          <w:rFonts w:cs="Times New Roman"/>
        </w:rPr>
      </w:pPr>
    </w:p>
    <w:p w14:paraId="5545EF09" w14:textId="77777777" w:rsidR="00E973DB" w:rsidRPr="00005B0B" w:rsidRDefault="00E973DB" w:rsidP="00E973DB">
      <w:pPr>
        <w:spacing w:line="276" w:lineRule="auto"/>
        <w:rPr>
          <w:rFonts w:cs="Times New Roman"/>
        </w:rPr>
      </w:pPr>
    </w:p>
    <w:p w14:paraId="76F00FD9" w14:textId="77777777" w:rsidR="00E973DB" w:rsidRPr="00005B0B" w:rsidRDefault="00E973DB" w:rsidP="00E973DB">
      <w:pPr>
        <w:spacing w:line="276" w:lineRule="auto"/>
        <w:rPr>
          <w:rFonts w:cs="Times New Roman"/>
        </w:rPr>
      </w:pPr>
    </w:p>
    <w:p w14:paraId="729CE107" w14:textId="77777777" w:rsidR="00E973DB" w:rsidRPr="00005B0B" w:rsidRDefault="00E973DB" w:rsidP="00E973DB">
      <w:pPr>
        <w:spacing w:line="276" w:lineRule="auto"/>
        <w:rPr>
          <w:rFonts w:cs="Times New Roman"/>
          <w:u w:val="single"/>
        </w:rPr>
      </w:pPr>
      <w:r w:rsidRPr="00005B0B">
        <w:rPr>
          <w:rFonts w:cs="Times New Roman"/>
          <w:b/>
          <w:sz w:val="28"/>
        </w:rPr>
        <w:t xml:space="preserve">                                                                                </w:t>
      </w:r>
      <w:proofErr w:type="spellStart"/>
      <w:r w:rsidRPr="00005B0B">
        <w:rPr>
          <w:rFonts w:cs="Times New Roman"/>
          <w:b/>
          <w:sz w:val="28"/>
          <w:u w:val="single"/>
        </w:rPr>
        <w:t>Sombé</w:t>
      </w:r>
      <w:proofErr w:type="spellEnd"/>
      <w:r w:rsidRPr="00005B0B">
        <w:rPr>
          <w:rFonts w:cs="Times New Roman"/>
          <w:b/>
          <w:sz w:val="28"/>
          <w:u w:val="single"/>
        </w:rPr>
        <w:t xml:space="preserve"> THERA</w:t>
      </w:r>
    </w:p>
    <w:p w14:paraId="0771CAA6" w14:textId="1430AD15" w:rsidR="00E973DB" w:rsidRPr="00005B0B" w:rsidRDefault="00E973DB" w:rsidP="00E973DB">
      <w:pPr>
        <w:jc w:val="center"/>
        <w:rPr>
          <w:rFonts w:cs="Times New Roman"/>
          <w:b/>
          <w:sz w:val="32"/>
          <w:szCs w:val="32"/>
        </w:rPr>
      </w:pPr>
      <w:r w:rsidRPr="00005B0B">
        <w:rPr>
          <w:rFonts w:cs="Times New Roman"/>
          <w:sz w:val="20"/>
          <w:szCs w:val="18"/>
        </w:rPr>
        <w:t xml:space="preserve">                                                                  </w:t>
      </w:r>
      <w:r w:rsidR="00005B0B" w:rsidRPr="00005B0B">
        <w:rPr>
          <w:rFonts w:cs="Times New Roman"/>
          <w:sz w:val="20"/>
          <w:szCs w:val="18"/>
        </w:rPr>
        <w:t xml:space="preserve">     </w:t>
      </w:r>
      <w:r w:rsidRPr="00005B0B">
        <w:rPr>
          <w:rFonts w:cs="Times New Roman"/>
          <w:sz w:val="20"/>
          <w:szCs w:val="18"/>
        </w:rPr>
        <w:t xml:space="preserve">        </w:t>
      </w:r>
      <w:r w:rsidR="00005B0B" w:rsidRPr="00005B0B">
        <w:rPr>
          <w:rFonts w:cs="Times New Roman"/>
          <w:sz w:val="20"/>
          <w:szCs w:val="18"/>
        </w:rPr>
        <w:t>Officier</w:t>
      </w:r>
      <w:r w:rsidRPr="00005B0B">
        <w:rPr>
          <w:rFonts w:cs="Times New Roman"/>
          <w:sz w:val="20"/>
          <w:szCs w:val="18"/>
        </w:rPr>
        <w:t xml:space="preserve"> de l’Ordre National</w:t>
      </w:r>
      <w:r w:rsidRPr="00005B0B">
        <w:rPr>
          <w:rFonts w:cs="Times New Roman"/>
          <w:b/>
          <w:sz w:val="32"/>
          <w:szCs w:val="32"/>
        </w:rPr>
        <w:t xml:space="preserve"> </w:t>
      </w:r>
    </w:p>
    <w:p w14:paraId="3377F495" w14:textId="77777777" w:rsidR="00E973DB" w:rsidRPr="00005B0B" w:rsidRDefault="00E973DB" w:rsidP="00E973DB">
      <w:pPr>
        <w:spacing w:line="276" w:lineRule="auto"/>
        <w:rPr>
          <w:rFonts w:cs="Times New Roman"/>
        </w:rPr>
      </w:pPr>
    </w:p>
    <w:p w14:paraId="1BEECD66" w14:textId="77777777" w:rsidR="00E973DB" w:rsidRPr="00005B0B" w:rsidRDefault="00E973DB" w:rsidP="00E973DB">
      <w:pPr>
        <w:spacing w:line="276" w:lineRule="auto"/>
        <w:rPr>
          <w:rFonts w:cs="Times New Roman"/>
        </w:rPr>
      </w:pPr>
    </w:p>
    <w:p w14:paraId="334A90A8" w14:textId="77777777" w:rsidR="00E973DB" w:rsidRPr="00005B0B" w:rsidRDefault="00E973DB">
      <w:pPr>
        <w:rPr>
          <w:rFonts w:cs="Times New Roman"/>
        </w:rPr>
      </w:pPr>
    </w:p>
    <w:sectPr w:rsidR="00E973DB" w:rsidRPr="00005B0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BFA2B4" w14:textId="77777777" w:rsidR="001C7980" w:rsidRDefault="001C7980" w:rsidP="00A85ABB">
      <w:r>
        <w:separator/>
      </w:r>
    </w:p>
  </w:endnote>
  <w:endnote w:type="continuationSeparator" w:id="0">
    <w:p w14:paraId="70C4E693" w14:textId="77777777" w:rsidR="001C7980" w:rsidRDefault="001C7980" w:rsidP="00A85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98341000"/>
      <w:docPartObj>
        <w:docPartGallery w:val="Page Numbers (Bottom of Page)"/>
        <w:docPartUnique/>
      </w:docPartObj>
    </w:sdtPr>
    <w:sdtEndPr/>
    <w:sdtContent>
      <w:p w14:paraId="69378D4E" w14:textId="6BFF3232" w:rsidR="00A85ABB" w:rsidRDefault="00A85AB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295C7F" w14:textId="77777777" w:rsidR="00A85ABB" w:rsidRDefault="00A85AB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71444F" w14:textId="77777777" w:rsidR="001C7980" w:rsidRDefault="001C7980" w:rsidP="00A85ABB">
      <w:r>
        <w:separator/>
      </w:r>
    </w:p>
  </w:footnote>
  <w:footnote w:type="continuationSeparator" w:id="0">
    <w:p w14:paraId="1E61938C" w14:textId="77777777" w:rsidR="001C7980" w:rsidRDefault="001C7980" w:rsidP="00A85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ED1FA5"/>
    <w:multiLevelType w:val="hybridMultilevel"/>
    <w:tmpl w:val="7F369C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3DB"/>
    <w:rsid w:val="00005B0B"/>
    <w:rsid w:val="001C7980"/>
    <w:rsid w:val="005D405D"/>
    <w:rsid w:val="007578CC"/>
    <w:rsid w:val="00A85ABB"/>
    <w:rsid w:val="00B64D98"/>
    <w:rsid w:val="00E9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43340"/>
  <w15:chartTrackingRefBased/>
  <w15:docId w15:val="{D3C5130D-EEE2-4A40-BAE8-43A3BE262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3DB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Arial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973DB"/>
    <w:rPr>
      <w:rFonts w:cs="Times New Roman"/>
      <w:sz w:val="20"/>
      <w:lang w:val="x-none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973DB"/>
    <w:rPr>
      <w:rFonts w:ascii="Times New Roman" w:eastAsia="Times New Roman" w:hAnsi="Times New Roman" w:cs="Times New Roman"/>
      <w:sz w:val="20"/>
      <w:szCs w:val="24"/>
      <w:lang w:val="x-none" w:eastAsia="fr-FR"/>
    </w:rPr>
  </w:style>
  <w:style w:type="paragraph" w:styleId="En-tte">
    <w:name w:val="header"/>
    <w:basedOn w:val="Normal"/>
    <w:link w:val="En-tteCar"/>
    <w:uiPriority w:val="99"/>
    <w:unhideWhenUsed/>
    <w:rsid w:val="00A85ABB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A85ABB"/>
    <w:rPr>
      <w:rFonts w:ascii="Times New Roman" w:eastAsia="Times New Roman" w:hAnsi="Times New Roman" w:cs="Arial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85ABB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85ABB"/>
    <w:rPr>
      <w:rFonts w:ascii="Times New Roman" w:eastAsia="Times New Roman" w:hAnsi="Times New Roman" w:cs="Arial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988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2021-02-17T11:38:00Z</cp:lastPrinted>
  <dcterms:created xsi:type="dcterms:W3CDTF">2021-02-18T12:03:00Z</dcterms:created>
  <dcterms:modified xsi:type="dcterms:W3CDTF">2021-02-18T12:03:00Z</dcterms:modified>
</cp:coreProperties>
</file>