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5E" w:rsidRDefault="0069315E" w:rsidP="0069315E">
      <w:pPr>
        <w:pStyle w:val="Default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Avis d’Appel d’Offres (AA0)</w:t>
      </w:r>
    </w:p>
    <w:p w:rsidR="0069315E" w:rsidRDefault="0069315E" w:rsidP="0069315E">
      <w:pPr>
        <w:pStyle w:val="Default"/>
        <w:jc w:val="center"/>
        <w:rPr>
          <w:sz w:val="23"/>
          <w:szCs w:val="23"/>
        </w:rPr>
      </w:pPr>
      <w:r>
        <w:rPr>
          <w:i/>
          <w:iCs/>
          <w:sz w:val="23"/>
          <w:szCs w:val="23"/>
        </w:rPr>
        <w:t>République du Mali</w:t>
      </w:r>
    </w:p>
    <w:p w:rsidR="0069315E" w:rsidRDefault="0069315E" w:rsidP="0069315E">
      <w:pPr>
        <w:pStyle w:val="Default"/>
        <w:jc w:val="center"/>
        <w:rPr>
          <w:sz w:val="23"/>
          <w:szCs w:val="23"/>
        </w:rPr>
      </w:pPr>
      <w:r>
        <w:rPr>
          <w:i/>
          <w:iCs/>
          <w:sz w:val="23"/>
          <w:szCs w:val="23"/>
        </w:rPr>
        <w:t>Projet de Développement des Compétences et Emploi des Jeunes (PROCEJ)</w:t>
      </w:r>
    </w:p>
    <w:p w:rsidR="0069315E" w:rsidRDefault="0069315E" w:rsidP="0069315E">
      <w:pPr>
        <w:pStyle w:val="Default"/>
        <w:jc w:val="center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Appel d’Offres National N°2020/01/MEFP-PROCEJ-FAFPA</w:t>
      </w:r>
    </w:p>
    <w:p w:rsidR="0069315E" w:rsidRDefault="0069315E" w:rsidP="0069315E">
      <w:pPr>
        <w:pStyle w:val="Default"/>
        <w:jc w:val="center"/>
        <w:rPr>
          <w:sz w:val="23"/>
          <w:szCs w:val="23"/>
        </w:rPr>
      </w:pPr>
    </w:p>
    <w:p w:rsidR="0069315E" w:rsidRDefault="0069315E" w:rsidP="0069315E">
      <w:pPr>
        <w:pStyle w:val="Default"/>
        <w:spacing w:after="2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Cet Avis d’appel d’offres fait suite à l’Avis Général de Passation des Marchés paru dans l’ESSOR Quotidien le numéro 17788 du 22 octobre 2014 et dans UN </w:t>
      </w:r>
      <w:proofErr w:type="spellStart"/>
      <w:r>
        <w:rPr>
          <w:sz w:val="23"/>
          <w:szCs w:val="23"/>
        </w:rPr>
        <w:t>Development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Busi-ness</w:t>
      </w:r>
      <w:proofErr w:type="spellEnd"/>
      <w:r>
        <w:rPr>
          <w:sz w:val="23"/>
          <w:szCs w:val="23"/>
        </w:rPr>
        <w:t xml:space="preserve"> du 08 décembre 2014. </w:t>
      </w:r>
    </w:p>
    <w:p w:rsidR="0069315E" w:rsidRDefault="0069315E" w:rsidP="0069315E">
      <w:pPr>
        <w:pStyle w:val="Default"/>
        <w:spacing w:after="2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Le Gouvernement de la République du Mali a reçu un crédit et un don de l’Association </w:t>
      </w:r>
      <w:proofErr w:type="spellStart"/>
      <w:r>
        <w:rPr>
          <w:sz w:val="23"/>
          <w:szCs w:val="23"/>
        </w:rPr>
        <w:t>In-ternationale</w:t>
      </w:r>
      <w:proofErr w:type="spellEnd"/>
      <w:r>
        <w:rPr>
          <w:sz w:val="23"/>
          <w:szCs w:val="23"/>
        </w:rPr>
        <w:t xml:space="preserve"> pour le Développement pour financer le Projet de Développement des </w:t>
      </w:r>
      <w:proofErr w:type="spellStart"/>
      <w:r>
        <w:rPr>
          <w:sz w:val="23"/>
          <w:szCs w:val="23"/>
        </w:rPr>
        <w:t>Compé-tences</w:t>
      </w:r>
      <w:proofErr w:type="spellEnd"/>
      <w:r>
        <w:rPr>
          <w:sz w:val="23"/>
          <w:szCs w:val="23"/>
        </w:rPr>
        <w:t xml:space="preserve"> et Emploi des Jeunes, et à l’intention d’utiliser une partie de ce crédit pour effectuer des paiements au titre du Marché relatif à l’acquisition des </w:t>
      </w:r>
      <w:proofErr w:type="spellStart"/>
      <w:r>
        <w:rPr>
          <w:sz w:val="23"/>
          <w:szCs w:val="23"/>
        </w:rPr>
        <w:t>equipements</w:t>
      </w:r>
      <w:proofErr w:type="spellEnd"/>
      <w:r>
        <w:rPr>
          <w:sz w:val="23"/>
          <w:szCs w:val="23"/>
        </w:rPr>
        <w:t xml:space="preserve"> pédagogiques et de matériels de laboratoire dans le cadre du fonds compétitif</w:t>
      </w:r>
      <w:r>
        <w:rPr>
          <w:i/>
          <w:iCs/>
          <w:sz w:val="23"/>
          <w:szCs w:val="23"/>
        </w:rPr>
        <w:t xml:space="preserve">. </w:t>
      </w:r>
    </w:p>
    <w:p w:rsidR="0069315E" w:rsidRDefault="0069315E" w:rsidP="0069315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Le Fonds d’Appui à la Formation Professionnelle et à l’Apprentissage (FAFPA) sollicite des offres fermées de la part de soumissionnaires éligibles et répondant aux qualifications </w:t>
      </w:r>
      <w:proofErr w:type="spellStart"/>
      <w:r>
        <w:rPr>
          <w:sz w:val="23"/>
          <w:szCs w:val="23"/>
        </w:rPr>
        <w:t>re-quises</w:t>
      </w:r>
      <w:proofErr w:type="spellEnd"/>
      <w:r>
        <w:rPr>
          <w:sz w:val="23"/>
          <w:szCs w:val="23"/>
        </w:rPr>
        <w:t xml:space="preserve"> pour fournir des équipements pédagogiques ci-après en quatre (04) lots distincts : </w:t>
      </w:r>
    </w:p>
    <w:p w:rsidR="0069315E" w:rsidRDefault="0069315E" w:rsidP="0069315E">
      <w:pPr>
        <w:pStyle w:val="Default"/>
        <w:jc w:val="both"/>
        <w:rPr>
          <w:sz w:val="23"/>
          <w:szCs w:val="23"/>
        </w:rPr>
      </w:pPr>
    </w:p>
    <w:p w:rsidR="0069315E" w:rsidRDefault="0069315E" w:rsidP="0069315E">
      <w:pPr>
        <w:pStyle w:val="Default"/>
        <w:jc w:val="both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- </w:t>
      </w:r>
      <w:r>
        <w:rPr>
          <w:b/>
          <w:bCs/>
          <w:sz w:val="23"/>
          <w:szCs w:val="23"/>
        </w:rPr>
        <w:t xml:space="preserve">Lot 1 </w:t>
      </w:r>
      <w:r>
        <w:rPr>
          <w:sz w:val="23"/>
          <w:szCs w:val="23"/>
        </w:rPr>
        <w:t xml:space="preserve">: Acquisition des équipements pédagogiques pour le compte de CFM-MTK; </w:t>
      </w:r>
    </w:p>
    <w:p w:rsidR="0069315E" w:rsidRDefault="0069315E" w:rsidP="0069315E">
      <w:pPr>
        <w:pStyle w:val="Default"/>
        <w:jc w:val="both"/>
        <w:rPr>
          <w:sz w:val="23"/>
          <w:szCs w:val="23"/>
        </w:rPr>
      </w:pPr>
    </w:p>
    <w:p w:rsidR="0069315E" w:rsidRDefault="0069315E" w:rsidP="0069315E">
      <w:pPr>
        <w:pStyle w:val="Default"/>
        <w:jc w:val="both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- </w:t>
      </w:r>
      <w:r>
        <w:rPr>
          <w:b/>
          <w:bCs/>
          <w:sz w:val="23"/>
          <w:szCs w:val="23"/>
        </w:rPr>
        <w:t xml:space="preserve">Lot 2 : </w:t>
      </w:r>
      <w:r>
        <w:rPr>
          <w:sz w:val="23"/>
          <w:szCs w:val="23"/>
        </w:rPr>
        <w:t xml:space="preserve">Acquisition des équipements pédagogiques pour le compte d’IAPS-San ; </w:t>
      </w:r>
    </w:p>
    <w:p w:rsidR="0069315E" w:rsidRDefault="0069315E" w:rsidP="0069315E">
      <w:pPr>
        <w:pStyle w:val="Default"/>
        <w:jc w:val="both"/>
        <w:rPr>
          <w:sz w:val="23"/>
          <w:szCs w:val="23"/>
        </w:rPr>
      </w:pPr>
    </w:p>
    <w:p w:rsidR="0069315E" w:rsidRDefault="0069315E" w:rsidP="0069315E">
      <w:pPr>
        <w:pStyle w:val="Default"/>
        <w:jc w:val="both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- </w:t>
      </w:r>
      <w:r>
        <w:rPr>
          <w:b/>
          <w:bCs/>
          <w:sz w:val="23"/>
          <w:szCs w:val="23"/>
        </w:rPr>
        <w:t xml:space="preserve">Lot 3 </w:t>
      </w:r>
      <w:r>
        <w:rPr>
          <w:sz w:val="23"/>
          <w:szCs w:val="23"/>
        </w:rPr>
        <w:t>: Acquisition des équipements pédagogiques pour le compte d’EFAP-</w:t>
      </w:r>
      <w:proofErr w:type="spellStart"/>
      <w:r>
        <w:rPr>
          <w:sz w:val="23"/>
          <w:szCs w:val="23"/>
        </w:rPr>
        <w:t>Kolondièba</w:t>
      </w:r>
      <w:proofErr w:type="spellEnd"/>
      <w:r>
        <w:rPr>
          <w:sz w:val="23"/>
          <w:szCs w:val="23"/>
        </w:rPr>
        <w:t xml:space="preserve"> ; </w:t>
      </w:r>
    </w:p>
    <w:p w:rsidR="0069315E" w:rsidRDefault="0069315E" w:rsidP="0069315E">
      <w:pPr>
        <w:pStyle w:val="Default"/>
        <w:jc w:val="both"/>
        <w:rPr>
          <w:sz w:val="23"/>
          <w:szCs w:val="23"/>
        </w:rPr>
      </w:pPr>
    </w:p>
    <w:p w:rsidR="0069315E" w:rsidRDefault="0069315E" w:rsidP="0069315E">
      <w:pPr>
        <w:pStyle w:val="Default"/>
        <w:jc w:val="both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- </w:t>
      </w:r>
      <w:r>
        <w:rPr>
          <w:b/>
          <w:bCs/>
          <w:sz w:val="23"/>
          <w:szCs w:val="23"/>
        </w:rPr>
        <w:t xml:space="preserve">Lot 4 : </w:t>
      </w:r>
      <w:r>
        <w:rPr>
          <w:sz w:val="23"/>
          <w:szCs w:val="23"/>
        </w:rPr>
        <w:t xml:space="preserve">Acquisition des équipements pédagogiques pour le compte d’UFTI-Bamako. </w:t>
      </w:r>
    </w:p>
    <w:p w:rsidR="0069315E" w:rsidRDefault="0069315E" w:rsidP="0069315E">
      <w:pPr>
        <w:pStyle w:val="Default"/>
        <w:jc w:val="both"/>
        <w:rPr>
          <w:sz w:val="23"/>
          <w:szCs w:val="23"/>
        </w:rPr>
      </w:pPr>
    </w:p>
    <w:p w:rsidR="0069315E" w:rsidRDefault="0069315E" w:rsidP="0069315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Un soumissionnaire peut soumissionner pour un ou plusieurs lots, mais il ne peut être </w:t>
      </w:r>
      <w:proofErr w:type="spellStart"/>
      <w:r>
        <w:rPr>
          <w:sz w:val="23"/>
          <w:szCs w:val="23"/>
        </w:rPr>
        <w:t>attribu-taire</w:t>
      </w:r>
      <w:proofErr w:type="spellEnd"/>
      <w:r>
        <w:rPr>
          <w:sz w:val="23"/>
          <w:szCs w:val="23"/>
        </w:rPr>
        <w:t xml:space="preserve"> de plus de deux (02) lots. </w:t>
      </w:r>
    </w:p>
    <w:p w:rsidR="0069315E" w:rsidRDefault="0069315E" w:rsidP="0069315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La passation du Marché sera conduite par Appel d‘offres national (AON) tel que défini dans les « </w:t>
      </w:r>
      <w:r>
        <w:rPr>
          <w:i/>
          <w:iCs/>
          <w:sz w:val="23"/>
          <w:szCs w:val="23"/>
        </w:rPr>
        <w:t xml:space="preserve">Directives : passation des marchés financés par les Crédits de l‘AID », </w:t>
      </w:r>
      <w:r>
        <w:rPr>
          <w:sz w:val="23"/>
          <w:szCs w:val="23"/>
        </w:rPr>
        <w:t xml:space="preserve">et ouvert à tous les soumissionnaires de pays éligibles tels que définis dans les Directives. </w:t>
      </w:r>
    </w:p>
    <w:p w:rsidR="0069315E" w:rsidRDefault="0069315E" w:rsidP="0069315E">
      <w:pPr>
        <w:pStyle w:val="Default"/>
        <w:jc w:val="both"/>
        <w:rPr>
          <w:sz w:val="23"/>
          <w:szCs w:val="23"/>
        </w:rPr>
      </w:pPr>
    </w:p>
    <w:p w:rsidR="0069315E" w:rsidRDefault="0069315E" w:rsidP="0069315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Les soumissionnaires éligibles et intéressés peuvent obtenir des informations auprès du Fonds d’Appui à la Formation Professionnelle et à l’Apprentissage (FAFPA) et prendre connaissance des documents d’Appel d’offres à l’adresse suivante : </w:t>
      </w:r>
    </w:p>
    <w:p w:rsidR="0069315E" w:rsidRDefault="0069315E" w:rsidP="0069315E">
      <w:pPr>
        <w:pStyle w:val="Default"/>
        <w:jc w:val="both"/>
        <w:rPr>
          <w:sz w:val="23"/>
          <w:szCs w:val="23"/>
        </w:rPr>
      </w:pPr>
    </w:p>
    <w:p w:rsidR="0069315E" w:rsidRDefault="0069315E" w:rsidP="0069315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Médina </w:t>
      </w:r>
      <w:proofErr w:type="spellStart"/>
      <w:r>
        <w:rPr>
          <w:sz w:val="23"/>
          <w:szCs w:val="23"/>
        </w:rPr>
        <w:t>coura</w:t>
      </w:r>
      <w:proofErr w:type="spellEnd"/>
      <w:r>
        <w:rPr>
          <w:sz w:val="23"/>
          <w:szCs w:val="23"/>
        </w:rPr>
        <w:t xml:space="preserve">, route du Stade Modibo KEITA, BP : E3597 Tél : (+223) 20 22 14 72 ou 20 22 59 84, Bamako –Mali, Tous les jours ouvrables de 8H30 à 15H 30. </w:t>
      </w:r>
    </w:p>
    <w:p w:rsidR="0069315E" w:rsidRDefault="0069315E" w:rsidP="0069315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Les exigences en matière de qualifications sont indiquées dans la Section III. Critères d’évaluation et de qualification du </w:t>
      </w:r>
      <w:proofErr w:type="spellStart"/>
      <w:r>
        <w:rPr>
          <w:sz w:val="23"/>
          <w:szCs w:val="23"/>
        </w:rPr>
        <w:t>dosier</w:t>
      </w:r>
      <w:proofErr w:type="spellEnd"/>
      <w:r>
        <w:rPr>
          <w:sz w:val="23"/>
          <w:szCs w:val="23"/>
        </w:rPr>
        <w:t xml:space="preserve"> d’appel d’offres. </w:t>
      </w:r>
    </w:p>
    <w:p w:rsidR="0069315E" w:rsidRDefault="0069315E" w:rsidP="0069315E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Annexe. Avis d’Appel d’offres 144 </w:t>
      </w:r>
    </w:p>
    <w:p w:rsidR="0069315E" w:rsidRDefault="0069315E" w:rsidP="0069315E">
      <w:pPr>
        <w:pStyle w:val="Default"/>
        <w:jc w:val="both"/>
        <w:rPr>
          <w:color w:val="auto"/>
        </w:rPr>
      </w:pPr>
    </w:p>
    <w:p w:rsidR="0069315E" w:rsidRDefault="0069315E" w:rsidP="0069315E">
      <w:pPr>
        <w:pStyle w:val="Default"/>
        <w:pageBreakBefore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Une marge de préférence applicable à certaines fournitures fabriquées localement ne sera pas octroyée aux soumissionnaires éligibles. Voir le document d’Appel d’offres pour les informations détaillées. </w:t>
      </w:r>
    </w:p>
    <w:p w:rsidR="0069315E" w:rsidRDefault="0069315E" w:rsidP="0069315E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Les soumissionnaires intéressés peuvent obtenir un dossier d’Appel d’offres complet en français en formulant une demande écrite à l’adresse numéro 1 mentionnée ci-dessous contre un paiement non remboursable de </w:t>
      </w:r>
      <w:r>
        <w:rPr>
          <w:b/>
          <w:bCs/>
          <w:color w:val="auto"/>
          <w:sz w:val="23"/>
          <w:szCs w:val="23"/>
        </w:rPr>
        <w:t xml:space="preserve">Cent cinquante mille (50 000) francs CFA </w:t>
      </w:r>
      <w:r>
        <w:rPr>
          <w:color w:val="auto"/>
          <w:sz w:val="23"/>
          <w:szCs w:val="23"/>
        </w:rPr>
        <w:t>ou sa contre-valeur dans une monnaie librement convertible</w:t>
      </w:r>
      <w:r>
        <w:rPr>
          <w:i/>
          <w:iCs/>
          <w:color w:val="auto"/>
          <w:sz w:val="23"/>
          <w:szCs w:val="23"/>
        </w:rPr>
        <w:t xml:space="preserve">. </w:t>
      </w:r>
      <w:r>
        <w:rPr>
          <w:color w:val="auto"/>
          <w:sz w:val="23"/>
          <w:szCs w:val="23"/>
        </w:rPr>
        <w:t xml:space="preserve">La méthode de paiement sera </w:t>
      </w:r>
      <w:proofErr w:type="spellStart"/>
      <w:r>
        <w:rPr>
          <w:color w:val="auto"/>
          <w:sz w:val="23"/>
          <w:szCs w:val="23"/>
        </w:rPr>
        <w:t>effec-tuée</w:t>
      </w:r>
      <w:proofErr w:type="spellEnd"/>
      <w:r>
        <w:rPr>
          <w:color w:val="auto"/>
          <w:sz w:val="23"/>
          <w:szCs w:val="23"/>
        </w:rPr>
        <w:t xml:space="preserve"> en espèces contre délivrance d’un reçu</w:t>
      </w:r>
      <w:r>
        <w:rPr>
          <w:i/>
          <w:iCs/>
          <w:color w:val="auto"/>
          <w:sz w:val="23"/>
          <w:szCs w:val="23"/>
        </w:rPr>
        <w:t xml:space="preserve">. </w:t>
      </w:r>
    </w:p>
    <w:p w:rsidR="0069315E" w:rsidRDefault="0069315E" w:rsidP="0069315E">
      <w:pPr>
        <w:pStyle w:val="Default"/>
        <w:jc w:val="both"/>
        <w:rPr>
          <w:color w:val="auto"/>
          <w:sz w:val="23"/>
          <w:szCs w:val="23"/>
        </w:rPr>
      </w:pPr>
    </w:p>
    <w:p w:rsidR="0069315E" w:rsidRDefault="0069315E" w:rsidP="0069315E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Les offres devront être soumises à l’adresse numéro 2 au plus tard le </w:t>
      </w:r>
      <w:r>
        <w:rPr>
          <w:b/>
          <w:bCs/>
          <w:color w:val="auto"/>
          <w:sz w:val="23"/>
          <w:szCs w:val="23"/>
        </w:rPr>
        <w:t xml:space="preserve">mardi 29 décembre 2020 </w:t>
      </w:r>
      <w:r>
        <w:rPr>
          <w:color w:val="auto"/>
          <w:sz w:val="23"/>
          <w:szCs w:val="23"/>
        </w:rPr>
        <w:t xml:space="preserve">à 10 Heures précises. La soumission des offres par voie électronique ne sera pas </w:t>
      </w:r>
      <w:proofErr w:type="spellStart"/>
      <w:r>
        <w:rPr>
          <w:color w:val="auto"/>
          <w:sz w:val="23"/>
          <w:szCs w:val="23"/>
        </w:rPr>
        <w:t>auto-risée</w:t>
      </w:r>
      <w:proofErr w:type="spellEnd"/>
      <w:r>
        <w:rPr>
          <w:color w:val="auto"/>
          <w:sz w:val="23"/>
          <w:szCs w:val="23"/>
        </w:rPr>
        <w:t xml:space="preserve">. Les offres remises en retard ne seront pas acceptées. Les offres seront ouvertes en présence des représentants des soumissionnaires présents en personne à l’adresse numéro 3 mentionnée ci-dessous au plus tard le </w:t>
      </w:r>
      <w:r>
        <w:rPr>
          <w:b/>
          <w:bCs/>
          <w:color w:val="auto"/>
          <w:sz w:val="23"/>
          <w:szCs w:val="23"/>
        </w:rPr>
        <w:t xml:space="preserve">mardi 29 décembre </w:t>
      </w:r>
      <w:r>
        <w:rPr>
          <w:color w:val="auto"/>
          <w:sz w:val="23"/>
          <w:szCs w:val="23"/>
        </w:rPr>
        <w:t xml:space="preserve">à </w:t>
      </w:r>
      <w:r>
        <w:rPr>
          <w:b/>
          <w:bCs/>
          <w:color w:val="auto"/>
          <w:sz w:val="23"/>
          <w:szCs w:val="23"/>
        </w:rPr>
        <w:t>10 Heures 15 mn</w:t>
      </w:r>
      <w:r>
        <w:rPr>
          <w:i/>
          <w:iCs/>
          <w:color w:val="auto"/>
          <w:sz w:val="23"/>
          <w:szCs w:val="23"/>
        </w:rPr>
        <w:t xml:space="preserve">. </w:t>
      </w:r>
      <w:r>
        <w:rPr>
          <w:color w:val="auto"/>
          <w:sz w:val="23"/>
          <w:szCs w:val="23"/>
        </w:rPr>
        <w:t xml:space="preserve">Les offres doivent comprendre une garantie de l’offre pour : </w:t>
      </w:r>
    </w:p>
    <w:p w:rsidR="0069315E" w:rsidRDefault="0069315E" w:rsidP="0069315E">
      <w:pPr>
        <w:pStyle w:val="Default"/>
        <w:jc w:val="both"/>
        <w:rPr>
          <w:color w:val="auto"/>
          <w:sz w:val="23"/>
          <w:szCs w:val="23"/>
        </w:rPr>
      </w:pPr>
    </w:p>
    <w:p w:rsidR="0069315E" w:rsidRDefault="0069315E" w:rsidP="0069315E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- lot n°1 : </w:t>
      </w:r>
      <w:r>
        <w:rPr>
          <w:color w:val="auto"/>
          <w:sz w:val="23"/>
          <w:szCs w:val="23"/>
        </w:rPr>
        <w:t xml:space="preserve">Non requis </w:t>
      </w:r>
      <w:r>
        <w:rPr>
          <w:b/>
          <w:bCs/>
          <w:color w:val="auto"/>
          <w:sz w:val="23"/>
          <w:szCs w:val="23"/>
        </w:rPr>
        <w:t xml:space="preserve">; </w:t>
      </w:r>
    </w:p>
    <w:p w:rsidR="0069315E" w:rsidRDefault="0069315E" w:rsidP="0069315E">
      <w:pPr>
        <w:pStyle w:val="Default"/>
        <w:jc w:val="both"/>
        <w:rPr>
          <w:color w:val="auto"/>
          <w:sz w:val="23"/>
          <w:szCs w:val="23"/>
        </w:rPr>
      </w:pPr>
    </w:p>
    <w:p w:rsidR="0069315E" w:rsidRDefault="0069315E" w:rsidP="0069315E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- lot n°2 : </w:t>
      </w:r>
      <w:r>
        <w:rPr>
          <w:color w:val="auto"/>
          <w:sz w:val="23"/>
          <w:szCs w:val="23"/>
        </w:rPr>
        <w:t xml:space="preserve">Non requis </w:t>
      </w:r>
      <w:r>
        <w:rPr>
          <w:b/>
          <w:bCs/>
          <w:color w:val="auto"/>
          <w:sz w:val="23"/>
          <w:szCs w:val="23"/>
        </w:rPr>
        <w:t xml:space="preserve">; </w:t>
      </w:r>
    </w:p>
    <w:p w:rsidR="0069315E" w:rsidRDefault="0069315E" w:rsidP="0069315E">
      <w:pPr>
        <w:pStyle w:val="Default"/>
        <w:jc w:val="both"/>
        <w:rPr>
          <w:color w:val="auto"/>
          <w:sz w:val="23"/>
          <w:szCs w:val="23"/>
        </w:rPr>
      </w:pPr>
    </w:p>
    <w:p w:rsidR="0069315E" w:rsidRDefault="0069315E" w:rsidP="0069315E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- lot n°3 : </w:t>
      </w:r>
      <w:r>
        <w:rPr>
          <w:color w:val="auto"/>
          <w:sz w:val="23"/>
          <w:szCs w:val="23"/>
        </w:rPr>
        <w:t>Un million deux cent mille (1.200.000) francs CFA</w:t>
      </w:r>
      <w:r>
        <w:rPr>
          <w:b/>
          <w:bCs/>
          <w:color w:val="auto"/>
          <w:sz w:val="23"/>
          <w:szCs w:val="23"/>
        </w:rPr>
        <w:t xml:space="preserve">; </w:t>
      </w:r>
    </w:p>
    <w:p w:rsidR="0069315E" w:rsidRDefault="0069315E" w:rsidP="0069315E">
      <w:pPr>
        <w:pStyle w:val="Default"/>
        <w:jc w:val="both"/>
        <w:rPr>
          <w:color w:val="auto"/>
          <w:sz w:val="23"/>
          <w:szCs w:val="23"/>
        </w:rPr>
      </w:pPr>
    </w:p>
    <w:p w:rsidR="0069315E" w:rsidRDefault="0069315E" w:rsidP="0069315E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- lot n°4 : </w:t>
      </w:r>
      <w:r>
        <w:rPr>
          <w:color w:val="auto"/>
          <w:sz w:val="23"/>
          <w:szCs w:val="23"/>
        </w:rPr>
        <w:t xml:space="preserve">Six cent mille (1.000.000) francs CFA </w:t>
      </w:r>
    </w:p>
    <w:p w:rsidR="0069315E" w:rsidRDefault="0069315E" w:rsidP="0069315E">
      <w:pPr>
        <w:pStyle w:val="Default"/>
        <w:jc w:val="both"/>
        <w:rPr>
          <w:color w:val="auto"/>
          <w:sz w:val="23"/>
          <w:szCs w:val="23"/>
        </w:rPr>
      </w:pPr>
    </w:p>
    <w:p w:rsidR="0069315E" w:rsidRDefault="0069315E" w:rsidP="0069315E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Les adresses auxquelles il est fait référence ci-dessus sont : </w:t>
      </w:r>
    </w:p>
    <w:p w:rsidR="0069315E" w:rsidRDefault="0069315E" w:rsidP="0069315E">
      <w:pPr>
        <w:pStyle w:val="Default"/>
        <w:jc w:val="both"/>
        <w:rPr>
          <w:color w:val="auto"/>
          <w:sz w:val="23"/>
          <w:szCs w:val="23"/>
        </w:rPr>
      </w:pPr>
    </w:p>
    <w:p w:rsidR="0069315E" w:rsidRDefault="0069315E" w:rsidP="0069315E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Adresse numéro 1 : Direction Générale du FAFPA sis à Médina </w:t>
      </w:r>
      <w:proofErr w:type="spellStart"/>
      <w:r>
        <w:rPr>
          <w:color w:val="auto"/>
          <w:sz w:val="23"/>
          <w:szCs w:val="23"/>
        </w:rPr>
        <w:t>coura</w:t>
      </w:r>
      <w:proofErr w:type="spellEnd"/>
      <w:r>
        <w:rPr>
          <w:color w:val="auto"/>
          <w:sz w:val="23"/>
          <w:szCs w:val="23"/>
        </w:rPr>
        <w:t xml:space="preserve">, route du stade Modibo KEITA, BP : E3597, Tél : (+223) 20 22 14 72 / 20 22 59 84 Bamako -Mali. </w:t>
      </w:r>
    </w:p>
    <w:p w:rsidR="0069315E" w:rsidRDefault="0069315E" w:rsidP="0069315E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Adresse numéro 2 : Secrétariat général de la Direction FAFPA sis à Médina </w:t>
      </w:r>
      <w:proofErr w:type="spellStart"/>
      <w:r>
        <w:rPr>
          <w:color w:val="auto"/>
          <w:sz w:val="23"/>
          <w:szCs w:val="23"/>
        </w:rPr>
        <w:t>coura</w:t>
      </w:r>
      <w:proofErr w:type="spellEnd"/>
      <w:r>
        <w:rPr>
          <w:color w:val="auto"/>
          <w:sz w:val="23"/>
          <w:szCs w:val="23"/>
        </w:rPr>
        <w:t xml:space="preserve">, route du stade Modibo KEITA BP : E3597, Tél : (+223) 20 22 14 72 / 20 22 59 84 Bamako -Mali. </w:t>
      </w:r>
    </w:p>
    <w:p w:rsidR="0069315E" w:rsidRDefault="0069315E" w:rsidP="0069315E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Adresse numéro 3 : Salle de conférence de la Direction Générale FAFPA sis à Médina </w:t>
      </w:r>
      <w:proofErr w:type="spellStart"/>
      <w:r>
        <w:rPr>
          <w:color w:val="auto"/>
          <w:sz w:val="23"/>
          <w:szCs w:val="23"/>
        </w:rPr>
        <w:t>coura</w:t>
      </w:r>
      <w:proofErr w:type="spellEnd"/>
      <w:r>
        <w:rPr>
          <w:color w:val="auto"/>
          <w:sz w:val="23"/>
          <w:szCs w:val="23"/>
        </w:rPr>
        <w:t xml:space="preserve">, route du stade Modibo KEITA, BP : E3597, Tél : (+223) 20 22 14 72 / 20 22 59 84 Bamako –Mali. </w:t>
      </w:r>
    </w:p>
    <w:p w:rsidR="0069315E" w:rsidRDefault="0069315E" w:rsidP="0069315E">
      <w:pPr>
        <w:pStyle w:val="Default"/>
        <w:jc w:val="both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Bamako, le 11 décembre 2020 </w:t>
      </w:r>
    </w:p>
    <w:p w:rsidR="0069315E" w:rsidRDefault="0069315E" w:rsidP="0069315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69315E" w:rsidRDefault="0069315E" w:rsidP="0069315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69315E" w:rsidRDefault="0069315E" w:rsidP="0069315E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69315E" w:rsidRDefault="0069315E" w:rsidP="0069315E">
      <w:pPr>
        <w:pStyle w:val="Default"/>
        <w:jc w:val="both"/>
        <w:rPr>
          <w:color w:val="auto"/>
          <w:sz w:val="23"/>
          <w:szCs w:val="23"/>
        </w:rPr>
      </w:pPr>
      <w:bookmarkStart w:id="0" w:name="_GoBack"/>
      <w:bookmarkEnd w:id="0"/>
    </w:p>
    <w:p w:rsidR="0069315E" w:rsidRDefault="0069315E" w:rsidP="0069315E">
      <w:pPr>
        <w:pStyle w:val="Default"/>
        <w:jc w:val="righ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LE DIRECTEUR GÉNÉRAL, </w:t>
      </w:r>
    </w:p>
    <w:p w:rsidR="0069315E" w:rsidRDefault="0069315E" w:rsidP="0069315E">
      <w:pPr>
        <w:pStyle w:val="Default"/>
        <w:jc w:val="right"/>
        <w:rPr>
          <w:b/>
          <w:bCs/>
          <w:color w:val="auto"/>
          <w:sz w:val="23"/>
          <w:szCs w:val="23"/>
        </w:rPr>
      </w:pPr>
    </w:p>
    <w:p w:rsidR="0069315E" w:rsidRDefault="0069315E" w:rsidP="0069315E">
      <w:pPr>
        <w:pStyle w:val="Default"/>
        <w:jc w:val="right"/>
        <w:rPr>
          <w:b/>
          <w:bCs/>
          <w:color w:val="auto"/>
          <w:sz w:val="23"/>
          <w:szCs w:val="23"/>
        </w:rPr>
      </w:pPr>
    </w:p>
    <w:p w:rsidR="0069315E" w:rsidRDefault="0069315E" w:rsidP="0069315E">
      <w:pPr>
        <w:pStyle w:val="Default"/>
        <w:jc w:val="right"/>
        <w:rPr>
          <w:b/>
          <w:bCs/>
          <w:color w:val="auto"/>
          <w:sz w:val="23"/>
          <w:szCs w:val="23"/>
        </w:rPr>
      </w:pPr>
    </w:p>
    <w:p w:rsidR="0069315E" w:rsidRDefault="0069315E" w:rsidP="0069315E">
      <w:pPr>
        <w:pStyle w:val="Default"/>
        <w:jc w:val="right"/>
        <w:rPr>
          <w:b/>
          <w:bCs/>
          <w:color w:val="auto"/>
          <w:sz w:val="23"/>
          <w:szCs w:val="23"/>
        </w:rPr>
      </w:pPr>
    </w:p>
    <w:p w:rsidR="0069315E" w:rsidRDefault="0069315E" w:rsidP="0069315E">
      <w:pPr>
        <w:pStyle w:val="Default"/>
        <w:jc w:val="right"/>
        <w:rPr>
          <w:color w:val="auto"/>
          <w:sz w:val="23"/>
          <w:szCs w:val="23"/>
        </w:rPr>
      </w:pPr>
    </w:p>
    <w:p w:rsidR="0069315E" w:rsidRDefault="0069315E" w:rsidP="0069315E">
      <w:pPr>
        <w:pStyle w:val="Default"/>
        <w:jc w:val="righ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Mohamed </w:t>
      </w:r>
      <w:proofErr w:type="spellStart"/>
      <w:r>
        <w:rPr>
          <w:b/>
          <w:bCs/>
          <w:color w:val="auto"/>
          <w:sz w:val="23"/>
          <w:szCs w:val="23"/>
        </w:rPr>
        <w:t>Albachar</w:t>
      </w:r>
      <w:proofErr w:type="spellEnd"/>
      <w:r>
        <w:rPr>
          <w:b/>
          <w:bCs/>
          <w:color w:val="auto"/>
          <w:sz w:val="23"/>
          <w:szCs w:val="23"/>
        </w:rPr>
        <w:t xml:space="preserve"> TOURÉ </w:t>
      </w:r>
    </w:p>
    <w:p w:rsidR="0069619D" w:rsidRDefault="0069315E" w:rsidP="0069315E">
      <w:pPr>
        <w:jc w:val="right"/>
      </w:pPr>
      <w:r>
        <w:rPr>
          <w:sz w:val="23"/>
          <w:szCs w:val="23"/>
        </w:rPr>
        <w:t>Chevalier de l’Ordre</w:t>
      </w:r>
      <w:r>
        <w:rPr>
          <w:sz w:val="23"/>
          <w:szCs w:val="23"/>
        </w:rPr>
        <w:t xml:space="preserve"> National</w:t>
      </w:r>
    </w:p>
    <w:sectPr w:rsidR="00696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5E"/>
    <w:rsid w:val="0069315E"/>
    <w:rsid w:val="0069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5CECA"/>
  <w15:chartTrackingRefBased/>
  <w15:docId w15:val="{522E892B-C043-4FF4-AC9C-91127A9B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931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2021-04-15T10:03:00Z</dcterms:created>
  <dcterms:modified xsi:type="dcterms:W3CDTF">2021-04-15T10:04:00Z</dcterms:modified>
</cp:coreProperties>
</file>