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433" w:rsidRDefault="006C6433" w:rsidP="008215FE">
      <w:pPr>
        <w:pStyle w:val="Titre1"/>
        <w:spacing w:before="0"/>
        <w:jc w:val="both"/>
        <w:rPr>
          <w:rFonts w:ascii="Times New Roman" w:hAnsi="Times New Roman" w:cs="Times New Roman"/>
          <w:sz w:val="24"/>
          <w:szCs w:val="24"/>
        </w:rPr>
      </w:pPr>
      <w:bookmarkStart w:id="0" w:name="hassane"/>
    </w:p>
    <w:p w:rsidR="00AE34D0" w:rsidRPr="00397E28" w:rsidRDefault="006C6433" w:rsidP="00AE34D0">
      <w:pPr>
        <w:pStyle w:val="Titre1"/>
        <w:spacing w:before="0"/>
        <w:jc w:val="both"/>
        <w:rPr>
          <w:rFonts w:ascii="Times New Roman" w:hAnsi="Times New Roman" w:cs="Times New Roman"/>
          <w:b/>
          <w:color w:val="auto"/>
          <w:sz w:val="22"/>
          <w:szCs w:val="22"/>
        </w:rPr>
      </w:pPr>
      <w:r>
        <w:rPr>
          <w:rFonts w:ascii="Times New Roman" w:hAnsi="Times New Roman" w:cs="Times New Roman"/>
          <w:sz w:val="24"/>
          <w:szCs w:val="24"/>
        </w:rPr>
        <w:t xml:space="preserve"> </w:t>
      </w:r>
      <w:bookmarkStart w:id="1" w:name="hassane5"/>
      <w:r w:rsidR="00AE34D0">
        <w:rPr>
          <w:rFonts w:ascii="Times New Roman" w:hAnsi="Times New Roman" w:cs="Times New Roman"/>
          <w:sz w:val="24"/>
          <w:szCs w:val="24"/>
        </w:rPr>
        <w:t xml:space="preserve">        </w:t>
      </w:r>
      <w:r w:rsidR="00AE34D0" w:rsidRPr="00397E28">
        <w:rPr>
          <w:rFonts w:ascii="Times New Roman" w:hAnsi="Times New Roman" w:cs="Times New Roman"/>
          <w:b/>
          <w:color w:val="auto"/>
          <w:sz w:val="22"/>
          <w:szCs w:val="22"/>
        </w:rPr>
        <w:t xml:space="preserve">MINISTERE DE L’ADMINISTRATION      </w:t>
      </w:r>
      <w:r w:rsidR="00AE34D0">
        <w:rPr>
          <w:rFonts w:ascii="Times New Roman" w:hAnsi="Times New Roman" w:cs="Times New Roman"/>
          <w:b/>
          <w:color w:val="auto"/>
          <w:sz w:val="22"/>
          <w:szCs w:val="22"/>
        </w:rPr>
        <w:t xml:space="preserve">                           </w:t>
      </w:r>
      <w:r w:rsidR="00AE34D0" w:rsidRPr="00397E28">
        <w:rPr>
          <w:rFonts w:ascii="Times New Roman" w:hAnsi="Times New Roman" w:cs="Times New Roman"/>
          <w:b/>
          <w:color w:val="auto"/>
          <w:sz w:val="22"/>
          <w:szCs w:val="22"/>
        </w:rPr>
        <w:t>REPUBLIQUE DU MALI</w:t>
      </w:r>
    </w:p>
    <w:p w:rsidR="00AE34D0" w:rsidRDefault="00AE34D0" w:rsidP="00AE34D0">
      <w:pPr>
        <w:pStyle w:val="BankNormal"/>
        <w:spacing w:after="0"/>
        <w:jc w:val="both"/>
        <w:rPr>
          <w:b/>
          <w:sz w:val="22"/>
          <w:szCs w:val="22"/>
        </w:rPr>
      </w:pPr>
      <w:r w:rsidRPr="00397E28">
        <w:rPr>
          <w:b/>
          <w:sz w:val="22"/>
          <w:szCs w:val="22"/>
        </w:rPr>
        <w:t>TERRITORIALE</w:t>
      </w:r>
      <w:r>
        <w:rPr>
          <w:b/>
          <w:sz w:val="20"/>
        </w:rPr>
        <w:t xml:space="preserve"> ET DE LA DECENTRALISATION</w:t>
      </w:r>
      <w:r w:rsidRPr="00397E28">
        <w:rPr>
          <w:b/>
          <w:sz w:val="22"/>
          <w:szCs w:val="22"/>
        </w:rPr>
        <w:t xml:space="preserve">          </w:t>
      </w:r>
      <w:r>
        <w:rPr>
          <w:b/>
          <w:sz w:val="22"/>
          <w:szCs w:val="22"/>
        </w:rPr>
        <w:t xml:space="preserve">            </w:t>
      </w:r>
      <w:r w:rsidRPr="00397E28">
        <w:rPr>
          <w:b/>
          <w:sz w:val="22"/>
          <w:szCs w:val="22"/>
        </w:rPr>
        <w:t xml:space="preserve"> Un Peuple – Un But – Une Foi</w:t>
      </w:r>
    </w:p>
    <w:p w:rsidR="00AE34D0" w:rsidRPr="00397E28" w:rsidRDefault="00AE34D0" w:rsidP="00AE34D0">
      <w:pPr>
        <w:pStyle w:val="BankNormal"/>
        <w:spacing w:after="0"/>
        <w:jc w:val="both"/>
        <w:rPr>
          <w:b/>
          <w:sz w:val="22"/>
          <w:szCs w:val="22"/>
        </w:rPr>
      </w:pPr>
      <w:r>
        <w:rPr>
          <w:b/>
          <w:sz w:val="22"/>
          <w:szCs w:val="22"/>
        </w:rPr>
        <w:t xml:space="preserve">                    </w:t>
      </w:r>
      <w:r w:rsidR="008215FE">
        <w:rPr>
          <w:b/>
          <w:sz w:val="22"/>
          <w:szCs w:val="22"/>
        </w:rPr>
        <w:t xml:space="preserve">   </w:t>
      </w:r>
      <w:r>
        <w:rPr>
          <w:b/>
          <w:sz w:val="22"/>
          <w:szCs w:val="22"/>
        </w:rPr>
        <w:t xml:space="preserve">  </w:t>
      </w:r>
      <w:r w:rsidR="008215FE">
        <w:rPr>
          <w:b/>
          <w:sz w:val="22"/>
          <w:szCs w:val="22"/>
        </w:rPr>
        <w:t xml:space="preserve"> </w:t>
      </w:r>
      <w:r w:rsidRPr="00397E28">
        <w:rPr>
          <w:b/>
          <w:sz w:val="22"/>
          <w:szCs w:val="22"/>
        </w:rPr>
        <w:t xml:space="preserve">=*=*=*=*=*=*=                                                 </w:t>
      </w:r>
      <w:r w:rsidR="008215FE">
        <w:rPr>
          <w:b/>
          <w:sz w:val="22"/>
          <w:szCs w:val="22"/>
        </w:rPr>
        <w:t xml:space="preserve">                     </w:t>
      </w:r>
      <w:r w:rsidRPr="00397E28">
        <w:rPr>
          <w:b/>
          <w:sz w:val="22"/>
          <w:szCs w:val="22"/>
        </w:rPr>
        <w:t xml:space="preserve"> =*=*=*=*=*=</w:t>
      </w:r>
    </w:p>
    <w:p w:rsidR="00AE34D0" w:rsidRPr="00397E28" w:rsidRDefault="00AE34D0" w:rsidP="00AE34D0">
      <w:pPr>
        <w:pStyle w:val="BankNormal"/>
        <w:spacing w:after="0"/>
        <w:rPr>
          <w:b/>
          <w:sz w:val="22"/>
          <w:szCs w:val="22"/>
        </w:rPr>
      </w:pPr>
      <w:r>
        <w:rPr>
          <w:b/>
          <w:sz w:val="22"/>
          <w:szCs w:val="22"/>
        </w:rPr>
        <w:t xml:space="preserve">             </w:t>
      </w:r>
      <w:r w:rsidR="008215FE">
        <w:rPr>
          <w:b/>
          <w:sz w:val="22"/>
          <w:szCs w:val="22"/>
        </w:rPr>
        <w:t xml:space="preserve">    </w:t>
      </w:r>
      <w:r>
        <w:rPr>
          <w:b/>
          <w:sz w:val="22"/>
          <w:szCs w:val="22"/>
        </w:rPr>
        <w:t xml:space="preserve"> SECRETARIAT GENERAL</w:t>
      </w:r>
      <w:r w:rsidRPr="00397E28">
        <w:rPr>
          <w:b/>
          <w:sz w:val="22"/>
          <w:szCs w:val="22"/>
        </w:rPr>
        <w:t xml:space="preserve">                              </w:t>
      </w:r>
    </w:p>
    <w:p w:rsidR="00AE34D0" w:rsidRPr="00397E28" w:rsidRDefault="00AE34D0" w:rsidP="00AE34D0">
      <w:pPr>
        <w:pStyle w:val="BankNormal"/>
        <w:spacing w:after="0"/>
        <w:jc w:val="both"/>
        <w:rPr>
          <w:b/>
          <w:sz w:val="22"/>
          <w:szCs w:val="22"/>
        </w:rPr>
      </w:pPr>
      <w:r w:rsidRPr="00397E28">
        <w:rPr>
          <w:b/>
          <w:sz w:val="22"/>
          <w:szCs w:val="22"/>
        </w:rPr>
        <w:t xml:space="preserve">              </w:t>
      </w:r>
      <w:r>
        <w:rPr>
          <w:b/>
          <w:sz w:val="22"/>
          <w:szCs w:val="22"/>
        </w:rPr>
        <w:t xml:space="preserve">        </w:t>
      </w:r>
      <w:r w:rsidR="008215FE">
        <w:rPr>
          <w:b/>
          <w:sz w:val="22"/>
          <w:szCs w:val="22"/>
        </w:rPr>
        <w:t xml:space="preserve">    </w:t>
      </w:r>
      <w:r>
        <w:rPr>
          <w:b/>
          <w:sz w:val="22"/>
          <w:szCs w:val="22"/>
        </w:rPr>
        <w:t xml:space="preserve">  </w:t>
      </w:r>
      <w:r w:rsidR="008215FE" w:rsidRPr="00397E28">
        <w:rPr>
          <w:b/>
          <w:sz w:val="22"/>
          <w:szCs w:val="22"/>
        </w:rPr>
        <w:t>=*=*=*=*=*=*=</w:t>
      </w:r>
    </w:p>
    <w:p w:rsidR="00763598" w:rsidRPr="00501E43" w:rsidRDefault="00763598" w:rsidP="00501E43">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rsidR="00763598" w:rsidRPr="00856B1B" w:rsidRDefault="00397E28" w:rsidP="00501E43">
      <w:pPr>
        <w:jc w:val="center"/>
        <w:rPr>
          <w:rFonts w:ascii="Times New Roman" w:hAnsi="Times New Roman" w:cs="Times New Roman"/>
          <w:b/>
        </w:rPr>
      </w:pPr>
      <w:r w:rsidRPr="00501E43">
        <w:rPr>
          <w:rFonts w:ascii="Times New Roman" w:hAnsi="Times New Roman" w:cs="Times New Roman"/>
          <w:b/>
          <w:sz w:val="24"/>
          <w:szCs w:val="24"/>
        </w:rPr>
        <w:t xml:space="preserve"> </w:t>
      </w:r>
      <w:r w:rsidR="0022370E" w:rsidRPr="00856B1B">
        <w:rPr>
          <w:rFonts w:ascii="Times New Roman" w:hAnsi="Times New Roman" w:cs="Times New Roman"/>
          <w:b/>
          <w:sz w:val="20"/>
        </w:rPr>
        <w:t>MINISTERE DE L’ADMINISTRATION TERRITORIALE</w:t>
      </w:r>
      <w:r w:rsidR="00856B1B" w:rsidRPr="00856B1B">
        <w:rPr>
          <w:rFonts w:ascii="Times New Roman" w:hAnsi="Times New Roman" w:cs="Times New Roman"/>
          <w:b/>
          <w:sz w:val="20"/>
        </w:rPr>
        <w:t xml:space="preserve"> ET DE LA DECENTRALISATION</w:t>
      </w:r>
    </w:p>
    <w:p w:rsidR="00763598" w:rsidRPr="000916FA" w:rsidRDefault="008215FE" w:rsidP="00501E43">
      <w:pPr>
        <w:jc w:val="center"/>
        <w:rPr>
          <w:rFonts w:ascii="Times New Roman" w:hAnsi="Times New Roman" w:cs="Times New Roman"/>
          <w:b/>
          <w:szCs w:val="24"/>
        </w:rPr>
      </w:pPr>
      <w:r w:rsidRPr="000916FA">
        <w:rPr>
          <w:rFonts w:ascii="Times New Roman" w:hAnsi="Times New Roman" w:cs="Times New Roman"/>
          <w:b/>
          <w:szCs w:val="24"/>
        </w:rPr>
        <w:t>DOSSIER D’</w:t>
      </w:r>
      <w:r w:rsidR="00AE34D0" w:rsidRPr="000916FA">
        <w:rPr>
          <w:rFonts w:ascii="Times New Roman" w:hAnsi="Times New Roman" w:cs="Times New Roman"/>
          <w:b/>
          <w:szCs w:val="24"/>
        </w:rPr>
        <w:t>A</w:t>
      </w:r>
      <w:r w:rsidRPr="000916FA">
        <w:rPr>
          <w:rFonts w:ascii="Times New Roman" w:hAnsi="Times New Roman" w:cs="Times New Roman"/>
          <w:b/>
          <w:szCs w:val="24"/>
        </w:rPr>
        <w:t>PPEL D’</w:t>
      </w:r>
      <w:r w:rsidR="00AE34D0" w:rsidRPr="000916FA">
        <w:rPr>
          <w:rFonts w:ascii="Times New Roman" w:hAnsi="Times New Roman" w:cs="Times New Roman"/>
          <w:b/>
          <w:szCs w:val="24"/>
        </w:rPr>
        <w:t>O</w:t>
      </w:r>
      <w:r w:rsidRPr="000916FA">
        <w:rPr>
          <w:rFonts w:ascii="Times New Roman" w:hAnsi="Times New Roman" w:cs="Times New Roman"/>
          <w:b/>
          <w:szCs w:val="24"/>
        </w:rPr>
        <w:t>FFRES OUVERT</w:t>
      </w:r>
      <w:r w:rsidR="00AE34D0" w:rsidRPr="000916FA">
        <w:rPr>
          <w:rFonts w:ascii="Times New Roman" w:hAnsi="Times New Roman" w:cs="Times New Roman"/>
          <w:b/>
          <w:szCs w:val="24"/>
        </w:rPr>
        <w:t xml:space="preserve"> N° 0542</w:t>
      </w:r>
      <w:r w:rsidR="00E61425" w:rsidRPr="000916FA">
        <w:rPr>
          <w:rFonts w:ascii="Times New Roman" w:hAnsi="Times New Roman" w:cs="Times New Roman"/>
          <w:b/>
          <w:szCs w:val="24"/>
        </w:rPr>
        <w:t>/</w:t>
      </w:r>
      <w:r w:rsidR="00F046DC" w:rsidRPr="000916FA">
        <w:rPr>
          <w:rFonts w:ascii="Times New Roman" w:hAnsi="Times New Roman" w:cs="Times New Roman"/>
          <w:b/>
          <w:szCs w:val="24"/>
        </w:rPr>
        <w:t>F-20</w:t>
      </w:r>
      <w:r w:rsidR="00AE34D0" w:rsidRPr="000916FA">
        <w:rPr>
          <w:rFonts w:ascii="Times New Roman" w:hAnsi="Times New Roman" w:cs="Times New Roman"/>
          <w:b/>
          <w:szCs w:val="24"/>
        </w:rPr>
        <w:t>21</w:t>
      </w:r>
      <w:r w:rsidR="00F046DC" w:rsidRPr="000916FA">
        <w:rPr>
          <w:rFonts w:ascii="Times New Roman" w:hAnsi="Times New Roman" w:cs="Times New Roman"/>
          <w:b/>
          <w:szCs w:val="24"/>
        </w:rPr>
        <w:t>/</w:t>
      </w:r>
      <w:r w:rsidR="00E61425" w:rsidRPr="000916FA">
        <w:rPr>
          <w:rFonts w:ascii="Times New Roman" w:hAnsi="Times New Roman" w:cs="Times New Roman"/>
          <w:b/>
          <w:szCs w:val="24"/>
        </w:rPr>
        <w:t>MAT</w:t>
      </w:r>
      <w:r w:rsidR="00856B1B" w:rsidRPr="000916FA">
        <w:rPr>
          <w:rFonts w:ascii="Times New Roman" w:hAnsi="Times New Roman" w:cs="Times New Roman"/>
          <w:b/>
          <w:szCs w:val="24"/>
        </w:rPr>
        <w:t>D</w:t>
      </w:r>
      <w:r w:rsidR="00F046DC" w:rsidRPr="000916FA">
        <w:rPr>
          <w:rFonts w:ascii="Times New Roman" w:hAnsi="Times New Roman" w:cs="Times New Roman"/>
          <w:b/>
          <w:szCs w:val="24"/>
        </w:rPr>
        <w:t xml:space="preserve">-DFM-DAMP  </w:t>
      </w:r>
    </w:p>
    <w:p w:rsidR="008215FE" w:rsidRPr="008215FE" w:rsidRDefault="008215FE" w:rsidP="008215FE">
      <w:pPr>
        <w:pStyle w:val="Paragraphedeliste"/>
        <w:numPr>
          <w:ilvl w:val="0"/>
          <w:numId w:val="2"/>
        </w:numPr>
        <w:spacing w:after="0"/>
        <w:jc w:val="both"/>
        <w:rPr>
          <w:rFonts w:ascii="Times New Roman" w:hAnsi="Times New Roman" w:cs="Times New Roman"/>
        </w:rPr>
      </w:pPr>
      <w:r w:rsidRPr="008215FE">
        <w:rPr>
          <w:rFonts w:ascii="Times New Roman" w:hAnsi="Times New Roman" w:cs="Times New Roman"/>
        </w:rPr>
        <w:t>Cet Avis d’appel d’offres fait suite à l’Avis Général de Passation des Marchés paru dans le journal L’Indépendant n° 5171 du mardi 09 mars 2021.</w:t>
      </w:r>
    </w:p>
    <w:p w:rsidR="00763598" w:rsidRDefault="005522A5" w:rsidP="00793B7C">
      <w:pPr>
        <w:pStyle w:val="Paragraphedeliste"/>
        <w:numPr>
          <w:ilvl w:val="0"/>
          <w:numId w:val="2"/>
        </w:numPr>
        <w:jc w:val="both"/>
        <w:rPr>
          <w:rFonts w:ascii="Times New Roman" w:hAnsi="Times New Roman" w:cs="Times New Roman"/>
          <w:b/>
        </w:rPr>
      </w:pPr>
      <w:r w:rsidRPr="00F046DC">
        <w:rPr>
          <w:rFonts w:ascii="Times New Roman" w:hAnsi="Times New Roman" w:cs="Times New Roman"/>
        </w:rPr>
        <w:t>Le Ministère de l’Administration Territoriale</w:t>
      </w:r>
      <w:r w:rsidR="00763598" w:rsidRPr="00F046DC">
        <w:rPr>
          <w:rFonts w:ascii="Times New Roman" w:hAnsi="Times New Roman" w:cs="Times New Roman"/>
        </w:rPr>
        <w:t xml:space="preserve"> </w:t>
      </w:r>
      <w:r w:rsidR="00BF1C15" w:rsidRPr="00F046DC">
        <w:rPr>
          <w:rFonts w:ascii="Times New Roman" w:hAnsi="Times New Roman" w:cs="Times New Roman"/>
        </w:rPr>
        <w:t xml:space="preserve">et de la Décentralisation </w:t>
      </w:r>
      <w:r w:rsidR="00763598" w:rsidRPr="00F046DC">
        <w:rPr>
          <w:rFonts w:ascii="Times New Roman" w:hAnsi="Times New Roman" w:cs="Times New Roman"/>
        </w:rPr>
        <w:t xml:space="preserve">sollicite des offres fermées de la part de candidats éligibles et répondant aux qualifications requises pour la livraison </w:t>
      </w:r>
      <w:r w:rsidR="00E61425" w:rsidRPr="00F046DC">
        <w:rPr>
          <w:rFonts w:ascii="Times New Roman" w:hAnsi="Times New Roman" w:cs="Times New Roman"/>
        </w:rPr>
        <w:t>de</w:t>
      </w:r>
      <w:r w:rsidR="00AE34D0">
        <w:rPr>
          <w:rFonts w:ascii="Times New Roman" w:hAnsi="Times New Roman" w:cs="Times New Roman"/>
        </w:rPr>
        <w:t>s</w:t>
      </w:r>
      <w:r w:rsidR="00E61425" w:rsidRPr="00F046DC">
        <w:rPr>
          <w:rFonts w:ascii="Times New Roman" w:hAnsi="Times New Roman" w:cs="Times New Roman"/>
        </w:rPr>
        <w:t xml:space="preserve"> fournitures suivantes : </w:t>
      </w:r>
      <w:r w:rsidR="00AE34D0" w:rsidRPr="00AE34D0">
        <w:rPr>
          <w:rFonts w:ascii="Times New Roman" w:hAnsi="Times New Roman" w:cs="Times New Roman"/>
          <w:b/>
        </w:rPr>
        <w:t>Produits alimentaires et d’entretien ;</w:t>
      </w:r>
      <w:r w:rsidR="00AE34D0">
        <w:rPr>
          <w:rFonts w:ascii="Times New Roman" w:hAnsi="Times New Roman" w:cs="Times New Roman"/>
        </w:rPr>
        <w:t xml:space="preserve"> m</w:t>
      </w:r>
      <w:r w:rsidR="00AE34D0">
        <w:rPr>
          <w:rFonts w:ascii="Times New Roman" w:hAnsi="Times New Roman" w:cs="Times New Roman"/>
          <w:b/>
        </w:rPr>
        <w:t>atériels e</w:t>
      </w:r>
      <w:r w:rsidR="008215FE">
        <w:rPr>
          <w:rFonts w:ascii="Times New Roman" w:hAnsi="Times New Roman" w:cs="Times New Roman"/>
          <w:b/>
        </w:rPr>
        <w:t>t consommables informatiques,</w:t>
      </w:r>
      <w:r w:rsidR="0024747D">
        <w:rPr>
          <w:rFonts w:ascii="Times New Roman" w:hAnsi="Times New Roman" w:cs="Times New Roman"/>
          <w:b/>
        </w:rPr>
        <w:t xml:space="preserve"> fournitures de bureau et divers</w:t>
      </w:r>
      <w:r w:rsidR="001B30E7">
        <w:rPr>
          <w:rFonts w:ascii="Times New Roman" w:hAnsi="Times New Roman" w:cs="Times New Roman"/>
          <w:b/>
        </w:rPr>
        <w:t>,</w:t>
      </w:r>
      <w:r w:rsidR="00AE34D0">
        <w:rPr>
          <w:rFonts w:ascii="Times New Roman" w:hAnsi="Times New Roman" w:cs="Times New Roman"/>
          <w:b/>
        </w:rPr>
        <w:t xml:space="preserve"> en deux (02) lots :</w:t>
      </w:r>
    </w:p>
    <w:p w:rsidR="00D205AB" w:rsidRDefault="00AE34D0" w:rsidP="00D205AB">
      <w:pPr>
        <w:pStyle w:val="Paragraphedeliste"/>
        <w:numPr>
          <w:ilvl w:val="0"/>
          <w:numId w:val="97"/>
        </w:numPr>
        <w:ind w:left="1418"/>
        <w:jc w:val="both"/>
        <w:rPr>
          <w:rFonts w:ascii="Times New Roman" w:hAnsi="Times New Roman" w:cs="Times New Roman"/>
          <w:b/>
        </w:rPr>
      </w:pPr>
      <w:r w:rsidRPr="00AE34D0">
        <w:rPr>
          <w:rFonts w:ascii="Times New Roman" w:hAnsi="Times New Roman" w:cs="Times New Roman"/>
          <w:b/>
          <w:u w:val="single"/>
        </w:rPr>
        <w:t>L</w:t>
      </w:r>
      <w:r w:rsidR="00D205AB" w:rsidRPr="00AE34D0">
        <w:rPr>
          <w:rFonts w:ascii="Times New Roman" w:hAnsi="Times New Roman" w:cs="Times New Roman"/>
          <w:b/>
          <w:u w:val="single"/>
        </w:rPr>
        <w:t>ot</w:t>
      </w:r>
      <w:r w:rsidRPr="00AE34D0">
        <w:rPr>
          <w:rFonts w:ascii="Times New Roman" w:hAnsi="Times New Roman" w:cs="Times New Roman"/>
          <w:b/>
          <w:u w:val="single"/>
        </w:rPr>
        <w:t xml:space="preserve"> </w:t>
      </w:r>
      <w:r w:rsidR="00D205AB" w:rsidRPr="00AE34D0">
        <w:rPr>
          <w:rFonts w:ascii="Times New Roman" w:hAnsi="Times New Roman" w:cs="Times New Roman"/>
          <w:b/>
          <w:u w:val="single"/>
        </w:rPr>
        <w:t>1</w:t>
      </w:r>
      <w:r w:rsidR="00D205AB">
        <w:rPr>
          <w:rFonts w:ascii="Times New Roman" w:hAnsi="Times New Roman" w:cs="Times New Roman"/>
          <w:b/>
        </w:rPr>
        <w:t xml:space="preserve"> : </w:t>
      </w:r>
      <w:r w:rsidR="00D205AB" w:rsidRPr="00D205AB">
        <w:rPr>
          <w:rFonts w:ascii="Times New Roman" w:hAnsi="Times New Roman" w:cs="Times New Roman"/>
          <w:b/>
        </w:rPr>
        <w:t>f</w:t>
      </w:r>
      <w:r>
        <w:rPr>
          <w:rFonts w:ascii="Times New Roman" w:hAnsi="Times New Roman" w:cs="Times New Roman"/>
          <w:b/>
        </w:rPr>
        <w:t>ourniture de</w:t>
      </w:r>
      <w:r w:rsidR="00D205AB" w:rsidRPr="00D205AB">
        <w:rPr>
          <w:rFonts w:ascii="Times New Roman" w:hAnsi="Times New Roman" w:cs="Times New Roman"/>
          <w:b/>
        </w:rPr>
        <w:t xml:space="preserve"> </w:t>
      </w:r>
      <w:r>
        <w:rPr>
          <w:rFonts w:ascii="Times New Roman" w:hAnsi="Times New Roman" w:cs="Times New Roman"/>
          <w:b/>
        </w:rPr>
        <w:t>produits alimentaires et d’entretien</w:t>
      </w:r>
      <w:r w:rsidR="001B30E7">
        <w:rPr>
          <w:rFonts w:ascii="Times New Roman" w:hAnsi="Times New Roman" w:cs="Times New Roman"/>
          <w:b/>
        </w:rPr>
        <w:t> ;</w:t>
      </w:r>
    </w:p>
    <w:p w:rsidR="00D205AB" w:rsidRPr="00D205AB" w:rsidRDefault="00AE34D0" w:rsidP="00D205AB">
      <w:pPr>
        <w:pStyle w:val="Paragraphedeliste"/>
        <w:numPr>
          <w:ilvl w:val="0"/>
          <w:numId w:val="97"/>
        </w:numPr>
        <w:ind w:left="1418"/>
        <w:jc w:val="both"/>
        <w:rPr>
          <w:rFonts w:ascii="Times New Roman" w:hAnsi="Times New Roman" w:cs="Times New Roman"/>
          <w:b/>
        </w:rPr>
      </w:pPr>
      <w:r w:rsidRPr="00AE34D0">
        <w:rPr>
          <w:rFonts w:ascii="Times New Roman" w:hAnsi="Times New Roman" w:cs="Times New Roman"/>
          <w:b/>
          <w:u w:val="single"/>
        </w:rPr>
        <w:t>L</w:t>
      </w:r>
      <w:r w:rsidR="00D205AB" w:rsidRPr="00AE34D0">
        <w:rPr>
          <w:rFonts w:ascii="Times New Roman" w:hAnsi="Times New Roman" w:cs="Times New Roman"/>
          <w:b/>
          <w:u w:val="single"/>
        </w:rPr>
        <w:t>ot</w:t>
      </w:r>
      <w:r w:rsidRPr="00AE34D0">
        <w:rPr>
          <w:rFonts w:ascii="Times New Roman" w:hAnsi="Times New Roman" w:cs="Times New Roman"/>
          <w:b/>
          <w:u w:val="single"/>
        </w:rPr>
        <w:t xml:space="preserve"> </w:t>
      </w:r>
      <w:r w:rsidR="00D205AB" w:rsidRPr="00AE34D0">
        <w:rPr>
          <w:rFonts w:ascii="Times New Roman" w:hAnsi="Times New Roman" w:cs="Times New Roman"/>
          <w:b/>
          <w:u w:val="single"/>
        </w:rPr>
        <w:t>2</w:t>
      </w:r>
      <w:r w:rsidR="00D205AB">
        <w:rPr>
          <w:rFonts w:ascii="Times New Roman" w:hAnsi="Times New Roman" w:cs="Times New Roman"/>
          <w:b/>
        </w:rPr>
        <w:t> :</w:t>
      </w:r>
      <w:r w:rsidR="00D205AB" w:rsidRPr="00D205AB">
        <w:rPr>
          <w:rFonts w:ascii="Times New Roman" w:hAnsi="Times New Roman" w:cs="Times New Roman"/>
          <w:b/>
        </w:rPr>
        <w:t xml:space="preserve"> </w:t>
      </w:r>
      <w:r w:rsidR="00D205AB">
        <w:rPr>
          <w:rFonts w:ascii="Times New Roman" w:hAnsi="Times New Roman" w:cs="Times New Roman"/>
          <w:b/>
        </w:rPr>
        <w:t xml:space="preserve">fourniture </w:t>
      </w:r>
      <w:r>
        <w:rPr>
          <w:rFonts w:ascii="Times New Roman" w:hAnsi="Times New Roman" w:cs="Times New Roman"/>
          <w:b/>
        </w:rPr>
        <w:t>de matériels et consommables informatiques ; de</w:t>
      </w:r>
      <w:r w:rsidR="00D205AB" w:rsidRPr="00D205AB">
        <w:rPr>
          <w:rFonts w:ascii="Times New Roman" w:hAnsi="Times New Roman" w:cs="Times New Roman"/>
          <w:b/>
        </w:rPr>
        <w:t xml:space="preserve"> fournitures de bureau et </w:t>
      </w:r>
      <w:r w:rsidR="0024747D">
        <w:rPr>
          <w:rFonts w:ascii="Times New Roman" w:hAnsi="Times New Roman" w:cs="Times New Roman"/>
          <w:b/>
        </w:rPr>
        <w:t>divers</w:t>
      </w:r>
      <w:r w:rsidR="001B30E7">
        <w:rPr>
          <w:rFonts w:ascii="Times New Roman" w:hAnsi="Times New Roman" w:cs="Times New Roman"/>
          <w:b/>
        </w:rPr>
        <w:t>.</w:t>
      </w:r>
    </w:p>
    <w:p w:rsidR="00763598" w:rsidRPr="00F046DC" w:rsidRDefault="00763598" w:rsidP="00793B7C">
      <w:pPr>
        <w:pStyle w:val="Paragraphedeliste"/>
        <w:numPr>
          <w:ilvl w:val="0"/>
          <w:numId w:val="2"/>
        </w:numPr>
        <w:jc w:val="both"/>
        <w:rPr>
          <w:rFonts w:ascii="Times New Roman" w:hAnsi="Times New Roman" w:cs="Times New Roman"/>
        </w:rPr>
      </w:pPr>
      <w:r w:rsidRPr="00F046DC">
        <w:rPr>
          <w:rFonts w:ascii="Times New Roman" w:hAnsi="Times New Roman" w:cs="Times New Roman"/>
        </w:rPr>
        <w:t>La passation du Marché sera conduite par Appel d’offres ouvert tel que défini dans le Code des Marchés publics à l’article 50 et ouvert à tous les candidats éligibles.</w:t>
      </w:r>
    </w:p>
    <w:p w:rsidR="00F046DC" w:rsidRPr="00D67A32" w:rsidRDefault="00763598" w:rsidP="00F046DC">
      <w:pPr>
        <w:pStyle w:val="Paragraphedeliste"/>
        <w:numPr>
          <w:ilvl w:val="0"/>
          <w:numId w:val="2"/>
        </w:numPr>
        <w:spacing w:after="0" w:line="240" w:lineRule="auto"/>
        <w:jc w:val="both"/>
        <w:rPr>
          <w:rFonts w:ascii="Times New Roman" w:hAnsi="Times New Roman" w:cs="Times New Roman"/>
          <w:b/>
        </w:rPr>
      </w:pPr>
      <w:r w:rsidRPr="00F046DC">
        <w:rPr>
          <w:rFonts w:ascii="Times New Roman" w:hAnsi="Times New Roman" w:cs="Times New Roman"/>
        </w:rPr>
        <w:t xml:space="preserve">Les candidats intéressés peuvent obtenir des informations auprès de </w:t>
      </w:r>
      <w:r w:rsidR="00980348" w:rsidRPr="00F046DC">
        <w:rPr>
          <w:rFonts w:ascii="Times New Roman" w:hAnsi="Times New Roman" w:cs="Times New Roman"/>
        </w:rPr>
        <w:t>auprès</w:t>
      </w:r>
      <w:r w:rsidR="00F046DC" w:rsidRPr="00F046DC">
        <w:rPr>
          <w:rFonts w:ascii="Times New Roman" w:hAnsi="Times New Roman" w:cs="Times New Roman"/>
        </w:rPr>
        <w:t xml:space="preserve"> de la </w:t>
      </w:r>
      <w:r w:rsidR="00F046DC" w:rsidRPr="00F046DC">
        <w:rPr>
          <w:rFonts w:ascii="Times New Roman" w:hAnsi="Times New Roman" w:cs="Times New Roman"/>
          <w:b/>
          <w:iCs/>
        </w:rPr>
        <w:t>Direction des Finances et du Matériel</w:t>
      </w:r>
      <w:r w:rsidR="00AE34D0">
        <w:rPr>
          <w:rFonts w:ascii="Times New Roman" w:hAnsi="Times New Roman" w:cs="Times New Roman"/>
          <w:b/>
          <w:iCs/>
        </w:rPr>
        <w:t>,</w:t>
      </w:r>
      <w:r w:rsidR="00F046DC" w:rsidRPr="00F046DC">
        <w:rPr>
          <w:rFonts w:ascii="Times New Roman" w:hAnsi="Times New Roman" w:cs="Times New Roman"/>
        </w:rPr>
        <w:t xml:space="preserve"> </w:t>
      </w:r>
      <w:r w:rsidR="00F046DC" w:rsidRPr="00D67A32">
        <w:rPr>
          <w:rFonts w:ascii="Times New Roman" w:hAnsi="Times New Roman" w:cs="Times New Roman"/>
          <w:iCs/>
        </w:rPr>
        <w:t xml:space="preserve">sise dans la cour du Ministère de l’Administration Territoriale et de la Décentralisation, </w:t>
      </w:r>
      <w:r w:rsidR="00F046DC" w:rsidRPr="00D67A32">
        <w:rPr>
          <w:rFonts w:ascii="Times New Roman" w:hAnsi="Times New Roman" w:cs="Times New Roman"/>
        </w:rPr>
        <w:t xml:space="preserve">centre commercial rue Baba Diarra, téléphone : </w:t>
      </w:r>
      <w:r w:rsidR="00F046DC" w:rsidRPr="00D67A32">
        <w:rPr>
          <w:rFonts w:ascii="Times New Roman" w:hAnsi="Times New Roman"/>
        </w:rPr>
        <w:t xml:space="preserve">20 22 42 12 – 20 22 42  67, </w:t>
      </w:r>
      <w:r w:rsidR="00F046DC" w:rsidRPr="00D67A32">
        <w:rPr>
          <w:rFonts w:ascii="Times New Roman" w:hAnsi="Times New Roman" w:cs="Times New Roman"/>
        </w:rPr>
        <w:t>Boîte postale : 215 Bamako-Mali</w:t>
      </w:r>
      <w:r w:rsidR="00F046DC" w:rsidRPr="00D67A32">
        <w:rPr>
          <w:rFonts w:cs="Times New Roman"/>
        </w:rPr>
        <w:t xml:space="preserve"> </w:t>
      </w:r>
      <w:r w:rsidR="00F046DC" w:rsidRPr="00D67A32">
        <w:rPr>
          <w:rFonts w:ascii="Times New Roman" w:hAnsi="Times New Roman" w:cs="Times New Roman"/>
        </w:rPr>
        <w:t xml:space="preserve">et prendre connaissance des documents d’Appel d’offres à l’adresse mentionnée ci-après : </w:t>
      </w:r>
      <w:r w:rsidR="00F046DC" w:rsidRPr="00D67A32">
        <w:rPr>
          <w:rFonts w:ascii="Times New Roman" w:hAnsi="Times New Roman" w:cs="Times New Roman"/>
          <w:b/>
          <w:iCs/>
        </w:rPr>
        <w:t>Division Approvisionnement et Marchés Publics</w:t>
      </w:r>
      <w:r w:rsidR="00F046DC" w:rsidRPr="00D67A32">
        <w:rPr>
          <w:rFonts w:ascii="Times New Roman" w:hAnsi="Times New Roman" w:cs="Times New Roman"/>
          <w:iCs/>
        </w:rPr>
        <w:t xml:space="preserve">, sise dans la cour du Ministère de l’Administration Territoriale et de la Décentralisation, </w:t>
      </w:r>
      <w:r w:rsidR="00F046DC" w:rsidRPr="00D67A32">
        <w:rPr>
          <w:rFonts w:ascii="Times New Roman" w:hAnsi="Times New Roman" w:cs="Times New Roman"/>
          <w:b/>
        </w:rPr>
        <w:t xml:space="preserve">centre commercial rue Baba Diarra, téléphone : </w:t>
      </w:r>
      <w:r w:rsidR="00F046DC" w:rsidRPr="00D67A32">
        <w:rPr>
          <w:rFonts w:ascii="Times New Roman" w:hAnsi="Times New Roman"/>
          <w:b/>
        </w:rPr>
        <w:t xml:space="preserve">20 22 42 12 – 20 22 42  67, </w:t>
      </w:r>
      <w:r w:rsidR="00F046DC" w:rsidRPr="00D67A32">
        <w:rPr>
          <w:rFonts w:ascii="Times New Roman" w:hAnsi="Times New Roman" w:cs="Times New Roman"/>
          <w:b/>
        </w:rPr>
        <w:t>Boîte postale : 215 Bamako-Mali</w:t>
      </w:r>
      <w:r w:rsidR="00F046DC" w:rsidRPr="00D67A32">
        <w:rPr>
          <w:rFonts w:cs="Times New Roman"/>
        </w:rPr>
        <w:t xml:space="preserve"> </w:t>
      </w:r>
      <w:r w:rsidR="00F046DC" w:rsidRPr="00D67A32">
        <w:rPr>
          <w:rFonts w:ascii="Times New Roman" w:hAnsi="Times New Roman" w:cs="Times New Roman"/>
          <w:b/>
        </w:rPr>
        <w:t>de</w:t>
      </w:r>
      <w:r w:rsidR="00F046DC" w:rsidRPr="00D67A32">
        <w:rPr>
          <w:rFonts w:ascii="Times New Roman" w:hAnsi="Times New Roman" w:cs="Times New Roman"/>
          <w:b/>
          <w:i/>
        </w:rPr>
        <w:t xml:space="preserve"> </w:t>
      </w:r>
      <w:r w:rsidR="00F046DC" w:rsidRPr="00D67A32">
        <w:rPr>
          <w:rFonts w:ascii="Times New Roman" w:hAnsi="Times New Roman" w:cs="Times New Roman"/>
          <w:b/>
        </w:rPr>
        <w:t>07 heures 30 à 16 heures 00</w:t>
      </w:r>
      <w:r w:rsidR="00AE34D0">
        <w:rPr>
          <w:rFonts w:ascii="Times New Roman" w:hAnsi="Times New Roman" w:cs="Times New Roman"/>
          <w:b/>
        </w:rPr>
        <w:t>, les jours ouvrables</w:t>
      </w:r>
      <w:r w:rsidR="00F046DC" w:rsidRPr="00D67A32">
        <w:rPr>
          <w:rFonts w:ascii="Times New Roman" w:hAnsi="Times New Roman" w:cs="Times New Roman"/>
          <w:b/>
        </w:rPr>
        <w:t>.</w:t>
      </w:r>
    </w:p>
    <w:p w:rsidR="00FC7D3A" w:rsidRPr="00F046DC" w:rsidRDefault="00763598" w:rsidP="00EB3EF3">
      <w:pPr>
        <w:pStyle w:val="Paragraphedeliste"/>
        <w:numPr>
          <w:ilvl w:val="0"/>
          <w:numId w:val="2"/>
        </w:numPr>
        <w:jc w:val="both"/>
        <w:rPr>
          <w:rFonts w:ascii="Times New Roman" w:hAnsi="Times New Roman" w:cs="Times New Roman"/>
        </w:rPr>
      </w:pPr>
      <w:r w:rsidRPr="00F046DC">
        <w:rPr>
          <w:rFonts w:ascii="Times New Roman" w:hAnsi="Times New Roman" w:cs="Times New Roman"/>
        </w:rPr>
        <w:t>Les exigences en matière de qualifications sont :</w:t>
      </w:r>
    </w:p>
    <w:p w:rsidR="00F046DC" w:rsidRPr="00D67A32" w:rsidRDefault="00F046DC" w:rsidP="00F046DC">
      <w:pPr>
        <w:pStyle w:val="Paragraphedeliste"/>
        <w:numPr>
          <w:ilvl w:val="0"/>
          <w:numId w:val="95"/>
        </w:numPr>
        <w:spacing w:after="0" w:line="240" w:lineRule="auto"/>
        <w:jc w:val="both"/>
        <w:rPr>
          <w:rFonts w:ascii="Times New Roman" w:hAnsi="Times New Roman" w:cs="Times New Roman"/>
        </w:rPr>
      </w:pPr>
      <w:r w:rsidRPr="00AE34D0">
        <w:rPr>
          <w:rFonts w:ascii="Times New Roman" w:hAnsi="Times New Roman" w:cs="Times New Roman"/>
          <w:b/>
          <w:u w:val="single"/>
        </w:rPr>
        <w:t>Capacité</w:t>
      </w:r>
      <w:r w:rsidR="001615D7">
        <w:rPr>
          <w:rFonts w:ascii="Times New Roman" w:hAnsi="Times New Roman" w:cs="Times New Roman"/>
          <w:b/>
          <w:u w:val="single"/>
        </w:rPr>
        <w:t>s</w:t>
      </w:r>
      <w:r w:rsidRPr="00AE34D0">
        <w:rPr>
          <w:rFonts w:ascii="Times New Roman" w:hAnsi="Times New Roman" w:cs="Times New Roman"/>
          <w:b/>
          <w:u w:val="single"/>
        </w:rPr>
        <w:t xml:space="preserve"> financière</w:t>
      </w:r>
      <w:r w:rsidR="001615D7">
        <w:rPr>
          <w:rFonts w:ascii="Times New Roman" w:hAnsi="Times New Roman" w:cs="Times New Roman"/>
          <w:b/>
          <w:u w:val="single"/>
        </w:rPr>
        <w:t>s</w:t>
      </w:r>
      <w:r w:rsidR="00AE34D0">
        <w:rPr>
          <w:rFonts w:ascii="Times New Roman" w:hAnsi="Times New Roman" w:cs="Times New Roman"/>
          <w:b/>
        </w:rPr>
        <w:t> :</w:t>
      </w:r>
    </w:p>
    <w:p w:rsidR="00F046DC" w:rsidRPr="00D67A32" w:rsidRDefault="00F046DC" w:rsidP="00F046DC">
      <w:pPr>
        <w:pStyle w:val="Paragraphedeliste"/>
        <w:numPr>
          <w:ilvl w:val="0"/>
          <w:numId w:val="96"/>
        </w:numPr>
        <w:spacing w:after="0" w:line="240" w:lineRule="auto"/>
        <w:jc w:val="both"/>
        <w:rPr>
          <w:rFonts w:ascii="Times New Roman" w:hAnsi="Times New Roman" w:cs="Times New Roman"/>
          <w:color w:val="000000"/>
        </w:rPr>
      </w:pPr>
      <w:bookmarkStart w:id="2" w:name="_GoBack"/>
      <w:r w:rsidRPr="00D67A32">
        <w:rPr>
          <w:rFonts w:ascii="Times New Roman" w:hAnsi="Times New Roman" w:cs="Times New Roman"/>
          <w:color w:val="000000"/>
        </w:rPr>
        <w:t>bilans, extrait  des bilans et comptes de résultat d’exploitation certifiés par un expert-comptable ou attestés par un comptable agrée inscrit à l’Ordre pour au moins les années 201</w:t>
      </w:r>
      <w:r w:rsidR="00AE34D0">
        <w:rPr>
          <w:rFonts w:ascii="Times New Roman" w:hAnsi="Times New Roman" w:cs="Times New Roman"/>
          <w:color w:val="000000"/>
        </w:rPr>
        <w:t>7</w:t>
      </w:r>
      <w:r w:rsidRPr="00D67A32">
        <w:rPr>
          <w:rFonts w:ascii="Times New Roman" w:hAnsi="Times New Roman" w:cs="Times New Roman"/>
          <w:color w:val="000000"/>
        </w:rPr>
        <w:t>, 201</w:t>
      </w:r>
      <w:r w:rsidR="00AE34D0">
        <w:rPr>
          <w:rFonts w:ascii="Times New Roman" w:hAnsi="Times New Roman" w:cs="Times New Roman"/>
          <w:color w:val="000000"/>
        </w:rPr>
        <w:t>8 et 2019,</w:t>
      </w:r>
      <w:r w:rsidRPr="00D67A32">
        <w:rPr>
          <w:rFonts w:ascii="Times New Roman" w:hAnsi="Times New Roman" w:cs="Times New Roman"/>
          <w:color w:val="000000"/>
        </w:rPr>
        <w:t xml:space="preserve"> desquels on peut tirer les chiffres d’affaires considérés. </w:t>
      </w:r>
      <w:r w:rsidR="00FD08AA">
        <w:rPr>
          <w:rFonts w:ascii="Times New Roman" w:hAnsi="Times New Roman" w:cs="Times New Roman"/>
          <w:color w:val="000000"/>
        </w:rPr>
        <w:t xml:space="preserve">Ces chiffres d’affaires doivent être d’un montant au moins égal à quatre vingt millions (80 000 000) F CFA par bilan. </w:t>
      </w:r>
      <w:r w:rsidRPr="00D67A32">
        <w:rPr>
          <w:rFonts w:ascii="Times New Roman" w:hAnsi="Times New Roman" w:cs="Times New Roman"/>
          <w:color w:val="000000"/>
        </w:rPr>
        <w:t>Sur ces bilans, doit figurer la mention suivante apposée par le service des impôts « bilans ou extrait de bilans  conformes aux déclarations souscrites au service des impôts ».</w:t>
      </w:r>
    </w:p>
    <w:bookmarkEnd w:id="2"/>
    <w:p w:rsidR="00F046DC" w:rsidRPr="00D67A32" w:rsidRDefault="00F046DC" w:rsidP="00F046DC">
      <w:pPr>
        <w:pStyle w:val="Paragraphedeliste"/>
        <w:numPr>
          <w:ilvl w:val="0"/>
          <w:numId w:val="96"/>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les sociétés nouvellement créées dont la date d’établissement du premier bilan n’est pas arrivée à la date de dépôt des offres sont dispensées de la production des états financiers et de la preuve des expériences similaires.</w:t>
      </w:r>
    </w:p>
    <w:p w:rsidR="00F046DC" w:rsidRDefault="00CF16F9" w:rsidP="00CF16F9">
      <w:pPr>
        <w:pStyle w:val="Paragraphedeliste"/>
        <w:spacing w:after="0" w:line="240" w:lineRule="auto"/>
        <w:ind w:left="1800"/>
        <w:jc w:val="both"/>
        <w:rPr>
          <w:rFonts w:ascii="Times New Roman" w:hAnsi="Times New Roman" w:cs="Times New Roman"/>
          <w:color w:val="000000"/>
        </w:rPr>
      </w:pPr>
      <w:r>
        <w:rPr>
          <w:rFonts w:ascii="Times New Roman" w:hAnsi="Times New Roman" w:cs="Times New Roman"/>
          <w:color w:val="000000"/>
        </w:rPr>
        <w:t>Toutefois, a</w:t>
      </w:r>
      <w:r w:rsidR="00AE34D0" w:rsidRPr="00D67A32">
        <w:rPr>
          <w:rFonts w:ascii="Times New Roman" w:hAnsi="Times New Roman" w:cs="Times New Roman"/>
          <w:color w:val="000000"/>
        </w:rPr>
        <w:t>fin de permettre d’apprécier leurs capacités financières, ces entreprises nouvellement créées doivent fournir les déclaration des banques ou organisme</w:t>
      </w:r>
      <w:r>
        <w:rPr>
          <w:rFonts w:ascii="Times New Roman" w:hAnsi="Times New Roman" w:cs="Times New Roman"/>
          <w:color w:val="000000"/>
        </w:rPr>
        <w:t>s</w:t>
      </w:r>
      <w:r w:rsidR="00AE34D0" w:rsidRPr="00D67A32">
        <w:rPr>
          <w:rFonts w:ascii="Times New Roman" w:hAnsi="Times New Roman" w:cs="Times New Roman"/>
          <w:color w:val="000000"/>
        </w:rPr>
        <w:t xml:space="preserve"> financiers habilités, attestant de la disponibilité de fonds ou d’engagement bancaire à financer le marché d’un montant de </w:t>
      </w:r>
      <w:r w:rsidR="00FD08AA">
        <w:rPr>
          <w:rFonts w:ascii="Times New Roman" w:hAnsi="Times New Roman" w:cs="Times New Roman"/>
          <w:color w:val="000000"/>
        </w:rPr>
        <w:t>quatre-vingt</w:t>
      </w:r>
      <w:r>
        <w:rPr>
          <w:rFonts w:ascii="Times New Roman" w:hAnsi="Times New Roman" w:cs="Times New Roman"/>
          <w:color w:val="000000"/>
        </w:rPr>
        <w:t xml:space="preserve"> millions (</w:t>
      </w:r>
      <w:r w:rsidR="00FD08AA">
        <w:rPr>
          <w:rFonts w:ascii="Times New Roman" w:hAnsi="Times New Roman" w:cs="Times New Roman"/>
          <w:color w:val="000000"/>
        </w:rPr>
        <w:t>8</w:t>
      </w:r>
      <w:r w:rsidR="00AE34D0" w:rsidRPr="00D67A32">
        <w:rPr>
          <w:rFonts w:ascii="Times New Roman" w:hAnsi="Times New Roman" w:cs="Times New Roman"/>
          <w:color w:val="000000"/>
        </w:rPr>
        <w:t>0 000</w:t>
      </w:r>
      <w:r>
        <w:rPr>
          <w:rFonts w:ascii="Times New Roman" w:hAnsi="Times New Roman" w:cs="Times New Roman"/>
          <w:color w:val="000000"/>
        </w:rPr>
        <w:t> </w:t>
      </w:r>
      <w:r w:rsidR="00AE34D0" w:rsidRPr="00D67A32">
        <w:rPr>
          <w:rFonts w:ascii="Times New Roman" w:hAnsi="Times New Roman" w:cs="Times New Roman"/>
          <w:color w:val="000000"/>
        </w:rPr>
        <w:t>000</w:t>
      </w:r>
      <w:r>
        <w:rPr>
          <w:rFonts w:ascii="Times New Roman" w:hAnsi="Times New Roman" w:cs="Times New Roman"/>
          <w:color w:val="000000"/>
        </w:rPr>
        <w:t>)</w:t>
      </w:r>
      <w:r w:rsidR="00AE34D0" w:rsidRPr="00D67A32">
        <w:rPr>
          <w:rFonts w:ascii="Times New Roman" w:hAnsi="Times New Roman" w:cs="Times New Roman"/>
          <w:color w:val="000000"/>
        </w:rPr>
        <w:t xml:space="preserve"> F CFA </w:t>
      </w:r>
      <w:r w:rsidR="00FD08AA">
        <w:rPr>
          <w:rFonts w:ascii="Times New Roman" w:hAnsi="Times New Roman" w:cs="Times New Roman"/>
          <w:color w:val="000000"/>
        </w:rPr>
        <w:t xml:space="preserve">par lot, </w:t>
      </w:r>
      <w:r w:rsidR="00AE34D0" w:rsidRPr="00D67A32">
        <w:rPr>
          <w:rFonts w:ascii="Times New Roman" w:hAnsi="Times New Roman" w:cs="Times New Roman"/>
          <w:color w:val="000000"/>
        </w:rPr>
        <w:t>conforme au modèle type.</w:t>
      </w:r>
      <w:r>
        <w:rPr>
          <w:rFonts w:ascii="Times New Roman" w:hAnsi="Times New Roman" w:cs="Times New Roman"/>
          <w:color w:val="000000"/>
        </w:rPr>
        <w:t xml:space="preserve"> </w:t>
      </w:r>
    </w:p>
    <w:p w:rsidR="004048F7" w:rsidRDefault="004048F7" w:rsidP="00CF16F9">
      <w:pPr>
        <w:pStyle w:val="Paragraphedeliste"/>
        <w:spacing w:after="0" w:line="240" w:lineRule="auto"/>
        <w:ind w:left="1800"/>
        <w:jc w:val="both"/>
        <w:rPr>
          <w:rFonts w:ascii="Times New Roman" w:hAnsi="Times New Roman" w:cs="Times New Roman"/>
          <w:color w:val="000000"/>
        </w:rPr>
      </w:pPr>
    </w:p>
    <w:p w:rsidR="004048F7" w:rsidRDefault="004048F7" w:rsidP="00CF16F9">
      <w:pPr>
        <w:pStyle w:val="Paragraphedeliste"/>
        <w:spacing w:after="0" w:line="240" w:lineRule="auto"/>
        <w:ind w:left="1800"/>
        <w:jc w:val="both"/>
        <w:rPr>
          <w:rFonts w:ascii="Times New Roman" w:hAnsi="Times New Roman" w:cs="Times New Roman"/>
          <w:color w:val="000000"/>
        </w:rPr>
      </w:pPr>
    </w:p>
    <w:p w:rsidR="00235534" w:rsidRDefault="00235534" w:rsidP="00F046DC">
      <w:pPr>
        <w:pStyle w:val="Paragraphedeliste"/>
        <w:spacing w:after="0" w:line="240" w:lineRule="auto"/>
        <w:ind w:left="1843" w:hanging="785"/>
        <w:jc w:val="both"/>
        <w:rPr>
          <w:rFonts w:ascii="Times New Roman" w:hAnsi="Times New Roman" w:cs="Times New Roman"/>
          <w:color w:val="000000"/>
        </w:rPr>
      </w:pPr>
    </w:p>
    <w:p w:rsidR="00EB3EF3" w:rsidRDefault="00EB3EF3" w:rsidP="00F046DC">
      <w:pPr>
        <w:pStyle w:val="Paragraphedeliste"/>
        <w:spacing w:after="0" w:line="240" w:lineRule="auto"/>
        <w:ind w:left="1843" w:hanging="785"/>
        <w:jc w:val="both"/>
        <w:rPr>
          <w:rFonts w:ascii="Times New Roman" w:hAnsi="Times New Roman" w:cs="Times New Roman"/>
          <w:color w:val="000000"/>
        </w:rPr>
      </w:pPr>
    </w:p>
    <w:p w:rsidR="008215FE" w:rsidRDefault="008215FE" w:rsidP="00F046DC">
      <w:pPr>
        <w:pStyle w:val="Paragraphedeliste"/>
        <w:spacing w:after="0" w:line="240" w:lineRule="auto"/>
        <w:ind w:left="1843" w:hanging="785"/>
        <w:jc w:val="both"/>
        <w:rPr>
          <w:rFonts w:ascii="Times New Roman" w:hAnsi="Times New Roman" w:cs="Times New Roman"/>
          <w:color w:val="000000"/>
        </w:rPr>
      </w:pPr>
    </w:p>
    <w:p w:rsidR="008215FE" w:rsidRDefault="008215FE" w:rsidP="00F046DC">
      <w:pPr>
        <w:pStyle w:val="Paragraphedeliste"/>
        <w:spacing w:after="0" w:line="240" w:lineRule="auto"/>
        <w:ind w:left="1843" w:hanging="785"/>
        <w:jc w:val="both"/>
        <w:rPr>
          <w:rFonts w:ascii="Times New Roman" w:hAnsi="Times New Roman" w:cs="Times New Roman"/>
          <w:color w:val="000000"/>
        </w:rPr>
      </w:pPr>
    </w:p>
    <w:p w:rsidR="00235534" w:rsidRDefault="00235534" w:rsidP="00F046DC">
      <w:pPr>
        <w:pStyle w:val="Paragraphedeliste"/>
        <w:spacing w:after="0" w:line="240" w:lineRule="auto"/>
        <w:ind w:left="1843" w:hanging="785"/>
        <w:jc w:val="both"/>
        <w:rPr>
          <w:rFonts w:ascii="Times New Roman" w:hAnsi="Times New Roman" w:cs="Times New Roman"/>
          <w:color w:val="000000"/>
        </w:rPr>
      </w:pPr>
    </w:p>
    <w:p w:rsidR="00EB3EF3" w:rsidRPr="00D67A32" w:rsidRDefault="00EB3EF3" w:rsidP="00F046DC">
      <w:pPr>
        <w:pStyle w:val="Paragraphedeliste"/>
        <w:spacing w:after="0" w:line="240" w:lineRule="auto"/>
        <w:ind w:left="1843" w:hanging="785"/>
        <w:jc w:val="both"/>
        <w:rPr>
          <w:rFonts w:ascii="Times New Roman" w:hAnsi="Times New Roman" w:cs="Times New Roman"/>
          <w:color w:val="000000"/>
        </w:rPr>
      </w:pPr>
    </w:p>
    <w:p w:rsidR="00F046DC" w:rsidRPr="00D67A32" w:rsidRDefault="00F046DC" w:rsidP="00F046DC">
      <w:pPr>
        <w:pStyle w:val="Paragraphedeliste"/>
        <w:numPr>
          <w:ilvl w:val="0"/>
          <w:numId w:val="95"/>
        </w:numPr>
        <w:spacing w:after="0" w:line="240" w:lineRule="auto"/>
        <w:jc w:val="both"/>
        <w:rPr>
          <w:rFonts w:ascii="Times New Roman" w:hAnsi="Times New Roman" w:cs="Times New Roman"/>
          <w:b/>
        </w:rPr>
      </w:pPr>
      <w:r w:rsidRPr="00CF16F9">
        <w:rPr>
          <w:rFonts w:ascii="Times New Roman" w:hAnsi="Times New Roman" w:cs="Times New Roman"/>
          <w:b/>
          <w:u w:val="single"/>
        </w:rPr>
        <w:t>Capacité</w:t>
      </w:r>
      <w:r w:rsidR="001615D7">
        <w:rPr>
          <w:rFonts w:ascii="Times New Roman" w:hAnsi="Times New Roman" w:cs="Times New Roman"/>
          <w:b/>
          <w:u w:val="single"/>
        </w:rPr>
        <w:t>s</w:t>
      </w:r>
      <w:r w:rsidRPr="00CF16F9">
        <w:rPr>
          <w:rFonts w:ascii="Times New Roman" w:hAnsi="Times New Roman" w:cs="Times New Roman"/>
          <w:b/>
          <w:u w:val="single"/>
        </w:rPr>
        <w:t xml:space="preserve"> technique et expérience</w:t>
      </w:r>
      <w:r w:rsidR="00CF16F9">
        <w:rPr>
          <w:rFonts w:ascii="Times New Roman" w:hAnsi="Times New Roman" w:cs="Times New Roman"/>
          <w:b/>
        </w:rPr>
        <w:t> :</w:t>
      </w:r>
    </w:p>
    <w:p w:rsidR="00F046DC" w:rsidRPr="00D67A32" w:rsidRDefault="00F046DC" w:rsidP="00F046DC">
      <w:pPr>
        <w:tabs>
          <w:tab w:val="left" w:pos="1134"/>
        </w:tabs>
        <w:suppressAutoHyphens/>
        <w:spacing w:after="0" w:line="240" w:lineRule="auto"/>
        <w:ind w:left="1134"/>
        <w:jc w:val="both"/>
        <w:rPr>
          <w:rFonts w:ascii="Times New Roman" w:hAnsi="Times New Roman" w:cs="Times New Roman"/>
        </w:rPr>
      </w:pPr>
      <w:r w:rsidRPr="00D67A32">
        <w:rPr>
          <w:rFonts w:ascii="Times New Roman" w:hAnsi="Times New Roman" w:cs="Times New Roman"/>
        </w:rPr>
        <w:t>Le Soumissionnaire</w:t>
      </w:r>
      <w:r w:rsidRPr="00D67A32" w:rsidDel="002A4657">
        <w:rPr>
          <w:rFonts w:ascii="Times New Roman" w:hAnsi="Times New Roman" w:cs="Times New Roman"/>
        </w:rPr>
        <w:t xml:space="preserve"> </w:t>
      </w:r>
      <w:r w:rsidRPr="00D67A32">
        <w:rPr>
          <w:rFonts w:ascii="Times New Roman" w:hAnsi="Times New Roman" w:cs="Times New Roman"/>
        </w:rPr>
        <w:t xml:space="preserve">doit prouver, documentation à l’appui, qu’il satisfait aux exigences (fournir les documents à l’appui) d’expérience ci-après : </w:t>
      </w:r>
    </w:p>
    <w:p w:rsidR="00F046DC" w:rsidRDefault="00F046DC" w:rsidP="00F046DC">
      <w:pPr>
        <w:pStyle w:val="Paragraphedeliste"/>
        <w:numPr>
          <w:ilvl w:val="0"/>
          <w:numId w:val="86"/>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a</w:t>
      </w:r>
      <w:r w:rsidR="00BF4F27">
        <w:rPr>
          <w:rFonts w:ascii="Times New Roman" w:hAnsi="Times New Roman" w:cs="Times New Roman"/>
          <w:color w:val="000000"/>
        </w:rPr>
        <w:t xml:space="preserve">voir </w:t>
      </w:r>
      <w:r w:rsidR="00D04E73">
        <w:rPr>
          <w:rFonts w:ascii="Times New Roman" w:hAnsi="Times New Roman" w:cs="Times New Roman"/>
          <w:color w:val="000000"/>
        </w:rPr>
        <w:t>réalisé</w:t>
      </w:r>
      <w:r w:rsidR="00BF4F27">
        <w:rPr>
          <w:rFonts w:ascii="Times New Roman" w:hAnsi="Times New Roman" w:cs="Times New Roman"/>
          <w:color w:val="000000"/>
        </w:rPr>
        <w:t xml:space="preserve"> au moins deux</w:t>
      </w:r>
      <w:r w:rsidR="00CF16F9">
        <w:rPr>
          <w:rFonts w:ascii="Times New Roman" w:hAnsi="Times New Roman" w:cs="Times New Roman"/>
          <w:color w:val="000000"/>
        </w:rPr>
        <w:t xml:space="preserve"> (02</w:t>
      </w:r>
      <w:r w:rsidRPr="00D67A32">
        <w:rPr>
          <w:rFonts w:ascii="Times New Roman" w:hAnsi="Times New Roman" w:cs="Times New Roman"/>
          <w:color w:val="000000"/>
        </w:rPr>
        <w:t xml:space="preserve">) marchés de </w:t>
      </w:r>
      <w:r w:rsidR="001B30E7" w:rsidRPr="001B30E7">
        <w:rPr>
          <w:rFonts w:ascii="Times New Roman" w:hAnsi="Times New Roman" w:cs="Times New Roman"/>
          <w:color w:val="000000"/>
        </w:rPr>
        <w:t>fourniture</w:t>
      </w:r>
      <w:r w:rsidR="004048F7">
        <w:rPr>
          <w:rFonts w:ascii="Times New Roman" w:hAnsi="Times New Roman" w:cs="Times New Roman"/>
          <w:color w:val="000000"/>
        </w:rPr>
        <w:t>s</w:t>
      </w:r>
      <w:r w:rsidR="00CF16F9">
        <w:rPr>
          <w:rFonts w:ascii="Times New Roman" w:hAnsi="Times New Roman" w:cs="Times New Roman"/>
          <w:color w:val="000000"/>
        </w:rPr>
        <w:t xml:space="preserve"> et services courants</w:t>
      </w:r>
      <w:r w:rsidR="001B30E7" w:rsidRPr="001B30E7">
        <w:rPr>
          <w:rFonts w:ascii="Times New Roman" w:hAnsi="Times New Roman" w:cs="Times New Roman"/>
          <w:color w:val="000000"/>
        </w:rPr>
        <w:t> </w:t>
      </w:r>
      <w:r w:rsidR="004048F7">
        <w:rPr>
          <w:rFonts w:ascii="Times New Roman" w:hAnsi="Times New Roman" w:cs="Times New Roman"/>
          <w:color w:val="000000"/>
        </w:rPr>
        <w:t xml:space="preserve">pour chaque lot, </w:t>
      </w:r>
      <w:r w:rsidR="00BB4629">
        <w:rPr>
          <w:rFonts w:ascii="Times New Roman" w:hAnsi="Times New Roman" w:cs="Times New Roman"/>
          <w:color w:val="000000"/>
        </w:rPr>
        <w:t xml:space="preserve">d’un montant au moins égal </w:t>
      </w:r>
      <w:r w:rsidR="00FD08AA">
        <w:rPr>
          <w:rFonts w:ascii="Times New Roman" w:hAnsi="Times New Roman" w:cs="Times New Roman"/>
          <w:color w:val="000000"/>
        </w:rPr>
        <w:t>à quatre-vingt millions (8</w:t>
      </w:r>
      <w:r w:rsidR="00FD08AA" w:rsidRPr="00D67A32">
        <w:rPr>
          <w:rFonts w:ascii="Times New Roman" w:hAnsi="Times New Roman" w:cs="Times New Roman"/>
          <w:color w:val="000000"/>
        </w:rPr>
        <w:t>0 000</w:t>
      </w:r>
      <w:r w:rsidR="00FD08AA">
        <w:rPr>
          <w:rFonts w:ascii="Times New Roman" w:hAnsi="Times New Roman" w:cs="Times New Roman"/>
          <w:color w:val="000000"/>
        </w:rPr>
        <w:t> </w:t>
      </w:r>
      <w:r w:rsidR="00FD08AA" w:rsidRPr="00D67A32">
        <w:rPr>
          <w:rFonts w:ascii="Times New Roman" w:hAnsi="Times New Roman" w:cs="Times New Roman"/>
          <w:color w:val="000000"/>
        </w:rPr>
        <w:t>000</w:t>
      </w:r>
      <w:r w:rsidR="00FD08AA">
        <w:rPr>
          <w:rFonts w:ascii="Times New Roman" w:hAnsi="Times New Roman" w:cs="Times New Roman"/>
          <w:color w:val="000000"/>
        </w:rPr>
        <w:t>)</w:t>
      </w:r>
      <w:r w:rsidR="00FD08AA" w:rsidRPr="00D67A32">
        <w:rPr>
          <w:rFonts w:ascii="Times New Roman" w:hAnsi="Times New Roman" w:cs="Times New Roman"/>
          <w:color w:val="000000"/>
        </w:rPr>
        <w:t xml:space="preserve"> </w:t>
      </w:r>
      <w:r w:rsidR="00FD08AA">
        <w:rPr>
          <w:rFonts w:ascii="Times New Roman" w:hAnsi="Times New Roman" w:cs="Times New Roman"/>
          <w:color w:val="000000"/>
        </w:rPr>
        <w:t xml:space="preserve">F CFA </w:t>
      </w:r>
      <w:r w:rsidR="00CF16F9">
        <w:rPr>
          <w:rFonts w:ascii="Times New Roman" w:hAnsi="Times New Roman" w:cs="Times New Roman"/>
          <w:color w:val="000000"/>
        </w:rPr>
        <w:t xml:space="preserve">par marché, </w:t>
      </w:r>
      <w:r w:rsidRPr="00D67A32">
        <w:rPr>
          <w:rFonts w:ascii="Times New Roman" w:hAnsi="Times New Roman" w:cs="Times New Roman"/>
          <w:color w:val="000000"/>
        </w:rPr>
        <w:t>accompagnés des procès-verbaux de réception provisoire ou définitive ou des attestations de bonne exécution</w:t>
      </w:r>
      <w:r w:rsidR="00CF16F9">
        <w:rPr>
          <w:rFonts w:ascii="Times New Roman" w:hAnsi="Times New Roman" w:cs="Times New Roman"/>
          <w:color w:val="000000"/>
        </w:rPr>
        <w:t xml:space="preserve">, </w:t>
      </w:r>
      <w:r w:rsidRPr="00D67A32">
        <w:rPr>
          <w:rFonts w:ascii="Times New Roman" w:hAnsi="Times New Roman" w:cs="Times New Roman"/>
          <w:color w:val="000000"/>
        </w:rPr>
        <w:t>appuyés des copies des pages de garde et de signature des marchés correspondant</w:t>
      </w:r>
      <w:r w:rsidR="00CF16F9">
        <w:rPr>
          <w:rFonts w:ascii="Times New Roman" w:hAnsi="Times New Roman" w:cs="Times New Roman"/>
          <w:color w:val="000000"/>
        </w:rPr>
        <w:t>s,</w:t>
      </w:r>
      <w:r w:rsidRPr="00D67A32">
        <w:rPr>
          <w:rFonts w:ascii="Times New Roman" w:hAnsi="Times New Roman" w:cs="Times New Roman"/>
          <w:color w:val="000000"/>
        </w:rPr>
        <w:t xml:space="preserve"> pendant la période 201</w:t>
      </w:r>
      <w:r w:rsidR="00CF16F9">
        <w:rPr>
          <w:rFonts w:ascii="Times New Roman" w:hAnsi="Times New Roman" w:cs="Times New Roman"/>
          <w:color w:val="000000"/>
        </w:rPr>
        <w:t>6 à 2020</w:t>
      </w:r>
      <w:r w:rsidRPr="00D67A32">
        <w:rPr>
          <w:rFonts w:ascii="Times New Roman" w:hAnsi="Times New Roman" w:cs="Times New Roman"/>
          <w:color w:val="000000"/>
        </w:rPr>
        <w:t> ;</w:t>
      </w:r>
    </w:p>
    <w:p w:rsidR="00F046DC" w:rsidRDefault="00F046DC" w:rsidP="00F046DC">
      <w:pPr>
        <w:pStyle w:val="Paragraphedeliste"/>
        <w:numPr>
          <w:ilvl w:val="0"/>
          <w:numId w:val="86"/>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Les sociétés nouvellement créées dont la date d’établissement du premier bilan n’est pas arrivée à la date de dépôt des offres sont dispensées de la production de la preuve des expériences similaires.</w:t>
      </w:r>
    </w:p>
    <w:p w:rsidR="00CF16F9" w:rsidRPr="00D67A32" w:rsidRDefault="00CF16F9" w:rsidP="00CF16F9">
      <w:pPr>
        <w:pStyle w:val="Paragraphedeliste"/>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Toutefois, pour l’appréciation des expériences, la candidature de ces entreprises doit être examinée au regard des capacités professionnelle et technique, notamment, par le biais des expériences et références obtenues par leurs dirigeants ou leurs collaborateurs.</w:t>
      </w:r>
    </w:p>
    <w:p w:rsidR="00763598" w:rsidRPr="00BB4629" w:rsidRDefault="00763598" w:rsidP="00BB4629">
      <w:pPr>
        <w:pStyle w:val="Paragraphedeliste"/>
        <w:numPr>
          <w:ilvl w:val="0"/>
          <w:numId w:val="2"/>
        </w:numPr>
        <w:spacing w:after="0" w:line="240" w:lineRule="auto"/>
        <w:jc w:val="both"/>
        <w:rPr>
          <w:rFonts w:ascii="Times New Roman" w:hAnsi="Times New Roman" w:cs="Times New Roman"/>
        </w:rPr>
      </w:pPr>
      <w:r w:rsidRPr="00F046DC">
        <w:rPr>
          <w:rFonts w:ascii="Times New Roman" w:hAnsi="Times New Roman" w:cs="Times New Roman"/>
        </w:rPr>
        <w:t xml:space="preserve">Les candidats intéressés peuvent consulter gratuitement le dossier d’Appel d’offres complet ou le retirer à titre onéreux contre paiement  d’une somme non remboursable de </w:t>
      </w:r>
      <w:r w:rsidR="00CF16F9">
        <w:rPr>
          <w:rFonts w:ascii="Times New Roman" w:hAnsi="Times New Roman" w:cs="Times New Roman"/>
          <w:b/>
        </w:rPr>
        <w:t>cent mille</w:t>
      </w:r>
      <w:r w:rsidR="00E96D30" w:rsidRPr="00F046DC">
        <w:rPr>
          <w:rFonts w:ascii="Times New Roman" w:hAnsi="Times New Roman" w:cs="Times New Roman"/>
          <w:b/>
        </w:rPr>
        <w:t xml:space="preserve"> (100 000)</w:t>
      </w:r>
      <w:r w:rsidRPr="00F046DC">
        <w:rPr>
          <w:rFonts w:ascii="Times New Roman" w:hAnsi="Times New Roman" w:cs="Times New Roman"/>
          <w:i/>
        </w:rPr>
        <w:t xml:space="preserve"> </w:t>
      </w:r>
      <w:r w:rsidRPr="00F046DC">
        <w:rPr>
          <w:rFonts w:ascii="Times New Roman" w:hAnsi="Times New Roman" w:cs="Times New Roman"/>
          <w:b/>
        </w:rPr>
        <w:t>en F</w:t>
      </w:r>
      <w:r w:rsidR="00E1580F" w:rsidRPr="00F046DC">
        <w:rPr>
          <w:rFonts w:ascii="Times New Roman" w:hAnsi="Times New Roman" w:cs="Times New Roman"/>
          <w:b/>
        </w:rPr>
        <w:t xml:space="preserve"> </w:t>
      </w:r>
      <w:r w:rsidRPr="00F046DC">
        <w:rPr>
          <w:rFonts w:ascii="Times New Roman" w:hAnsi="Times New Roman" w:cs="Times New Roman"/>
          <w:b/>
        </w:rPr>
        <w:t>CFA</w:t>
      </w:r>
      <w:r w:rsidRPr="00F046DC">
        <w:rPr>
          <w:rFonts w:ascii="Times New Roman" w:hAnsi="Times New Roman" w:cs="Times New Roman"/>
        </w:rPr>
        <w:t xml:space="preserve"> à l’adresse</w:t>
      </w:r>
      <w:r w:rsidR="00CF16F9">
        <w:rPr>
          <w:rFonts w:ascii="Times New Roman" w:hAnsi="Times New Roman" w:cs="Times New Roman"/>
        </w:rPr>
        <w:t xml:space="preserve"> suivante :</w:t>
      </w:r>
      <w:r w:rsidRPr="00F046DC">
        <w:rPr>
          <w:rFonts w:ascii="Times New Roman" w:hAnsi="Times New Roman" w:cs="Times New Roman"/>
        </w:rPr>
        <w:t xml:space="preserve"> </w:t>
      </w:r>
      <w:r w:rsidR="00BB4629" w:rsidRPr="00D67A32">
        <w:rPr>
          <w:rFonts w:ascii="Times New Roman" w:hAnsi="Times New Roman" w:cs="Times New Roman"/>
          <w:b/>
        </w:rPr>
        <w:t>Régisseur d’avance</w:t>
      </w:r>
      <w:r w:rsidR="00BB4629" w:rsidRPr="00D67A32">
        <w:rPr>
          <w:rFonts w:ascii="Times New Roman" w:hAnsi="Times New Roman" w:cs="Times New Roman"/>
        </w:rPr>
        <w:t>, au 1er étage de la Direction des  Finances et du Matériel</w:t>
      </w:r>
      <w:r w:rsidR="00CF16F9">
        <w:rPr>
          <w:rFonts w:ascii="Times New Roman" w:hAnsi="Times New Roman" w:cs="Times New Roman"/>
        </w:rPr>
        <w:t>,</w:t>
      </w:r>
      <w:r w:rsidR="00BB4629" w:rsidRPr="00D67A32">
        <w:rPr>
          <w:rFonts w:ascii="Times New Roman" w:hAnsi="Times New Roman" w:cs="Times New Roman"/>
        </w:rPr>
        <w:t xml:space="preserve"> sise dans la cour du Ministère de l’Administration Territoriale et de la Décentralisation, </w:t>
      </w:r>
      <w:r w:rsidR="00BB4629" w:rsidRPr="00D67A32">
        <w:rPr>
          <w:rFonts w:ascii="Times New Roman" w:hAnsi="Times New Roman" w:cs="Times New Roman"/>
          <w:b/>
        </w:rPr>
        <w:t xml:space="preserve">centre commercial rue Baba Diarra, téléphone : </w:t>
      </w:r>
      <w:r w:rsidR="00FD08AA">
        <w:rPr>
          <w:rFonts w:ascii="Times New Roman" w:hAnsi="Times New Roman"/>
          <w:b/>
        </w:rPr>
        <w:t xml:space="preserve">20 22 42 12                    </w:t>
      </w:r>
      <w:r w:rsidR="00BB4629" w:rsidRPr="00D67A32">
        <w:rPr>
          <w:rFonts w:ascii="Times New Roman" w:hAnsi="Times New Roman"/>
          <w:b/>
        </w:rPr>
        <w:t xml:space="preserve"> 20 22 42  67, </w:t>
      </w:r>
      <w:r w:rsidR="00BB4629" w:rsidRPr="00D67A32">
        <w:rPr>
          <w:rFonts w:ascii="Times New Roman" w:hAnsi="Times New Roman" w:cs="Times New Roman"/>
          <w:b/>
        </w:rPr>
        <w:t>Boîte postale : 215 Bamako-Mali</w:t>
      </w:r>
      <w:r w:rsidR="008215FE">
        <w:rPr>
          <w:rFonts w:ascii="Times New Roman" w:hAnsi="Times New Roman" w:cs="Times New Roman"/>
          <w:b/>
        </w:rPr>
        <w:t>, tous les jours ouvrables,</w:t>
      </w:r>
      <w:r w:rsidR="00BB4629" w:rsidRPr="00D67A32">
        <w:rPr>
          <w:rFonts w:cs="Times New Roman"/>
        </w:rPr>
        <w:t xml:space="preserve"> </w:t>
      </w:r>
      <w:r w:rsidR="00BB4629" w:rsidRPr="00D67A32">
        <w:rPr>
          <w:rFonts w:ascii="Times New Roman" w:hAnsi="Times New Roman" w:cs="Times New Roman"/>
        </w:rPr>
        <w:t xml:space="preserve">de </w:t>
      </w:r>
      <w:r w:rsidR="00BB4629" w:rsidRPr="00D67A32">
        <w:rPr>
          <w:rFonts w:ascii="Times New Roman" w:hAnsi="Times New Roman" w:cs="Times New Roman"/>
          <w:b/>
        </w:rPr>
        <w:t xml:space="preserve">07 heures 30 </w:t>
      </w:r>
      <w:r w:rsidR="00FD08AA">
        <w:rPr>
          <w:rFonts w:ascii="Times New Roman" w:hAnsi="Times New Roman" w:cs="Times New Roman"/>
          <w:b/>
        </w:rPr>
        <w:t xml:space="preserve">                 </w:t>
      </w:r>
      <w:r w:rsidR="00BB4629" w:rsidRPr="00D67A32">
        <w:rPr>
          <w:rFonts w:ascii="Times New Roman" w:hAnsi="Times New Roman" w:cs="Times New Roman"/>
          <w:b/>
        </w:rPr>
        <w:t>à 16 heures 00</w:t>
      </w:r>
      <w:r w:rsidR="00BB4629">
        <w:rPr>
          <w:rFonts w:ascii="Times New Roman" w:hAnsi="Times New Roman" w:cs="Times New Roman"/>
          <w:b/>
        </w:rPr>
        <w:t xml:space="preserve">. </w:t>
      </w:r>
      <w:r w:rsidRPr="00BB4629">
        <w:rPr>
          <w:rFonts w:ascii="Times New Roman" w:hAnsi="Times New Roman" w:cs="Times New Roman"/>
        </w:rPr>
        <w:t>Le Dossier d’Appel d’offres sera adressé par</w:t>
      </w:r>
      <w:r w:rsidR="005875B7" w:rsidRPr="00BB4629">
        <w:rPr>
          <w:rFonts w:ascii="Times New Roman" w:hAnsi="Times New Roman" w:cs="Times New Roman"/>
        </w:rPr>
        <w:t xml:space="preserve"> </w:t>
      </w:r>
      <w:r w:rsidR="005875B7" w:rsidRPr="00FD08AA">
        <w:rPr>
          <w:rFonts w:ascii="Times New Roman" w:hAnsi="Times New Roman" w:cs="Times New Roman"/>
        </w:rPr>
        <w:t>courrier.</w:t>
      </w:r>
    </w:p>
    <w:p w:rsidR="00763598" w:rsidRPr="00BB4629" w:rsidRDefault="00CF16F9" w:rsidP="00BB4629">
      <w:pPr>
        <w:pStyle w:val="Paragraphedeliste"/>
        <w:numPr>
          <w:ilvl w:val="0"/>
          <w:numId w:val="2"/>
        </w:numPr>
        <w:spacing w:after="0" w:line="240" w:lineRule="auto"/>
        <w:jc w:val="both"/>
        <w:rPr>
          <w:rFonts w:ascii="Times New Roman" w:hAnsi="Times New Roman" w:cs="Times New Roman"/>
        </w:rPr>
      </w:pPr>
      <w:r>
        <w:rPr>
          <w:rFonts w:ascii="Times New Roman" w:hAnsi="Times New Roman" w:cs="Times New Roman"/>
          <w:iCs/>
        </w:rPr>
        <w:t xml:space="preserve">Les offres devront être soumises à l’adresse ci-après : </w:t>
      </w:r>
      <w:r w:rsidR="00BB4629" w:rsidRPr="00D67A32">
        <w:rPr>
          <w:rFonts w:ascii="Times New Roman" w:hAnsi="Times New Roman" w:cs="Times New Roman"/>
          <w:iCs/>
        </w:rPr>
        <w:t xml:space="preserve">Direction des Finances et du Matériel </w:t>
      </w:r>
      <w:r w:rsidR="00BB4629" w:rsidRPr="00D67A32">
        <w:rPr>
          <w:rFonts w:ascii="Times New Roman" w:hAnsi="Times New Roman" w:cs="Times New Roman"/>
          <w:b/>
        </w:rPr>
        <w:t xml:space="preserve">centre commercial rue Baba Diarra, téléphone : </w:t>
      </w:r>
      <w:r w:rsidR="00BB4629" w:rsidRPr="00D67A32">
        <w:rPr>
          <w:rFonts w:ascii="Times New Roman" w:hAnsi="Times New Roman"/>
          <w:b/>
        </w:rPr>
        <w:t xml:space="preserve">20 22 42 12 – 20 22 42  67, </w:t>
      </w:r>
      <w:r w:rsidR="00BB4629" w:rsidRPr="00D67A32">
        <w:rPr>
          <w:rFonts w:ascii="Times New Roman" w:hAnsi="Times New Roman" w:cs="Times New Roman"/>
          <w:b/>
        </w:rPr>
        <w:t>Boîte postale : 215 Bamako-Mali</w:t>
      </w:r>
      <w:r w:rsidR="00BB4629" w:rsidRPr="00D67A32">
        <w:rPr>
          <w:rFonts w:cs="Times New Roman"/>
        </w:rPr>
        <w:t xml:space="preserve"> </w:t>
      </w:r>
      <w:r w:rsidR="00BB4629" w:rsidRPr="00D67A32">
        <w:rPr>
          <w:rFonts w:ascii="Times New Roman" w:hAnsi="Times New Roman" w:cs="Times New Roman"/>
        </w:rPr>
        <w:t xml:space="preserve">au plus tard </w:t>
      </w:r>
      <w:r w:rsidR="00BB4629" w:rsidRPr="00D67A32">
        <w:rPr>
          <w:rFonts w:ascii="Times New Roman" w:hAnsi="Times New Roman" w:cs="Times New Roman"/>
          <w:b/>
        </w:rPr>
        <w:t xml:space="preserve">le </w:t>
      </w:r>
      <w:r w:rsidR="008215FE">
        <w:rPr>
          <w:rFonts w:ascii="Times New Roman" w:hAnsi="Times New Roman" w:cs="Times New Roman"/>
          <w:b/>
        </w:rPr>
        <w:t>jeudi 1</w:t>
      </w:r>
      <w:r w:rsidR="008215FE" w:rsidRPr="008215FE">
        <w:rPr>
          <w:rFonts w:ascii="Times New Roman" w:hAnsi="Times New Roman" w:cs="Times New Roman"/>
          <w:b/>
          <w:vertAlign w:val="superscript"/>
        </w:rPr>
        <w:t>er</w:t>
      </w:r>
      <w:r w:rsidR="008215FE">
        <w:rPr>
          <w:rFonts w:ascii="Times New Roman" w:hAnsi="Times New Roman" w:cs="Times New Roman"/>
          <w:b/>
        </w:rPr>
        <w:t xml:space="preserve"> avril</w:t>
      </w:r>
      <w:r>
        <w:rPr>
          <w:rFonts w:ascii="Times New Roman" w:hAnsi="Times New Roman" w:cs="Times New Roman"/>
          <w:b/>
        </w:rPr>
        <w:t xml:space="preserve"> 2021</w:t>
      </w:r>
      <w:r w:rsidR="00BB4629" w:rsidRPr="00D67A32">
        <w:rPr>
          <w:rFonts w:ascii="Times New Roman" w:hAnsi="Times New Roman" w:cs="Times New Roman"/>
          <w:b/>
        </w:rPr>
        <w:t xml:space="preserve"> à</w:t>
      </w:r>
      <w:r w:rsidR="00050124">
        <w:rPr>
          <w:rFonts w:ascii="Times New Roman" w:hAnsi="Times New Roman" w:cs="Times New Roman"/>
          <w:b/>
        </w:rPr>
        <w:t xml:space="preserve">  </w:t>
      </w:r>
      <w:r w:rsidR="008215FE">
        <w:rPr>
          <w:rFonts w:ascii="Times New Roman" w:hAnsi="Times New Roman" w:cs="Times New Roman"/>
          <w:b/>
        </w:rPr>
        <w:t>11</w:t>
      </w:r>
      <w:r w:rsidR="00BB4629" w:rsidRPr="00D67A32">
        <w:rPr>
          <w:rFonts w:ascii="Times New Roman" w:hAnsi="Times New Roman" w:cs="Times New Roman"/>
          <w:b/>
        </w:rPr>
        <w:t xml:space="preserve"> heures </w:t>
      </w:r>
      <w:r w:rsidR="008215FE">
        <w:rPr>
          <w:rFonts w:ascii="Times New Roman" w:hAnsi="Times New Roman" w:cs="Times New Roman"/>
          <w:b/>
        </w:rPr>
        <w:t>00 mn</w:t>
      </w:r>
      <w:r w:rsidR="00BB4629" w:rsidRPr="00D67A32">
        <w:rPr>
          <w:rFonts w:ascii="Times New Roman" w:hAnsi="Times New Roman" w:cs="Times New Roman"/>
        </w:rPr>
        <w:t>. Les offres remises en retard ne seront pas acceptées.</w:t>
      </w:r>
    </w:p>
    <w:p w:rsidR="00763598" w:rsidRPr="00F046DC" w:rsidRDefault="00763598" w:rsidP="00562ED9">
      <w:pPr>
        <w:pStyle w:val="Paragraphedeliste"/>
        <w:numPr>
          <w:ilvl w:val="0"/>
          <w:numId w:val="2"/>
        </w:numPr>
        <w:jc w:val="both"/>
        <w:rPr>
          <w:rFonts w:ascii="Times New Roman" w:hAnsi="Times New Roman" w:cs="Times New Roman"/>
        </w:rPr>
      </w:pPr>
      <w:r w:rsidRPr="00F046DC">
        <w:rPr>
          <w:rFonts w:ascii="Times New Roman" w:hAnsi="Times New Roman" w:cs="Times New Roman"/>
        </w:rPr>
        <w:t xml:space="preserve">Les offres doivent comprendre une garantie de soumission, d’un montant de </w:t>
      </w:r>
      <w:r w:rsidR="001615D7">
        <w:rPr>
          <w:rFonts w:ascii="Times New Roman" w:hAnsi="Times New Roman" w:cs="Times New Roman"/>
          <w:b/>
        </w:rPr>
        <w:t>trois</w:t>
      </w:r>
      <w:r w:rsidR="00FC7D3A" w:rsidRPr="00F046DC">
        <w:rPr>
          <w:rFonts w:ascii="Times New Roman" w:hAnsi="Times New Roman" w:cs="Times New Roman"/>
          <w:b/>
        </w:rPr>
        <w:t xml:space="preserve"> millions</w:t>
      </w:r>
      <w:r w:rsidR="00800A0C" w:rsidRPr="00F046DC">
        <w:rPr>
          <w:rFonts w:ascii="Times New Roman" w:hAnsi="Times New Roman" w:cs="Times New Roman"/>
          <w:b/>
        </w:rPr>
        <w:t xml:space="preserve"> cinq cent</w:t>
      </w:r>
      <w:r w:rsidR="00DD3BF9" w:rsidRPr="00F046DC">
        <w:rPr>
          <w:rFonts w:ascii="Times New Roman" w:hAnsi="Times New Roman" w:cs="Times New Roman"/>
          <w:b/>
        </w:rPr>
        <w:t xml:space="preserve"> mille</w:t>
      </w:r>
      <w:r w:rsidR="00FC7D3A" w:rsidRPr="00F046DC">
        <w:rPr>
          <w:rFonts w:ascii="Times New Roman" w:hAnsi="Times New Roman" w:cs="Times New Roman"/>
          <w:b/>
        </w:rPr>
        <w:t xml:space="preserve"> (</w:t>
      </w:r>
      <w:r w:rsidR="001615D7">
        <w:rPr>
          <w:rFonts w:ascii="Times New Roman" w:hAnsi="Times New Roman" w:cs="Times New Roman"/>
          <w:b/>
        </w:rPr>
        <w:t>3</w:t>
      </w:r>
      <w:r w:rsidR="00FC7D3A" w:rsidRPr="00F046DC">
        <w:rPr>
          <w:rFonts w:ascii="Times New Roman" w:hAnsi="Times New Roman" w:cs="Times New Roman"/>
          <w:b/>
        </w:rPr>
        <w:t> </w:t>
      </w:r>
      <w:r w:rsidR="00800A0C" w:rsidRPr="00F046DC">
        <w:rPr>
          <w:rFonts w:ascii="Times New Roman" w:hAnsi="Times New Roman" w:cs="Times New Roman"/>
          <w:b/>
        </w:rPr>
        <w:t>5</w:t>
      </w:r>
      <w:r w:rsidR="00FC7D3A" w:rsidRPr="00F046DC">
        <w:rPr>
          <w:rFonts w:ascii="Times New Roman" w:hAnsi="Times New Roman" w:cs="Times New Roman"/>
          <w:b/>
        </w:rPr>
        <w:t>00 000) F CFA</w:t>
      </w:r>
      <w:r w:rsidR="001B30E7">
        <w:rPr>
          <w:rFonts w:ascii="Times New Roman" w:hAnsi="Times New Roman" w:cs="Times New Roman"/>
          <w:b/>
        </w:rPr>
        <w:t xml:space="preserve"> par lot</w:t>
      </w:r>
      <w:r w:rsidR="00FC7D3A" w:rsidRPr="00F046DC">
        <w:rPr>
          <w:rFonts w:ascii="Times New Roman" w:hAnsi="Times New Roman" w:cs="Times New Roman"/>
          <w:b/>
        </w:rPr>
        <w:t xml:space="preserve"> </w:t>
      </w:r>
      <w:r w:rsidRPr="00F046DC">
        <w:rPr>
          <w:rFonts w:ascii="Times New Roman" w:hAnsi="Times New Roman" w:cs="Times New Roman"/>
        </w:rPr>
        <w:t>conformément à l’article 69 du Code des marchés publics.</w:t>
      </w:r>
    </w:p>
    <w:p w:rsidR="00763598" w:rsidRPr="00F046DC" w:rsidRDefault="00763598" w:rsidP="00637F6B">
      <w:pPr>
        <w:pStyle w:val="Paragraphedeliste"/>
        <w:numPr>
          <w:ilvl w:val="0"/>
          <w:numId w:val="2"/>
        </w:numPr>
        <w:jc w:val="both"/>
        <w:rPr>
          <w:rFonts w:ascii="Times New Roman" w:hAnsi="Times New Roman" w:cs="Times New Roman"/>
        </w:rPr>
      </w:pPr>
      <w:r w:rsidRPr="00F046DC">
        <w:rPr>
          <w:rFonts w:ascii="Times New Roman" w:hAnsi="Times New Roman" w:cs="Times New Roman"/>
        </w:rPr>
        <w:t>Les Soumissionnaires resteront engagés par leur offre pendant une période de</w:t>
      </w:r>
      <w:r w:rsidR="005875B7" w:rsidRPr="00F046DC">
        <w:rPr>
          <w:rFonts w:ascii="Times New Roman" w:hAnsi="Times New Roman" w:cs="Times New Roman"/>
        </w:rPr>
        <w:t xml:space="preserve"> </w:t>
      </w:r>
      <w:r w:rsidR="005875B7" w:rsidRPr="00F046DC">
        <w:rPr>
          <w:rFonts w:ascii="Times New Roman" w:hAnsi="Times New Roman" w:cs="Times New Roman"/>
          <w:b/>
        </w:rPr>
        <w:t>quatre-vingt-dix (90) jours</w:t>
      </w:r>
      <w:r w:rsidRPr="00F046DC">
        <w:rPr>
          <w:rFonts w:ascii="Times New Roman" w:hAnsi="Times New Roman" w:cs="Times New Roman"/>
        </w:rPr>
        <w:t xml:space="preserve"> à compter de la date limite du dépôt des offres comme spécifié au point 19.1 des IC et aux DPAO.</w:t>
      </w:r>
    </w:p>
    <w:p w:rsidR="00763598" w:rsidRDefault="00763598" w:rsidP="00637F6B">
      <w:pPr>
        <w:pStyle w:val="Paragraphedeliste"/>
        <w:numPr>
          <w:ilvl w:val="0"/>
          <w:numId w:val="2"/>
        </w:numPr>
        <w:jc w:val="both"/>
        <w:rPr>
          <w:rFonts w:ascii="Times New Roman" w:hAnsi="Times New Roman" w:cs="Times New Roman"/>
        </w:rPr>
      </w:pPr>
      <w:r w:rsidRPr="00F046DC">
        <w:rPr>
          <w:rFonts w:ascii="Times New Roman" w:hAnsi="Times New Roman" w:cs="Times New Roman"/>
        </w:rPr>
        <w:t xml:space="preserve">Les offres seront ouvertes en présence des représentants des soumissionnaires qui souhaitent assister à l’ouverture des plis </w:t>
      </w:r>
      <w:r w:rsidR="008215FE" w:rsidRPr="00D67A32">
        <w:rPr>
          <w:rFonts w:ascii="Times New Roman" w:hAnsi="Times New Roman" w:cs="Times New Roman"/>
          <w:b/>
        </w:rPr>
        <w:t xml:space="preserve">le </w:t>
      </w:r>
      <w:r w:rsidR="008215FE">
        <w:rPr>
          <w:rFonts w:ascii="Times New Roman" w:hAnsi="Times New Roman" w:cs="Times New Roman"/>
          <w:b/>
        </w:rPr>
        <w:t>jeudi 1</w:t>
      </w:r>
      <w:r w:rsidR="008215FE" w:rsidRPr="008215FE">
        <w:rPr>
          <w:rFonts w:ascii="Times New Roman" w:hAnsi="Times New Roman" w:cs="Times New Roman"/>
          <w:b/>
          <w:vertAlign w:val="superscript"/>
        </w:rPr>
        <w:t>er</w:t>
      </w:r>
      <w:r w:rsidR="008215FE">
        <w:rPr>
          <w:rFonts w:ascii="Times New Roman" w:hAnsi="Times New Roman" w:cs="Times New Roman"/>
          <w:b/>
        </w:rPr>
        <w:t xml:space="preserve"> avril 2021</w:t>
      </w:r>
      <w:r w:rsidR="008215FE" w:rsidRPr="00D67A32">
        <w:rPr>
          <w:rFonts w:ascii="Times New Roman" w:hAnsi="Times New Roman" w:cs="Times New Roman"/>
          <w:b/>
        </w:rPr>
        <w:t xml:space="preserve"> à</w:t>
      </w:r>
      <w:r w:rsidR="008215FE">
        <w:rPr>
          <w:rFonts w:ascii="Times New Roman" w:hAnsi="Times New Roman" w:cs="Times New Roman"/>
          <w:b/>
        </w:rPr>
        <w:t xml:space="preserve">  11</w:t>
      </w:r>
      <w:r w:rsidR="008215FE" w:rsidRPr="00D67A32">
        <w:rPr>
          <w:rFonts w:ascii="Times New Roman" w:hAnsi="Times New Roman" w:cs="Times New Roman"/>
          <w:b/>
        </w:rPr>
        <w:t xml:space="preserve"> heures </w:t>
      </w:r>
      <w:r w:rsidR="008215FE">
        <w:rPr>
          <w:rFonts w:ascii="Times New Roman" w:hAnsi="Times New Roman" w:cs="Times New Roman"/>
          <w:b/>
        </w:rPr>
        <w:t>00 mn</w:t>
      </w:r>
      <w:r w:rsidR="008215FE" w:rsidRPr="00F046DC">
        <w:rPr>
          <w:rFonts w:ascii="Times New Roman" w:hAnsi="Times New Roman" w:cs="Times New Roman"/>
        </w:rPr>
        <w:t xml:space="preserve"> </w:t>
      </w:r>
      <w:r w:rsidRPr="00F046DC">
        <w:rPr>
          <w:rFonts w:ascii="Times New Roman" w:hAnsi="Times New Roman" w:cs="Times New Roman"/>
        </w:rPr>
        <w:t xml:space="preserve">à l’adresse suivante </w:t>
      </w:r>
      <w:r w:rsidR="00FA7A6F" w:rsidRPr="00F046DC">
        <w:rPr>
          <w:rFonts w:ascii="Times New Roman" w:hAnsi="Times New Roman" w:cs="Times New Roman"/>
        </w:rPr>
        <w:t>: Direction</w:t>
      </w:r>
      <w:r w:rsidR="006E19A0" w:rsidRPr="00F046DC">
        <w:rPr>
          <w:rFonts w:ascii="Times New Roman" w:hAnsi="Times New Roman" w:cs="Times New Roman"/>
          <w:iCs/>
        </w:rPr>
        <w:t xml:space="preserve"> des Finances et du Matériel </w:t>
      </w:r>
      <w:r w:rsidR="006E19A0" w:rsidRPr="00F046DC">
        <w:rPr>
          <w:rFonts w:ascii="Times New Roman" w:hAnsi="Times New Roman" w:cs="Times New Roman"/>
        </w:rPr>
        <w:t xml:space="preserve">téléphone : </w:t>
      </w:r>
      <w:r w:rsidR="006E19A0" w:rsidRPr="00F046DC">
        <w:rPr>
          <w:rStyle w:val="Numrodepage"/>
          <w:rFonts w:ascii="Times New Roman" w:eastAsia="Times" w:hAnsi="Times New Roman" w:cs="Times New Roman"/>
          <w:b/>
        </w:rPr>
        <w:t xml:space="preserve">20 22 42 12 – 20 22 42  67, </w:t>
      </w:r>
      <w:r w:rsidR="001615D7">
        <w:rPr>
          <w:rStyle w:val="Numrodepage"/>
          <w:rFonts w:ascii="Times New Roman" w:eastAsia="Times" w:hAnsi="Times New Roman" w:cs="Times New Roman"/>
          <w:b/>
        </w:rPr>
        <w:t xml:space="preserve">                                                  </w:t>
      </w:r>
      <w:r w:rsidR="006E19A0" w:rsidRPr="00F046DC">
        <w:rPr>
          <w:rFonts w:ascii="Times New Roman" w:hAnsi="Times New Roman" w:cs="Times New Roman"/>
        </w:rPr>
        <w:t xml:space="preserve">Boîte postale : </w:t>
      </w:r>
      <w:r w:rsidR="006E19A0" w:rsidRPr="00F046DC">
        <w:rPr>
          <w:rFonts w:ascii="Times New Roman" w:hAnsi="Times New Roman" w:cs="Times New Roman"/>
          <w:b/>
          <w:iCs/>
        </w:rPr>
        <w:t>215</w:t>
      </w:r>
      <w:r w:rsidR="006E19A0" w:rsidRPr="00F046DC">
        <w:rPr>
          <w:rFonts w:ascii="Times New Roman" w:hAnsi="Times New Roman" w:cs="Times New Roman"/>
          <w:i/>
        </w:rPr>
        <w:t xml:space="preserve"> </w:t>
      </w:r>
      <w:r w:rsidR="006E19A0" w:rsidRPr="00F046DC">
        <w:rPr>
          <w:rFonts w:ascii="Times New Roman" w:hAnsi="Times New Roman" w:cs="Times New Roman"/>
          <w:b/>
        </w:rPr>
        <w:t>Bamako-Mali</w:t>
      </w:r>
      <w:r w:rsidRPr="00F046DC">
        <w:rPr>
          <w:rFonts w:ascii="Times New Roman" w:hAnsi="Times New Roman" w:cs="Times New Roman"/>
        </w:rPr>
        <w:t>.</w:t>
      </w:r>
    </w:p>
    <w:p w:rsidR="00BB4629" w:rsidRDefault="00BB4629" w:rsidP="00BB4629">
      <w:pPr>
        <w:jc w:val="both"/>
        <w:rPr>
          <w:rFonts w:ascii="Times New Roman" w:hAnsi="Times New Roman" w:cs="Times New Roman"/>
        </w:rPr>
      </w:pPr>
    </w:p>
    <w:p w:rsidR="00BB4629" w:rsidRPr="00011591" w:rsidRDefault="00BB4629" w:rsidP="00BB4629">
      <w:pPr>
        <w:pStyle w:val="Paragraphedeliste"/>
        <w:spacing w:line="240" w:lineRule="auto"/>
        <w:jc w:val="both"/>
        <w:rPr>
          <w:rFonts w:ascii="Times New Roman" w:hAnsi="Times New Roman" w:cs="Times New Roman"/>
          <w:b/>
          <w:sz w:val="24"/>
          <w:szCs w:val="24"/>
        </w:rPr>
      </w:pPr>
      <w:r w:rsidRPr="00011591">
        <w:rPr>
          <w:rFonts w:cs="Times New Roman"/>
          <w:b/>
          <w:szCs w:val="20"/>
        </w:rPr>
        <w:t xml:space="preserve">                                                                                                                 </w:t>
      </w:r>
      <w:r w:rsidRPr="00011591">
        <w:rPr>
          <w:rFonts w:ascii="Times New Roman" w:hAnsi="Times New Roman" w:cs="Times New Roman"/>
          <w:b/>
          <w:sz w:val="24"/>
          <w:szCs w:val="24"/>
        </w:rPr>
        <w:t>P/Le Ministre P.O</w:t>
      </w:r>
    </w:p>
    <w:p w:rsidR="00BB4629" w:rsidRPr="00011591" w:rsidRDefault="00BB4629" w:rsidP="00BB4629">
      <w:pPr>
        <w:pStyle w:val="Paragraphedeliste"/>
        <w:spacing w:line="240" w:lineRule="auto"/>
        <w:jc w:val="both"/>
        <w:rPr>
          <w:rFonts w:ascii="Times New Roman" w:hAnsi="Times New Roman" w:cs="Times New Roman"/>
          <w:b/>
          <w:sz w:val="24"/>
          <w:szCs w:val="24"/>
        </w:rPr>
      </w:pP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1591">
        <w:rPr>
          <w:rFonts w:ascii="Times New Roman" w:hAnsi="Times New Roman" w:cs="Times New Roman"/>
          <w:b/>
          <w:sz w:val="24"/>
          <w:szCs w:val="24"/>
        </w:rPr>
        <w:t xml:space="preserve">  </w:t>
      </w:r>
      <w:r w:rsidR="00235534">
        <w:rPr>
          <w:rFonts w:ascii="Times New Roman" w:hAnsi="Times New Roman" w:cs="Times New Roman"/>
          <w:b/>
          <w:sz w:val="24"/>
          <w:szCs w:val="24"/>
        </w:rPr>
        <w:t xml:space="preserve"> </w:t>
      </w:r>
      <w:r>
        <w:rPr>
          <w:rFonts w:ascii="Times New Roman" w:hAnsi="Times New Roman" w:cs="Times New Roman"/>
          <w:b/>
          <w:sz w:val="24"/>
          <w:szCs w:val="24"/>
        </w:rPr>
        <w:t>Le Secrétaire Général</w:t>
      </w:r>
      <w:r w:rsidRPr="00011591">
        <w:rPr>
          <w:rFonts w:ascii="Times New Roman" w:hAnsi="Times New Roman" w:cs="Times New Roman"/>
          <w:b/>
          <w:sz w:val="24"/>
          <w:szCs w:val="24"/>
        </w:rPr>
        <w:t xml:space="preserve"> </w:t>
      </w:r>
    </w:p>
    <w:p w:rsidR="00BB4629" w:rsidRDefault="00BB4629" w:rsidP="00BB4629">
      <w:pPr>
        <w:rPr>
          <w:rFonts w:cs="Times New Roman"/>
          <w:i/>
          <w:szCs w:val="20"/>
        </w:rPr>
      </w:pPr>
    </w:p>
    <w:p w:rsidR="008215FE" w:rsidRPr="00566610" w:rsidRDefault="008215FE" w:rsidP="00BB4629">
      <w:pPr>
        <w:rPr>
          <w:rFonts w:cs="Times New Roman"/>
          <w:i/>
          <w:szCs w:val="20"/>
        </w:rPr>
      </w:pPr>
    </w:p>
    <w:p w:rsidR="00BB4629" w:rsidRDefault="00BB4629" w:rsidP="00BB4629">
      <w:pPr>
        <w:pStyle w:val="Titre3"/>
        <w:rPr>
          <w:rFonts w:cs="Times New Roman"/>
          <w:sz w:val="22"/>
          <w:szCs w:val="20"/>
        </w:rPr>
      </w:pPr>
    </w:p>
    <w:p w:rsidR="00BB4629" w:rsidRPr="001615D7" w:rsidRDefault="00BB4629" w:rsidP="00BB4629">
      <w:pPr>
        <w:pStyle w:val="Titre3"/>
        <w:jc w:val="both"/>
        <w:rPr>
          <w:rFonts w:ascii="Times New Roman" w:hAnsi="Times New Roman" w:cs="Times New Roman"/>
          <w:b/>
          <w:color w:val="auto"/>
        </w:rPr>
      </w:pPr>
      <w:r w:rsidRPr="004842A3">
        <w:rPr>
          <w:rFonts w:cs="Times New Roman"/>
        </w:rPr>
        <w:t xml:space="preserve">                                                                                                </w:t>
      </w:r>
      <w:r>
        <w:rPr>
          <w:rFonts w:cs="Times New Roman"/>
        </w:rPr>
        <w:t xml:space="preserve">       </w:t>
      </w:r>
      <w:r w:rsidRPr="004842A3">
        <w:rPr>
          <w:rFonts w:cs="Times New Roman"/>
        </w:rPr>
        <w:t xml:space="preserve">       </w:t>
      </w:r>
      <w:r w:rsidR="00235534">
        <w:rPr>
          <w:rFonts w:cs="Times New Roman"/>
        </w:rPr>
        <w:t xml:space="preserve">   </w:t>
      </w:r>
      <w:r w:rsidR="008215FE">
        <w:rPr>
          <w:rFonts w:cs="Times New Roman"/>
        </w:rPr>
        <w:t xml:space="preserve">  </w:t>
      </w:r>
      <w:r w:rsidRPr="004842A3">
        <w:rPr>
          <w:rFonts w:cs="Times New Roman"/>
        </w:rPr>
        <w:t xml:space="preserve"> </w:t>
      </w:r>
      <w:r w:rsidR="001B30E7" w:rsidRPr="001615D7">
        <w:rPr>
          <w:rFonts w:ascii="Times New Roman" w:hAnsi="Times New Roman" w:cs="Times New Roman"/>
          <w:b/>
          <w:color w:val="auto"/>
          <w:u w:val="single"/>
        </w:rPr>
        <w:t>Adama SISSOUMA</w:t>
      </w:r>
      <w:r w:rsidRPr="001615D7">
        <w:rPr>
          <w:rFonts w:ascii="Times New Roman" w:hAnsi="Times New Roman" w:cs="Times New Roman"/>
          <w:b/>
          <w:color w:val="auto"/>
        </w:rPr>
        <w:t xml:space="preserve">                                                                                                                                                     </w:t>
      </w:r>
    </w:p>
    <w:p w:rsidR="004048F7" w:rsidRPr="008215FE" w:rsidRDefault="00BB4629" w:rsidP="00BB4629">
      <w:pPr>
        <w:pStyle w:val="Titre3"/>
        <w:spacing w:before="0"/>
        <w:jc w:val="both"/>
        <w:rPr>
          <w:rFonts w:ascii="Times New Roman" w:hAnsi="Times New Roman" w:cs="Times New Roman"/>
          <w:color w:val="auto"/>
          <w:sz w:val="14"/>
          <w:szCs w:val="22"/>
        </w:rPr>
      </w:pP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00235534">
        <w:rPr>
          <w:rFonts w:ascii="Times New Roman" w:hAnsi="Times New Roman" w:cs="Times New Roman"/>
          <w:i/>
          <w:iCs/>
          <w:color w:val="auto"/>
        </w:rPr>
        <w:t xml:space="preserve">  </w:t>
      </w:r>
      <w:r w:rsidR="008215FE">
        <w:rPr>
          <w:rFonts w:ascii="Times New Roman" w:hAnsi="Times New Roman" w:cs="Times New Roman"/>
          <w:i/>
          <w:iCs/>
          <w:color w:val="auto"/>
        </w:rPr>
        <w:t xml:space="preserve">  </w:t>
      </w:r>
      <w:r w:rsidR="00235534">
        <w:rPr>
          <w:rFonts w:ascii="Times New Roman" w:hAnsi="Times New Roman" w:cs="Times New Roman"/>
          <w:i/>
          <w:iCs/>
          <w:color w:val="auto"/>
        </w:rPr>
        <w:t xml:space="preserve"> </w:t>
      </w:r>
      <w:r w:rsidR="001B30E7" w:rsidRPr="008215FE">
        <w:rPr>
          <w:rFonts w:ascii="Times New Roman" w:hAnsi="Times New Roman" w:cs="Times New Roman"/>
          <w:iCs/>
          <w:color w:val="auto"/>
          <w:sz w:val="18"/>
        </w:rPr>
        <w:t>Chevalier</w:t>
      </w:r>
      <w:r w:rsidRPr="008215FE">
        <w:rPr>
          <w:rFonts w:ascii="Times New Roman" w:hAnsi="Times New Roman" w:cs="Times New Roman"/>
          <w:iCs/>
          <w:color w:val="auto"/>
          <w:sz w:val="18"/>
        </w:rPr>
        <w:t xml:space="preserve"> de l’Ordre National</w:t>
      </w:r>
      <w:r w:rsidRPr="008215FE">
        <w:rPr>
          <w:rFonts w:ascii="Times New Roman" w:hAnsi="Times New Roman" w:cs="Times New Roman"/>
          <w:color w:val="auto"/>
          <w:sz w:val="18"/>
        </w:rPr>
        <w:t xml:space="preserve">    </w:t>
      </w:r>
      <w:r w:rsidRPr="008215FE">
        <w:rPr>
          <w:rFonts w:ascii="Times New Roman" w:hAnsi="Times New Roman" w:cs="Times New Roman"/>
          <w:color w:val="auto"/>
          <w:sz w:val="14"/>
          <w:szCs w:val="22"/>
        </w:rPr>
        <w:t xml:space="preserve">     </w:t>
      </w:r>
    </w:p>
    <w:p w:rsidR="004048F7" w:rsidRDefault="004048F7" w:rsidP="00BB4629">
      <w:pPr>
        <w:pStyle w:val="Titre3"/>
        <w:spacing w:before="0"/>
        <w:jc w:val="both"/>
        <w:rPr>
          <w:rFonts w:ascii="Times New Roman" w:hAnsi="Times New Roman" w:cs="Times New Roman"/>
          <w:i/>
          <w:color w:val="auto"/>
          <w:sz w:val="14"/>
          <w:szCs w:val="22"/>
        </w:rPr>
      </w:pPr>
    </w:p>
    <w:p w:rsidR="004048F7" w:rsidRDefault="004048F7" w:rsidP="00BB4629">
      <w:pPr>
        <w:pStyle w:val="Titre3"/>
        <w:spacing w:before="0"/>
        <w:jc w:val="both"/>
        <w:rPr>
          <w:rFonts w:ascii="Times New Roman" w:hAnsi="Times New Roman" w:cs="Times New Roman"/>
          <w:i/>
          <w:color w:val="auto"/>
          <w:sz w:val="14"/>
          <w:szCs w:val="22"/>
        </w:rPr>
      </w:pPr>
    </w:p>
    <w:p w:rsidR="004048F7" w:rsidRDefault="004048F7" w:rsidP="00BB4629">
      <w:pPr>
        <w:pStyle w:val="Titre3"/>
        <w:spacing w:before="0"/>
        <w:jc w:val="both"/>
        <w:rPr>
          <w:rFonts w:ascii="Times New Roman" w:hAnsi="Times New Roman" w:cs="Times New Roman"/>
          <w:i/>
          <w:color w:val="auto"/>
          <w:sz w:val="14"/>
          <w:szCs w:val="22"/>
        </w:rPr>
      </w:pPr>
    </w:p>
    <w:p w:rsidR="004048F7" w:rsidRDefault="004048F7" w:rsidP="00BB4629">
      <w:pPr>
        <w:pStyle w:val="Titre3"/>
        <w:spacing w:before="0"/>
        <w:jc w:val="both"/>
        <w:rPr>
          <w:rFonts w:ascii="Times New Roman" w:hAnsi="Times New Roman" w:cs="Times New Roman"/>
          <w:i/>
          <w:color w:val="auto"/>
          <w:sz w:val="14"/>
          <w:szCs w:val="22"/>
        </w:rPr>
      </w:pPr>
    </w:p>
    <w:p w:rsidR="007C4081" w:rsidRPr="008215FE" w:rsidRDefault="00BB4629" w:rsidP="008215FE">
      <w:pPr>
        <w:pStyle w:val="Titre3"/>
        <w:spacing w:before="0"/>
        <w:jc w:val="both"/>
        <w:rPr>
          <w:rFonts w:cs="Times New Roman"/>
          <w:i/>
          <w:sz w:val="22"/>
          <w:szCs w:val="22"/>
        </w:rPr>
      </w:pPr>
      <w:r w:rsidRPr="008D7543">
        <w:rPr>
          <w:rFonts w:ascii="Times New Roman" w:hAnsi="Times New Roman" w:cs="Times New Roman"/>
          <w:i/>
          <w:color w:val="auto"/>
          <w:sz w:val="14"/>
          <w:szCs w:val="22"/>
        </w:rPr>
        <w:t xml:space="preserve">                                                                                                                                          </w:t>
      </w:r>
      <w:bookmarkStart w:id="3" w:name="hassane3"/>
      <w:bookmarkStart w:id="4" w:name="_Toc494878567"/>
      <w:bookmarkEnd w:id="0"/>
      <w:bookmarkEnd w:id="1"/>
      <w:bookmarkEnd w:id="3"/>
      <w:bookmarkEnd w:id="4"/>
    </w:p>
    <w:sectPr w:rsidR="007C4081" w:rsidRPr="008215FE" w:rsidSect="008215FE">
      <w:headerReference w:type="default" r:id="rId8"/>
      <w:headerReference w:type="first" r:id="rId9"/>
      <w:pgSz w:w="11906" w:h="16838"/>
      <w:pgMar w:top="0"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4AC" w:rsidRDefault="005204AC" w:rsidP="00763598">
      <w:pPr>
        <w:spacing w:after="0" w:line="240" w:lineRule="auto"/>
      </w:pPr>
      <w:r>
        <w:separator/>
      </w:r>
    </w:p>
  </w:endnote>
  <w:endnote w:type="continuationSeparator" w:id="0">
    <w:p w:rsidR="005204AC" w:rsidRDefault="005204AC"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4AC" w:rsidRDefault="005204AC" w:rsidP="00763598">
      <w:pPr>
        <w:spacing w:after="0" w:line="240" w:lineRule="auto"/>
      </w:pPr>
      <w:r>
        <w:separator/>
      </w:r>
    </w:p>
  </w:footnote>
  <w:footnote w:type="continuationSeparator" w:id="0">
    <w:p w:rsidR="005204AC" w:rsidRDefault="005204AC" w:rsidP="00763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603956"/>
      <w:docPartObj>
        <w:docPartGallery w:val="Page Numbers (Top of Page)"/>
        <w:docPartUnique/>
      </w:docPartObj>
    </w:sdtPr>
    <w:sdtEndPr/>
    <w:sdtContent>
      <w:p w:rsidR="00AB40DE" w:rsidRDefault="00AB40DE">
        <w:pPr>
          <w:pStyle w:val="En-tte"/>
          <w:jc w:val="right"/>
        </w:pPr>
        <w:r>
          <w:fldChar w:fldCharType="begin"/>
        </w:r>
        <w:r>
          <w:instrText>PAGE   \* MERGEFORMAT</w:instrText>
        </w:r>
        <w:r>
          <w:fldChar w:fldCharType="separate"/>
        </w:r>
        <w:r w:rsidR="00DD09C3">
          <w:rPr>
            <w:noProof/>
          </w:rPr>
          <w:t>2</w:t>
        </w:r>
        <w:r>
          <w:fldChar w:fldCharType="end"/>
        </w:r>
      </w:p>
    </w:sdtContent>
  </w:sdt>
  <w:p w:rsidR="00AB40DE" w:rsidRDefault="00AB40D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5"/>
      <w:gridCol w:w="3023"/>
    </w:tblGrid>
    <w:tr w:rsidR="00AB40DE">
      <w:trPr>
        <w:trHeight w:val="720"/>
      </w:trPr>
      <w:tc>
        <w:tcPr>
          <w:tcW w:w="1667" w:type="pct"/>
        </w:tcPr>
        <w:p w:rsidR="00AB40DE" w:rsidRDefault="00AB40DE">
          <w:pPr>
            <w:pStyle w:val="En-tte"/>
            <w:rPr>
              <w:color w:val="5B9BD5" w:themeColor="accent1"/>
            </w:rPr>
          </w:pPr>
        </w:p>
      </w:tc>
      <w:tc>
        <w:tcPr>
          <w:tcW w:w="1667" w:type="pct"/>
        </w:tcPr>
        <w:p w:rsidR="00AB40DE" w:rsidRDefault="00AB40DE">
          <w:pPr>
            <w:pStyle w:val="En-tte"/>
            <w:jc w:val="center"/>
            <w:rPr>
              <w:color w:val="5B9BD5" w:themeColor="accent1"/>
            </w:rPr>
          </w:pPr>
        </w:p>
      </w:tc>
      <w:tc>
        <w:tcPr>
          <w:tcW w:w="1666" w:type="pct"/>
        </w:tcPr>
        <w:p w:rsidR="00AB40DE" w:rsidRDefault="00AB40DE">
          <w:pPr>
            <w:pStyle w:val="En-tte"/>
            <w:jc w:val="right"/>
            <w:rPr>
              <w:color w:val="5B9BD5" w:themeColor="accent1"/>
            </w:rPr>
          </w:pPr>
        </w:p>
      </w:tc>
    </w:tr>
  </w:tbl>
  <w:p w:rsidR="00AB40DE" w:rsidRDefault="00AB40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036E3"/>
    <w:multiLevelType w:val="hybridMultilevel"/>
    <w:tmpl w:val="8E5E3722"/>
    <w:lvl w:ilvl="0" w:tplc="C0A8765E">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80A7928"/>
    <w:multiLevelType w:val="hybridMultilevel"/>
    <w:tmpl w:val="89AE7C5A"/>
    <w:lvl w:ilvl="0" w:tplc="17489F36">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AA5744"/>
    <w:multiLevelType w:val="hybridMultilevel"/>
    <w:tmpl w:val="E7E4C84E"/>
    <w:lvl w:ilvl="0" w:tplc="89A4D8A2">
      <w:start w:val="1"/>
      <w:numFmt w:val="decimal"/>
      <w:lvlText w:val="%1."/>
      <w:lvlJc w:val="left"/>
      <w:pPr>
        <w:ind w:left="786" w:hanging="360"/>
      </w:pPr>
      <w:rPr>
        <w:rFonts w:ascii="Times New Roman" w:hAnsi="Times New Roman" w:cs="Times New Roman" w:hint="default"/>
        <w:b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6">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317A55C7"/>
    <w:multiLevelType w:val="hybridMultilevel"/>
    <w:tmpl w:val="853CB3B6"/>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21210E7"/>
    <w:multiLevelType w:val="singleLevel"/>
    <w:tmpl w:val="040C000F"/>
    <w:lvl w:ilvl="0">
      <w:start w:val="1"/>
      <w:numFmt w:val="decimal"/>
      <w:lvlText w:val="%1."/>
      <w:lvlJc w:val="left"/>
      <w:pPr>
        <w:tabs>
          <w:tab w:val="num" w:pos="360"/>
        </w:tabs>
        <w:ind w:left="360" w:hanging="360"/>
      </w:pPr>
    </w:lvl>
  </w:abstractNum>
  <w:abstractNum w:abstractNumId="3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nsid w:val="34ED1FA5"/>
    <w:multiLevelType w:val="hybridMultilevel"/>
    <w:tmpl w:val="35EC18B6"/>
    <w:lvl w:ilvl="0" w:tplc="7CA2C54A">
      <w:start w:val="1"/>
      <w:numFmt w:val="decimal"/>
      <w:lvlText w:val="%1."/>
      <w:lvlJc w:val="left"/>
      <w:pPr>
        <w:tabs>
          <w:tab w:val="num" w:pos="720"/>
        </w:tabs>
        <w:ind w:left="720" w:hanging="720"/>
      </w:pPr>
      <w:rPr>
        <w:rFonts w:cs="Times New Roman" w:hint="default"/>
        <w:b/>
        <w:i w:val="0"/>
        <w:color w:val="auto"/>
        <w:sz w:val="24"/>
        <w:szCs w:val="24"/>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6">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9">
    <w:nsid w:val="3AF92CEB"/>
    <w:multiLevelType w:val="hybridMultilevel"/>
    <w:tmpl w:val="79FACC62"/>
    <w:lvl w:ilvl="0" w:tplc="58E4A506">
      <w:start w:val="1"/>
      <w:numFmt w:val="lowerLetter"/>
      <w:lvlText w:val="%1)"/>
      <w:lvlJc w:val="left"/>
      <w:pPr>
        <w:ind w:left="1211" w:hanging="360"/>
      </w:pPr>
      <w:rPr>
        <w:b w:val="0"/>
        <w:sz w:val="16"/>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4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6">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1">
    <w:nsid w:val="4252178A"/>
    <w:multiLevelType w:val="hybridMultilevel"/>
    <w:tmpl w:val="AA8AE5A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3">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4">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nsid w:val="43BF2658"/>
    <w:multiLevelType w:val="hybridMultilevel"/>
    <w:tmpl w:val="552E426E"/>
    <w:lvl w:ilvl="0" w:tplc="60C28780">
      <w:numFmt w:val="bullet"/>
      <w:lvlText w:val="-"/>
      <w:lvlJc w:val="left"/>
      <w:pPr>
        <w:ind w:left="1637" w:hanging="360"/>
      </w:pPr>
      <w:rPr>
        <w:rFonts w:ascii="Times New Roman" w:eastAsiaTheme="minorHAnsi"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48924321"/>
    <w:multiLevelType w:val="hybridMultilevel"/>
    <w:tmpl w:val="E614253C"/>
    <w:lvl w:ilvl="0" w:tplc="C5A2743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CC151DE"/>
    <w:multiLevelType w:val="hybridMultilevel"/>
    <w:tmpl w:val="89AE7C5A"/>
    <w:lvl w:ilvl="0" w:tplc="17489F36">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E1E1434"/>
    <w:multiLevelType w:val="hybridMultilevel"/>
    <w:tmpl w:val="7DF2192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2">
    <w:nsid w:val="4F081955"/>
    <w:multiLevelType w:val="singleLevel"/>
    <w:tmpl w:val="5058BDCA"/>
    <w:lvl w:ilvl="0">
      <w:start w:val="1"/>
      <w:numFmt w:val="lowerLetter"/>
      <w:lvlText w:val="(%1)"/>
      <w:lvlJc w:val="left"/>
      <w:pPr>
        <w:ind w:left="360" w:hanging="360"/>
      </w:pPr>
      <w:rPr>
        <w:rFonts w:hint="default"/>
        <w:b/>
      </w:rPr>
    </w:lvl>
  </w:abstractNum>
  <w:abstractNum w:abstractNumId="63">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4">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5">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7">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8">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5D246FCA"/>
    <w:multiLevelType w:val="hybridMultilevel"/>
    <w:tmpl w:val="BC221138"/>
    <w:lvl w:ilvl="0" w:tplc="60C2878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652F15C1"/>
    <w:multiLevelType w:val="hybridMultilevel"/>
    <w:tmpl w:val="DDE064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6">
    <w:nsid w:val="6A050094"/>
    <w:multiLevelType w:val="singleLevel"/>
    <w:tmpl w:val="0409000F"/>
    <w:lvl w:ilvl="0">
      <w:start w:val="1"/>
      <w:numFmt w:val="decimal"/>
      <w:lvlText w:val="%1."/>
      <w:lvlJc w:val="left"/>
      <w:pPr>
        <w:tabs>
          <w:tab w:val="num" w:pos="360"/>
        </w:tabs>
        <w:ind w:left="360" w:hanging="360"/>
      </w:pPr>
    </w:lvl>
  </w:abstractNum>
  <w:abstractNum w:abstractNumId="87">
    <w:nsid w:val="6C0246A7"/>
    <w:multiLevelType w:val="hybridMultilevel"/>
    <w:tmpl w:val="767A8618"/>
    <w:lvl w:ilvl="0" w:tplc="60C2878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8">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0">
    <w:nsid w:val="71F223CF"/>
    <w:multiLevelType w:val="hybridMultilevel"/>
    <w:tmpl w:val="AAA4C598"/>
    <w:lvl w:ilvl="0" w:tplc="410CDD4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1">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3">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4">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7">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9"/>
  </w:num>
  <w:num w:numId="2">
    <w:abstractNumId w:val="18"/>
  </w:num>
  <w:num w:numId="3">
    <w:abstractNumId w:val="72"/>
  </w:num>
  <w:num w:numId="4">
    <w:abstractNumId w:val="14"/>
  </w:num>
  <w:num w:numId="5">
    <w:abstractNumId w:val="16"/>
  </w:num>
  <w:num w:numId="6">
    <w:abstractNumId w:val="32"/>
  </w:num>
  <w:num w:numId="7">
    <w:abstractNumId w:val="21"/>
  </w:num>
  <w:num w:numId="8">
    <w:abstractNumId w:val="28"/>
  </w:num>
  <w:num w:numId="9">
    <w:abstractNumId w:val="7"/>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7"/>
  </w:num>
  <w:num w:numId="12">
    <w:abstractNumId w:val="64"/>
  </w:num>
  <w:num w:numId="13">
    <w:abstractNumId w:val="3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3"/>
  </w:num>
  <w:num w:numId="17">
    <w:abstractNumId w:val="69"/>
  </w:num>
  <w:num w:numId="18">
    <w:abstractNumId w:val="44"/>
  </w:num>
  <w:num w:numId="19">
    <w:abstractNumId w:val="78"/>
  </w:num>
  <w:num w:numId="20">
    <w:abstractNumId w:val="34"/>
  </w:num>
  <w:num w:numId="21">
    <w:abstractNumId w:val="42"/>
  </w:num>
  <w:num w:numId="22">
    <w:abstractNumId w:val="1"/>
  </w:num>
  <w:num w:numId="23">
    <w:abstractNumId w:val="0"/>
  </w:num>
  <w:num w:numId="24">
    <w:abstractNumId w:val="36"/>
  </w:num>
  <w:num w:numId="25">
    <w:abstractNumId w:val="10"/>
  </w:num>
  <w:num w:numId="26">
    <w:abstractNumId w:val="98"/>
  </w:num>
  <w:num w:numId="27">
    <w:abstractNumId w:val="91"/>
  </w:num>
  <w:num w:numId="28">
    <w:abstractNumId w:val="53"/>
  </w:num>
  <w:num w:numId="29">
    <w:abstractNumId w:val="70"/>
  </w:num>
  <w:num w:numId="30">
    <w:abstractNumId w:val="23"/>
  </w:num>
  <w:num w:numId="31">
    <w:abstractNumId w:val="27"/>
  </w:num>
  <w:num w:numId="32">
    <w:abstractNumId w:val="24"/>
  </w:num>
  <w:num w:numId="33">
    <w:abstractNumId w:val="67"/>
  </w:num>
  <w:num w:numId="34">
    <w:abstractNumId w:val="29"/>
  </w:num>
  <w:num w:numId="35">
    <w:abstractNumId w:val="62"/>
  </w:num>
  <w:num w:numId="36">
    <w:abstractNumId w:val="71"/>
  </w:num>
  <w:num w:numId="37">
    <w:abstractNumId w:val="33"/>
  </w:num>
  <w:num w:numId="38">
    <w:abstractNumId w:val="6"/>
  </w:num>
  <w:num w:numId="39">
    <w:abstractNumId w:val="94"/>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82"/>
  </w:num>
  <w:num w:numId="44">
    <w:abstractNumId w:val="41"/>
  </w:num>
  <w:num w:numId="45">
    <w:abstractNumId w:val="50"/>
  </w:num>
  <w:num w:numId="46">
    <w:abstractNumId w:val="56"/>
  </w:num>
  <w:num w:numId="47">
    <w:abstractNumId w:val="40"/>
  </w:num>
  <w:num w:numId="48">
    <w:abstractNumId w:val="19"/>
  </w:num>
  <w:num w:numId="49">
    <w:abstractNumId w:val="68"/>
  </w:num>
  <w:num w:numId="50">
    <w:abstractNumId w:val="81"/>
  </w:num>
  <w:num w:numId="51">
    <w:abstractNumId w:val="80"/>
  </w:num>
  <w:num w:numId="52">
    <w:abstractNumId w:val="96"/>
  </w:num>
  <w:num w:numId="53">
    <w:abstractNumId w:val="66"/>
  </w:num>
  <w:num w:numId="54">
    <w:abstractNumId w:val="17"/>
  </w:num>
  <w:num w:numId="55">
    <w:abstractNumId w:val="3"/>
  </w:num>
  <w:num w:numId="56">
    <w:abstractNumId w:val="54"/>
  </w:num>
  <w:num w:numId="57">
    <w:abstractNumId w:val="88"/>
  </w:num>
  <w:num w:numId="58">
    <w:abstractNumId w:val="22"/>
  </w:num>
  <w:num w:numId="59">
    <w:abstractNumId w:val="46"/>
  </w:num>
  <w:num w:numId="60">
    <w:abstractNumId w:val="74"/>
  </w:num>
  <w:num w:numId="61">
    <w:abstractNumId w:val="57"/>
  </w:num>
  <w:num w:numId="62">
    <w:abstractNumId w:val="43"/>
  </w:num>
  <w:num w:numId="63">
    <w:abstractNumId w:val="9"/>
  </w:num>
  <w:num w:numId="64">
    <w:abstractNumId w:val="65"/>
  </w:num>
  <w:num w:numId="65">
    <w:abstractNumId w:val="75"/>
  </w:num>
  <w:num w:numId="66">
    <w:abstractNumId w:val="92"/>
  </w:num>
  <w:num w:numId="67">
    <w:abstractNumId w:val="26"/>
  </w:num>
  <w:num w:numId="68">
    <w:abstractNumId w:val="95"/>
  </w:num>
  <w:num w:numId="69">
    <w:abstractNumId w:val="11"/>
  </w:num>
  <w:num w:numId="70">
    <w:abstractNumId w:val="4"/>
  </w:num>
  <w:num w:numId="71">
    <w:abstractNumId w:val="84"/>
  </w:num>
  <w:num w:numId="72">
    <w:abstractNumId w:val="52"/>
  </w:num>
  <w:num w:numId="73">
    <w:abstractNumId w:val="2"/>
  </w:num>
  <w:num w:numId="74">
    <w:abstractNumId w:val="8"/>
  </w:num>
  <w:num w:numId="75">
    <w:abstractNumId w:val="97"/>
  </w:num>
  <w:num w:numId="76">
    <w:abstractNumId w:val="45"/>
  </w:num>
  <w:num w:numId="77">
    <w:abstractNumId w:val="37"/>
  </w:num>
  <w:num w:numId="78">
    <w:abstractNumId w:val="49"/>
  </w:num>
  <w:num w:numId="79">
    <w:abstractNumId w:val="85"/>
  </w:num>
  <w:num w:numId="80">
    <w:abstractNumId w:val="93"/>
  </w:num>
  <w:num w:numId="81">
    <w:abstractNumId w:val="20"/>
  </w:num>
  <w:num w:numId="82">
    <w:abstractNumId w:val="48"/>
  </w:num>
  <w:num w:numId="83">
    <w:abstractNumId w:val="59"/>
  </w:num>
  <w:num w:numId="84">
    <w:abstractNumId w:val="83"/>
  </w:num>
  <w:num w:numId="85">
    <w:abstractNumId w:val="51"/>
  </w:num>
  <w:num w:numId="86">
    <w:abstractNumId w:val="55"/>
  </w:num>
  <w:num w:numId="87">
    <w:abstractNumId w:val="30"/>
  </w:num>
  <w:num w:numId="88">
    <w:abstractNumId w:val="63"/>
  </w:num>
  <w:num w:numId="89">
    <w:abstractNumId w:val="58"/>
  </w:num>
  <w:num w:numId="90">
    <w:abstractNumId w:val="39"/>
  </w:num>
  <w:num w:numId="91">
    <w:abstractNumId w:val="86"/>
  </w:num>
  <w:num w:numId="92">
    <w:abstractNumId w:val="31"/>
  </w:num>
  <w:num w:numId="93">
    <w:abstractNumId w:val="79"/>
  </w:num>
  <w:num w:numId="94">
    <w:abstractNumId w:val="87"/>
  </w:num>
  <w:num w:numId="95">
    <w:abstractNumId w:val="61"/>
  </w:num>
  <w:num w:numId="96">
    <w:abstractNumId w:val="13"/>
  </w:num>
  <w:num w:numId="97">
    <w:abstractNumId w:val="90"/>
  </w:num>
  <w:num w:numId="98">
    <w:abstractNumId w:val="15"/>
  </w:num>
  <w:num w:numId="99">
    <w:abstractNumId w:val="60"/>
  </w:num>
  <w:num w:numId="1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34E0"/>
    <w:rsid w:val="00003E33"/>
    <w:rsid w:val="00011302"/>
    <w:rsid w:val="0001451B"/>
    <w:rsid w:val="0001678A"/>
    <w:rsid w:val="0002074C"/>
    <w:rsid w:val="00021353"/>
    <w:rsid w:val="000235A5"/>
    <w:rsid w:val="00024ACA"/>
    <w:rsid w:val="000262A8"/>
    <w:rsid w:val="00026B42"/>
    <w:rsid w:val="00030556"/>
    <w:rsid w:val="000305A6"/>
    <w:rsid w:val="00034FEA"/>
    <w:rsid w:val="000354C8"/>
    <w:rsid w:val="0003697A"/>
    <w:rsid w:val="00037F35"/>
    <w:rsid w:val="00040CCB"/>
    <w:rsid w:val="00042770"/>
    <w:rsid w:val="00050124"/>
    <w:rsid w:val="000511B9"/>
    <w:rsid w:val="00054B6A"/>
    <w:rsid w:val="0007115D"/>
    <w:rsid w:val="0007439B"/>
    <w:rsid w:val="00074AF3"/>
    <w:rsid w:val="0008427D"/>
    <w:rsid w:val="00087442"/>
    <w:rsid w:val="000916FA"/>
    <w:rsid w:val="00091C88"/>
    <w:rsid w:val="00095BF8"/>
    <w:rsid w:val="00096FA0"/>
    <w:rsid w:val="000A19FB"/>
    <w:rsid w:val="000A2A91"/>
    <w:rsid w:val="000A37CD"/>
    <w:rsid w:val="000A38BE"/>
    <w:rsid w:val="000A5DD0"/>
    <w:rsid w:val="000B1285"/>
    <w:rsid w:val="000B6D45"/>
    <w:rsid w:val="000C0E0F"/>
    <w:rsid w:val="000D5395"/>
    <w:rsid w:val="000D5C81"/>
    <w:rsid w:val="000D614A"/>
    <w:rsid w:val="000D657D"/>
    <w:rsid w:val="000D6ADD"/>
    <w:rsid w:val="000E228B"/>
    <w:rsid w:val="000E502D"/>
    <w:rsid w:val="001017D3"/>
    <w:rsid w:val="00101FBE"/>
    <w:rsid w:val="00105F8A"/>
    <w:rsid w:val="001160DB"/>
    <w:rsid w:val="0012306F"/>
    <w:rsid w:val="0013434F"/>
    <w:rsid w:val="001350D1"/>
    <w:rsid w:val="001411F7"/>
    <w:rsid w:val="00141DB7"/>
    <w:rsid w:val="00143673"/>
    <w:rsid w:val="00146470"/>
    <w:rsid w:val="00151805"/>
    <w:rsid w:val="001543E6"/>
    <w:rsid w:val="001615D7"/>
    <w:rsid w:val="001714B0"/>
    <w:rsid w:val="00173482"/>
    <w:rsid w:val="00176CF5"/>
    <w:rsid w:val="00180891"/>
    <w:rsid w:val="00182BB5"/>
    <w:rsid w:val="0018432A"/>
    <w:rsid w:val="0018632E"/>
    <w:rsid w:val="00190978"/>
    <w:rsid w:val="00194934"/>
    <w:rsid w:val="001A1199"/>
    <w:rsid w:val="001A3CA9"/>
    <w:rsid w:val="001A4149"/>
    <w:rsid w:val="001B280F"/>
    <w:rsid w:val="001B30E7"/>
    <w:rsid w:val="001B7AC3"/>
    <w:rsid w:val="001C127C"/>
    <w:rsid w:val="001C2052"/>
    <w:rsid w:val="001C2263"/>
    <w:rsid w:val="001D1820"/>
    <w:rsid w:val="001E5A75"/>
    <w:rsid w:val="001F2266"/>
    <w:rsid w:val="001F46B3"/>
    <w:rsid w:val="001F7A4C"/>
    <w:rsid w:val="002013C6"/>
    <w:rsid w:val="00204F51"/>
    <w:rsid w:val="002120E5"/>
    <w:rsid w:val="002135F6"/>
    <w:rsid w:val="002172D0"/>
    <w:rsid w:val="00221FA2"/>
    <w:rsid w:val="0022370E"/>
    <w:rsid w:val="00223E49"/>
    <w:rsid w:val="00231673"/>
    <w:rsid w:val="00231DE3"/>
    <w:rsid w:val="00233F91"/>
    <w:rsid w:val="00235534"/>
    <w:rsid w:val="00236054"/>
    <w:rsid w:val="00245B49"/>
    <w:rsid w:val="00245CF7"/>
    <w:rsid w:val="0024651B"/>
    <w:rsid w:val="0024747D"/>
    <w:rsid w:val="00251CA2"/>
    <w:rsid w:val="0025675E"/>
    <w:rsid w:val="002622C5"/>
    <w:rsid w:val="002665F0"/>
    <w:rsid w:val="00266F5C"/>
    <w:rsid w:val="0027166B"/>
    <w:rsid w:val="002738BD"/>
    <w:rsid w:val="002746D5"/>
    <w:rsid w:val="00274733"/>
    <w:rsid w:val="00280A5E"/>
    <w:rsid w:val="00291225"/>
    <w:rsid w:val="00291C7C"/>
    <w:rsid w:val="002961B1"/>
    <w:rsid w:val="0029651A"/>
    <w:rsid w:val="00296D6D"/>
    <w:rsid w:val="002975A5"/>
    <w:rsid w:val="002A0E9B"/>
    <w:rsid w:val="002A121D"/>
    <w:rsid w:val="002A1502"/>
    <w:rsid w:val="002A24A3"/>
    <w:rsid w:val="002A5769"/>
    <w:rsid w:val="002B0B8A"/>
    <w:rsid w:val="002B585D"/>
    <w:rsid w:val="002B6847"/>
    <w:rsid w:val="002B731A"/>
    <w:rsid w:val="002B765D"/>
    <w:rsid w:val="002C23C9"/>
    <w:rsid w:val="002C4E4B"/>
    <w:rsid w:val="002C4F42"/>
    <w:rsid w:val="002C6BFF"/>
    <w:rsid w:val="002D0F66"/>
    <w:rsid w:val="002E26DB"/>
    <w:rsid w:val="002E37AE"/>
    <w:rsid w:val="002E643B"/>
    <w:rsid w:val="002E67AC"/>
    <w:rsid w:val="002F217F"/>
    <w:rsid w:val="002F381B"/>
    <w:rsid w:val="002F5771"/>
    <w:rsid w:val="00300CB8"/>
    <w:rsid w:val="00317337"/>
    <w:rsid w:val="00323173"/>
    <w:rsid w:val="003235A7"/>
    <w:rsid w:val="00331EF9"/>
    <w:rsid w:val="00340F1D"/>
    <w:rsid w:val="00342350"/>
    <w:rsid w:val="003621C3"/>
    <w:rsid w:val="00363D52"/>
    <w:rsid w:val="0037372A"/>
    <w:rsid w:val="00375B2F"/>
    <w:rsid w:val="00375F65"/>
    <w:rsid w:val="00375F8C"/>
    <w:rsid w:val="00376C9B"/>
    <w:rsid w:val="003922DF"/>
    <w:rsid w:val="0039465D"/>
    <w:rsid w:val="00394C58"/>
    <w:rsid w:val="00397E28"/>
    <w:rsid w:val="003A2C5A"/>
    <w:rsid w:val="003B0D45"/>
    <w:rsid w:val="003B13D7"/>
    <w:rsid w:val="003C0BDE"/>
    <w:rsid w:val="003C0F05"/>
    <w:rsid w:val="003C37D9"/>
    <w:rsid w:val="003C4F3A"/>
    <w:rsid w:val="003C5E7E"/>
    <w:rsid w:val="003C61A1"/>
    <w:rsid w:val="003C6A9C"/>
    <w:rsid w:val="003D09A9"/>
    <w:rsid w:val="003D38F7"/>
    <w:rsid w:val="003D44A2"/>
    <w:rsid w:val="003D6939"/>
    <w:rsid w:val="003D6C2F"/>
    <w:rsid w:val="003D6E55"/>
    <w:rsid w:val="003D7F75"/>
    <w:rsid w:val="003E16ED"/>
    <w:rsid w:val="003E26D6"/>
    <w:rsid w:val="003F1803"/>
    <w:rsid w:val="003F254F"/>
    <w:rsid w:val="003F41D1"/>
    <w:rsid w:val="003F47E3"/>
    <w:rsid w:val="00401E4E"/>
    <w:rsid w:val="0040243D"/>
    <w:rsid w:val="00404552"/>
    <w:rsid w:val="004048F7"/>
    <w:rsid w:val="00411071"/>
    <w:rsid w:val="00411562"/>
    <w:rsid w:val="00415C9A"/>
    <w:rsid w:val="004228FE"/>
    <w:rsid w:val="00425263"/>
    <w:rsid w:val="00426E35"/>
    <w:rsid w:val="00431A4A"/>
    <w:rsid w:val="0043551E"/>
    <w:rsid w:val="004367BF"/>
    <w:rsid w:val="004407A9"/>
    <w:rsid w:val="00442526"/>
    <w:rsid w:val="00450D20"/>
    <w:rsid w:val="00455417"/>
    <w:rsid w:val="00456D8B"/>
    <w:rsid w:val="00461458"/>
    <w:rsid w:val="0047162E"/>
    <w:rsid w:val="00474093"/>
    <w:rsid w:val="004763CC"/>
    <w:rsid w:val="00484712"/>
    <w:rsid w:val="00484BA7"/>
    <w:rsid w:val="004857D5"/>
    <w:rsid w:val="004865F3"/>
    <w:rsid w:val="00490AB7"/>
    <w:rsid w:val="004966D1"/>
    <w:rsid w:val="004A07BF"/>
    <w:rsid w:val="004A4992"/>
    <w:rsid w:val="004A4B0C"/>
    <w:rsid w:val="004A64EC"/>
    <w:rsid w:val="004B2E21"/>
    <w:rsid w:val="004C21CC"/>
    <w:rsid w:val="004C27AA"/>
    <w:rsid w:val="004D0DD6"/>
    <w:rsid w:val="004D3A1C"/>
    <w:rsid w:val="004E2108"/>
    <w:rsid w:val="004E6911"/>
    <w:rsid w:val="004E6A69"/>
    <w:rsid w:val="004F4AE7"/>
    <w:rsid w:val="00500A4B"/>
    <w:rsid w:val="00501E43"/>
    <w:rsid w:val="00502790"/>
    <w:rsid w:val="00502BB2"/>
    <w:rsid w:val="00505D2E"/>
    <w:rsid w:val="00506AD7"/>
    <w:rsid w:val="00510544"/>
    <w:rsid w:val="005112C9"/>
    <w:rsid w:val="00516A4F"/>
    <w:rsid w:val="005204AC"/>
    <w:rsid w:val="00521A70"/>
    <w:rsid w:val="00526096"/>
    <w:rsid w:val="00530BFA"/>
    <w:rsid w:val="00531B55"/>
    <w:rsid w:val="00532D1C"/>
    <w:rsid w:val="005332E3"/>
    <w:rsid w:val="00541C78"/>
    <w:rsid w:val="0054228D"/>
    <w:rsid w:val="0054285B"/>
    <w:rsid w:val="00545E01"/>
    <w:rsid w:val="00550B8F"/>
    <w:rsid w:val="00550D7E"/>
    <w:rsid w:val="00551CFA"/>
    <w:rsid w:val="005520F5"/>
    <w:rsid w:val="005522A5"/>
    <w:rsid w:val="00553045"/>
    <w:rsid w:val="00555A13"/>
    <w:rsid w:val="00562ED9"/>
    <w:rsid w:val="005632B3"/>
    <w:rsid w:val="00567122"/>
    <w:rsid w:val="005800B4"/>
    <w:rsid w:val="005816E5"/>
    <w:rsid w:val="0058657B"/>
    <w:rsid w:val="005875B7"/>
    <w:rsid w:val="0059161A"/>
    <w:rsid w:val="00591D52"/>
    <w:rsid w:val="0059272A"/>
    <w:rsid w:val="00592DC1"/>
    <w:rsid w:val="00593470"/>
    <w:rsid w:val="00595C8D"/>
    <w:rsid w:val="005A16CF"/>
    <w:rsid w:val="005A6DD8"/>
    <w:rsid w:val="005C2BAD"/>
    <w:rsid w:val="005D08F4"/>
    <w:rsid w:val="005D22BD"/>
    <w:rsid w:val="005D5C3F"/>
    <w:rsid w:val="005D7647"/>
    <w:rsid w:val="005E1298"/>
    <w:rsid w:val="005E140D"/>
    <w:rsid w:val="005E1560"/>
    <w:rsid w:val="005E222E"/>
    <w:rsid w:val="005E3DCE"/>
    <w:rsid w:val="005E7A67"/>
    <w:rsid w:val="005F01B0"/>
    <w:rsid w:val="005F3A43"/>
    <w:rsid w:val="005F3BF2"/>
    <w:rsid w:val="00605079"/>
    <w:rsid w:val="00607BB3"/>
    <w:rsid w:val="00613F78"/>
    <w:rsid w:val="00613FB1"/>
    <w:rsid w:val="006151DE"/>
    <w:rsid w:val="006154E3"/>
    <w:rsid w:val="006233AD"/>
    <w:rsid w:val="00623512"/>
    <w:rsid w:val="006324FF"/>
    <w:rsid w:val="0063654E"/>
    <w:rsid w:val="00636973"/>
    <w:rsid w:val="00637F6B"/>
    <w:rsid w:val="00641484"/>
    <w:rsid w:val="00641C42"/>
    <w:rsid w:val="00642473"/>
    <w:rsid w:val="00643F85"/>
    <w:rsid w:val="006448AA"/>
    <w:rsid w:val="006522EB"/>
    <w:rsid w:val="00652E03"/>
    <w:rsid w:val="0065389A"/>
    <w:rsid w:val="006576E8"/>
    <w:rsid w:val="00657861"/>
    <w:rsid w:val="00662483"/>
    <w:rsid w:val="00662B1B"/>
    <w:rsid w:val="006638B0"/>
    <w:rsid w:val="006649EB"/>
    <w:rsid w:val="00666415"/>
    <w:rsid w:val="0067396D"/>
    <w:rsid w:val="006843FD"/>
    <w:rsid w:val="00694009"/>
    <w:rsid w:val="00696C72"/>
    <w:rsid w:val="00696F0E"/>
    <w:rsid w:val="006A072C"/>
    <w:rsid w:val="006A1CBF"/>
    <w:rsid w:val="006A6A14"/>
    <w:rsid w:val="006B0122"/>
    <w:rsid w:val="006C3E86"/>
    <w:rsid w:val="006C429B"/>
    <w:rsid w:val="006C4707"/>
    <w:rsid w:val="006C5192"/>
    <w:rsid w:val="006C6433"/>
    <w:rsid w:val="006C71DA"/>
    <w:rsid w:val="006D4F05"/>
    <w:rsid w:val="006E19A0"/>
    <w:rsid w:val="006E1AD2"/>
    <w:rsid w:val="006E1D1C"/>
    <w:rsid w:val="006E22BB"/>
    <w:rsid w:val="006E55B4"/>
    <w:rsid w:val="006E6B92"/>
    <w:rsid w:val="006E6DBA"/>
    <w:rsid w:val="006F4AF9"/>
    <w:rsid w:val="00700A55"/>
    <w:rsid w:val="00705E3C"/>
    <w:rsid w:val="007118D8"/>
    <w:rsid w:val="00712E7B"/>
    <w:rsid w:val="00715C09"/>
    <w:rsid w:val="00716748"/>
    <w:rsid w:val="0071742F"/>
    <w:rsid w:val="0072128C"/>
    <w:rsid w:val="00721565"/>
    <w:rsid w:val="00726FFC"/>
    <w:rsid w:val="00727C94"/>
    <w:rsid w:val="00727F98"/>
    <w:rsid w:val="007301DC"/>
    <w:rsid w:val="007338FB"/>
    <w:rsid w:val="00734B62"/>
    <w:rsid w:val="00735376"/>
    <w:rsid w:val="00742CB7"/>
    <w:rsid w:val="00747573"/>
    <w:rsid w:val="00752233"/>
    <w:rsid w:val="00752972"/>
    <w:rsid w:val="0076032C"/>
    <w:rsid w:val="007610FE"/>
    <w:rsid w:val="0076262E"/>
    <w:rsid w:val="00763598"/>
    <w:rsid w:val="007646C4"/>
    <w:rsid w:val="00766EB9"/>
    <w:rsid w:val="00767E0B"/>
    <w:rsid w:val="007739BD"/>
    <w:rsid w:val="00774247"/>
    <w:rsid w:val="007742DA"/>
    <w:rsid w:val="007807D4"/>
    <w:rsid w:val="00780F13"/>
    <w:rsid w:val="00785BB6"/>
    <w:rsid w:val="00793B7C"/>
    <w:rsid w:val="00797D3D"/>
    <w:rsid w:val="007A571B"/>
    <w:rsid w:val="007A62FC"/>
    <w:rsid w:val="007A6EE6"/>
    <w:rsid w:val="007B254F"/>
    <w:rsid w:val="007B4BA2"/>
    <w:rsid w:val="007B58C7"/>
    <w:rsid w:val="007C0671"/>
    <w:rsid w:val="007C4081"/>
    <w:rsid w:val="007C40D2"/>
    <w:rsid w:val="007C4813"/>
    <w:rsid w:val="007C51AB"/>
    <w:rsid w:val="007D3136"/>
    <w:rsid w:val="007D4186"/>
    <w:rsid w:val="007D6CE9"/>
    <w:rsid w:val="007E29B2"/>
    <w:rsid w:val="007E300E"/>
    <w:rsid w:val="007E3CA7"/>
    <w:rsid w:val="007F46DC"/>
    <w:rsid w:val="007F6907"/>
    <w:rsid w:val="007F69BF"/>
    <w:rsid w:val="007F7ACA"/>
    <w:rsid w:val="00800A0C"/>
    <w:rsid w:val="0080287D"/>
    <w:rsid w:val="00803B11"/>
    <w:rsid w:val="0081074D"/>
    <w:rsid w:val="00810E79"/>
    <w:rsid w:val="008215FE"/>
    <w:rsid w:val="008251E7"/>
    <w:rsid w:val="008377CC"/>
    <w:rsid w:val="008427D4"/>
    <w:rsid w:val="0084463F"/>
    <w:rsid w:val="00844EE8"/>
    <w:rsid w:val="00846025"/>
    <w:rsid w:val="00853707"/>
    <w:rsid w:val="00855675"/>
    <w:rsid w:val="00856B1B"/>
    <w:rsid w:val="00865AE8"/>
    <w:rsid w:val="0087276F"/>
    <w:rsid w:val="00877EE5"/>
    <w:rsid w:val="00884C46"/>
    <w:rsid w:val="0088604F"/>
    <w:rsid w:val="008871B1"/>
    <w:rsid w:val="00892D4F"/>
    <w:rsid w:val="00894722"/>
    <w:rsid w:val="008965A7"/>
    <w:rsid w:val="00897DD8"/>
    <w:rsid w:val="008A4128"/>
    <w:rsid w:val="008A522B"/>
    <w:rsid w:val="008A5C9F"/>
    <w:rsid w:val="008A7E18"/>
    <w:rsid w:val="008B12E6"/>
    <w:rsid w:val="008B364C"/>
    <w:rsid w:val="008B4237"/>
    <w:rsid w:val="008B5971"/>
    <w:rsid w:val="008C5347"/>
    <w:rsid w:val="008C7365"/>
    <w:rsid w:val="008D0961"/>
    <w:rsid w:val="008D5018"/>
    <w:rsid w:val="008D628F"/>
    <w:rsid w:val="008E1CD8"/>
    <w:rsid w:val="008E40CC"/>
    <w:rsid w:val="008F0C7B"/>
    <w:rsid w:val="00901C6F"/>
    <w:rsid w:val="00904E51"/>
    <w:rsid w:val="009053BD"/>
    <w:rsid w:val="00910BF9"/>
    <w:rsid w:val="00911BC0"/>
    <w:rsid w:val="009150D2"/>
    <w:rsid w:val="00924458"/>
    <w:rsid w:val="009249E8"/>
    <w:rsid w:val="0092625E"/>
    <w:rsid w:val="00943D20"/>
    <w:rsid w:val="00947B78"/>
    <w:rsid w:val="00955163"/>
    <w:rsid w:val="009573BA"/>
    <w:rsid w:val="00970043"/>
    <w:rsid w:val="00971EEC"/>
    <w:rsid w:val="0097375A"/>
    <w:rsid w:val="00975170"/>
    <w:rsid w:val="00976A66"/>
    <w:rsid w:val="00980348"/>
    <w:rsid w:val="009805B6"/>
    <w:rsid w:val="009828E3"/>
    <w:rsid w:val="00983AB2"/>
    <w:rsid w:val="00987271"/>
    <w:rsid w:val="009876C2"/>
    <w:rsid w:val="00987ACF"/>
    <w:rsid w:val="0099032F"/>
    <w:rsid w:val="00997628"/>
    <w:rsid w:val="009A5E71"/>
    <w:rsid w:val="009B2092"/>
    <w:rsid w:val="009B365D"/>
    <w:rsid w:val="009C22B4"/>
    <w:rsid w:val="009C369E"/>
    <w:rsid w:val="009D41ED"/>
    <w:rsid w:val="009D5F18"/>
    <w:rsid w:val="009E061C"/>
    <w:rsid w:val="009E2818"/>
    <w:rsid w:val="009E2B64"/>
    <w:rsid w:val="009E52AE"/>
    <w:rsid w:val="009E6927"/>
    <w:rsid w:val="009F6059"/>
    <w:rsid w:val="009F6337"/>
    <w:rsid w:val="009F7215"/>
    <w:rsid w:val="00A04EF5"/>
    <w:rsid w:val="00A06A1F"/>
    <w:rsid w:val="00A104F9"/>
    <w:rsid w:val="00A11BFD"/>
    <w:rsid w:val="00A11FC3"/>
    <w:rsid w:val="00A1330C"/>
    <w:rsid w:val="00A20BAD"/>
    <w:rsid w:val="00A2290A"/>
    <w:rsid w:val="00A23EB8"/>
    <w:rsid w:val="00A2441F"/>
    <w:rsid w:val="00A26779"/>
    <w:rsid w:val="00A376F0"/>
    <w:rsid w:val="00A44959"/>
    <w:rsid w:val="00A45B16"/>
    <w:rsid w:val="00A4628D"/>
    <w:rsid w:val="00A50014"/>
    <w:rsid w:val="00A52C76"/>
    <w:rsid w:val="00A5681B"/>
    <w:rsid w:val="00A6190A"/>
    <w:rsid w:val="00A636DF"/>
    <w:rsid w:val="00A64EF6"/>
    <w:rsid w:val="00A64F2A"/>
    <w:rsid w:val="00A72177"/>
    <w:rsid w:val="00A75D50"/>
    <w:rsid w:val="00A80380"/>
    <w:rsid w:val="00A80729"/>
    <w:rsid w:val="00A8392D"/>
    <w:rsid w:val="00A92713"/>
    <w:rsid w:val="00A92F71"/>
    <w:rsid w:val="00A93629"/>
    <w:rsid w:val="00A95DB1"/>
    <w:rsid w:val="00AA290B"/>
    <w:rsid w:val="00AA469B"/>
    <w:rsid w:val="00AA7DF0"/>
    <w:rsid w:val="00AB40DE"/>
    <w:rsid w:val="00AB456E"/>
    <w:rsid w:val="00AB7AF9"/>
    <w:rsid w:val="00AC37D0"/>
    <w:rsid w:val="00AD2094"/>
    <w:rsid w:val="00AD7437"/>
    <w:rsid w:val="00AE00B9"/>
    <w:rsid w:val="00AE0959"/>
    <w:rsid w:val="00AE34D0"/>
    <w:rsid w:val="00AE4172"/>
    <w:rsid w:val="00AE527B"/>
    <w:rsid w:val="00AE52B1"/>
    <w:rsid w:val="00AE5F83"/>
    <w:rsid w:val="00AF017A"/>
    <w:rsid w:val="00AF25AB"/>
    <w:rsid w:val="00AF5305"/>
    <w:rsid w:val="00AF6DD6"/>
    <w:rsid w:val="00B075D1"/>
    <w:rsid w:val="00B075DF"/>
    <w:rsid w:val="00B117EB"/>
    <w:rsid w:val="00B13230"/>
    <w:rsid w:val="00B16230"/>
    <w:rsid w:val="00B234A3"/>
    <w:rsid w:val="00B24F13"/>
    <w:rsid w:val="00B40402"/>
    <w:rsid w:val="00B5278F"/>
    <w:rsid w:val="00B5457E"/>
    <w:rsid w:val="00B57D16"/>
    <w:rsid w:val="00B6213D"/>
    <w:rsid w:val="00B6244C"/>
    <w:rsid w:val="00B62CEC"/>
    <w:rsid w:val="00B62E3B"/>
    <w:rsid w:val="00B6338E"/>
    <w:rsid w:val="00B671B1"/>
    <w:rsid w:val="00B73400"/>
    <w:rsid w:val="00B73482"/>
    <w:rsid w:val="00B755AD"/>
    <w:rsid w:val="00B771DD"/>
    <w:rsid w:val="00B80823"/>
    <w:rsid w:val="00B80AF9"/>
    <w:rsid w:val="00B811B2"/>
    <w:rsid w:val="00B84010"/>
    <w:rsid w:val="00B85A78"/>
    <w:rsid w:val="00B91459"/>
    <w:rsid w:val="00B9715D"/>
    <w:rsid w:val="00BA32A3"/>
    <w:rsid w:val="00BA390D"/>
    <w:rsid w:val="00BA4DA2"/>
    <w:rsid w:val="00BA59CF"/>
    <w:rsid w:val="00BA644D"/>
    <w:rsid w:val="00BB2C6C"/>
    <w:rsid w:val="00BB4629"/>
    <w:rsid w:val="00BB79F6"/>
    <w:rsid w:val="00BB7F40"/>
    <w:rsid w:val="00BC1EC3"/>
    <w:rsid w:val="00BC61BE"/>
    <w:rsid w:val="00BC6F82"/>
    <w:rsid w:val="00BC7A8D"/>
    <w:rsid w:val="00BD1144"/>
    <w:rsid w:val="00BD264C"/>
    <w:rsid w:val="00BD5565"/>
    <w:rsid w:val="00BD6C13"/>
    <w:rsid w:val="00BE316F"/>
    <w:rsid w:val="00BE42E1"/>
    <w:rsid w:val="00BF1637"/>
    <w:rsid w:val="00BF1C15"/>
    <w:rsid w:val="00BF1FE0"/>
    <w:rsid w:val="00BF2A44"/>
    <w:rsid w:val="00BF335F"/>
    <w:rsid w:val="00BF4F27"/>
    <w:rsid w:val="00BF73FC"/>
    <w:rsid w:val="00C01864"/>
    <w:rsid w:val="00C058A4"/>
    <w:rsid w:val="00C11E94"/>
    <w:rsid w:val="00C1640C"/>
    <w:rsid w:val="00C17C33"/>
    <w:rsid w:val="00C207D9"/>
    <w:rsid w:val="00C239FC"/>
    <w:rsid w:val="00C2500D"/>
    <w:rsid w:val="00C313FD"/>
    <w:rsid w:val="00C32625"/>
    <w:rsid w:val="00C32E24"/>
    <w:rsid w:val="00C32E6E"/>
    <w:rsid w:val="00C33869"/>
    <w:rsid w:val="00C402DC"/>
    <w:rsid w:val="00C4289E"/>
    <w:rsid w:val="00C4486A"/>
    <w:rsid w:val="00C44EAC"/>
    <w:rsid w:val="00C4599C"/>
    <w:rsid w:val="00C5668C"/>
    <w:rsid w:val="00C571BB"/>
    <w:rsid w:val="00C5754A"/>
    <w:rsid w:val="00C62956"/>
    <w:rsid w:val="00C72E43"/>
    <w:rsid w:val="00C752D7"/>
    <w:rsid w:val="00C779F7"/>
    <w:rsid w:val="00C82C26"/>
    <w:rsid w:val="00C8503D"/>
    <w:rsid w:val="00C85687"/>
    <w:rsid w:val="00C9245C"/>
    <w:rsid w:val="00C94EF4"/>
    <w:rsid w:val="00CA063C"/>
    <w:rsid w:val="00CB4E97"/>
    <w:rsid w:val="00CB69F1"/>
    <w:rsid w:val="00CC0624"/>
    <w:rsid w:val="00CC3046"/>
    <w:rsid w:val="00CC3375"/>
    <w:rsid w:val="00CC4817"/>
    <w:rsid w:val="00CD16B9"/>
    <w:rsid w:val="00CE12BE"/>
    <w:rsid w:val="00CE20B2"/>
    <w:rsid w:val="00CE249F"/>
    <w:rsid w:val="00CE320E"/>
    <w:rsid w:val="00CE55C8"/>
    <w:rsid w:val="00CF16F9"/>
    <w:rsid w:val="00CF1E49"/>
    <w:rsid w:val="00CF2BEC"/>
    <w:rsid w:val="00CF323F"/>
    <w:rsid w:val="00CF5CDB"/>
    <w:rsid w:val="00CF6CAA"/>
    <w:rsid w:val="00D03EE9"/>
    <w:rsid w:val="00D04E73"/>
    <w:rsid w:val="00D14A68"/>
    <w:rsid w:val="00D205AB"/>
    <w:rsid w:val="00D24CBB"/>
    <w:rsid w:val="00D25948"/>
    <w:rsid w:val="00D3134A"/>
    <w:rsid w:val="00D31999"/>
    <w:rsid w:val="00D322A5"/>
    <w:rsid w:val="00D33E78"/>
    <w:rsid w:val="00D349A6"/>
    <w:rsid w:val="00D37699"/>
    <w:rsid w:val="00D411DE"/>
    <w:rsid w:val="00D4535E"/>
    <w:rsid w:val="00D504B9"/>
    <w:rsid w:val="00D50913"/>
    <w:rsid w:val="00D567EA"/>
    <w:rsid w:val="00D568EB"/>
    <w:rsid w:val="00D638AC"/>
    <w:rsid w:val="00D644A4"/>
    <w:rsid w:val="00D74DC4"/>
    <w:rsid w:val="00D77B02"/>
    <w:rsid w:val="00D804CB"/>
    <w:rsid w:val="00D81609"/>
    <w:rsid w:val="00D851E5"/>
    <w:rsid w:val="00D87520"/>
    <w:rsid w:val="00D97BA5"/>
    <w:rsid w:val="00DA01BD"/>
    <w:rsid w:val="00DA283A"/>
    <w:rsid w:val="00DA5EC5"/>
    <w:rsid w:val="00DA6351"/>
    <w:rsid w:val="00DA6D7B"/>
    <w:rsid w:val="00DC72F8"/>
    <w:rsid w:val="00DC7942"/>
    <w:rsid w:val="00DD087F"/>
    <w:rsid w:val="00DD09C3"/>
    <w:rsid w:val="00DD1B9B"/>
    <w:rsid w:val="00DD24D1"/>
    <w:rsid w:val="00DD3BF9"/>
    <w:rsid w:val="00DD45D4"/>
    <w:rsid w:val="00DD6DAE"/>
    <w:rsid w:val="00DD7368"/>
    <w:rsid w:val="00DE005A"/>
    <w:rsid w:val="00DE3690"/>
    <w:rsid w:val="00DE36B5"/>
    <w:rsid w:val="00DE6081"/>
    <w:rsid w:val="00DF20F8"/>
    <w:rsid w:val="00DF78F9"/>
    <w:rsid w:val="00E00287"/>
    <w:rsid w:val="00E01957"/>
    <w:rsid w:val="00E066D1"/>
    <w:rsid w:val="00E06F02"/>
    <w:rsid w:val="00E07643"/>
    <w:rsid w:val="00E1580F"/>
    <w:rsid w:val="00E20F9B"/>
    <w:rsid w:val="00E236E2"/>
    <w:rsid w:val="00E30D30"/>
    <w:rsid w:val="00E3300C"/>
    <w:rsid w:val="00E33582"/>
    <w:rsid w:val="00E37779"/>
    <w:rsid w:val="00E41A97"/>
    <w:rsid w:val="00E45113"/>
    <w:rsid w:val="00E463F7"/>
    <w:rsid w:val="00E465AD"/>
    <w:rsid w:val="00E51398"/>
    <w:rsid w:val="00E521F9"/>
    <w:rsid w:val="00E545F2"/>
    <w:rsid w:val="00E55F54"/>
    <w:rsid w:val="00E56918"/>
    <w:rsid w:val="00E57C62"/>
    <w:rsid w:val="00E57D3D"/>
    <w:rsid w:val="00E61425"/>
    <w:rsid w:val="00E6567B"/>
    <w:rsid w:val="00E657CA"/>
    <w:rsid w:val="00E65883"/>
    <w:rsid w:val="00E66F8F"/>
    <w:rsid w:val="00E80C94"/>
    <w:rsid w:val="00E812E0"/>
    <w:rsid w:val="00E840CF"/>
    <w:rsid w:val="00E842BB"/>
    <w:rsid w:val="00E8562C"/>
    <w:rsid w:val="00E86614"/>
    <w:rsid w:val="00E866A7"/>
    <w:rsid w:val="00E9003F"/>
    <w:rsid w:val="00E91F63"/>
    <w:rsid w:val="00E93CF8"/>
    <w:rsid w:val="00E96D30"/>
    <w:rsid w:val="00EA0243"/>
    <w:rsid w:val="00EA082B"/>
    <w:rsid w:val="00EA2429"/>
    <w:rsid w:val="00EA3B32"/>
    <w:rsid w:val="00EA5720"/>
    <w:rsid w:val="00EB10E9"/>
    <w:rsid w:val="00EB3EF3"/>
    <w:rsid w:val="00EB413C"/>
    <w:rsid w:val="00EB6334"/>
    <w:rsid w:val="00EC0F58"/>
    <w:rsid w:val="00EC186B"/>
    <w:rsid w:val="00ED0457"/>
    <w:rsid w:val="00ED76E2"/>
    <w:rsid w:val="00ED79A7"/>
    <w:rsid w:val="00EE057B"/>
    <w:rsid w:val="00EE5F57"/>
    <w:rsid w:val="00EE7645"/>
    <w:rsid w:val="00EF0425"/>
    <w:rsid w:val="00EF3024"/>
    <w:rsid w:val="00EF5686"/>
    <w:rsid w:val="00EF664A"/>
    <w:rsid w:val="00F002F1"/>
    <w:rsid w:val="00F02D0D"/>
    <w:rsid w:val="00F046DC"/>
    <w:rsid w:val="00F07373"/>
    <w:rsid w:val="00F12592"/>
    <w:rsid w:val="00F159C3"/>
    <w:rsid w:val="00F17F4B"/>
    <w:rsid w:val="00F21ACA"/>
    <w:rsid w:val="00F22A5B"/>
    <w:rsid w:val="00F23A75"/>
    <w:rsid w:val="00F31771"/>
    <w:rsid w:val="00F36BE7"/>
    <w:rsid w:val="00F41F48"/>
    <w:rsid w:val="00F43B54"/>
    <w:rsid w:val="00F45B88"/>
    <w:rsid w:val="00F52A41"/>
    <w:rsid w:val="00F5306D"/>
    <w:rsid w:val="00F54744"/>
    <w:rsid w:val="00F575D9"/>
    <w:rsid w:val="00F646B0"/>
    <w:rsid w:val="00F73473"/>
    <w:rsid w:val="00F757BF"/>
    <w:rsid w:val="00F81EB8"/>
    <w:rsid w:val="00F83EFE"/>
    <w:rsid w:val="00F87048"/>
    <w:rsid w:val="00F87747"/>
    <w:rsid w:val="00F9074E"/>
    <w:rsid w:val="00F91771"/>
    <w:rsid w:val="00F9678C"/>
    <w:rsid w:val="00F9752F"/>
    <w:rsid w:val="00F97CD8"/>
    <w:rsid w:val="00FA2699"/>
    <w:rsid w:val="00FA2C76"/>
    <w:rsid w:val="00FA7A6F"/>
    <w:rsid w:val="00FB028A"/>
    <w:rsid w:val="00FB26DF"/>
    <w:rsid w:val="00FB3E2B"/>
    <w:rsid w:val="00FB465A"/>
    <w:rsid w:val="00FB4676"/>
    <w:rsid w:val="00FB6E82"/>
    <w:rsid w:val="00FC2EE3"/>
    <w:rsid w:val="00FC32BE"/>
    <w:rsid w:val="00FC67E3"/>
    <w:rsid w:val="00FC7D3A"/>
    <w:rsid w:val="00FD08AA"/>
    <w:rsid w:val="00FD56FF"/>
    <w:rsid w:val="00FE0E1D"/>
    <w:rsid w:val="00FE1A62"/>
    <w:rsid w:val="00FE2FA0"/>
    <w:rsid w:val="00FE5FF3"/>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FEF2C3-9941-451A-95E7-73E0C6EF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ParagraphedelisteCar">
    <w:name w:val="Paragraphe de liste Car"/>
    <w:basedOn w:val="Policepardfaut"/>
    <w:link w:val="Paragraphedeliste"/>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7E28"/>
    <w:pPr>
      <w:spacing w:after="240" w:line="240" w:lineRule="auto"/>
    </w:pPr>
    <w:rPr>
      <w:rFonts w:ascii="Times New Roman" w:eastAsia="Times New Roman" w:hAnsi="Times New Roman" w:cs="Times New Roman"/>
      <w:sz w:val="24"/>
      <w:szCs w:val="20"/>
    </w:rPr>
  </w:style>
  <w:style w:type="character" w:styleId="Numrodepage">
    <w:name w:val="page number"/>
    <w:basedOn w:val="Policepardfaut"/>
    <w:rsid w:val="00980348"/>
  </w:style>
  <w:style w:type="paragraph" w:customStyle="1" w:styleId="2AutoList1">
    <w:name w:val="2AutoList1"/>
    <w:basedOn w:val="Normal"/>
    <w:uiPriority w:val="99"/>
    <w:rsid w:val="005D08F4"/>
    <w:pPr>
      <w:numPr>
        <w:ilvl w:val="1"/>
        <w:numId w:val="88"/>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4A4992"/>
    <w:pPr>
      <w:spacing w:after="0" w:line="240" w:lineRule="auto"/>
      <w:jc w:val="center"/>
    </w:pPr>
    <w:rPr>
      <w:rFonts w:ascii="Times New Roman" w:eastAsia="Times New Roman" w:hAnsi="Times New Roman" w:cs="Times New Roman"/>
      <w:b/>
      <w:sz w:val="36"/>
      <w:szCs w:val="20"/>
      <w:lang w:val="es-ES_tradnl" w:eastAsia="fr-FR"/>
    </w:rPr>
  </w:style>
  <w:style w:type="paragraph" w:styleId="TitreTR">
    <w:name w:val="toa heading"/>
    <w:basedOn w:val="Normal"/>
    <w:next w:val="Normal"/>
    <w:semiHidden/>
    <w:rsid w:val="004A4992"/>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235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5654">
      <w:bodyDiv w:val="1"/>
      <w:marLeft w:val="0"/>
      <w:marRight w:val="0"/>
      <w:marTop w:val="0"/>
      <w:marBottom w:val="0"/>
      <w:divBdr>
        <w:top w:val="none" w:sz="0" w:space="0" w:color="auto"/>
        <w:left w:val="none" w:sz="0" w:space="0" w:color="auto"/>
        <w:bottom w:val="none" w:sz="0" w:space="0" w:color="auto"/>
        <w:right w:val="none" w:sz="0" w:space="0" w:color="auto"/>
      </w:divBdr>
    </w:div>
    <w:div w:id="154341005">
      <w:bodyDiv w:val="1"/>
      <w:marLeft w:val="0"/>
      <w:marRight w:val="0"/>
      <w:marTop w:val="0"/>
      <w:marBottom w:val="0"/>
      <w:divBdr>
        <w:top w:val="none" w:sz="0" w:space="0" w:color="auto"/>
        <w:left w:val="none" w:sz="0" w:space="0" w:color="auto"/>
        <w:bottom w:val="none" w:sz="0" w:space="0" w:color="auto"/>
        <w:right w:val="none" w:sz="0" w:space="0" w:color="auto"/>
      </w:divBdr>
    </w:div>
    <w:div w:id="157965931">
      <w:bodyDiv w:val="1"/>
      <w:marLeft w:val="0"/>
      <w:marRight w:val="0"/>
      <w:marTop w:val="0"/>
      <w:marBottom w:val="0"/>
      <w:divBdr>
        <w:top w:val="none" w:sz="0" w:space="0" w:color="auto"/>
        <w:left w:val="none" w:sz="0" w:space="0" w:color="auto"/>
        <w:bottom w:val="none" w:sz="0" w:space="0" w:color="auto"/>
        <w:right w:val="none" w:sz="0" w:space="0" w:color="auto"/>
      </w:divBdr>
    </w:div>
    <w:div w:id="308167433">
      <w:bodyDiv w:val="1"/>
      <w:marLeft w:val="0"/>
      <w:marRight w:val="0"/>
      <w:marTop w:val="0"/>
      <w:marBottom w:val="0"/>
      <w:divBdr>
        <w:top w:val="none" w:sz="0" w:space="0" w:color="auto"/>
        <w:left w:val="none" w:sz="0" w:space="0" w:color="auto"/>
        <w:bottom w:val="none" w:sz="0" w:space="0" w:color="auto"/>
        <w:right w:val="none" w:sz="0" w:space="0" w:color="auto"/>
      </w:divBdr>
    </w:div>
    <w:div w:id="475729634">
      <w:bodyDiv w:val="1"/>
      <w:marLeft w:val="0"/>
      <w:marRight w:val="0"/>
      <w:marTop w:val="0"/>
      <w:marBottom w:val="0"/>
      <w:divBdr>
        <w:top w:val="none" w:sz="0" w:space="0" w:color="auto"/>
        <w:left w:val="none" w:sz="0" w:space="0" w:color="auto"/>
        <w:bottom w:val="none" w:sz="0" w:space="0" w:color="auto"/>
        <w:right w:val="none" w:sz="0" w:space="0" w:color="auto"/>
      </w:divBdr>
    </w:div>
    <w:div w:id="599991769">
      <w:bodyDiv w:val="1"/>
      <w:marLeft w:val="0"/>
      <w:marRight w:val="0"/>
      <w:marTop w:val="0"/>
      <w:marBottom w:val="0"/>
      <w:divBdr>
        <w:top w:val="none" w:sz="0" w:space="0" w:color="auto"/>
        <w:left w:val="none" w:sz="0" w:space="0" w:color="auto"/>
        <w:bottom w:val="none" w:sz="0" w:space="0" w:color="auto"/>
        <w:right w:val="none" w:sz="0" w:space="0" w:color="auto"/>
      </w:divBdr>
    </w:div>
    <w:div w:id="757023024">
      <w:bodyDiv w:val="1"/>
      <w:marLeft w:val="0"/>
      <w:marRight w:val="0"/>
      <w:marTop w:val="0"/>
      <w:marBottom w:val="0"/>
      <w:divBdr>
        <w:top w:val="none" w:sz="0" w:space="0" w:color="auto"/>
        <w:left w:val="none" w:sz="0" w:space="0" w:color="auto"/>
        <w:bottom w:val="none" w:sz="0" w:space="0" w:color="auto"/>
        <w:right w:val="none" w:sz="0" w:space="0" w:color="auto"/>
      </w:divBdr>
    </w:div>
    <w:div w:id="823349496">
      <w:bodyDiv w:val="1"/>
      <w:marLeft w:val="0"/>
      <w:marRight w:val="0"/>
      <w:marTop w:val="0"/>
      <w:marBottom w:val="0"/>
      <w:divBdr>
        <w:top w:val="none" w:sz="0" w:space="0" w:color="auto"/>
        <w:left w:val="none" w:sz="0" w:space="0" w:color="auto"/>
        <w:bottom w:val="none" w:sz="0" w:space="0" w:color="auto"/>
        <w:right w:val="none" w:sz="0" w:space="0" w:color="auto"/>
      </w:divBdr>
    </w:div>
    <w:div w:id="865945159">
      <w:bodyDiv w:val="1"/>
      <w:marLeft w:val="0"/>
      <w:marRight w:val="0"/>
      <w:marTop w:val="0"/>
      <w:marBottom w:val="0"/>
      <w:divBdr>
        <w:top w:val="none" w:sz="0" w:space="0" w:color="auto"/>
        <w:left w:val="none" w:sz="0" w:space="0" w:color="auto"/>
        <w:bottom w:val="none" w:sz="0" w:space="0" w:color="auto"/>
        <w:right w:val="none" w:sz="0" w:space="0" w:color="auto"/>
      </w:divBdr>
    </w:div>
    <w:div w:id="911042901">
      <w:bodyDiv w:val="1"/>
      <w:marLeft w:val="0"/>
      <w:marRight w:val="0"/>
      <w:marTop w:val="0"/>
      <w:marBottom w:val="0"/>
      <w:divBdr>
        <w:top w:val="none" w:sz="0" w:space="0" w:color="auto"/>
        <w:left w:val="none" w:sz="0" w:space="0" w:color="auto"/>
        <w:bottom w:val="none" w:sz="0" w:space="0" w:color="auto"/>
        <w:right w:val="none" w:sz="0" w:space="0" w:color="auto"/>
      </w:divBdr>
    </w:div>
    <w:div w:id="1218736670">
      <w:bodyDiv w:val="1"/>
      <w:marLeft w:val="0"/>
      <w:marRight w:val="0"/>
      <w:marTop w:val="0"/>
      <w:marBottom w:val="0"/>
      <w:divBdr>
        <w:top w:val="none" w:sz="0" w:space="0" w:color="auto"/>
        <w:left w:val="none" w:sz="0" w:space="0" w:color="auto"/>
        <w:bottom w:val="none" w:sz="0" w:space="0" w:color="auto"/>
        <w:right w:val="none" w:sz="0" w:space="0" w:color="auto"/>
      </w:divBdr>
    </w:div>
    <w:div w:id="1302423552">
      <w:bodyDiv w:val="1"/>
      <w:marLeft w:val="0"/>
      <w:marRight w:val="0"/>
      <w:marTop w:val="0"/>
      <w:marBottom w:val="0"/>
      <w:divBdr>
        <w:top w:val="none" w:sz="0" w:space="0" w:color="auto"/>
        <w:left w:val="none" w:sz="0" w:space="0" w:color="auto"/>
        <w:bottom w:val="none" w:sz="0" w:space="0" w:color="auto"/>
        <w:right w:val="none" w:sz="0" w:space="0" w:color="auto"/>
      </w:divBdr>
    </w:div>
    <w:div w:id="1952400174">
      <w:bodyDiv w:val="1"/>
      <w:marLeft w:val="0"/>
      <w:marRight w:val="0"/>
      <w:marTop w:val="0"/>
      <w:marBottom w:val="0"/>
      <w:divBdr>
        <w:top w:val="none" w:sz="0" w:space="0" w:color="auto"/>
        <w:left w:val="none" w:sz="0" w:space="0" w:color="auto"/>
        <w:bottom w:val="none" w:sz="0" w:space="0" w:color="auto"/>
        <w:right w:val="none" w:sz="0" w:space="0" w:color="auto"/>
      </w:divBdr>
    </w:div>
    <w:div w:id="2056151413">
      <w:bodyDiv w:val="1"/>
      <w:marLeft w:val="0"/>
      <w:marRight w:val="0"/>
      <w:marTop w:val="0"/>
      <w:marBottom w:val="0"/>
      <w:divBdr>
        <w:top w:val="none" w:sz="0" w:space="0" w:color="auto"/>
        <w:left w:val="none" w:sz="0" w:space="0" w:color="auto"/>
        <w:bottom w:val="none" w:sz="0" w:space="0" w:color="auto"/>
        <w:right w:val="none" w:sz="0" w:space="0" w:color="auto"/>
      </w:divBdr>
    </w:div>
    <w:div w:id="213687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37BCC-8864-4FC0-822B-E4F9A3E1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1062</Words>
  <Characters>5841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50</cp:revision>
  <cp:lastPrinted>2021-03-12T17:07:00Z</cp:lastPrinted>
  <dcterms:created xsi:type="dcterms:W3CDTF">2018-02-08T15:17:00Z</dcterms:created>
  <dcterms:modified xsi:type="dcterms:W3CDTF">2021-03-12T17:27:00Z</dcterms:modified>
</cp:coreProperties>
</file>