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44C" w:rsidRPr="007C444C" w:rsidRDefault="007C444C" w:rsidP="007C44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7C44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MINISTERE DES MINES, DE                                                    </w:t>
      </w:r>
      <w:r w:rsidRPr="007C4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REPUBLIQUE DU MALI</w:t>
      </w:r>
    </w:p>
    <w:p w:rsidR="007C444C" w:rsidRPr="007C444C" w:rsidRDefault="007C444C" w:rsidP="007C444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7C44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  L’ENERGIE ET DE L’EAU                                                   Un Peuple-Un But –Une Foi </w:t>
      </w:r>
    </w:p>
    <w:p w:rsidR="007C444C" w:rsidRPr="007C444C" w:rsidRDefault="007C444C" w:rsidP="007C444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7C44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               *********                                                                                      *********</w:t>
      </w:r>
    </w:p>
    <w:p w:rsidR="007C444C" w:rsidRPr="007C444C" w:rsidRDefault="007C444C" w:rsidP="007C444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7C44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SECRETARIAT GENERAL</w:t>
      </w:r>
      <w:r w:rsidRPr="007C44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ab/>
      </w:r>
      <w:r w:rsidRPr="007C44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ab/>
      </w:r>
      <w:r w:rsidRPr="007C44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ab/>
      </w:r>
      <w:r w:rsidRPr="007C44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ab/>
      </w:r>
      <w:r w:rsidRPr="007C44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ab/>
        <w:t xml:space="preserve">         </w:t>
      </w:r>
    </w:p>
    <w:p w:rsidR="007C444C" w:rsidRPr="007C444C" w:rsidRDefault="007C444C" w:rsidP="007C44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7C44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         </w:t>
      </w:r>
    </w:p>
    <w:p w:rsidR="007C444C" w:rsidRPr="007C444C" w:rsidRDefault="007C444C" w:rsidP="007C444C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7C444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Avis d’Appel d’Offres Ouvert (AAOO)</w:t>
      </w:r>
    </w:p>
    <w:p w:rsidR="007C444C" w:rsidRPr="007C444C" w:rsidRDefault="007C444C" w:rsidP="007C444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44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Ministère des Mines, de l’Energie et de l’Eau/Direction des Finances et du Matériel</w:t>
      </w:r>
    </w:p>
    <w:p w:rsidR="007C444C" w:rsidRPr="007C444C" w:rsidRDefault="007C444C" w:rsidP="007C444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7C444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AAOO N°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7C444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005/DAO/MMEE-SG/2021</w:t>
      </w:r>
    </w:p>
    <w:p w:rsidR="007C444C" w:rsidRPr="007C444C" w:rsidRDefault="007C444C" w:rsidP="00774665">
      <w:pPr>
        <w:numPr>
          <w:ilvl w:val="0"/>
          <w:numId w:val="1"/>
        </w:numPr>
        <w:tabs>
          <w:tab w:val="left" w:pos="426"/>
        </w:tabs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44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Ministère des Mines, de l’Energie et de l’Eau</w:t>
      </w:r>
      <w:r w:rsidRPr="007C4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dispose de fonds sur le budget de l’État, afin de financer l’équipement PDRM, et à l’intention d’utiliser une partie de ces fonds pour effectuer des paiements au titre du Marché pour </w:t>
      </w:r>
      <w:r w:rsidRPr="007C44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l’acquisition des véhicules équipés de tarières pour le compte du Programme </w:t>
      </w:r>
      <w:r w:rsidR="007746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pour le</w:t>
      </w:r>
      <w:r w:rsidRPr="007C44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Développement des Ressources Minérales (PDRM) en deux (02) lots distincts.</w:t>
      </w:r>
    </w:p>
    <w:p w:rsidR="007C444C" w:rsidRPr="007C444C" w:rsidRDefault="007C444C" w:rsidP="00774665">
      <w:pPr>
        <w:tabs>
          <w:tab w:val="left" w:pos="426"/>
        </w:tabs>
        <w:ind w:left="360" w:hanging="36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444C" w:rsidRPr="007C444C" w:rsidRDefault="007C444C" w:rsidP="00774665">
      <w:pPr>
        <w:numPr>
          <w:ilvl w:val="0"/>
          <w:numId w:val="1"/>
        </w:numPr>
        <w:tabs>
          <w:tab w:val="left" w:pos="426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4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Ministère des Mines, de l’Energie et de l’Eau</w:t>
      </w:r>
      <w:r w:rsidRPr="007C4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sollicite des offres fermées de la part de candidats éligibles et répondant aux qualifications requises pour la livraison de fournitures suivantes :</w:t>
      </w:r>
      <w:r w:rsidRPr="007C44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l’acquisition des véhicules équipés de tarières pour le compte du Programme </w:t>
      </w:r>
      <w:r w:rsidR="007746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pour le</w:t>
      </w:r>
      <w:r w:rsidRPr="007C44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Développement des Ressources Minérales (PDRM) en deux (02) lots distincts.</w:t>
      </w:r>
    </w:p>
    <w:p w:rsidR="007C444C" w:rsidRPr="007C444C" w:rsidRDefault="007C444C" w:rsidP="00774665">
      <w:pPr>
        <w:tabs>
          <w:tab w:val="left" w:pos="426"/>
        </w:tabs>
        <w:ind w:left="360" w:hanging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44C" w:rsidRPr="007C444C" w:rsidRDefault="007C444C" w:rsidP="00774665">
      <w:pPr>
        <w:numPr>
          <w:ilvl w:val="0"/>
          <w:numId w:val="1"/>
        </w:numPr>
        <w:tabs>
          <w:tab w:val="left" w:pos="426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44C">
        <w:rPr>
          <w:rFonts w:ascii="Times New Roman" w:hAnsi="Times New Roman" w:cs="Times New Roman"/>
          <w:color w:val="000000" w:themeColor="text1"/>
          <w:sz w:val="24"/>
          <w:szCs w:val="24"/>
        </w:rPr>
        <w:t>La passation du Marché sera conduite par Appel d’offres ouvert tel que défini dans le Code des Marchés publics à l’article 50 et ouvert à tous les candidats éligibles.</w:t>
      </w:r>
    </w:p>
    <w:p w:rsidR="007C444C" w:rsidRDefault="007C444C" w:rsidP="00774665">
      <w:pPr>
        <w:numPr>
          <w:ilvl w:val="0"/>
          <w:numId w:val="1"/>
        </w:numPr>
        <w:tabs>
          <w:tab w:val="left" w:pos="426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Les candidats intéressés peuvent obtenir des informations auprès du </w:t>
      </w:r>
      <w:r w:rsidRPr="007C44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Ministère des Mines, de l’Energie et de l’Eau/Direction des Finances et du Matériel du Ministère des Mines, de l’Energie et de l’Eau, Tel : 20 01 36 50/20 01 36 56/ 20 01 35 61, Email : fanehami@yahoo.fr/ magaaboubacar@yahoo.fr</w:t>
      </w:r>
      <w:r w:rsidRPr="007C4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et prendre connaissance des documents d’Appel d’offres à l’adresse mentionnée ci-après : </w:t>
      </w:r>
      <w:r w:rsidRPr="007C44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Bâtiment N°3, Étage/ 2ème à la Cité Administrative tous les jours ouvrables de 08h00 à 16h00</w:t>
      </w:r>
      <w:r w:rsidRPr="007C444C">
        <w:rPr>
          <w:rFonts w:ascii="Times New Roman" w:hAnsi="Times New Roman" w:cs="Times New Roman"/>
          <w:color w:val="000000" w:themeColor="text1"/>
          <w:sz w:val="24"/>
          <w:szCs w:val="24"/>
        </w:rPr>
        <w:t>].</w:t>
      </w:r>
    </w:p>
    <w:p w:rsidR="00ED2ACD" w:rsidRPr="007C444C" w:rsidRDefault="00ED2ACD" w:rsidP="00774665">
      <w:pPr>
        <w:tabs>
          <w:tab w:val="left" w:pos="426"/>
        </w:tabs>
        <w:ind w:left="360" w:hanging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44C" w:rsidRPr="007C444C" w:rsidRDefault="007C444C" w:rsidP="00774665">
      <w:pPr>
        <w:numPr>
          <w:ilvl w:val="0"/>
          <w:numId w:val="1"/>
        </w:numPr>
        <w:tabs>
          <w:tab w:val="left" w:pos="426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Les exigences en matière de qualifications sont : </w:t>
      </w:r>
    </w:p>
    <w:p w:rsidR="007C444C" w:rsidRPr="007C444C" w:rsidRDefault="007C444C" w:rsidP="00774665">
      <w:pPr>
        <w:numPr>
          <w:ilvl w:val="0"/>
          <w:numId w:val="2"/>
        </w:numPr>
        <w:tabs>
          <w:tab w:val="left" w:pos="-1440"/>
          <w:tab w:val="left" w:pos="-720"/>
          <w:tab w:val="left" w:pos="284"/>
          <w:tab w:val="left" w:pos="426"/>
          <w:tab w:val="left" w:pos="1440"/>
          <w:tab w:val="left" w:pos="2160"/>
          <w:tab w:val="left" w:pos="4680"/>
          <w:tab w:val="center" w:pos="7380"/>
        </w:tabs>
        <w:spacing w:after="100" w:afterAutospacing="1"/>
        <w:ind w:left="360"/>
        <w:contextualSpacing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a</w:t>
      </w:r>
      <w:r w:rsidRPr="007C444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voir réalisé un Chiffre d’Affaires moyen au titre des années 2017-2018-2019 </w:t>
      </w:r>
      <w:r w:rsidRPr="007C444C">
        <w:rPr>
          <w:rFonts w:ascii="Times New Roman" w:hAnsi="Times New Roman" w:cs="Times New Roman"/>
          <w:color w:val="000000" w:themeColor="text1"/>
          <w:sz w:val="24"/>
          <w:szCs w:val="24"/>
        </w:rPr>
        <w:t>au moins égal  au montant de l’offre pour chaque lot de chaque soumissionnaire</w:t>
      </w:r>
      <w:r w:rsidRPr="007C444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. </w:t>
      </w:r>
    </w:p>
    <w:p w:rsidR="007C444C" w:rsidRPr="007C444C" w:rsidRDefault="007C444C" w:rsidP="00774665">
      <w:pPr>
        <w:tabs>
          <w:tab w:val="left" w:pos="-1440"/>
          <w:tab w:val="left" w:pos="-720"/>
          <w:tab w:val="left" w:pos="284"/>
          <w:tab w:val="left" w:pos="426"/>
          <w:tab w:val="left" w:pos="1440"/>
          <w:tab w:val="left" w:pos="2160"/>
          <w:tab w:val="left" w:pos="4680"/>
          <w:tab w:val="center" w:pos="7380"/>
        </w:tabs>
        <w:spacing w:after="100" w:afterAutospacing="1"/>
        <w:ind w:left="360" w:hanging="360"/>
        <w:contextualSpacing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</w:p>
    <w:p w:rsidR="007C444C" w:rsidRPr="007C444C" w:rsidRDefault="007C444C" w:rsidP="00774665">
      <w:pPr>
        <w:numPr>
          <w:ilvl w:val="0"/>
          <w:numId w:val="2"/>
        </w:numPr>
        <w:tabs>
          <w:tab w:val="left" w:pos="-1440"/>
          <w:tab w:val="left" w:pos="-720"/>
          <w:tab w:val="left" w:pos="284"/>
          <w:tab w:val="left" w:pos="426"/>
          <w:tab w:val="left" w:pos="1440"/>
          <w:tab w:val="left" w:pos="2160"/>
          <w:tab w:val="left" w:pos="4680"/>
          <w:tab w:val="center" w:pos="7380"/>
        </w:tabs>
        <w:spacing w:after="100" w:afterAutospacing="1"/>
        <w:ind w:left="360"/>
        <w:contextualSpacing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a</w:t>
      </w:r>
      <w:r w:rsidRPr="007C444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voir (02) expériences similaires par lot  de nature et de complexité similaire à la fourniture objet du présent Appel d’Offres d’un montant égal  à Quatre Vingt Millions (80 000 000) F CFA pour chaque marché similaire.</w:t>
      </w:r>
    </w:p>
    <w:p w:rsidR="007C444C" w:rsidRPr="007C444C" w:rsidRDefault="007C444C" w:rsidP="00774665">
      <w:pPr>
        <w:ind w:left="360" w:hanging="360"/>
        <w:contextualSpacing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</w:p>
    <w:p w:rsidR="007C444C" w:rsidRPr="007C444C" w:rsidRDefault="00774665" w:rsidP="00774665">
      <w:pPr>
        <w:numPr>
          <w:ilvl w:val="0"/>
          <w:numId w:val="2"/>
        </w:numPr>
        <w:tabs>
          <w:tab w:val="left" w:pos="-1440"/>
          <w:tab w:val="left" w:pos="-720"/>
          <w:tab w:val="left" w:pos="284"/>
          <w:tab w:val="left" w:pos="426"/>
          <w:tab w:val="left" w:pos="1440"/>
          <w:tab w:val="left" w:pos="2160"/>
          <w:tab w:val="left" w:pos="4680"/>
          <w:tab w:val="center" w:pos="7380"/>
        </w:tabs>
        <w:spacing w:after="100" w:afterAutospacing="1"/>
        <w:ind w:left="360"/>
        <w:contextualSpacing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7C444C" w:rsidRPr="007C444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Les sociétés nouvellement créées et dont la date d’établissement du premier bilan n’est pas arrivée à la date de dépôt des offres sont dispensées de la présentation des états financiers et la preuve des expériences similaires.</w:t>
      </w:r>
    </w:p>
    <w:p w:rsidR="007C444C" w:rsidRPr="007C444C" w:rsidRDefault="00774665" w:rsidP="00774665">
      <w:pPr>
        <w:tabs>
          <w:tab w:val="left" w:pos="-1440"/>
          <w:tab w:val="left" w:pos="-720"/>
          <w:tab w:val="left" w:pos="284"/>
          <w:tab w:val="left" w:pos="426"/>
          <w:tab w:val="left" w:pos="1440"/>
          <w:tab w:val="left" w:pos="2160"/>
          <w:tab w:val="left" w:pos="4680"/>
          <w:tab w:val="center" w:pos="7380"/>
        </w:tabs>
        <w:spacing w:after="100" w:afterAutospacing="1"/>
        <w:ind w:left="360" w:hanging="360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    </w:t>
      </w:r>
      <w:r w:rsidR="007C444C" w:rsidRPr="007C444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Afin de permettre d’apprécier leurs capacités financières, ces entreprises nouve</w:t>
      </w:r>
      <w:r w:rsidR="007E133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llement crées doivent fournir </w:t>
      </w:r>
      <w:bookmarkStart w:id="0" w:name="_GoBack"/>
      <w:bookmarkEnd w:id="0"/>
      <w:r w:rsidR="007E133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l</w:t>
      </w:r>
      <w:r w:rsidR="007C444C" w:rsidRPr="007C444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e</w:t>
      </w:r>
      <w:r w:rsidR="007E133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s</w:t>
      </w:r>
      <w:r w:rsidR="007C444C" w:rsidRPr="007C444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déclarations des banques ou organismes financiers habilités attestant la disponibilité de fonds ou un engagement  bancaire à financer le marché. Lesdites sociétés doivent fournir une attestation bancaire d’un montant au moins égal au montant de l’Offre du soumissionnaire.</w:t>
      </w:r>
    </w:p>
    <w:p w:rsidR="007C444C" w:rsidRPr="007C444C" w:rsidRDefault="007C444C" w:rsidP="007C444C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44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NB : pour les inform</w:t>
      </w:r>
      <w:r w:rsidR="005828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ations détaillées voir les DPAO</w:t>
      </w:r>
      <w:r w:rsidRPr="007C44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7C444C" w:rsidRPr="007C444C" w:rsidRDefault="007C444C" w:rsidP="007C444C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444C" w:rsidRPr="007C444C" w:rsidRDefault="007C444C" w:rsidP="007C444C">
      <w:pPr>
        <w:numPr>
          <w:ilvl w:val="0"/>
          <w:numId w:val="1"/>
        </w:numPr>
        <w:tabs>
          <w:tab w:val="left" w:pos="426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Les candidats intéressés peuvent consulter gratuitement le dossier d’Appel d’offres complet ou le retirer à titre onéreux contre paiement d’une somme non remboursable de </w:t>
      </w:r>
      <w:r w:rsidRPr="007C44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Cent mille (100 000)</w:t>
      </w:r>
      <w:r w:rsidRPr="007C444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FCFA</w:t>
      </w:r>
      <w:r w:rsidRPr="007C4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à l’adresse mentionnée ci-après : </w:t>
      </w:r>
      <w:r w:rsidRPr="007C44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Direction des Finances et du Matériel du Ministère des Mines, de l’Energie et de l’Eau à la Cité Administrative/Bâtiment N°3, Étage/ 2eme  bureau 312.</w:t>
      </w:r>
      <w:r w:rsidRPr="007C4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méthode de paiement sera </w:t>
      </w:r>
      <w:r w:rsidRPr="007C444C">
        <w:rPr>
          <w:color w:val="000000" w:themeColor="text1"/>
        </w:rPr>
        <w:t xml:space="preserve"> </w:t>
      </w:r>
      <w:r w:rsidRPr="007C444C">
        <w:rPr>
          <w:rFonts w:ascii="Times New Roman" w:hAnsi="Times New Roman" w:cs="Times New Roman"/>
          <w:color w:val="000000" w:themeColor="text1"/>
          <w:sz w:val="24"/>
          <w:szCs w:val="24"/>
        </w:rPr>
        <w:t>par espèce contre reçu. Le Dossier d’Appel d’offres sera adressé par  support physique</w:t>
      </w:r>
      <w:r w:rsidRPr="007C44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7C444C" w:rsidRPr="007C444C" w:rsidRDefault="007C444C" w:rsidP="007C444C">
      <w:pPr>
        <w:tabs>
          <w:tab w:val="left" w:pos="426"/>
        </w:tabs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44C" w:rsidRDefault="007C444C" w:rsidP="007C444C">
      <w:pPr>
        <w:numPr>
          <w:ilvl w:val="0"/>
          <w:numId w:val="1"/>
        </w:numPr>
        <w:tabs>
          <w:tab w:val="left" w:pos="426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44C">
        <w:rPr>
          <w:rFonts w:ascii="Times New Roman" w:hAnsi="Times New Roman" w:cs="Times New Roman"/>
          <w:color w:val="000000" w:themeColor="text1"/>
          <w:sz w:val="24"/>
          <w:szCs w:val="24"/>
        </w:rPr>
        <w:t>Les offres devront être soumises à l’adresse ci-après Cité Administrative Bâtiment N°3, Étage/ 2ième  bureau 312, tous les jo</w:t>
      </w:r>
      <w:r w:rsidR="00582845">
        <w:rPr>
          <w:rFonts w:ascii="Times New Roman" w:hAnsi="Times New Roman" w:cs="Times New Roman"/>
          <w:color w:val="000000" w:themeColor="text1"/>
          <w:sz w:val="24"/>
          <w:szCs w:val="24"/>
        </w:rPr>
        <w:t>urs ouvrables de 08</w:t>
      </w:r>
      <w:r w:rsidR="006A15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2845">
        <w:rPr>
          <w:rFonts w:ascii="Times New Roman" w:hAnsi="Times New Roman" w:cs="Times New Roman"/>
          <w:color w:val="000000" w:themeColor="text1"/>
          <w:sz w:val="24"/>
          <w:szCs w:val="24"/>
        </w:rPr>
        <w:t>h 00 mn à 16</w:t>
      </w:r>
      <w:r w:rsidR="006A15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2845">
        <w:rPr>
          <w:rFonts w:ascii="Times New Roman" w:hAnsi="Times New Roman" w:cs="Times New Roman"/>
          <w:color w:val="000000" w:themeColor="text1"/>
          <w:sz w:val="24"/>
          <w:szCs w:val="24"/>
        </w:rPr>
        <w:t>h 00 mn</w:t>
      </w:r>
      <w:r w:rsidRPr="007C4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 plus tard le </w:t>
      </w:r>
      <w:r w:rsidRPr="007C44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………………….. à 10 heures 00 minute</w:t>
      </w:r>
      <w:r w:rsidRPr="007C444C">
        <w:rPr>
          <w:rFonts w:ascii="Times New Roman" w:hAnsi="Times New Roman" w:cs="Times New Roman"/>
          <w:color w:val="000000" w:themeColor="text1"/>
          <w:sz w:val="24"/>
          <w:szCs w:val="24"/>
        </w:rPr>
        <w:t>. Les offres remises en retard ne seront pas acceptées.</w:t>
      </w:r>
    </w:p>
    <w:p w:rsidR="00ED2ACD" w:rsidRDefault="00ED2ACD" w:rsidP="00ED2ACD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44C" w:rsidRPr="007C444C" w:rsidRDefault="007C444C" w:rsidP="007C444C">
      <w:pPr>
        <w:numPr>
          <w:ilvl w:val="0"/>
          <w:numId w:val="1"/>
        </w:numPr>
        <w:tabs>
          <w:tab w:val="left" w:pos="426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Les offres doivent comprendre une garantie de soumission, d’un montant de </w:t>
      </w:r>
      <w:r w:rsidRPr="007C44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Trois millions neuf cent mille (3 900 000)  F CFA pour le lot n° 1 et Un million neuf cent cinquante mille (1 950 000) F CFA pour le lot n°2,</w:t>
      </w:r>
      <w:r w:rsidRPr="007C4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conformément à l’article 69 du Code des marchés publics.</w:t>
      </w:r>
    </w:p>
    <w:p w:rsidR="007C444C" w:rsidRPr="007C444C" w:rsidRDefault="007C444C" w:rsidP="007C444C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44C" w:rsidRPr="007C444C" w:rsidRDefault="007C444C" w:rsidP="007C444C">
      <w:pPr>
        <w:numPr>
          <w:ilvl w:val="0"/>
          <w:numId w:val="1"/>
        </w:numPr>
        <w:tabs>
          <w:tab w:val="left" w:pos="426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Les Soumissionnaires resteront engagés par leur offre pendant une période de </w:t>
      </w:r>
      <w:r w:rsidRPr="007C44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Quatre-vingt-dix (90) jours</w:t>
      </w:r>
      <w:r w:rsidRPr="007C4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à compter de la date limite du dépôt des offres comme spécifié au point 19.1 des IC et aux DPAO.</w:t>
      </w:r>
    </w:p>
    <w:p w:rsidR="007C444C" w:rsidRPr="007C444C" w:rsidRDefault="007C444C" w:rsidP="007C444C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44C" w:rsidRPr="007C444C" w:rsidRDefault="007C444C" w:rsidP="007C444C">
      <w:pPr>
        <w:numPr>
          <w:ilvl w:val="0"/>
          <w:numId w:val="1"/>
        </w:numPr>
        <w:tabs>
          <w:tab w:val="left" w:pos="0"/>
          <w:tab w:val="left" w:pos="142"/>
          <w:tab w:val="left" w:pos="426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Les offres seront ouvertes en présence des représentants des soumissionnaires qui souhaitent assister à l’ouverture des plis le </w:t>
      </w:r>
      <w:r w:rsidRPr="007C44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…………………….. à 10 heures 05 minutes</w:t>
      </w:r>
      <w:r w:rsidRPr="007C4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à l’adresse suivante : la salle de réunion de la Direction  des Finances et du Matériel  du Ministère des Mines, de l’Energie et de l’Eau à la Cité Administrative, Bureau N°312/ 2ème  étage.</w:t>
      </w:r>
    </w:p>
    <w:p w:rsidR="007C444C" w:rsidRPr="007C444C" w:rsidRDefault="007C444C" w:rsidP="007C44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7C444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fr-FR"/>
        </w:rPr>
        <w:t xml:space="preserve">                                                                                  </w:t>
      </w:r>
      <w:r w:rsidRPr="007C444C">
        <w:rPr>
          <w:rFonts w:ascii="Times New Roman" w:eastAsia="Times New Roman" w:hAnsi="Times New Roman" w:cs="Times New Roman"/>
          <w:b/>
          <w:i/>
          <w:iCs/>
          <w:color w:val="000000" w:themeColor="text1"/>
          <w:sz w:val="32"/>
          <w:szCs w:val="32"/>
          <w:lang w:eastAsia="fr-FR"/>
        </w:rPr>
        <w:t xml:space="preserve">                 </w:t>
      </w:r>
      <w:r w:rsidRPr="007C444C">
        <w:rPr>
          <w:rFonts w:ascii="Times New Roman" w:eastAsia="Times New Roman" w:hAnsi="Times New Roman" w:cs="Times New Roman"/>
          <w:color w:val="000000" w:themeColor="text1"/>
          <w:lang w:eastAsia="fr-FR"/>
        </w:rPr>
        <w:t>Pour le ministre, par Ordre</w:t>
      </w:r>
      <w:r w:rsidRPr="007C444C">
        <w:rPr>
          <w:rFonts w:ascii="Times New Roman" w:eastAsia="Times New Roman" w:hAnsi="Times New Roman" w:cs="Times New Roman"/>
          <w:color w:val="000000" w:themeColor="text1"/>
          <w:lang w:eastAsia="fr-FR"/>
        </w:rPr>
        <w:tab/>
      </w:r>
    </w:p>
    <w:p w:rsidR="007C444C" w:rsidRPr="007C444C" w:rsidRDefault="007C444C" w:rsidP="007C44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7C444C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                                                                                                    Le Secrétaire Général, </w:t>
      </w:r>
    </w:p>
    <w:p w:rsidR="007C444C" w:rsidRPr="007C444C" w:rsidRDefault="007C444C" w:rsidP="007C44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7C444C">
        <w:rPr>
          <w:rFonts w:ascii="Times New Roman" w:eastAsia="Times New Roman" w:hAnsi="Times New Roman" w:cs="Times New Roman"/>
          <w:color w:val="000000" w:themeColor="text1"/>
          <w:lang w:eastAsia="fr-FR"/>
        </w:rPr>
        <w:tab/>
      </w:r>
      <w:r w:rsidRPr="007C444C">
        <w:rPr>
          <w:rFonts w:ascii="Times New Roman" w:eastAsia="Times New Roman" w:hAnsi="Times New Roman" w:cs="Times New Roman"/>
          <w:color w:val="000000" w:themeColor="text1"/>
          <w:lang w:eastAsia="fr-FR"/>
        </w:rPr>
        <w:tab/>
      </w:r>
    </w:p>
    <w:p w:rsidR="007C444C" w:rsidRPr="007C444C" w:rsidRDefault="007C444C" w:rsidP="007C44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7C444C" w:rsidRPr="007C444C" w:rsidRDefault="007C444C" w:rsidP="007C44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7C444C" w:rsidRPr="007C444C" w:rsidRDefault="007C444C" w:rsidP="007C44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7C444C" w:rsidRPr="007C444C" w:rsidRDefault="007C444C" w:rsidP="007C444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fr-FR"/>
        </w:rPr>
      </w:pPr>
      <w:r w:rsidRPr="007C444C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 xml:space="preserve">                                                                                                        </w:t>
      </w:r>
      <w:r w:rsidRPr="007C444C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fr-FR"/>
        </w:rPr>
        <w:t>Moussa CISSE</w:t>
      </w:r>
    </w:p>
    <w:p w:rsidR="007C444C" w:rsidRPr="007C444C" w:rsidRDefault="007C444C" w:rsidP="007C44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7C444C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                                                                                             Chevalier de l’Ordre National</w:t>
      </w:r>
    </w:p>
    <w:p w:rsidR="00814CDA" w:rsidRDefault="00814CDA"/>
    <w:sectPr w:rsidR="00814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941" w:rsidRDefault="00B14941" w:rsidP="007C444C">
      <w:pPr>
        <w:spacing w:after="0" w:line="240" w:lineRule="auto"/>
      </w:pPr>
      <w:r>
        <w:separator/>
      </w:r>
    </w:p>
  </w:endnote>
  <w:endnote w:type="continuationSeparator" w:id="0">
    <w:p w:rsidR="00B14941" w:rsidRDefault="00B14941" w:rsidP="007C4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941" w:rsidRDefault="00B14941" w:rsidP="007C444C">
      <w:pPr>
        <w:spacing w:after="0" w:line="240" w:lineRule="auto"/>
      </w:pPr>
      <w:r>
        <w:separator/>
      </w:r>
    </w:p>
  </w:footnote>
  <w:footnote w:type="continuationSeparator" w:id="0">
    <w:p w:rsidR="00B14941" w:rsidRDefault="00B14941" w:rsidP="007C4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A5744"/>
    <w:multiLevelType w:val="hybridMultilevel"/>
    <w:tmpl w:val="D6EE1F62"/>
    <w:lvl w:ilvl="0" w:tplc="6D9680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330C8"/>
    <w:multiLevelType w:val="hybridMultilevel"/>
    <w:tmpl w:val="A2BE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4C"/>
    <w:rsid w:val="00413624"/>
    <w:rsid w:val="00582845"/>
    <w:rsid w:val="006A15BC"/>
    <w:rsid w:val="00774665"/>
    <w:rsid w:val="007C444C"/>
    <w:rsid w:val="007E1338"/>
    <w:rsid w:val="00814CDA"/>
    <w:rsid w:val="00B14941"/>
    <w:rsid w:val="00ED2ACD"/>
    <w:rsid w:val="00FB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4A683-90FA-45DD-8675-07378F9C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C444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C444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7C444C"/>
    <w:rPr>
      <w:rFonts w:cs="Times New Roman"/>
      <w:vertAlign w:val="superscript"/>
    </w:rPr>
  </w:style>
  <w:style w:type="paragraph" w:styleId="Paragraphedeliste">
    <w:name w:val="List Paragraph"/>
    <w:basedOn w:val="Normal"/>
    <w:uiPriority w:val="34"/>
    <w:qFormat/>
    <w:rsid w:val="00ED2AC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A1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786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2021-03-08T18:44:00Z</cp:lastPrinted>
  <dcterms:created xsi:type="dcterms:W3CDTF">2021-03-08T17:14:00Z</dcterms:created>
  <dcterms:modified xsi:type="dcterms:W3CDTF">2021-03-11T12:53:00Z</dcterms:modified>
</cp:coreProperties>
</file>