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2494" w14:textId="77777777" w:rsidR="00506205" w:rsidRDefault="00506205" w:rsidP="00506205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21811EC1" w14:textId="77777777" w:rsidR="00506205" w:rsidRPr="006E66D6" w:rsidRDefault="00506205" w:rsidP="00506205">
      <w:pPr>
        <w:jc w:val="center"/>
        <w:rPr>
          <w:b/>
          <w:bCs/>
          <w:sz w:val="8"/>
          <w:szCs w:val="8"/>
        </w:rPr>
      </w:pPr>
    </w:p>
    <w:p w14:paraId="1F8FBB77" w14:textId="77777777" w:rsidR="00506205" w:rsidRDefault="00506205" w:rsidP="00506205">
      <w:pPr>
        <w:suppressAutoHyphens w:val="0"/>
        <w:overflowPunct/>
        <w:autoSpaceDE/>
        <w:autoSpaceDN/>
        <w:adjustRightInd/>
        <w:spacing w:after="60" w:line="276" w:lineRule="auto"/>
        <w:rPr>
          <w:b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 w:rsidRPr="00852915">
        <w:rPr>
          <w:rFonts w:cs="Times New Roman"/>
          <w:b/>
          <w:snapToGrid w:val="0"/>
          <w:lang w:val="fr-CA" w:eastAsia="en-US"/>
        </w:rPr>
        <w:t xml:space="preserve"> a obtenu des fonds du Budget National Exercice 20</w:t>
      </w:r>
      <w:r>
        <w:rPr>
          <w:rFonts w:cs="Times New Roman"/>
          <w:b/>
          <w:snapToGrid w:val="0"/>
          <w:lang w:val="fr-CA" w:eastAsia="en-US"/>
        </w:rPr>
        <w:t>20</w:t>
      </w:r>
      <w:r w:rsidRPr="00852915">
        <w:rPr>
          <w:rFonts w:cs="Times New Roman"/>
          <w:b/>
          <w:snapToGrid w:val="0"/>
          <w:lang w:val="fr-CA" w:eastAsia="en-US"/>
        </w:rPr>
        <w:t xml:space="preserve">; SECTION : </w:t>
      </w:r>
      <w:r>
        <w:rPr>
          <w:rFonts w:cs="Times New Roman"/>
          <w:b/>
          <w:snapToGrid w:val="0"/>
          <w:lang w:val="fr-CA" w:eastAsia="en-US"/>
        </w:rPr>
        <w:t>2</w:t>
      </w:r>
      <w:r w:rsidRPr="00852915">
        <w:rPr>
          <w:rFonts w:cs="Times New Roman"/>
          <w:b/>
          <w:snapToGrid w:val="0"/>
          <w:lang w:val="fr-CA" w:eastAsia="en-US"/>
        </w:rPr>
        <w:t>-0</w:t>
      </w:r>
      <w:r>
        <w:rPr>
          <w:rFonts w:cs="Times New Roman"/>
          <w:b/>
          <w:snapToGrid w:val="0"/>
          <w:lang w:val="fr-CA" w:eastAsia="en-US"/>
        </w:rPr>
        <w:t>21</w:t>
      </w:r>
      <w:r w:rsidRPr="00852915">
        <w:rPr>
          <w:rFonts w:cs="Times New Roman"/>
          <w:b/>
          <w:snapToGrid w:val="0"/>
          <w:lang w:val="fr-CA" w:eastAsia="en-US"/>
        </w:rPr>
        <w:t xml:space="preserve">, CHAPITE </w:t>
      </w:r>
      <w:r w:rsidRPr="0081316A">
        <w:rPr>
          <w:rFonts w:cs="Times New Roman"/>
          <w:b/>
          <w:snapToGrid w:val="0"/>
          <w:lang w:val="fr-CA" w:eastAsia="en-US"/>
        </w:rPr>
        <w:t>12-2-1999-0049-001-000000</w:t>
      </w:r>
      <w:r w:rsidRPr="00852915">
        <w:rPr>
          <w:rFonts w:cs="Times New Roman"/>
          <w:b/>
          <w:snapToGrid w:val="0"/>
          <w:lang w:val="fr-CA" w:eastAsia="en-US"/>
        </w:rPr>
        <w:t xml:space="preserve">. CE 23-5-1-02 afin de financer les travaux de </w:t>
      </w:r>
      <w:r>
        <w:rPr>
          <w:rFonts w:cs="Times New Roman"/>
          <w:b/>
          <w:snapToGrid w:val="0"/>
          <w:lang w:val="fr-CA" w:eastAsia="en-US"/>
        </w:rPr>
        <w:t xml:space="preserve">construction </w:t>
      </w:r>
      <w:r w:rsidRPr="0081316A">
        <w:rPr>
          <w:rFonts w:cs="Times New Roman"/>
          <w:b/>
          <w:snapToGrid w:val="0"/>
          <w:lang w:val="fr-CA" w:eastAsia="en-US"/>
        </w:rPr>
        <w:t xml:space="preserve">de la brigade territoriale de </w:t>
      </w:r>
      <w:r>
        <w:rPr>
          <w:rFonts w:cs="Times New Roman"/>
          <w:b/>
          <w:snapToGrid w:val="0"/>
          <w:lang w:val="fr-CA" w:eastAsia="en-US"/>
        </w:rPr>
        <w:t xml:space="preserve">Bougouni </w:t>
      </w:r>
      <w:r w:rsidRPr="00852915">
        <w:rPr>
          <w:rFonts w:cs="Times New Roman"/>
          <w:b/>
          <w:snapToGrid w:val="0"/>
          <w:lang w:val="fr-CA" w:eastAsia="en-US"/>
        </w:rPr>
        <w:t xml:space="preserve">pour le compte du Ministère </w:t>
      </w:r>
      <w:r>
        <w:rPr>
          <w:rFonts w:cs="Times New Roman"/>
          <w:b/>
          <w:snapToGrid w:val="0"/>
          <w:lang w:val="fr-CA" w:eastAsia="en-US"/>
        </w:rPr>
        <w:t>d</w:t>
      </w:r>
      <w:r w:rsidRPr="00852915">
        <w:rPr>
          <w:rFonts w:cs="Times New Roman"/>
          <w:b/>
          <w:snapToGrid w:val="0"/>
          <w:lang w:val="fr-CA" w:eastAsia="en-US"/>
        </w:rPr>
        <w:t xml:space="preserve">e </w:t>
      </w:r>
      <w:r>
        <w:rPr>
          <w:rFonts w:cs="Times New Roman"/>
          <w:b/>
          <w:snapToGrid w:val="0"/>
          <w:lang w:val="fr-CA" w:eastAsia="en-US"/>
        </w:rPr>
        <w:t>l</w:t>
      </w:r>
      <w:r w:rsidRPr="00852915">
        <w:rPr>
          <w:rFonts w:cs="Times New Roman"/>
          <w:b/>
          <w:snapToGrid w:val="0"/>
          <w:lang w:val="fr-CA" w:eastAsia="en-US"/>
        </w:rPr>
        <w:t xml:space="preserve">a Sécurité et de </w:t>
      </w:r>
      <w:r>
        <w:rPr>
          <w:rFonts w:cs="Times New Roman"/>
          <w:b/>
          <w:snapToGrid w:val="0"/>
          <w:lang w:val="fr-CA" w:eastAsia="en-US"/>
        </w:rPr>
        <w:t>l</w:t>
      </w:r>
      <w:r w:rsidRPr="00852915">
        <w:rPr>
          <w:rFonts w:cs="Times New Roman"/>
          <w:b/>
          <w:snapToGrid w:val="0"/>
          <w:lang w:val="fr-CA" w:eastAsia="en-US"/>
        </w:rPr>
        <w:t xml:space="preserve">a Protection Civile au profit de la Direction Générale de la </w:t>
      </w:r>
      <w:r>
        <w:rPr>
          <w:rFonts w:cs="Times New Roman"/>
          <w:b/>
          <w:snapToGrid w:val="0"/>
          <w:lang w:val="fr-CA" w:eastAsia="en-US"/>
        </w:rPr>
        <w:t>Gendarmerie Nationale</w:t>
      </w:r>
      <w:r>
        <w:rPr>
          <w:i/>
          <w:iCs/>
        </w:rPr>
        <w:t>,</w:t>
      </w:r>
      <w:r>
        <w:t xml:space="preserve"> et à l’intention d’utiliser une partie de ces fonds pour effectuer des paiements au titre du Marché relatif à ces travaux</w:t>
      </w:r>
      <w:r>
        <w:rPr>
          <w:b/>
        </w:rPr>
        <w:t>.</w:t>
      </w:r>
    </w:p>
    <w:p w14:paraId="68178112" w14:textId="77777777" w:rsidR="00506205" w:rsidRDefault="00506205" w:rsidP="00506205">
      <w:pPr>
        <w:rPr>
          <w:b/>
        </w:rPr>
      </w:pPr>
    </w:p>
    <w:p w14:paraId="68BF7C42" w14:textId="77777777" w:rsidR="00506205" w:rsidRPr="00580B2C" w:rsidRDefault="00506205" w:rsidP="00506205">
      <w:pPr>
        <w:suppressAutoHyphens w:val="0"/>
        <w:overflowPunct/>
        <w:autoSpaceDE/>
        <w:autoSpaceDN/>
        <w:adjustRightInd/>
        <w:spacing w:after="60" w:line="276" w:lineRule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b/>
          <w:bCs/>
          <w:i/>
          <w:iCs/>
        </w:rPr>
        <w:t xml:space="preserve"> sollicite</w:t>
      </w:r>
      <w:r>
        <w:t xml:space="preserve"> des offres fermées de la part de candidats éligibles et répondant aux qualifications requises pour réaliser les travaux suivants :</w:t>
      </w:r>
      <w:r w:rsidRPr="006E66D6">
        <w:rPr>
          <w:i/>
          <w:iCs/>
        </w:rPr>
        <w:t xml:space="preserve"> </w:t>
      </w:r>
      <w:r w:rsidRPr="00580B2C"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aux </w:t>
      </w:r>
      <w:r w:rsidRPr="00852915">
        <w:rPr>
          <w:rFonts w:cs="Times New Roman"/>
          <w:b/>
          <w:snapToGrid w:val="0"/>
          <w:lang w:val="fr-CA" w:eastAsia="en-US"/>
        </w:rPr>
        <w:t xml:space="preserve">travaux de </w:t>
      </w:r>
      <w:r>
        <w:rPr>
          <w:rFonts w:cs="Times New Roman"/>
          <w:b/>
          <w:snapToGrid w:val="0"/>
          <w:lang w:val="fr-CA" w:eastAsia="en-US"/>
        </w:rPr>
        <w:t xml:space="preserve">construction </w:t>
      </w:r>
      <w:r w:rsidRPr="0081316A">
        <w:rPr>
          <w:rFonts w:cs="Times New Roman"/>
          <w:b/>
          <w:snapToGrid w:val="0"/>
          <w:lang w:val="fr-CA" w:eastAsia="en-US"/>
        </w:rPr>
        <w:t xml:space="preserve">de la brigade territoriale de </w:t>
      </w:r>
      <w:r>
        <w:rPr>
          <w:rFonts w:cs="Times New Roman"/>
          <w:b/>
          <w:snapToGrid w:val="0"/>
          <w:lang w:val="fr-CA" w:eastAsia="en-US"/>
        </w:rPr>
        <w:t xml:space="preserve">Bougouni </w:t>
      </w:r>
      <w:r w:rsidRPr="00852915">
        <w:rPr>
          <w:rFonts w:cs="Times New Roman"/>
          <w:b/>
          <w:snapToGrid w:val="0"/>
          <w:lang w:val="fr-CA" w:eastAsia="en-US"/>
        </w:rPr>
        <w:t xml:space="preserve">pour le compte du Ministère </w:t>
      </w:r>
      <w:r>
        <w:rPr>
          <w:rFonts w:cs="Times New Roman"/>
          <w:b/>
          <w:snapToGrid w:val="0"/>
          <w:lang w:val="fr-CA" w:eastAsia="en-US"/>
        </w:rPr>
        <w:t>d</w:t>
      </w:r>
      <w:r w:rsidRPr="00852915">
        <w:rPr>
          <w:rFonts w:cs="Times New Roman"/>
          <w:b/>
          <w:snapToGrid w:val="0"/>
          <w:lang w:val="fr-CA" w:eastAsia="en-US"/>
        </w:rPr>
        <w:t xml:space="preserve">e </w:t>
      </w:r>
      <w:r>
        <w:rPr>
          <w:rFonts w:cs="Times New Roman"/>
          <w:b/>
          <w:snapToGrid w:val="0"/>
          <w:lang w:val="fr-CA" w:eastAsia="en-US"/>
        </w:rPr>
        <w:t>l</w:t>
      </w:r>
      <w:r w:rsidRPr="00852915">
        <w:rPr>
          <w:rFonts w:cs="Times New Roman"/>
          <w:b/>
          <w:snapToGrid w:val="0"/>
          <w:lang w:val="fr-CA" w:eastAsia="en-US"/>
        </w:rPr>
        <w:t xml:space="preserve">a Sécurité et de </w:t>
      </w:r>
      <w:r>
        <w:rPr>
          <w:rFonts w:cs="Times New Roman"/>
          <w:b/>
          <w:snapToGrid w:val="0"/>
          <w:lang w:val="fr-CA" w:eastAsia="en-US"/>
        </w:rPr>
        <w:t>l</w:t>
      </w:r>
      <w:r w:rsidRPr="00852915">
        <w:rPr>
          <w:rFonts w:cs="Times New Roman"/>
          <w:b/>
          <w:snapToGrid w:val="0"/>
          <w:lang w:val="fr-CA" w:eastAsia="en-US"/>
        </w:rPr>
        <w:t xml:space="preserve">a Protection Civile au profit de la Direction Générale de la </w:t>
      </w:r>
      <w:r>
        <w:rPr>
          <w:rFonts w:cs="Times New Roman"/>
          <w:b/>
          <w:snapToGrid w:val="0"/>
          <w:lang w:val="fr-CA" w:eastAsia="en-US"/>
        </w:rPr>
        <w:t>Gendarmerie Nationale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14:paraId="150EDF53" w14:textId="77777777" w:rsidR="00506205" w:rsidRDefault="00506205" w:rsidP="00506205"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769A237A" w14:textId="47F6738E" w:rsidR="00506205" w:rsidRPr="000F0DF5" w:rsidRDefault="00506205" w:rsidP="0050620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 xml:space="preserve">BP 234 </w:t>
      </w:r>
      <w:proofErr w:type="gramStart"/>
      <w:r w:rsidRPr="000F0DF5">
        <w:rPr>
          <w:b/>
          <w:i/>
          <w:iCs/>
          <w:color w:val="000000" w:themeColor="text1"/>
        </w:rPr>
        <w:t xml:space="preserve">Tel </w:t>
      </w:r>
      <w:r w:rsidRPr="000F0DF5">
        <w:rPr>
          <w:rFonts w:asciiTheme="majorBidi" w:eastAsiaTheme="minorHAnsi" w:hAnsiTheme="majorBidi" w:cstheme="majorBidi"/>
          <w:b/>
          <w:color w:val="000000" w:themeColor="text1"/>
          <w:lang w:eastAsia="en-US"/>
        </w:rPr>
        <w:t xml:space="preserve"> </w:t>
      </w:r>
      <w:r w:rsidRPr="000F0DF5">
        <w:rPr>
          <w:b/>
          <w:color w:val="000000" w:themeColor="text1"/>
        </w:rPr>
        <w:t>de</w:t>
      </w:r>
      <w:proofErr w:type="gramEnd"/>
      <w:r w:rsidRPr="000F0DF5">
        <w:rPr>
          <w:b/>
          <w:color w:val="000000" w:themeColor="text1"/>
        </w:rPr>
        <w:t xml:space="preserve"> </w:t>
      </w:r>
      <w:r w:rsidRPr="000F0DF5">
        <w:rPr>
          <w:b/>
          <w:i/>
          <w:iCs/>
          <w:color w:val="000000" w:themeColor="text1"/>
        </w:rPr>
        <w:t>08h30 à 15h 30</w:t>
      </w:r>
    </w:p>
    <w:p w14:paraId="12500598" w14:textId="77777777" w:rsidR="00506205" w:rsidRDefault="00506205" w:rsidP="0050620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exigences en matière de qualifications : Voir annexe A aux DPAO. </w:t>
      </w:r>
    </w:p>
    <w:p w14:paraId="22F35EE1" w14:textId="77777777" w:rsidR="00506205" w:rsidRPr="000F0DF5" w:rsidRDefault="00506205" w:rsidP="0050620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/>
          <w:iCs/>
        </w:rPr>
        <w:t>Cent Mille (10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14:paraId="6D8B9C3A" w14:textId="77777777" w:rsidR="00506205" w:rsidRPr="009A38F4" w:rsidRDefault="00506205" w:rsidP="0050620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14:paraId="1FF549A5" w14:textId="558C8830" w:rsidR="00506205" w:rsidRDefault="00506205" w:rsidP="0050620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22/06/2021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2016FA10" w14:textId="77777777" w:rsidR="00506205" w:rsidRDefault="00506205" w:rsidP="0050620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b/>
        </w:rPr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</w:t>
      </w:r>
      <w:r w:rsidRPr="009A38F4">
        <w:rPr>
          <w:b/>
        </w:rPr>
        <w:t xml:space="preserve">montant de </w:t>
      </w:r>
      <w:r>
        <w:rPr>
          <w:b/>
        </w:rPr>
        <w:t>trois Millions</w:t>
      </w:r>
      <w:r w:rsidRPr="00492121">
        <w:rPr>
          <w:b/>
        </w:rPr>
        <w:t xml:space="preserve"> </w:t>
      </w:r>
    </w:p>
    <w:p w14:paraId="2C83F75A" w14:textId="76C40E18" w:rsidR="00506205" w:rsidRPr="009A38F4" w:rsidRDefault="00506205" w:rsidP="00506205">
      <w:pPr>
        <w:suppressAutoHyphens w:val="0"/>
        <w:overflowPunct/>
        <w:autoSpaceDE/>
        <w:adjustRightInd/>
        <w:spacing w:after="200"/>
        <w:rPr>
          <w:b/>
        </w:rPr>
      </w:pPr>
      <w:r w:rsidRPr="00492121">
        <w:rPr>
          <w:b/>
        </w:rPr>
        <w:t>(</w:t>
      </w:r>
      <w:r>
        <w:rPr>
          <w:b/>
        </w:rPr>
        <w:t>3 00</w:t>
      </w:r>
      <w:r w:rsidRPr="00492121">
        <w:rPr>
          <w:b/>
        </w:rPr>
        <w:t>0 000</w:t>
      </w:r>
      <w:r w:rsidR="00927C3B" w:rsidRPr="00492121">
        <w:rPr>
          <w:b/>
        </w:rPr>
        <w:t>)</w:t>
      </w:r>
      <w:r w:rsidR="00927C3B">
        <w:t xml:space="preserve"> </w:t>
      </w:r>
      <w:r w:rsidR="00927C3B" w:rsidRPr="009A38F4">
        <w:rPr>
          <w:b/>
        </w:rPr>
        <w:t>de</w:t>
      </w:r>
      <w:r w:rsidRPr="009A38F4">
        <w:rPr>
          <w:b/>
        </w:rPr>
        <w:t xml:space="preserve"> Francs CFA</w:t>
      </w:r>
      <w:r>
        <w:rPr>
          <w:b/>
          <w:i/>
          <w:iCs/>
        </w:rPr>
        <w:t>.</w:t>
      </w:r>
    </w:p>
    <w:p w14:paraId="5DB512BB" w14:textId="77777777" w:rsidR="00506205" w:rsidRDefault="00506205" w:rsidP="0050620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069C8460" w14:textId="168D055A" w:rsidR="00506205" w:rsidRPr="00FF03CC" w:rsidRDefault="00506205" w:rsidP="0050620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>
        <w:rPr>
          <w:b/>
          <w:i/>
          <w:iCs/>
          <w:color w:val="FF0000"/>
          <w:u w:val="single"/>
        </w:rPr>
        <w:t>22/06/2021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</w:rPr>
        <w:t>à 10 heures précises</w:t>
      </w:r>
      <w:r>
        <w:rPr>
          <w:b/>
          <w:i/>
        </w:rPr>
        <w:t xml:space="preserve"> </w:t>
      </w:r>
      <w:r>
        <w:t xml:space="preserve">à l’adresse suivante : </w:t>
      </w:r>
      <w:r w:rsidRPr="00FF03CC">
        <w:rPr>
          <w:b/>
          <w:color w:val="FF0000"/>
        </w:rPr>
        <w:t>Salle d</w:t>
      </w:r>
      <w:r>
        <w:rPr>
          <w:b/>
          <w:color w:val="FF0000"/>
        </w:rPr>
        <w:t>e réunion du secrétariat de la D</w:t>
      </w:r>
      <w:r w:rsidRPr="00FF03CC">
        <w:rPr>
          <w:b/>
          <w:color w:val="FF0000"/>
        </w:rPr>
        <w:t xml:space="preserve">irection </w:t>
      </w:r>
      <w:r>
        <w:rPr>
          <w:b/>
          <w:color w:val="FF0000"/>
        </w:rPr>
        <w:t>des Finances et du Matériel.</w:t>
      </w:r>
      <w:r w:rsidRPr="00FF03CC">
        <w:rPr>
          <w:b/>
          <w:color w:val="FF0000"/>
        </w:rPr>
        <w:t xml:space="preserve"> </w:t>
      </w:r>
    </w:p>
    <w:p w14:paraId="3D8F14B1" w14:textId="77777777" w:rsidR="00506205" w:rsidRDefault="00506205" w:rsidP="00506205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1C7DEC68" w14:textId="77777777" w:rsidR="00BF3BB7" w:rsidRDefault="00BF3BB7"/>
    <w:sectPr w:rsidR="00B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05"/>
    <w:rsid w:val="00506205"/>
    <w:rsid w:val="006D364F"/>
    <w:rsid w:val="0092131F"/>
    <w:rsid w:val="00927C3B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839B"/>
  <w15:chartTrackingRefBased/>
  <w15:docId w15:val="{BF8D38A6-402C-4351-AC4C-0F3A4AC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205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3</cp:revision>
  <dcterms:created xsi:type="dcterms:W3CDTF">2021-05-20T16:18:00Z</dcterms:created>
  <dcterms:modified xsi:type="dcterms:W3CDTF">2021-05-21T08:59:00Z</dcterms:modified>
</cp:coreProperties>
</file>