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4368" w14:textId="77777777" w:rsidR="00FF56F6" w:rsidRDefault="00FF56F6" w:rsidP="00FF56F6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64BCC199" w14:textId="77777777" w:rsidR="00FF56F6" w:rsidRPr="006E66D6" w:rsidRDefault="00FF56F6" w:rsidP="00FF56F6">
      <w:pPr>
        <w:jc w:val="center"/>
        <w:rPr>
          <w:b/>
          <w:bCs/>
          <w:sz w:val="8"/>
          <w:szCs w:val="8"/>
        </w:rPr>
      </w:pPr>
    </w:p>
    <w:p w14:paraId="385BFC19" w14:textId="77777777" w:rsidR="00FF56F6" w:rsidRDefault="00FF56F6" w:rsidP="00FF56F6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3BE32C0A" w14:textId="77777777" w:rsidR="00FF56F6" w:rsidRPr="00C80844" w:rsidRDefault="00FF56F6" w:rsidP="00FF56F6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>
        <w:rPr>
          <w:b/>
          <w:bCs/>
          <w:i/>
          <w:iCs/>
        </w:rPr>
        <w:t>………/MSP/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151D5720" w14:textId="77777777" w:rsidR="00FF56F6" w:rsidRPr="00C80844" w:rsidRDefault="00FF56F6" w:rsidP="00FF56F6">
      <w:pPr>
        <w:rPr>
          <w:b/>
          <w:bCs/>
          <w:i/>
          <w:iCs/>
        </w:rPr>
      </w:pPr>
    </w:p>
    <w:p w14:paraId="21A411C9" w14:textId="77777777" w:rsidR="00FF56F6" w:rsidRDefault="00FF56F6" w:rsidP="00FF56F6">
      <w:pPr>
        <w:suppressAutoHyphens w:val="0"/>
        <w:overflowPunct/>
        <w:autoSpaceDE/>
        <w:adjustRightInd/>
        <w:spacing w:before="120" w:after="120" w:line="276" w:lineRule="auto"/>
        <w:rPr>
          <w:i/>
          <w:iCs/>
        </w:rPr>
      </w:pPr>
      <w:r>
        <w:t xml:space="preserve">1. Cet Avis d’appel d’offres ouvert fait suite à l’Avis Général de Passation des Marchés paru dans </w:t>
      </w:r>
      <w:r>
        <w:rPr>
          <w:sz w:val="22"/>
          <w:szCs w:val="22"/>
        </w:rPr>
        <w:t>L’Essor n°19308 du 28 décembre 2020.</w:t>
      </w:r>
    </w:p>
    <w:p w14:paraId="2E4B1779" w14:textId="77777777" w:rsidR="00FF56F6" w:rsidRDefault="00FF56F6" w:rsidP="00FF56F6">
      <w:pPr>
        <w:spacing w:before="120" w:after="120" w:line="276" w:lineRule="auto"/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2021;</w:t>
      </w:r>
      <w:r w:rsidRPr="004B312B">
        <w:rPr>
          <w:rFonts w:ascii="Verdana" w:hAnsi="Verdana" w:cs="Verdana"/>
          <w:b/>
          <w:bCs/>
          <w:sz w:val="20"/>
          <w:highlight w:val="yellow"/>
        </w:rPr>
        <w:t xml:space="preserve"> SECTION : 2-021, CHAPITE 12-2-1999-0049-001-000000 CE 23-5-1-02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t xml:space="preserve">afin de financer les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du Centre de Secours fluvial de Bamako,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11D0536D" w14:textId="77777777" w:rsidR="00FF56F6" w:rsidRPr="00580B2C" w:rsidRDefault="00FF56F6" w:rsidP="00FF56F6">
      <w:pPr>
        <w:suppressAutoHyphens w:val="0"/>
        <w:overflowPunct/>
        <w:autoSpaceDE/>
        <w:autoSpaceDN/>
        <w:adjustRightInd/>
        <w:spacing w:before="120" w:after="12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rFonts w:cs="Times New Roman"/>
          <w:b/>
          <w:snapToGrid w:val="0"/>
          <w:lang w:val="fr-CA" w:eastAsia="en-US"/>
        </w:rPr>
        <w:t xml:space="preserve"> </w:t>
      </w:r>
      <w:r>
        <w:t>sollicite des offres fermées de la part de candidats éligibles et répondant aux qualifications requises pour réaliser les travaux suivants :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aux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du Centre de Secours fluvial de Bamako en lot unique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001D479B" w14:textId="77777777" w:rsidR="00FF56F6" w:rsidRDefault="00FF56F6" w:rsidP="00FF56F6">
      <w:pPr>
        <w:spacing w:before="120" w:after="120" w:line="276" w:lineRule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7E50B1F6" w14:textId="77777777" w:rsidR="00FF56F6" w:rsidRPr="000F0DF5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78C83475" w14:textId="77777777" w:rsidR="00FF56F6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3391721A" w14:textId="77777777" w:rsidR="00FF56F6" w:rsidRPr="00B700FE" w:rsidRDefault="00FF56F6" w:rsidP="00FF56F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(2016 ; 2017 ; 2018 ; 2019 et 2020) ;</w:t>
      </w:r>
    </w:p>
    <w:p w14:paraId="6DD32430" w14:textId="77777777" w:rsidR="00FF56F6" w:rsidRDefault="00FF56F6" w:rsidP="00FF56F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58202FFC" w14:textId="77777777" w:rsidR="00FF56F6" w:rsidRPr="00F820FA" w:rsidRDefault="00FF56F6" w:rsidP="00FF56F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65DDBBC6" w14:textId="77777777" w:rsidR="00FF56F6" w:rsidRDefault="00FF56F6" w:rsidP="00FF56F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067983FC" w14:textId="77777777" w:rsidR="00FF56F6" w:rsidRPr="000F0DF5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deux </w:t>
      </w:r>
      <w:r>
        <w:rPr>
          <w:b/>
          <w:i/>
          <w:iCs/>
        </w:rPr>
        <w:t>Cent Mille (20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7EC900FB" w14:textId="77777777" w:rsidR="00FF56F6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0037A45C" w14:textId="77777777" w:rsidR="00FF56F6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71A9049B" w14:textId="77777777" w:rsidR="00FF56F6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lastRenderedPageBreak/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>montant de</w:t>
      </w:r>
      <w:r>
        <w:rPr>
          <w:b/>
        </w:rPr>
        <w:t> :</w:t>
      </w:r>
    </w:p>
    <w:p w14:paraId="7C22AE6F" w14:textId="77777777" w:rsidR="00FF56F6" w:rsidRDefault="00FF56F6" w:rsidP="00FF56F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>.</w:t>
      </w:r>
    </w:p>
    <w:p w14:paraId="598AD7C7" w14:textId="77777777" w:rsidR="00FF56F6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3E84C615" w14:textId="77777777" w:rsidR="00FF56F6" w:rsidRPr="00FF03CC" w:rsidRDefault="00FF56F6" w:rsidP="00FF56F6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06AFF6D6" w14:textId="77777777" w:rsidR="00FF56F6" w:rsidRDefault="00FF56F6" w:rsidP="00FF56F6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279D361A" w14:textId="77777777" w:rsidR="00FF56F6" w:rsidRDefault="00FF56F6" w:rsidP="00FF56F6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55314C6D" w14:textId="77777777" w:rsidR="00FF56F6" w:rsidRPr="00FA334C" w:rsidRDefault="00FF56F6" w:rsidP="00FF56F6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5F4DC84A" w14:textId="77777777" w:rsidR="00FF56F6" w:rsidRPr="00FA334C" w:rsidRDefault="00FF56F6" w:rsidP="00FF56F6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46099ECA" w14:textId="77777777" w:rsidR="00FF56F6" w:rsidRPr="00FA334C" w:rsidRDefault="00FF56F6" w:rsidP="00FF56F6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7A1D9866" w14:textId="77777777" w:rsidR="00FF56F6" w:rsidRPr="00FA334C" w:rsidRDefault="00FF56F6" w:rsidP="00FF56F6">
      <w:pPr>
        <w:rPr>
          <w:sz w:val="20"/>
        </w:rPr>
      </w:pPr>
      <w:r>
        <w:rPr>
          <w:sz w:val="20"/>
        </w:rPr>
        <w:t xml:space="preserve">      </w:t>
      </w:r>
    </w:p>
    <w:p w14:paraId="5C6C8C45" w14:textId="77777777" w:rsidR="00FF56F6" w:rsidRDefault="00FF56F6" w:rsidP="00FF56F6">
      <w:pPr>
        <w:rPr>
          <w:sz w:val="20"/>
        </w:rPr>
      </w:pPr>
    </w:p>
    <w:p w14:paraId="4B4E1FC9" w14:textId="77777777" w:rsidR="00FF56F6" w:rsidRDefault="00FF56F6" w:rsidP="00FF56F6">
      <w:pPr>
        <w:rPr>
          <w:sz w:val="20"/>
        </w:rPr>
      </w:pPr>
    </w:p>
    <w:p w14:paraId="0F26515E" w14:textId="77777777" w:rsidR="00FF56F6" w:rsidRPr="00FA334C" w:rsidRDefault="00FF56F6" w:rsidP="00FF56F6">
      <w:pPr>
        <w:rPr>
          <w:sz w:val="20"/>
        </w:rPr>
      </w:pPr>
    </w:p>
    <w:p w14:paraId="4C0C337A" w14:textId="77777777" w:rsidR="00FF56F6" w:rsidRDefault="00FF56F6" w:rsidP="00FF56F6">
      <w:pPr>
        <w:rPr>
          <w:sz w:val="20"/>
        </w:rPr>
      </w:pPr>
    </w:p>
    <w:p w14:paraId="0B1FAF3B" w14:textId="77777777" w:rsidR="00FF56F6" w:rsidRPr="00FA334C" w:rsidRDefault="00FF56F6" w:rsidP="00FF56F6">
      <w:pPr>
        <w:rPr>
          <w:sz w:val="20"/>
        </w:rPr>
      </w:pPr>
    </w:p>
    <w:p w14:paraId="59923117" w14:textId="77777777" w:rsidR="00FF56F6" w:rsidRPr="00FA334C" w:rsidRDefault="00FF56F6" w:rsidP="00FF56F6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58722435" w14:textId="77777777" w:rsidR="00FF56F6" w:rsidRDefault="00FF56F6" w:rsidP="00FF56F6">
      <w:pPr>
        <w:rPr>
          <w:sz w:val="22"/>
        </w:rPr>
      </w:pPr>
    </w:p>
    <w:p w14:paraId="2DE3F1D4" w14:textId="77777777" w:rsidR="00FF56F6" w:rsidRDefault="00FF56F6" w:rsidP="00FF56F6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CC10D10" w14:textId="77777777" w:rsidR="00FF56F6" w:rsidRDefault="00FF56F6" w:rsidP="00FF56F6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351ED762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F6"/>
    <w:rsid w:val="00BF3BB7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AD4"/>
  <w15:chartTrackingRefBased/>
  <w15:docId w15:val="{A986906D-71E6-4F0C-A5BF-D72F95A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F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FF56F6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FF56F6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F56F6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FF56F6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2021-07-29T08:12:00Z</dcterms:created>
  <dcterms:modified xsi:type="dcterms:W3CDTF">2021-07-29T08:14:00Z</dcterms:modified>
</cp:coreProperties>
</file>