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2F" w:rsidRPr="002354F0" w:rsidRDefault="00684F2F" w:rsidP="00684F2F">
      <w:pPr>
        <w:tabs>
          <w:tab w:val="right" w:pos="9072"/>
        </w:tabs>
        <w:suppressAutoHyphens/>
        <w:rPr>
          <w:b/>
          <w:spacing w:val="-2"/>
          <w:szCs w:val="24"/>
          <w:lang w:val="fr-ML"/>
        </w:rPr>
      </w:pPr>
      <w:bookmarkStart w:id="0" w:name="_GoBack"/>
      <w:bookmarkEnd w:id="0"/>
      <w:r w:rsidRPr="002354F0">
        <w:rPr>
          <w:b/>
          <w:spacing w:val="-2"/>
          <w:szCs w:val="24"/>
          <w:lang w:val="fr-ML"/>
        </w:rPr>
        <w:t xml:space="preserve">MINISTERE DE LA </w:t>
      </w:r>
      <w:r w:rsidRPr="002354F0">
        <w:rPr>
          <w:b/>
          <w:bCs/>
          <w:szCs w:val="24"/>
          <w:lang w:val="fr-ML"/>
        </w:rPr>
        <w:t>SANTE ET</w:t>
      </w:r>
      <w:r w:rsidRPr="002354F0">
        <w:rPr>
          <w:b/>
          <w:spacing w:val="-2"/>
          <w:szCs w:val="24"/>
          <w:lang w:val="fr-ML"/>
        </w:rPr>
        <w:t xml:space="preserve">                                       </w:t>
      </w:r>
      <w:r>
        <w:rPr>
          <w:b/>
          <w:spacing w:val="-2"/>
          <w:szCs w:val="24"/>
          <w:lang w:val="fr-ML"/>
        </w:rPr>
        <w:t xml:space="preserve">        </w:t>
      </w:r>
      <w:r w:rsidRPr="002354F0">
        <w:rPr>
          <w:b/>
          <w:spacing w:val="-2"/>
          <w:szCs w:val="24"/>
          <w:lang w:val="fr-ML"/>
        </w:rPr>
        <w:t xml:space="preserve"> REPUBLIQUE DU MALI</w:t>
      </w:r>
    </w:p>
    <w:p w:rsidR="00684F2F" w:rsidRPr="002354F0" w:rsidRDefault="00684F2F" w:rsidP="00684F2F">
      <w:pPr>
        <w:tabs>
          <w:tab w:val="right" w:pos="9000"/>
        </w:tabs>
        <w:suppressAutoHyphens/>
        <w:rPr>
          <w:b/>
          <w:spacing w:val="-2"/>
          <w:lang w:val="fr-ML"/>
        </w:rPr>
      </w:pPr>
      <w:r w:rsidRPr="002354F0">
        <w:rPr>
          <w:b/>
          <w:bCs/>
          <w:szCs w:val="24"/>
          <w:lang w:val="fr-ML"/>
        </w:rPr>
        <w:t>D</w:t>
      </w:r>
      <w:r>
        <w:rPr>
          <w:b/>
          <w:bCs/>
          <w:szCs w:val="24"/>
          <w:lang w:val="fr-ML"/>
        </w:rPr>
        <w:t>U DEVELOPPEMENT</w:t>
      </w:r>
      <w:r w:rsidRPr="002354F0">
        <w:rPr>
          <w:b/>
          <w:bCs/>
          <w:szCs w:val="24"/>
          <w:lang w:val="fr-ML"/>
        </w:rPr>
        <w:t xml:space="preserve"> SOCIALES</w:t>
      </w:r>
      <w:r w:rsidRPr="002354F0">
        <w:rPr>
          <w:b/>
          <w:spacing w:val="-2"/>
          <w:lang w:val="fr-ML"/>
        </w:rPr>
        <w:t xml:space="preserve">            </w:t>
      </w:r>
      <w:r>
        <w:rPr>
          <w:b/>
          <w:spacing w:val="-2"/>
          <w:lang w:val="fr-ML"/>
        </w:rPr>
        <w:t xml:space="preserve">  </w:t>
      </w:r>
      <w:r w:rsidRPr="002354F0">
        <w:rPr>
          <w:b/>
          <w:spacing w:val="-2"/>
          <w:lang w:val="fr-ML"/>
        </w:rPr>
        <w:t xml:space="preserve">                      Un Peuple – Un But – Une Foi</w:t>
      </w:r>
    </w:p>
    <w:p w:rsidR="00684F2F" w:rsidRPr="002354F0" w:rsidRDefault="00684F2F" w:rsidP="00684F2F">
      <w:pPr>
        <w:tabs>
          <w:tab w:val="right" w:pos="9000"/>
        </w:tabs>
        <w:suppressAutoHyphens/>
        <w:rPr>
          <w:b/>
          <w:spacing w:val="-2"/>
          <w:lang w:val="fr-ML"/>
        </w:rPr>
      </w:pPr>
      <w:r w:rsidRPr="002354F0">
        <w:rPr>
          <w:b/>
          <w:spacing w:val="-2"/>
          <w:lang w:val="fr-ML"/>
        </w:rPr>
        <w:t xml:space="preserve">         *******************                                                                       ******************</w:t>
      </w:r>
    </w:p>
    <w:p w:rsidR="00684F2F" w:rsidRPr="002354F0" w:rsidRDefault="00684F2F" w:rsidP="00684F2F">
      <w:pPr>
        <w:tabs>
          <w:tab w:val="right" w:pos="9000"/>
        </w:tabs>
        <w:suppressAutoHyphens/>
        <w:rPr>
          <w:b/>
          <w:spacing w:val="-2"/>
          <w:lang w:val="fr-ML"/>
        </w:rPr>
      </w:pPr>
      <w:r w:rsidRPr="002354F0">
        <w:rPr>
          <w:b/>
          <w:bCs/>
          <w:noProof/>
          <w:szCs w:val="24"/>
          <w:lang w:eastAsia="fr-FR"/>
        </w:rPr>
        <w:drawing>
          <wp:anchor distT="0" distB="0" distL="114300" distR="114300" simplePos="0" relativeHeight="251659264" behindDoc="1" locked="0" layoutInCell="1" allowOverlap="1" wp14:anchorId="5BAA281A" wp14:editId="29D145A3">
            <wp:simplePos x="0" y="0"/>
            <wp:positionH relativeFrom="margin">
              <wp:posOffset>4559245</wp:posOffset>
            </wp:positionH>
            <wp:positionV relativeFrom="paragraph">
              <wp:posOffset>-994</wp:posOffset>
            </wp:positionV>
            <wp:extent cx="942119" cy="842085"/>
            <wp:effectExtent l="19050" t="0" r="0" b="0"/>
            <wp:wrapNone/>
            <wp:docPr id="3" name="Image 3" descr="C:\Users\diab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ba\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739" cy="844427"/>
                    </a:xfrm>
                    <a:prstGeom prst="rect">
                      <a:avLst/>
                    </a:prstGeom>
                    <a:noFill/>
                    <a:ln>
                      <a:noFill/>
                    </a:ln>
                  </pic:spPr>
                </pic:pic>
              </a:graphicData>
            </a:graphic>
          </wp:anchor>
        </w:drawing>
      </w:r>
      <w:r w:rsidRPr="002354F0">
        <w:rPr>
          <w:b/>
          <w:bCs/>
          <w:szCs w:val="24"/>
          <w:lang w:val="fr-ML"/>
        </w:rPr>
        <w:t>CENTRE NATIONAL D’APPUI A LA PROMOTION</w:t>
      </w:r>
      <w:r w:rsidRPr="002354F0">
        <w:rPr>
          <w:b/>
          <w:bCs/>
          <w:szCs w:val="24"/>
          <w:lang w:val="fr-ML"/>
        </w:rPr>
        <w:br/>
        <w:t>DE L’ECONOMIE SOCIALE ET SOLIDAIRE (CNAPESS)</w:t>
      </w:r>
      <w:r w:rsidRPr="002354F0">
        <w:rPr>
          <w:b/>
          <w:spacing w:val="-2"/>
          <w:lang w:val="fr-ML"/>
        </w:rPr>
        <w:t xml:space="preserve">          </w:t>
      </w:r>
    </w:p>
    <w:p w:rsidR="00684F2F" w:rsidRPr="002354F0" w:rsidRDefault="00684F2F" w:rsidP="00684F2F">
      <w:pPr>
        <w:suppressAutoHyphens/>
        <w:rPr>
          <w:b/>
          <w:spacing w:val="-2"/>
          <w:lang w:val="fr-ML"/>
        </w:rPr>
      </w:pPr>
      <w:r w:rsidRPr="002354F0">
        <w:rPr>
          <w:lang w:val="fr-ML"/>
        </w:rPr>
        <w:t xml:space="preserve">          </w:t>
      </w:r>
      <w:r w:rsidRPr="002354F0">
        <w:rPr>
          <w:b/>
          <w:spacing w:val="-2"/>
          <w:lang w:val="fr-ML"/>
        </w:rPr>
        <w:t>*****************</w:t>
      </w:r>
    </w:p>
    <w:p w:rsidR="00684F2F" w:rsidRPr="002354F0" w:rsidRDefault="00684F2F" w:rsidP="00684F2F">
      <w:pPr>
        <w:tabs>
          <w:tab w:val="left" w:pos="6111"/>
        </w:tabs>
        <w:suppressAutoHyphens/>
        <w:rPr>
          <w:b/>
          <w:bCs/>
          <w:szCs w:val="24"/>
          <w:lang w:val="fr-ML"/>
        </w:rPr>
      </w:pPr>
      <w:r w:rsidRPr="002354F0">
        <w:rPr>
          <w:b/>
          <w:bCs/>
          <w:szCs w:val="24"/>
          <w:lang w:val="fr-ML"/>
        </w:rPr>
        <w:t>Tél : 20.21.38.05 / 20.21.39.25</w:t>
      </w:r>
      <w:r w:rsidRPr="002354F0">
        <w:rPr>
          <w:b/>
          <w:bCs/>
          <w:szCs w:val="24"/>
          <w:lang w:val="fr-ML"/>
        </w:rPr>
        <w:tab/>
      </w:r>
    </w:p>
    <w:p w:rsidR="00684F2F" w:rsidRPr="002354F0" w:rsidRDefault="00684F2F" w:rsidP="00684F2F">
      <w:pPr>
        <w:suppressAutoHyphens/>
        <w:rPr>
          <w:lang w:val="fr-ML"/>
        </w:rPr>
      </w:pPr>
      <w:r w:rsidRPr="002354F0">
        <w:rPr>
          <w:b/>
          <w:bCs/>
          <w:szCs w:val="24"/>
          <w:lang w:val="fr-ML"/>
        </w:rPr>
        <w:t xml:space="preserve">Email : </w:t>
      </w:r>
      <w:hyperlink r:id="rId6" w:history="1">
        <w:r w:rsidRPr="002354F0">
          <w:rPr>
            <w:rStyle w:val="Lienhypertexte"/>
            <w:bCs/>
            <w:szCs w:val="24"/>
            <w:lang w:val="fr-ML"/>
          </w:rPr>
          <w:t>cnapessmsah@yahoo.</w:t>
        </w:r>
      </w:hyperlink>
      <w:proofErr w:type="gramStart"/>
      <w:r w:rsidRPr="002354F0">
        <w:rPr>
          <w:rStyle w:val="Lienhypertexte"/>
          <w:bCs/>
          <w:szCs w:val="24"/>
          <w:lang w:val="fr-ML"/>
        </w:rPr>
        <w:t>com</w:t>
      </w:r>
      <w:proofErr w:type="gramEnd"/>
    </w:p>
    <w:p w:rsidR="00684F2F" w:rsidRPr="002354F0" w:rsidRDefault="00684F2F" w:rsidP="00684F2F">
      <w:pPr>
        <w:rPr>
          <w:lang w:val="fr-ML"/>
        </w:rPr>
      </w:pPr>
    </w:p>
    <w:p w:rsidR="00684F2F" w:rsidRPr="002354F0" w:rsidRDefault="00684F2F" w:rsidP="00684F2F">
      <w:pPr>
        <w:suppressAutoHyphens/>
        <w:rPr>
          <w:lang w:val="fr-ML"/>
        </w:rPr>
      </w:pPr>
    </w:p>
    <w:p w:rsidR="00684F2F" w:rsidRPr="002354F0" w:rsidRDefault="00684F2F" w:rsidP="00684F2F">
      <w:pPr>
        <w:suppressAutoHyphens/>
        <w:rPr>
          <w:sz w:val="28"/>
          <w:szCs w:val="28"/>
          <w:lang w:val="fr-ML"/>
        </w:rPr>
      </w:pPr>
    </w:p>
    <w:p w:rsidR="00684F2F" w:rsidRPr="001E304C" w:rsidRDefault="001E304C" w:rsidP="00684F2F">
      <w:pPr>
        <w:pBdr>
          <w:top w:val="single" w:sz="4" w:space="1" w:color="auto"/>
          <w:left w:val="single" w:sz="4" w:space="4" w:color="auto"/>
          <w:bottom w:val="single" w:sz="4" w:space="1" w:color="auto"/>
          <w:right w:val="single" w:sz="4" w:space="4" w:color="auto"/>
        </w:pBdr>
        <w:jc w:val="both"/>
        <w:rPr>
          <w:b/>
          <w:sz w:val="28"/>
          <w:szCs w:val="28"/>
          <w:lang w:val="fr-ML"/>
        </w:rPr>
      </w:pPr>
      <w:r>
        <w:rPr>
          <w:b/>
          <w:sz w:val="28"/>
          <w:szCs w:val="28"/>
          <w:lang w:val="fr-ML"/>
        </w:rPr>
        <w:t>AVIS A</w:t>
      </w:r>
      <w:r w:rsidR="00684F2F" w:rsidRPr="001E304C">
        <w:rPr>
          <w:b/>
          <w:sz w:val="28"/>
          <w:szCs w:val="28"/>
          <w:lang w:val="fr-ML"/>
        </w:rPr>
        <w:t xml:space="preserve"> MANIFESTATION D’INTERET RELATIF A UNE ETUDE D’EVALUATION DES SERVICES OFFERTS PAR LES MUTUELLES DE SANTE EN SOINS AMBULATOIRES ET HOSPITALIERS AUPRES DES BENEFICIAIRES DANS LE DISTRICT DE BAMAKO ET LES REGIONS DE SIKASSO ET SEGOU, </w:t>
      </w:r>
      <w:r w:rsidR="001B267C">
        <w:rPr>
          <w:b/>
          <w:sz w:val="28"/>
          <w:szCs w:val="28"/>
          <w:lang w:val="fr-ML"/>
        </w:rPr>
        <w:t>DE 2019 A 2020</w:t>
      </w:r>
      <w:r w:rsidR="00684F2F" w:rsidRPr="001E304C">
        <w:rPr>
          <w:b/>
          <w:sz w:val="28"/>
          <w:szCs w:val="28"/>
          <w:lang w:val="fr-ML"/>
        </w:rPr>
        <w:t>.</w:t>
      </w:r>
    </w:p>
    <w:p w:rsidR="00684F2F" w:rsidRPr="002354F0" w:rsidRDefault="00684F2F" w:rsidP="00684F2F">
      <w:pPr>
        <w:rPr>
          <w:b/>
          <w:i/>
          <w:sz w:val="28"/>
          <w:szCs w:val="28"/>
          <w:lang w:val="fr-ML"/>
        </w:rPr>
      </w:pPr>
    </w:p>
    <w:p w:rsidR="006749B1" w:rsidRDefault="00A17982" w:rsidP="00A17982">
      <w:pPr>
        <w:pStyle w:val="Paragraphedeliste"/>
        <w:numPr>
          <w:ilvl w:val="0"/>
          <w:numId w:val="6"/>
        </w:numPr>
        <w:ind w:left="0" w:firstLine="0"/>
        <w:rPr>
          <w:lang w:val="fr-ML"/>
        </w:rPr>
      </w:pPr>
      <w:r>
        <w:rPr>
          <w:lang w:val="fr-ML"/>
        </w:rPr>
        <w:t xml:space="preserve">  </w:t>
      </w:r>
      <w:r w:rsidR="00684F2F" w:rsidRPr="001E304C">
        <w:rPr>
          <w:lang w:val="fr-ML"/>
        </w:rPr>
        <w:t>Le Centre National d’Appui à la Promotion de l’Economie Sociale et Solidaire ‘’CNAPESS’’ dispose de fonds sur Budget National de l’Etat</w:t>
      </w:r>
      <w:r w:rsidR="00B8271A">
        <w:rPr>
          <w:lang w:val="fr-ML"/>
        </w:rPr>
        <w:t xml:space="preserve"> afin de financer d</w:t>
      </w:r>
      <w:r w:rsidR="001E304C" w:rsidRPr="001E304C">
        <w:rPr>
          <w:lang w:val="fr-ML"/>
        </w:rPr>
        <w:t>es études et recherches</w:t>
      </w:r>
      <w:r w:rsidR="001B267C">
        <w:rPr>
          <w:lang w:val="fr-ML"/>
        </w:rPr>
        <w:t>.</w:t>
      </w:r>
      <w:r w:rsidR="00B8271A">
        <w:rPr>
          <w:lang w:val="fr-ML"/>
        </w:rPr>
        <w:t xml:space="preserve"> L</w:t>
      </w:r>
      <w:r w:rsidR="00684F2F" w:rsidRPr="001E304C">
        <w:rPr>
          <w:lang w:val="fr-ML"/>
        </w:rPr>
        <w:t xml:space="preserve">e Centre à l’intention </w:t>
      </w:r>
      <w:r w:rsidR="001E304C" w:rsidRPr="001E304C">
        <w:rPr>
          <w:lang w:val="fr-ML"/>
        </w:rPr>
        <w:t>d’utiliser</w:t>
      </w:r>
      <w:r w:rsidR="00684F2F" w:rsidRPr="001E304C">
        <w:rPr>
          <w:lang w:val="fr-ML"/>
        </w:rPr>
        <w:t xml:space="preserve"> ces fonds pour la réalisation d’une</w:t>
      </w:r>
      <w:r w:rsidR="00684F2F" w:rsidRPr="001E304C">
        <w:rPr>
          <w:b/>
          <w:szCs w:val="24"/>
          <w:lang w:val="fr-ML"/>
        </w:rPr>
        <w:t xml:space="preserve"> </w:t>
      </w:r>
      <w:r w:rsidR="00684F2F" w:rsidRPr="004454EE">
        <w:rPr>
          <w:szCs w:val="24"/>
          <w:lang w:val="fr-ML"/>
        </w:rPr>
        <w:t>Etude</w:t>
      </w:r>
      <w:r w:rsidR="001E304C" w:rsidRPr="004454EE">
        <w:rPr>
          <w:szCs w:val="24"/>
          <w:lang w:val="fr-ML"/>
        </w:rPr>
        <w:t xml:space="preserve"> sur</w:t>
      </w:r>
      <w:r w:rsidR="001E304C" w:rsidRPr="001E304C">
        <w:rPr>
          <w:b/>
          <w:szCs w:val="24"/>
          <w:lang w:val="fr-ML"/>
        </w:rPr>
        <w:t xml:space="preserve"> </w:t>
      </w:r>
      <w:r w:rsidR="001E304C" w:rsidRPr="001E304C">
        <w:rPr>
          <w:lang w:val="fr-ML"/>
        </w:rPr>
        <w:t>l’évaluation des services off</w:t>
      </w:r>
      <w:r w:rsidR="00B8271A">
        <w:rPr>
          <w:lang w:val="fr-ML"/>
        </w:rPr>
        <w:t>erts par les mutuelles de santé</w:t>
      </w:r>
      <w:r w:rsidR="001E304C" w:rsidRPr="001E304C">
        <w:rPr>
          <w:lang w:val="fr-ML"/>
        </w:rPr>
        <w:t xml:space="preserve"> en soins ambulatoires et hospitaliers auprès des bénéficiaires dans le district de Bamako et les régions de Sikasso et Ségou, de 2019 à 2020</w:t>
      </w:r>
      <w:r w:rsidR="004454EE">
        <w:rPr>
          <w:lang w:val="fr-ML"/>
        </w:rPr>
        <w:t> ;</w:t>
      </w:r>
    </w:p>
    <w:p w:rsidR="00243DF4" w:rsidRPr="001E304C" w:rsidRDefault="00243DF4" w:rsidP="001E304C">
      <w:pPr>
        <w:pStyle w:val="Paragraphedeliste"/>
        <w:rPr>
          <w:lang w:val="fr-ML"/>
        </w:rPr>
      </w:pPr>
    </w:p>
    <w:p w:rsidR="00243DF4" w:rsidRDefault="00A17982" w:rsidP="00243DF4">
      <w:pPr>
        <w:autoSpaceDE w:val="0"/>
        <w:autoSpaceDN w:val="0"/>
        <w:adjustRightInd w:val="0"/>
        <w:spacing w:line="276" w:lineRule="auto"/>
        <w:jc w:val="both"/>
        <w:rPr>
          <w:szCs w:val="24"/>
        </w:rPr>
      </w:pPr>
      <w:r>
        <w:rPr>
          <w:lang w:val="fr-ML"/>
        </w:rPr>
        <w:t>2-</w:t>
      </w:r>
      <w:r w:rsidR="00243DF4">
        <w:rPr>
          <w:lang w:val="fr-ML"/>
        </w:rPr>
        <w:t xml:space="preserve">   </w:t>
      </w:r>
      <w:r w:rsidR="001E304C" w:rsidRPr="00243DF4">
        <w:rPr>
          <w:lang w:val="fr-ML"/>
        </w:rPr>
        <w:t>L’objet de la manifestation d’</w:t>
      </w:r>
      <w:r w:rsidR="00243DF4" w:rsidRPr="00243DF4">
        <w:rPr>
          <w:lang w:val="fr-ML"/>
        </w:rPr>
        <w:t xml:space="preserve">intérêt est </w:t>
      </w:r>
      <w:r w:rsidR="00243DF4">
        <w:rPr>
          <w:szCs w:val="24"/>
        </w:rPr>
        <w:t>d’é</w:t>
      </w:r>
      <w:r w:rsidR="00243DF4" w:rsidRPr="001A1164">
        <w:rPr>
          <w:szCs w:val="24"/>
        </w:rPr>
        <w:t>valuer les prestations   d</w:t>
      </w:r>
      <w:r w:rsidR="00243DF4" w:rsidRPr="001A1164">
        <w:t>es soins ambulatoires et hospitaliers</w:t>
      </w:r>
      <w:r w:rsidR="00243DF4" w:rsidRPr="001A1164">
        <w:rPr>
          <w:szCs w:val="24"/>
        </w:rPr>
        <w:t xml:space="preserve"> offerts par les mutuelles de santé dans la zone de l’étude afin de proposer des mesures nouvelles susceptibles d’améliorer la couverture et la prise en charge des bénéficia</w:t>
      </w:r>
      <w:r w:rsidR="004454EE">
        <w:rPr>
          <w:szCs w:val="24"/>
        </w:rPr>
        <w:t>ires</w:t>
      </w:r>
      <w:r w:rsidR="00B8271A">
        <w:rPr>
          <w:szCs w:val="24"/>
        </w:rPr>
        <w:t>. Il s’agit spécifiquement de:</w:t>
      </w:r>
    </w:p>
    <w:p w:rsidR="004454EE" w:rsidRDefault="004454EE" w:rsidP="00A17982">
      <w:pPr>
        <w:pStyle w:val="Default"/>
        <w:numPr>
          <w:ilvl w:val="0"/>
          <w:numId w:val="7"/>
        </w:numPr>
        <w:spacing w:line="276" w:lineRule="auto"/>
        <w:contextualSpacing/>
        <w:jc w:val="both"/>
        <w:rPr>
          <w:rFonts w:ascii="Times New Roman" w:hAnsi="Times New Roman" w:cs="Times New Roman"/>
          <w:color w:val="auto"/>
        </w:rPr>
      </w:pPr>
      <w:r w:rsidRPr="001A1164">
        <w:rPr>
          <w:rFonts w:ascii="Times New Roman" w:hAnsi="Times New Roman" w:cs="Times New Roman"/>
          <w:color w:val="auto"/>
        </w:rPr>
        <w:t>Déterminer la proportion des adhérents à la garantie santé par rapport aux patients qui ont fréquenté les structures conventionnées des zones d’étude ;</w:t>
      </w:r>
    </w:p>
    <w:p w:rsidR="00A17982" w:rsidRPr="00A17982" w:rsidRDefault="00A17982" w:rsidP="00A17982">
      <w:pPr>
        <w:pStyle w:val="Default"/>
        <w:numPr>
          <w:ilvl w:val="0"/>
          <w:numId w:val="7"/>
        </w:numPr>
        <w:spacing w:line="276" w:lineRule="auto"/>
        <w:contextualSpacing/>
        <w:jc w:val="both"/>
        <w:rPr>
          <w:rFonts w:ascii="Times New Roman" w:hAnsi="Times New Roman" w:cs="Times New Roman"/>
          <w:color w:val="auto"/>
        </w:rPr>
      </w:pPr>
      <w:r w:rsidRPr="00A17982">
        <w:rPr>
          <w:rFonts w:ascii="Times New Roman" w:hAnsi="Times New Roman" w:cs="Times New Roman"/>
          <w:color w:val="auto"/>
        </w:rPr>
        <w:t>Evaluer la qualité des soins offerts aux mutualistes à travers :</w:t>
      </w:r>
    </w:p>
    <w:p w:rsidR="00A17982" w:rsidRPr="001A1164" w:rsidRDefault="00A17982" w:rsidP="00A17982">
      <w:pPr>
        <w:pStyle w:val="Default"/>
        <w:numPr>
          <w:ilvl w:val="0"/>
          <w:numId w:val="5"/>
        </w:numPr>
        <w:spacing w:line="276" w:lineRule="auto"/>
        <w:ind w:hanging="357"/>
        <w:contextualSpacing/>
        <w:jc w:val="both"/>
        <w:rPr>
          <w:rFonts w:ascii="Times New Roman" w:hAnsi="Times New Roman" w:cs="Times New Roman"/>
          <w:color w:val="auto"/>
        </w:rPr>
      </w:pPr>
      <w:r w:rsidRPr="001A1164">
        <w:rPr>
          <w:rFonts w:ascii="Times New Roman" w:hAnsi="Times New Roman" w:cs="Times New Roman"/>
          <w:color w:val="auto"/>
        </w:rPr>
        <w:t>l’appréciation de la qualité de l’accueil des bénéficiaires ;</w:t>
      </w:r>
    </w:p>
    <w:p w:rsidR="00A17982" w:rsidRPr="001A1164" w:rsidRDefault="00A17982" w:rsidP="00A17982">
      <w:pPr>
        <w:pStyle w:val="Default"/>
        <w:numPr>
          <w:ilvl w:val="0"/>
          <w:numId w:val="5"/>
        </w:numPr>
        <w:spacing w:line="276" w:lineRule="auto"/>
        <w:ind w:hanging="357"/>
        <w:contextualSpacing/>
        <w:jc w:val="both"/>
        <w:rPr>
          <w:rFonts w:ascii="Times New Roman" w:hAnsi="Times New Roman" w:cs="Times New Roman"/>
          <w:color w:val="auto"/>
        </w:rPr>
      </w:pPr>
      <w:r w:rsidRPr="001A1164">
        <w:rPr>
          <w:rFonts w:ascii="Times New Roman" w:hAnsi="Times New Roman" w:cs="Times New Roman"/>
          <w:color w:val="auto"/>
        </w:rPr>
        <w:t>la disponibilité des services offerts ;</w:t>
      </w:r>
    </w:p>
    <w:p w:rsidR="00A17982" w:rsidRPr="001A1164" w:rsidRDefault="00A17982" w:rsidP="00A17982">
      <w:pPr>
        <w:pStyle w:val="Default"/>
        <w:numPr>
          <w:ilvl w:val="0"/>
          <w:numId w:val="5"/>
        </w:numPr>
        <w:spacing w:line="276" w:lineRule="auto"/>
        <w:ind w:hanging="357"/>
        <w:contextualSpacing/>
        <w:jc w:val="both"/>
        <w:rPr>
          <w:rFonts w:ascii="Times New Roman" w:hAnsi="Times New Roman" w:cs="Times New Roman"/>
          <w:color w:val="auto"/>
        </w:rPr>
      </w:pPr>
      <w:r w:rsidRPr="001A1164">
        <w:rPr>
          <w:rFonts w:ascii="Times New Roman" w:hAnsi="Times New Roman" w:cs="Times New Roman"/>
          <w:color w:val="auto"/>
        </w:rPr>
        <w:t>la continuité des services offerts ;</w:t>
      </w:r>
    </w:p>
    <w:p w:rsidR="00A17982" w:rsidRPr="001A1164" w:rsidRDefault="00A17982" w:rsidP="00A17982">
      <w:pPr>
        <w:pStyle w:val="Default"/>
        <w:numPr>
          <w:ilvl w:val="0"/>
          <w:numId w:val="5"/>
        </w:numPr>
        <w:spacing w:line="276" w:lineRule="auto"/>
        <w:ind w:hanging="357"/>
        <w:contextualSpacing/>
        <w:jc w:val="both"/>
        <w:rPr>
          <w:rFonts w:ascii="Times New Roman" w:hAnsi="Times New Roman" w:cs="Times New Roman"/>
          <w:color w:val="auto"/>
        </w:rPr>
      </w:pPr>
      <w:r w:rsidRPr="001A1164">
        <w:rPr>
          <w:rFonts w:ascii="Times New Roman" w:hAnsi="Times New Roman" w:cs="Times New Roman"/>
          <w:color w:val="auto"/>
        </w:rPr>
        <w:t>l’accessibilité financière des services offerts ;</w:t>
      </w:r>
    </w:p>
    <w:p w:rsidR="00A17982" w:rsidRDefault="00A17982" w:rsidP="00A17982">
      <w:pPr>
        <w:pStyle w:val="Default"/>
        <w:numPr>
          <w:ilvl w:val="0"/>
          <w:numId w:val="8"/>
        </w:numPr>
        <w:spacing w:line="276" w:lineRule="auto"/>
        <w:contextualSpacing/>
        <w:jc w:val="both"/>
        <w:rPr>
          <w:rFonts w:ascii="Times New Roman" w:hAnsi="Times New Roman" w:cs="Times New Roman"/>
          <w:color w:val="auto"/>
        </w:rPr>
      </w:pPr>
      <w:r w:rsidRPr="001A1164">
        <w:rPr>
          <w:rFonts w:ascii="Times New Roman" w:hAnsi="Times New Roman" w:cs="Times New Roman"/>
          <w:color w:val="auto"/>
        </w:rPr>
        <w:t>Apprécier la satisfaction globale des bénéficiaires ;</w:t>
      </w:r>
    </w:p>
    <w:p w:rsidR="00A17982" w:rsidRDefault="00A17982" w:rsidP="00A17982">
      <w:pPr>
        <w:pStyle w:val="Default"/>
        <w:numPr>
          <w:ilvl w:val="0"/>
          <w:numId w:val="8"/>
        </w:numPr>
        <w:spacing w:line="276" w:lineRule="auto"/>
        <w:contextualSpacing/>
        <w:jc w:val="both"/>
        <w:rPr>
          <w:rFonts w:ascii="Times New Roman" w:hAnsi="Times New Roman" w:cs="Times New Roman"/>
          <w:color w:val="auto"/>
        </w:rPr>
      </w:pPr>
      <w:r w:rsidRPr="00A17982">
        <w:rPr>
          <w:rFonts w:ascii="Times New Roman" w:hAnsi="Times New Roman" w:cs="Times New Roman"/>
          <w:color w:val="auto"/>
        </w:rPr>
        <w:t>Comparer le coût moyen de l’ordonnance dans les structures prestataires conventionnées pour les mutualistes et les non mutualistes</w:t>
      </w:r>
      <w:r>
        <w:rPr>
          <w:rFonts w:ascii="Times New Roman" w:hAnsi="Times New Roman" w:cs="Times New Roman"/>
          <w:color w:val="auto"/>
        </w:rPr>
        <w:t> ;</w:t>
      </w:r>
    </w:p>
    <w:p w:rsidR="004454EE" w:rsidRPr="00A17982" w:rsidRDefault="00A17982" w:rsidP="00A17982">
      <w:pPr>
        <w:pStyle w:val="Default"/>
        <w:numPr>
          <w:ilvl w:val="0"/>
          <w:numId w:val="8"/>
        </w:numPr>
        <w:spacing w:line="276" w:lineRule="auto"/>
        <w:contextualSpacing/>
        <w:jc w:val="both"/>
        <w:rPr>
          <w:rFonts w:ascii="Times New Roman" w:hAnsi="Times New Roman" w:cs="Times New Roman"/>
          <w:color w:val="auto"/>
        </w:rPr>
      </w:pPr>
      <w:r w:rsidRPr="00A17982">
        <w:rPr>
          <w:rFonts w:ascii="Times New Roman" w:hAnsi="Times New Roman" w:cs="Times New Roman"/>
          <w:color w:val="auto"/>
        </w:rPr>
        <w:t>Proposer des améliorations possibles.</w:t>
      </w:r>
    </w:p>
    <w:p w:rsidR="00A17982" w:rsidRDefault="00A17982" w:rsidP="00A17982">
      <w:pPr>
        <w:pStyle w:val="Default"/>
        <w:spacing w:line="276" w:lineRule="auto"/>
        <w:contextualSpacing/>
        <w:jc w:val="both"/>
        <w:rPr>
          <w:rFonts w:ascii="Times New Roman" w:hAnsi="Times New Roman" w:cs="Times New Roman"/>
          <w:color w:val="auto"/>
        </w:rPr>
      </w:pPr>
    </w:p>
    <w:p w:rsidR="00A17982" w:rsidRDefault="00A17982" w:rsidP="00A17982">
      <w:pPr>
        <w:pStyle w:val="Default"/>
        <w:numPr>
          <w:ilvl w:val="0"/>
          <w:numId w:val="9"/>
        </w:numPr>
        <w:spacing w:line="276" w:lineRule="auto"/>
        <w:ind w:left="0" w:firstLine="0"/>
        <w:contextualSpacing/>
        <w:jc w:val="both"/>
        <w:rPr>
          <w:rFonts w:ascii="Times New Roman" w:hAnsi="Times New Roman" w:cs="Times New Roman"/>
          <w:color w:val="auto"/>
        </w:rPr>
      </w:pPr>
      <w:r>
        <w:rPr>
          <w:rFonts w:ascii="Times New Roman" w:hAnsi="Times New Roman" w:cs="Times New Roman"/>
          <w:color w:val="auto"/>
        </w:rPr>
        <w:t xml:space="preserve">Les Candidats éligibles et intéressés au sens du </w:t>
      </w:r>
      <w:r w:rsidR="000D4EAC">
        <w:rPr>
          <w:rFonts w:ascii="Times New Roman" w:hAnsi="Times New Roman" w:cs="Times New Roman"/>
          <w:color w:val="auto"/>
        </w:rPr>
        <w:t>code des marchés publics, sont priés de faire parvenir leur candidature sous plis fermé.</w:t>
      </w:r>
    </w:p>
    <w:p w:rsidR="000D4EAC" w:rsidRDefault="000D4EAC" w:rsidP="000D4EAC">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Les documents à fournir :</w:t>
      </w:r>
    </w:p>
    <w:p w:rsidR="000D4EAC" w:rsidRDefault="000D4EAC"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t>Inscription au registre de commerce ;</w:t>
      </w:r>
    </w:p>
    <w:p w:rsidR="000D4EAC" w:rsidRDefault="000D4EAC"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t xml:space="preserve">Agrément ou carte professionnelle ou document équivalent ; </w:t>
      </w:r>
    </w:p>
    <w:p w:rsidR="000D4EAC" w:rsidRDefault="000D4EAC"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t>Certificat de non faillite ;</w:t>
      </w:r>
    </w:p>
    <w:p w:rsidR="000D4EAC" w:rsidRDefault="000D4EAC"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lastRenderedPageBreak/>
        <w:t xml:space="preserve">Expériences similaires attestées  </w:t>
      </w:r>
      <w:r w:rsidR="001B2B40">
        <w:rPr>
          <w:rFonts w:ascii="Times New Roman" w:hAnsi="Times New Roman" w:cs="Times New Roman"/>
          <w:color w:val="auto"/>
        </w:rPr>
        <w:t>par les attestations de services fait</w:t>
      </w:r>
      <w:r w:rsidR="00B8271A">
        <w:rPr>
          <w:rFonts w:ascii="Times New Roman" w:hAnsi="Times New Roman" w:cs="Times New Roman"/>
          <w:color w:val="auto"/>
        </w:rPr>
        <w:t>s</w:t>
      </w:r>
      <w:r w:rsidR="001B2B40">
        <w:rPr>
          <w:rFonts w:ascii="Times New Roman" w:hAnsi="Times New Roman" w:cs="Times New Roman"/>
          <w:color w:val="auto"/>
        </w:rPr>
        <w:t xml:space="preserve"> et les co</w:t>
      </w:r>
      <w:r w:rsidR="00B8271A">
        <w:rPr>
          <w:rFonts w:ascii="Times New Roman" w:hAnsi="Times New Roman" w:cs="Times New Roman"/>
          <w:color w:val="auto"/>
        </w:rPr>
        <w:t>pies des pages de garde et d</w:t>
      </w:r>
      <w:r w:rsidR="001B2B40">
        <w:rPr>
          <w:rFonts w:ascii="Times New Roman" w:hAnsi="Times New Roman" w:cs="Times New Roman"/>
          <w:color w:val="auto"/>
        </w:rPr>
        <w:t>es pages de signature des marchés correspondants ;</w:t>
      </w:r>
    </w:p>
    <w:p w:rsidR="001B2B40" w:rsidRDefault="001B2B40"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t>Curriculum vita</w:t>
      </w:r>
      <w:r w:rsidR="001567BA">
        <w:rPr>
          <w:rFonts w:ascii="Times New Roman" w:hAnsi="Times New Roman" w:cs="Times New Roman"/>
          <w:color w:val="auto"/>
        </w:rPr>
        <w:t>e et attestation de disponibilité du personnel clé ;</w:t>
      </w:r>
    </w:p>
    <w:p w:rsidR="001567BA" w:rsidRDefault="001567BA"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t>Procuration du signataire de la candidature (le cas échéant) ;</w:t>
      </w:r>
    </w:p>
    <w:p w:rsidR="001567BA" w:rsidRDefault="001567BA" w:rsidP="000D4EAC">
      <w:pPr>
        <w:pStyle w:val="Default"/>
        <w:numPr>
          <w:ilvl w:val="0"/>
          <w:numId w:val="10"/>
        </w:numPr>
        <w:spacing w:line="276" w:lineRule="auto"/>
        <w:contextualSpacing/>
        <w:jc w:val="both"/>
        <w:rPr>
          <w:rFonts w:ascii="Times New Roman" w:hAnsi="Times New Roman" w:cs="Times New Roman"/>
          <w:color w:val="auto"/>
        </w:rPr>
      </w:pPr>
      <w:r>
        <w:rPr>
          <w:rFonts w:ascii="Times New Roman" w:hAnsi="Times New Roman" w:cs="Times New Roman"/>
          <w:color w:val="auto"/>
        </w:rPr>
        <w:t>Acte de constitution de groupement (le cas échéant).</w:t>
      </w:r>
    </w:p>
    <w:p w:rsidR="004C1B6C" w:rsidRDefault="004C1B6C" w:rsidP="004C1B6C">
      <w:pPr>
        <w:pStyle w:val="Default"/>
        <w:spacing w:line="276" w:lineRule="auto"/>
        <w:ind w:left="1426"/>
        <w:contextualSpacing/>
        <w:jc w:val="both"/>
        <w:rPr>
          <w:rFonts w:ascii="Times New Roman" w:hAnsi="Times New Roman" w:cs="Times New Roman"/>
          <w:color w:val="auto"/>
        </w:rPr>
      </w:pPr>
    </w:p>
    <w:p w:rsidR="001567BA" w:rsidRDefault="001567BA" w:rsidP="001567BA">
      <w:pPr>
        <w:pStyle w:val="Default"/>
        <w:numPr>
          <w:ilvl w:val="0"/>
          <w:numId w:val="9"/>
        </w:numPr>
        <w:spacing w:line="276" w:lineRule="auto"/>
        <w:ind w:left="0" w:firstLine="0"/>
        <w:contextualSpacing/>
        <w:jc w:val="both"/>
        <w:rPr>
          <w:rFonts w:ascii="Times New Roman" w:hAnsi="Times New Roman" w:cs="Times New Roman"/>
          <w:color w:val="auto"/>
        </w:rPr>
      </w:pPr>
      <w:r>
        <w:rPr>
          <w:rFonts w:ascii="Times New Roman" w:hAnsi="Times New Roman" w:cs="Times New Roman"/>
          <w:color w:val="auto"/>
        </w:rPr>
        <w:t>Le cr</w:t>
      </w:r>
      <w:r w:rsidR="00FF78D0">
        <w:rPr>
          <w:rFonts w:ascii="Times New Roman" w:hAnsi="Times New Roman" w:cs="Times New Roman"/>
          <w:color w:val="auto"/>
        </w:rPr>
        <w:t xml:space="preserve">itère de présélection sera basé sur </w:t>
      </w:r>
      <w:r w:rsidR="00FF78D0" w:rsidRPr="00FF78D0">
        <w:rPr>
          <w:rFonts w:ascii="Times New Roman" w:hAnsi="Times New Roman" w:cs="Times New Roman"/>
          <w:color w:val="auto"/>
          <w:sz w:val="18"/>
          <w:szCs w:val="18"/>
        </w:rPr>
        <w:t>&lt;&lt;</w:t>
      </w:r>
      <w:r w:rsidR="00B8271A">
        <w:rPr>
          <w:rFonts w:ascii="Times New Roman" w:hAnsi="Times New Roman" w:cs="Times New Roman"/>
          <w:color w:val="auto"/>
        </w:rPr>
        <w:t xml:space="preserve"> la qualité technique et le</w:t>
      </w:r>
      <w:r w:rsidR="00FF78D0">
        <w:rPr>
          <w:rFonts w:ascii="Times New Roman" w:hAnsi="Times New Roman" w:cs="Times New Roman"/>
          <w:color w:val="auto"/>
        </w:rPr>
        <w:t xml:space="preserve"> montant de la proposition </w:t>
      </w:r>
      <w:r w:rsidR="00FF78D0" w:rsidRPr="00FF78D0">
        <w:rPr>
          <w:rFonts w:ascii="Times New Roman" w:hAnsi="Times New Roman" w:cs="Times New Roman"/>
          <w:color w:val="auto"/>
          <w:sz w:val="18"/>
          <w:szCs w:val="18"/>
        </w:rPr>
        <w:t>&gt;&gt;</w:t>
      </w:r>
      <w:r w:rsidR="00FF78D0">
        <w:rPr>
          <w:rFonts w:ascii="Times New Roman" w:hAnsi="Times New Roman" w:cs="Times New Roman"/>
          <w:color w:val="auto"/>
          <w:sz w:val="18"/>
          <w:szCs w:val="18"/>
        </w:rPr>
        <w:t xml:space="preserve"> </w:t>
      </w:r>
      <w:r w:rsidR="00FF78D0" w:rsidRPr="00FF78D0">
        <w:rPr>
          <w:rFonts w:ascii="Times New Roman" w:hAnsi="Times New Roman" w:cs="Times New Roman"/>
          <w:color w:val="auto"/>
        </w:rPr>
        <w:t>te</w:t>
      </w:r>
      <w:r w:rsidR="00FF78D0">
        <w:rPr>
          <w:rFonts w:ascii="Times New Roman" w:hAnsi="Times New Roman" w:cs="Times New Roman"/>
          <w:color w:val="auto"/>
        </w:rPr>
        <w:t>l que défini</w:t>
      </w:r>
      <w:r w:rsidR="004C1B6C">
        <w:rPr>
          <w:rFonts w:ascii="Times New Roman" w:hAnsi="Times New Roman" w:cs="Times New Roman"/>
          <w:color w:val="auto"/>
        </w:rPr>
        <w:t xml:space="preserve"> dans</w:t>
      </w:r>
      <w:r w:rsidR="00B8271A">
        <w:rPr>
          <w:rFonts w:ascii="Times New Roman" w:hAnsi="Times New Roman" w:cs="Times New Roman"/>
          <w:color w:val="auto"/>
        </w:rPr>
        <w:t xml:space="preserve"> le</w:t>
      </w:r>
      <w:r w:rsidR="004C1B6C">
        <w:rPr>
          <w:rFonts w:ascii="Times New Roman" w:hAnsi="Times New Roman" w:cs="Times New Roman"/>
          <w:color w:val="auto"/>
        </w:rPr>
        <w:t xml:space="preserve"> Code des Marchés P</w:t>
      </w:r>
      <w:r w:rsidR="00FF78D0">
        <w:rPr>
          <w:rFonts w:ascii="Times New Roman" w:hAnsi="Times New Roman" w:cs="Times New Roman"/>
          <w:color w:val="auto"/>
        </w:rPr>
        <w:t>ublics aux articles 55</w:t>
      </w:r>
      <w:r w:rsidR="00B8271A">
        <w:rPr>
          <w:rFonts w:ascii="Times New Roman" w:hAnsi="Times New Roman" w:cs="Times New Roman"/>
          <w:color w:val="auto"/>
        </w:rPr>
        <w:t>,</w:t>
      </w:r>
      <w:r w:rsidR="00FF78D0">
        <w:rPr>
          <w:rFonts w:ascii="Times New Roman" w:hAnsi="Times New Roman" w:cs="Times New Roman"/>
          <w:color w:val="auto"/>
        </w:rPr>
        <w:t xml:space="preserve"> du Décret N°2015-0604</w:t>
      </w:r>
      <w:r w:rsidR="004C1B6C">
        <w:rPr>
          <w:rFonts w:ascii="Times New Roman" w:hAnsi="Times New Roman" w:cs="Times New Roman"/>
          <w:color w:val="auto"/>
        </w:rPr>
        <w:t>/P-RM du 25 septembre 2015</w:t>
      </w:r>
      <w:r w:rsidR="00B8271A">
        <w:rPr>
          <w:rFonts w:ascii="Times New Roman" w:hAnsi="Times New Roman" w:cs="Times New Roman"/>
          <w:color w:val="auto"/>
        </w:rPr>
        <w:t>,</w:t>
      </w:r>
      <w:r w:rsidR="004C1B6C">
        <w:rPr>
          <w:rFonts w:ascii="Times New Roman" w:hAnsi="Times New Roman" w:cs="Times New Roman"/>
          <w:color w:val="auto"/>
        </w:rPr>
        <w:t xml:space="preserve"> por</w:t>
      </w:r>
      <w:r w:rsidR="00B8271A">
        <w:rPr>
          <w:rFonts w:ascii="Times New Roman" w:hAnsi="Times New Roman" w:cs="Times New Roman"/>
          <w:color w:val="auto"/>
        </w:rPr>
        <w:t>tant C</w:t>
      </w:r>
      <w:r w:rsidR="004C1B6C">
        <w:rPr>
          <w:rFonts w:ascii="Times New Roman" w:hAnsi="Times New Roman" w:cs="Times New Roman"/>
          <w:color w:val="auto"/>
        </w:rPr>
        <w:t>ode des Marchés Publics et des Délégations de Service Public et ouvert à tous les candidats éligibles ;</w:t>
      </w:r>
    </w:p>
    <w:p w:rsidR="004C1B6C" w:rsidRDefault="004C1B6C" w:rsidP="004C1B6C">
      <w:pPr>
        <w:pStyle w:val="Default"/>
        <w:spacing w:line="276" w:lineRule="auto"/>
        <w:contextualSpacing/>
        <w:jc w:val="both"/>
        <w:rPr>
          <w:rFonts w:ascii="Times New Roman" w:hAnsi="Times New Roman" w:cs="Times New Roman"/>
          <w:color w:val="auto"/>
        </w:rPr>
      </w:pPr>
    </w:p>
    <w:p w:rsidR="006B0915" w:rsidRPr="00D837DD" w:rsidRDefault="004C1B6C" w:rsidP="00D837DD">
      <w:pPr>
        <w:pStyle w:val="Default"/>
        <w:numPr>
          <w:ilvl w:val="0"/>
          <w:numId w:val="9"/>
        </w:numPr>
        <w:spacing w:line="276" w:lineRule="auto"/>
        <w:ind w:left="0" w:firstLine="0"/>
        <w:contextualSpacing/>
        <w:jc w:val="both"/>
        <w:rPr>
          <w:rFonts w:ascii="Times New Roman" w:hAnsi="Times New Roman" w:cs="Times New Roman"/>
          <w:color w:val="auto"/>
        </w:rPr>
      </w:pPr>
      <w:r>
        <w:rPr>
          <w:rFonts w:ascii="Times New Roman" w:hAnsi="Times New Roman" w:cs="Times New Roman"/>
          <w:color w:val="auto"/>
        </w:rPr>
        <w:t xml:space="preserve">Les offres devront </w:t>
      </w:r>
      <w:r w:rsidR="00516703">
        <w:rPr>
          <w:rFonts w:ascii="Times New Roman" w:hAnsi="Times New Roman" w:cs="Times New Roman"/>
          <w:color w:val="auto"/>
        </w:rPr>
        <w:t>être</w:t>
      </w:r>
      <w:r>
        <w:rPr>
          <w:rFonts w:ascii="Times New Roman" w:hAnsi="Times New Roman" w:cs="Times New Roman"/>
          <w:color w:val="auto"/>
        </w:rPr>
        <w:t xml:space="preserve"> soumises à l’adresse ci-après</w:t>
      </w:r>
      <w:r w:rsidR="00B8271A">
        <w:rPr>
          <w:rFonts w:ascii="Times New Roman" w:hAnsi="Times New Roman" w:cs="Times New Roman"/>
          <w:color w:val="auto"/>
        </w:rPr>
        <w:t>:</w:t>
      </w:r>
      <w:r>
        <w:rPr>
          <w:rFonts w:ascii="Times New Roman" w:hAnsi="Times New Roman" w:cs="Times New Roman"/>
          <w:color w:val="auto"/>
        </w:rPr>
        <w:t xml:space="preserve"> </w:t>
      </w:r>
      <w:r w:rsidRPr="00B728FB">
        <w:rPr>
          <w:rFonts w:ascii="Times New Roman" w:hAnsi="Times New Roman" w:cs="Times New Roman"/>
          <w:color w:val="auto"/>
        </w:rPr>
        <w:t xml:space="preserve">Centre National d’Appui à la Promotion de l’Economie Sociale et Solidaire ; Tel : 20 21 38 05 Sise à </w:t>
      </w:r>
      <w:proofErr w:type="spellStart"/>
      <w:r w:rsidRPr="00B728FB">
        <w:rPr>
          <w:rFonts w:ascii="Times New Roman" w:hAnsi="Times New Roman" w:cs="Times New Roman"/>
          <w:color w:val="auto"/>
        </w:rPr>
        <w:t>Bakarybougou</w:t>
      </w:r>
      <w:proofErr w:type="spellEnd"/>
      <w:r w:rsidRPr="00B728FB">
        <w:rPr>
          <w:rFonts w:ascii="Times New Roman" w:hAnsi="Times New Roman" w:cs="Times New Roman"/>
          <w:color w:val="auto"/>
        </w:rPr>
        <w:t xml:space="preserve"> en face de la mosquée non loin de l’OPAM </w:t>
      </w:r>
      <w:r w:rsidRPr="006B0915">
        <w:rPr>
          <w:rFonts w:ascii="Times New Roman" w:hAnsi="Times New Roman" w:cs="Times New Roman"/>
          <w:color w:val="auto"/>
        </w:rPr>
        <w:t>au plus tard</w:t>
      </w:r>
      <w:r w:rsidR="006B0915">
        <w:rPr>
          <w:rFonts w:ascii="Times New Roman" w:hAnsi="Times New Roman" w:cs="Times New Roman"/>
          <w:color w:val="auto"/>
        </w:rPr>
        <w:t xml:space="preserve"> </w:t>
      </w:r>
      <w:r w:rsidR="00B8271A">
        <w:rPr>
          <w:rFonts w:ascii="Times New Roman" w:hAnsi="Times New Roman" w:cs="Times New Roman"/>
          <w:color w:val="auto"/>
        </w:rPr>
        <w:t xml:space="preserve">le </w:t>
      </w:r>
      <w:r w:rsidR="006B0915">
        <w:rPr>
          <w:rFonts w:ascii="Times New Roman" w:hAnsi="Times New Roman" w:cs="Times New Roman"/>
          <w:color w:val="auto"/>
        </w:rPr>
        <w:t>mercredi</w:t>
      </w:r>
      <w:r w:rsidR="00B8271A">
        <w:rPr>
          <w:rFonts w:ascii="Times New Roman" w:hAnsi="Times New Roman" w:cs="Times New Roman"/>
          <w:color w:val="auto"/>
        </w:rPr>
        <w:t>,</w:t>
      </w:r>
      <w:r w:rsidR="006B0915">
        <w:rPr>
          <w:rFonts w:ascii="Times New Roman" w:hAnsi="Times New Roman" w:cs="Times New Roman"/>
          <w:color w:val="auto"/>
        </w:rPr>
        <w:t xml:space="preserve"> 04 août 2021</w:t>
      </w:r>
      <w:r w:rsidR="00B8271A">
        <w:rPr>
          <w:rFonts w:ascii="Times New Roman" w:hAnsi="Times New Roman" w:cs="Times New Roman"/>
          <w:color w:val="auto"/>
        </w:rPr>
        <w:t>,</w:t>
      </w:r>
      <w:r w:rsidR="006B0915">
        <w:rPr>
          <w:rFonts w:ascii="Times New Roman" w:hAnsi="Times New Roman" w:cs="Times New Roman"/>
          <w:color w:val="auto"/>
        </w:rPr>
        <w:t xml:space="preserve"> avant 10h00 et portant la mention suivante :</w:t>
      </w:r>
    </w:p>
    <w:p w:rsidR="00B8271A" w:rsidRDefault="00B8271A" w:rsidP="00B8271A">
      <w:pPr>
        <w:pStyle w:val="Paragraphedeliste"/>
      </w:pPr>
    </w:p>
    <w:p w:rsidR="006B0915" w:rsidRDefault="00D837DD" w:rsidP="00B8271A">
      <w:pPr>
        <w:pStyle w:val="Default"/>
        <w:numPr>
          <w:ilvl w:val="0"/>
          <w:numId w:val="5"/>
        </w:numPr>
        <w:spacing w:line="276" w:lineRule="auto"/>
        <w:ind w:left="0" w:firstLine="0"/>
        <w:contextualSpacing/>
        <w:jc w:val="both"/>
        <w:rPr>
          <w:rFonts w:ascii="Times New Roman" w:hAnsi="Times New Roman" w:cs="Times New Roman"/>
          <w:color w:val="auto"/>
        </w:rPr>
      </w:pPr>
      <w:r>
        <w:rPr>
          <w:rFonts w:ascii="Times New Roman" w:hAnsi="Times New Roman" w:cs="Times New Roman"/>
          <w:color w:val="auto"/>
        </w:rPr>
        <w:t>A</w:t>
      </w:r>
      <w:r w:rsidR="006B0915">
        <w:rPr>
          <w:rFonts w:ascii="Times New Roman" w:hAnsi="Times New Roman" w:cs="Times New Roman"/>
          <w:color w:val="auto"/>
        </w:rPr>
        <w:t>vis à Manifestation d’Intérêt relatif au recrutement d’</w:t>
      </w:r>
      <w:r>
        <w:rPr>
          <w:rFonts w:ascii="Times New Roman" w:hAnsi="Times New Roman" w:cs="Times New Roman"/>
          <w:color w:val="auto"/>
        </w:rPr>
        <w:t>un consultant pour l’</w:t>
      </w:r>
      <w:r w:rsidR="006B0915" w:rsidRPr="006B0915">
        <w:rPr>
          <w:rFonts w:ascii="Times New Roman" w:hAnsi="Times New Roman" w:cs="Times New Roman"/>
          <w:color w:val="auto"/>
        </w:rPr>
        <w:t>Etude sur l’évaluation des services offerts par les mutuelles de santé en soins ambulatoires et hospitaliers auprès des bénéficiaires dans le district de Bamako et les régions de Sikasso et Ségou, de 2019 à 2020</w:t>
      </w:r>
      <w:r>
        <w:rPr>
          <w:rFonts w:ascii="Times New Roman" w:hAnsi="Times New Roman" w:cs="Times New Roman"/>
          <w:color w:val="auto"/>
        </w:rPr>
        <w:t xml:space="preserve"> du Centre National d’Appui à la Promotion de l’Economie Sociale et Solidaire ‘’CNAPESS’’</w:t>
      </w:r>
      <w:r w:rsidR="001B267C">
        <w:rPr>
          <w:rFonts w:ascii="Times New Roman" w:hAnsi="Times New Roman" w:cs="Times New Roman"/>
          <w:color w:val="auto"/>
        </w:rPr>
        <w:t> ;</w:t>
      </w:r>
    </w:p>
    <w:p w:rsidR="00D837DD" w:rsidRPr="001B267C" w:rsidRDefault="00D837DD" w:rsidP="001B267C">
      <w:pPr>
        <w:pStyle w:val="Paragraphedeliste"/>
        <w:numPr>
          <w:ilvl w:val="0"/>
          <w:numId w:val="5"/>
        </w:numPr>
        <w:autoSpaceDE w:val="0"/>
        <w:autoSpaceDN w:val="0"/>
        <w:adjustRightInd w:val="0"/>
        <w:spacing w:line="276" w:lineRule="auto"/>
        <w:ind w:left="0" w:firstLine="0"/>
        <w:jc w:val="both"/>
        <w:rPr>
          <w:szCs w:val="24"/>
        </w:rPr>
      </w:pPr>
      <w:r w:rsidRPr="001B267C">
        <w:rPr>
          <w:szCs w:val="24"/>
        </w:rPr>
        <w:t xml:space="preserve">A Monsieur le Directeur Général du </w:t>
      </w:r>
      <w:r>
        <w:t xml:space="preserve">Centre National d’Appui à la Promotion de l’Economie Sociale et Solidaire </w:t>
      </w:r>
      <w:r w:rsidRPr="001B267C">
        <w:rPr>
          <w:szCs w:val="24"/>
        </w:rPr>
        <w:t xml:space="preserve">- </w:t>
      </w:r>
      <w:proofErr w:type="spellStart"/>
      <w:r w:rsidRPr="001B267C">
        <w:rPr>
          <w:szCs w:val="24"/>
        </w:rPr>
        <w:t>Bakarybougou</w:t>
      </w:r>
      <w:proofErr w:type="spellEnd"/>
      <w:r w:rsidRPr="001B267C">
        <w:rPr>
          <w:szCs w:val="24"/>
        </w:rPr>
        <w:t xml:space="preserve"> en face de la mosquée</w:t>
      </w:r>
      <w:r w:rsidR="00B728FB" w:rsidRPr="001B267C">
        <w:rPr>
          <w:szCs w:val="24"/>
        </w:rPr>
        <w:t xml:space="preserve"> de vendredi</w:t>
      </w:r>
      <w:r w:rsidR="001B267C">
        <w:rPr>
          <w:szCs w:val="24"/>
        </w:rPr>
        <w:t>,</w:t>
      </w:r>
      <w:r w:rsidRPr="001B267C">
        <w:rPr>
          <w:szCs w:val="24"/>
        </w:rPr>
        <w:t xml:space="preserve"> non loin de l’OPAM</w:t>
      </w:r>
      <w:r w:rsidR="001B267C">
        <w:rPr>
          <w:szCs w:val="24"/>
        </w:rPr>
        <w:t>,</w:t>
      </w:r>
      <w:r w:rsidRPr="001B267C">
        <w:rPr>
          <w:szCs w:val="24"/>
        </w:rPr>
        <w:t xml:space="preserve"> </w:t>
      </w:r>
      <w:r w:rsidR="00B728FB" w:rsidRPr="001B267C">
        <w:rPr>
          <w:szCs w:val="24"/>
        </w:rPr>
        <w:t>Tel</w:t>
      </w:r>
      <w:r w:rsidRPr="001B267C">
        <w:rPr>
          <w:szCs w:val="24"/>
        </w:rPr>
        <w:t>: 20 21 38 05.</w:t>
      </w:r>
    </w:p>
    <w:p w:rsidR="00D837DD" w:rsidRPr="00B728FB" w:rsidRDefault="00D837DD" w:rsidP="00243DF4">
      <w:pPr>
        <w:autoSpaceDE w:val="0"/>
        <w:autoSpaceDN w:val="0"/>
        <w:adjustRightInd w:val="0"/>
        <w:spacing w:line="276" w:lineRule="auto"/>
        <w:jc w:val="both"/>
        <w:rPr>
          <w:szCs w:val="24"/>
        </w:rPr>
      </w:pPr>
    </w:p>
    <w:p w:rsidR="00D837DD" w:rsidRPr="00D837DD" w:rsidRDefault="00D837DD" w:rsidP="00D837DD">
      <w:pPr>
        <w:pStyle w:val="Paragraphedeliste"/>
        <w:numPr>
          <w:ilvl w:val="0"/>
          <w:numId w:val="9"/>
        </w:numPr>
        <w:autoSpaceDE w:val="0"/>
        <w:autoSpaceDN w:val="0"/>
        <w:adjustRightInd w:val="0"/>
        <w:spacing w:line="276" w:lineRule="auto"/>
        <w:ind w:left="0" w:firstLine="0"/>
        <w:jc w:val="both"/>
        <w:rPr>
          <w:szCs w:val="24"/>
        </w:rPr>
      </w:pPr>
      <w:r>
        <w:rPr>
          <w:szCs w:val="24"/>
        </w:rPr>
        <w:t>Les offres seront ouvert</w:t>
      </w:r>
      <w:r w:rsidR="00516703">
        <w:rPr>
          <w:szCs w:val="24"/>
        </w:rPr>
        <w:t>es</w:t>
      </w:r>
      <w:r>
        <w:rPr>
          <w:szCs w:val="24"/>
        </w:rPr>
        <w:t xml:space="preserve"> en présence des représentants des candidats qui souhaitent assister à l’ouverture des plis le jeudi 05 ao</w:t>
      </w:r>
      <w:r w:rsidR="00516703">
        <w:rPr>
          <w:szCs w:val="24"/>
        </w:rPr>
        <w:t>û</w:t>
      </w:r>
      <w:r>
        <w:rPr>
          <w:szCs w:val="24"/>
        </w:rPr>
        <w:t>t 2021</w:t>
      </w:r>
      <w:r w:rsidR="00516703">
        <w:rPr>
          <w:szCs w:val="24"/>
        </w:rPr>
        <w:t xml:space="preserve"> à 10h00 à l’adresse suivante</w:t>
      </w:r>
      <w:r w:rsidR="001B267C">
        <w:rPr>
          <w:szCs w:val="24"/>
        </w:rPr>
        <w:t>:</w:t>
      </w:r>
      <w:r w:rsidR="00516703">
        <w:rPr>
          <w:szCs w:val="24"/>
        </w:rPr>
        <w:t xml:space="preserve"> </w:t>
      </w:r>
      <w:r w:rsidR="00516703" w:rsidRPr="00B728FB">
        <w:rPr>
          <w:szCs w:val="24"/>
        </w:rPr>
        <w:t xml:space="preserve">Centre National d’Appui à la Promotion de l’Economie Sociale et Solidaire ; Tel : 20 21 38 05 Sise à </w:t>
      </w:r>
      <w:proofErr w:type="spellStart"/>
      <w:r w:rsidR="00516703" w:rsidRPr="00B728FB">
        <w:rPr>
          <w:szCs w:val="24"/>
        </w:rPr>
        <w:t>Bakarybougou</w:t>
      </w:r>
      <w:proofErr w:type="spellEnd"/>
      <w:r w:rsidR="00516703" w:rsidRPr="00B728FB">
        <w:rPr>
          <w:szCs w:val="24"/>
        </w:rPr>
        <w:t xml:space="preserve"> en face de la mosquée non loin de l’OPAM.</w:t>
      </w:r>
    </w:p>
    <w:p w:rsidR="00516703" w:rsidRDefault="00516703" w:rsidP="00243DF4">
      <w:pPr>
        <w:rPr>
          <w:lang w:val="fr-ML"/>
        </w:rPr>
      </w:pPr>
    </w:p>
    <w:p w:rsidR="00516703" w:rsidRPr="00516703" w:rsidRDefault="00516703" w:rsidP="00516703">
      <w:pPr>
        <w:rPr>
          <w:lang w:val="fr-ML"/>
        </w:rPr>
      </w:pPr>
    </w:p>
    <w:p w:rsidR="00516703" w:rsidRDefault="00516703" w:rsidP="00516703">
      <w:pPr>
        <w:rPr>
          <w:lang w:val="fr-ML"/>
        </w:rPr>
      </w:pPr>
    </w:p>
    <w:p w:rsidR="00516703" w:rsidRDefault="00516703" w:rsidP="00516703">
      <w:pPr>
        <w:tabs>
          <w:tab w:val="left" w:pos="5217"/>
        </w:tabs>
        <w:rPr>
          <w:lang w:val="fr-ML"/>
        </w:rPr>
      </w:pPr>
      <w:r>
        <w:rPr>
          <w:lang w:val="fr-ML"/>
        </w:rPr>
        <w:tab/>
        <w:t>Bamako le 19 juillet 2021</w:t>
      </w:r>
    </w:p>
    <w:p w:rsidR="00516703" w:rsidRPr="00516703" w:rsidRDefault="00516703" w:rsidP="00516703">
      <w:pPr>
        <w:rPr>
          <w:lang w:val="fr-ML"/>
        </w:rPr>
      </w:pPr>
    </w:p>
    <w:p w:rsidR="00516703" w:rsidRDefault="00516703" w:rsidP="00516703">
      <w:pPr>
        <w:rPr>
          <w:lang w:val="fr-ML"/>
        </w:rPr>
      </w:pPr>
    </w:p>
    <w:p w:rsidR="00516703" w:rsidRPr="002354F0" w:rsidRDefault="00516703" w:rsidP="00516703">
      <w:pPr>
        <w:tabs>
          <w:tab w:val="left" w:pos="2124"/>
          <w:tab w:val="left" w:pos="2832"/>
          <w:tab w:val="left" w:pos="3540"/>
          <w:tab w:val="left" w:pos="4248"/>
          <w:tab w:val="left" w:pos="4956"/>
        </w:tabs>
        <w:rPr>
          <w:b/>
          <w:lang w:val="fr-ML"/>
        </w:rPr>
      </w:pPr>
      <w:r>
        <w:rPr>
          <w:lang w:val="fr-ML"/>
        </w:rPr>
        <w:tab/>
      </w:r>
      <w:r>
        <w:rPr>
          <w:lang w:val="fr-ML"/>
        </w:rPr>
        <w:tab/>
      </w:r>
      <w:r>
        <w:rPr>
          <w:lang w:val="fr-ML"/>
        </w:rPr>
        <w:tab/>
      </w:r>
      <w:r>
        <w:rPr>
          <w:lang w:val="fr-ML"/>
        </w:rPr>
        <w:tab/>
      </w:r>
      <w:r>
        <w:rPr>
          <w:lang w:val="fr-ML"/>
        </w:rPr>
        <w:tab/>
      </w:r>
      <w:r>
        <w:rPr>
          <w:lang w:val="fr-ML"/>
        </w:rPr>
        <w:tab/>
        <w:t xml:space="preserve">    </w:t>
      </w:r>
      <w:r w:rsidRPr="002354F0">
        <w:rPr>
          <w:b/>
          <w:lang w:val="fr-ML"/>
        </w:rPr>
        <w:t>Le Directeur Général</w:t>
      </w:r>
    </w:p>
    <w:p w:rsidR="00516703" w:rsidRPr="002354F0" w:rsidRDefault="00516703" w:rsidP="00516703">
      <w:pPr>
        <w:tabs>
          <w:tab w:val="left" w:pos="720"/>
          <w:tab w:val="left" w:pos="1440"/>
          <w:tab w:val="left" w:pos="2880"/>
          <w:tab w:val="left" w:pos="5760"/>
          <w:tab w:val="right" w:leader="dot" w:pos="8640"/>
        </w:tabs>
        <w:rPr>
          <w:lang w:val="fr-ML"/>
        </w:rPr>
      </w:pPr>
    </w:p>
    <w:p w:rsidR="00516703" w:rsidRPr="002354F0" w:rsidRDefault="00516703" w:rsidP="00516703">
      <w:pPr>
        <w:tabs>
          <w:tab w:val="left" w:pos="720"/>
          <w:tab w:val="left" w:pos="1440"/>
          <w:tab w:val="left" w:pos="2880"/>
          <w:tab w:val="left" w:pos="5760"/>
          <w:tab w:val="right" w:leader="dot" w:pos="8640"/>
        </w:tabs>
        <w:rPr>
          <w:lang w:val="fr-ML"/>
        </w:rPr>
      </w:pPr>
    </w:p>
    <w:p w:rsidR="00516703" w:rsidRPr="002354F0" w:rsidRDefault="00516703" w:rsidP="00516703">
      <w:pPr>
        <w:tabs>
          <w:tab w:val="left" w:pos="720"/>
          <w:tab w:val="left" w:pos="1440"/>
          <w:tab w:val="left" w:pos="2880"/>
          <w:tab w:val="left" w:pos="5760"/>
          <w:tab w:val="right" w:leader="dot" w:pos="8640"/>
        </w:tabs>
        <w:rPr>
          <w:lang w:val="fr-ML"/>
        </w:rPr>
      </w:pPr>
    </w:p>
    <w:p w:rsidR="00516703" w:rsidRPr="002354F0" w:rsidRDefault="00516703" w:rsidP="00516703">
      <w:pPr>
        <w:tabs>
          <w:tab w:val="left" w:pos="720"/>
          <w:tab w:val="left" w:pos="1440"/>
          <w:tab w:val="left" w:pos="2880"/>
          <w:tab w:val="left" w:pos="5760"/>
          <w:tab w:val="right" w:leader="dot" w:pos="8640"/>
        </w:tabs>
        <w:rPr>
          <w:lang w:val="fr-ML"/>
        </w:rPr>
      </w:pPr>
    </w:p>
    <w:p w:rsidR="00516703" w:rsidRPr="002354F0" w:rsidRDefault="00516703" w:rsidP="00516703">
      <w:pPr>
        <w:ind w:left="4956" w:firstLine="708"/>
        <w:rPr>
          <w:b/>
          <w:szCs w:val="24"/>
          <w:u w:val="single"/>
          <w:lang w:val="fr-ML"/>
        </w:rPr>
      </w:pPr>
      <w:r w:rsidRPr="002354F0">
        <w:rPr>
          <w:b/>
          <w:szCs w:val="24"/>
          <w:lang w:val="fr-ML"/>
        </w:rPr>
        <w:t xml:space="preserve">     </w:t>
      </w:r>
      <w:r w:rsidRPr="002354F0">
        <w:rPr>
          <w:b/>
          <w:szCs w:val="24"/>
          <w:u w:val="single"/>
          <w:lang w:val="fr-ML"/>
        </w:rPr>
        <w:t>Kassoum DIABATE</w:t>
      </w:r>
    </w:p>
    <w:p w:rsidR="00516703" w:rsidRPr="002354F0" w:rsidRDefault="00516703" w:rsidP="00516703">
      <w:pPr>
        <w:jc w:val="center"/>
        <w:rPr>
          <w:b/>
          <w:i/>
          <w:szCs w:val="24"/>
          <w:lang w:val="fr-ML"/>
        </w:rPr>
      </w:pPr>
      <w:r w:rsidRPr="002354F0">
        <w:rPr>
          <w:b/>
          <w:i/>
          <w:szCs w:val="24"/>
          <w:lang w:val="fr-ML"/>
        </w:rPr>
        <w:t xml:space="preserve">                                                                               Chevalier de l’Ordre National  </w:t>
      </w:r>
    </w:p>
    <w:p w:rsidR="001E304C" w:rsidRPr="00516703" w:rsidRDefault="001E304C" w:rsidP="00516703">
      <w:pPr>
        <w:tabs>
          <w:tab w:val="left" w:pos="3736"/>
        </w:tabs>
        <w:rPr>
          <w:lang w:val="fr-ML"/>
        </w:rPr>
      </w:pPr>
    </w:p>
    <w:sectPr w:rsidR="001E304C" w:rsidRPr="00516703" w:rsidSect="002B5A79">
      <w:pgSz w:w="11907" w:h="16839" w:code="9"/>
      <w:pgMar w:top="1135" w:right="1417" w:bottom="1417" w:left="0" w:header="720" w:footer="720" w:gutter="1418"/>
      <w:paperSrc w:first="15" w:other="15"/>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0EA"/>
    <w:multiLevelType w:val="hybridMultilevel"/>
    <w:tmpl w:val="13A4FA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3CF5DB8"/>
    <w:multiLevelType w:val="hybridMultilevel"/>
    <w:tmpl w:val="53184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64D10"/>
    <w:multiLevelType w:val="hybridMultilevel"/>
    <w:tmpl w:val="29482F58"/>
    <w:lvl w:ilvl="0" w:tplc="F8125BA8">
      <w:start w:val="13"/>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A726410"/>
    <w:multiLevelType w:val="hybridMultilevel"/>
    <w:tmpl w:val="0ADAB274"/>
    <w:lvl w:ilvl="0" w:tplc="040C000D">
      <w:start w:val="1"/>
      <w:numFmt w:val="bullet"/>
      <w:lvlText w:val=""/>
      <w:lvlJc w:val="left"/>
      <w:pPr>
        <w:ind w:left="360" w:hanging="360"/>
      </w:pPr>
      <w:rPr>
        <w:rFonts w:ascii="Wingdings" w:hAnsi="Wingdings" w:hint="default"/>
      </w:rPr>
    </w:lvl>
    <w:lvl w:ilvl="1" w:tplc="68D41C8E">
      <w:numFmt w:val="bullet"/>
      <w:lvlText w:val=""/>
      <w:lvlJc w:val="left"/>
      <w:pPr>
        <w:ind w:left="1080" w:hanging="360"/>
      </w:pPr>
      <w:rPr>
        <w:rFonts w:ascii="Symbol" w:eastAsiaTheme="minorHAnsi" w:hAnsi="Symbol"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30E51E7"/>
    <w:multiLevelType w:val="hybridMultilevel"/>
    <w:tmpl w:val="AAAC0BC4"/>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5" w15:restartNumberingAfterBreak="0">
    <w:nsid w:val="45982616"/>
    <w:multiLevelType w:val="hybridMultilevel"/>
    <w:tmpl w:val="BA8E7F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3D34DB"/>
    <w:multiLevelType w:val="hybridMultilevel"/>
    <w:tmpl w:val="F4646102"/>
    <w:lvl w:ilvl="0" w:tplc="C49C3A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96583E"/>
    <w:multiLevelType w:val="hybridMultilevel"/>
    <w:tmpl w:val="546ACB7A"/>
    <w:lvl w:ilvl="0" w:tplc="59DEEB8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9D7867"/>
    <w:multiLevelType w:val="hybridMultilevel"/>
    <w:tmpl w:val="8438E13E"/>
    <w:lvl w:ilvl="0" w:tplc="8E4804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9A32B4B"/>
    <w:multiLevelType w:val="hybridMultilevel"/>
    <w:tmpl w:val="FC4A5AE4"/>
    <w:lvl w:ilvl="0" w:tplc="D444BC14">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6"/>
  </w:num>
  <w:num w:numId="2">
    <w:abstractNumId w:val="3"/>
  </w:num>
  <w:num w:numId="3">
    <w:abstractNumId w:val="7"/>
  </w:num>
  <w:num w:numId="4">
    <w:abstractNumId w:val="0"/>
  </w:num>
  <w:num w:numId="5">
    <w:abstractNumId w:val="2"/>
  </w:num>
  <w:num w:numId="6">
    <w:abstractNumId w:val="8"/>
  </w:num>
  <w:num w:numId="7">
    <w:abstractNumId w:val="1"/>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2F"/>
    <w:rsid w:val="000D4EAC"/>
    <w:rsid w:val="001567BA"/>
    <w:rsid w:val="0019316F"/>
    <w:rsid w:val="001B267C"/>
    <w:rsid w:val="001B2B40"/>
    <w:rsid w:val="001E304C"/>
    <w:rsid w:val="00243DF4"/>
    <w:rsid w:val="002B5A79"/>
    <w:rsid w:val="004454EE"/>
    <w:rsid w:val="004C1B6C"/>
    <w:rsid w:val="00516703"/>
    <w:rsid w:val="00567E44"/>
    <w:rsid w:val="006749B1"/>
    <w:rsid w:val="00684F2F"/>
    <w:rsid w:val="006B0915"/>
    <w:rsid w:val="006B3347"/>
    <w:rsid w:val="00A17982"/>
    <w:rsid w:val="00A5545A"/>
    <w:rsid w:val="00B728FB"/>
    <w:rsid w:val="00B8271A"/>
    <w:rsid w:val="00C87052"/>
    <w:rsid w:val="00D837DD"/>
    <w:rsid w:val="00F06222"/>
    <w:rsid w:val="00F53775"/>
    <w:rsid w:val="00FF7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08EDA-9ACF-47EC-8B57-169CF201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FFFFFF"/>
        <w:sz w:val="24"/>
        <w:szCs w:val="24"/>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2F"/>
    <w:pPr>
      <w:spacing w:after="0" w:line="240" w:lineRule="auto"/>
    </w:pPr>
    <w:rPr>
      <w:rFonts w:eastAsia="Times New Roman"/>
      <w:color w:val="auto"/>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84F2F"/>
    <w:rPr>
      <w:color w:val="0000FF"/>
      <w:u w:val="single"/>
    </w:rPr>
  </w:style>
  <w:style w:type="paragraph" w:styleId="Paragraphedeliste">
    <w:name w:val="List Paragraph"/>
    <w:basedOn w:val="Normal"/>
    <w:uiPriority w:val="34"/>
    <w:qFormat/>
    <w:rsid w:val="001E304C"/>
    <w:pPr>
      <w:ind w:left="720"/>
      <w:contextualSpacing/>
    </w:pPr>
  </w:style>
  <w:style w:type="paragraph" w:customStyle="1" w:styleId="Default">
    <w:name w:val="Default"/>
    <w:rsid w:val="004454EE"/>
    <w:pPr>
      <w:autoSpaceDE w:val="0"/>
      <w:autoSpaceDN w:val="0"/>
      <w:adjustRightInd w:val="0"/>
      <w:spacing w:after="0" w:line="240" w:lineRule="auto"/>
    </w:pPr>
    <w:rPr>
      <w:rFonts w:ascii="Arial" w:hAnsi="Arial" w:cs="Arial"/>
      <w:color w:val="000000"/>
    </w:rPr>
  </w:style>
  <w:style w:type="table" w:styleId="Grilledutableau">
    <w:name w:val="Table Grid"/>
    <w:basedOn w:val="TableauNormal"/>
    <w:uiPriority w:val="59"/>
    <w:rsid w:val="00A17982"/>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728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28FB"/>
    <w:rPr>
      <w:rFonts w:ascii="Segoe UI" w:eastAsia="Times New Roman"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apessmsah@yaho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3867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Eugene Herman TRAORE</cp:lastModifiedBy>
  <cp:revision>2</cp:revision>
  <cp:lastPrinted>2021-07-19T11:38:00Z</cp:lastPrinted>
  <dcterms:created xsi:type="dcterms:W3CDTF">2021-08-05T14:23:00Z</dcterms:created>
  <dcterms:modified xsi:type="dcterms:W3CDTF">2021-08-05T14:23:00Z</dcterms:modified>
</cp:coreProperties>
</file>