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E82" w:rsidRDefault="00950E82" w:rsidP="00950E82">
      <w:r>
        <w:rPr>
          <w:sz w:val="22"/>
          <w:szCs w:val="22"/>
        </w:rPr>
        <w:t>MINISTERE DE LA SANTE                                                                         REPUBLIQUE DU MALI           ET DU DEVELOPPEMENT  SOCIAL                                                       Un Peuple- Un But- Une Foi</w:t>
      </w:r>
    </w:p>
    <w:p w:rsidR="00950E82" w:rsidRDefault="00950E82" w:rsidP="00950E8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************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0E82" w:rsidRDefault="00950E82" w:rsidP="00950E82">
      <w:pPr>
        <w:rPr>
          <w:sz w:val="22"/>
          <w:szCs w:val="22"/>
        </w:rPr>
      </w:pPr>
      <w:r>
        <w:rPr>
          <w:sz w:val="22"/>
          <w:szCs w:val="22"/>
        </w:rPr>
        <w:t>SECRETARIAT GENERAL</w:t>
      </w:r>
    </w:p>
    <w:p w:rsidR="00950E82" w:rsidRDefault="00950E82" w:rsidP="00950E82">
      <w:pPr>
        <w:rPr>
          <w:b/>
          <w:i/>
          <w:sz w:val="16"/>
        </w:rPr>
      </w:pPr>
      <w:r>
        <w:rPr>
          <w:b/>
          <w:sz w:val="16"/>
        </w:rPr>
        <w:t xml:space="preserve">                      ***************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68580</wp:posOffset>
                </wp:positionV>
                <wp:extent cx="2857500" cy="571500"/>
                <wp:effectExtent l="0" t="0" r="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E82" w:rsidRDefault="00950E82" w:rsidP="00950E82">
                            <w:pPr>
                              <w:pStyle w:val="Corpsdetexte"/>
                              <w:jc w:val="center"/>
                              <w:rPr>
                                <w:rFonts w:ascii="Garamond" w:hAnsi="Garamond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Garamond" w:hAnsi="Garamond"/>
                                <w:bCs/>
                                <w:color w:val="000000"/>
                              </w:rPr>
                              <w:t>CENT RE  NATIONAL</w:t>
                            </w:r>
                          </w:p>
                          <w:p w:rsidR="00950E82" w:rsidRDefault="00950E82" w:rsidP="00950E82">
                            <w:pPr>
                              <w:pStyle w:val="Corpsdetexte"/>
                              <w:jc w:val="center"/>
                              <w:rPr>
                                <w:rFonts w:ascii="Garamond" w:hAnsi="Garamond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Garamond" w:hAnsi="Garamond"/>
                                <w:bCs/>
                                <w:color w:val="000000"/>
                              </w:rPr>
                              <w:t>D’APPAREILLAGE  ORTHOPEDIQUE</w:t>
                            </w:r>
                          </w:p>
                          <w:p w:rsidR="00950E82" w:rsidRDefault="00950E82" w:rsidP="00950E82">
                            <w:pPr>
                              <w:pStyle w:val="Corpsdetexte"/>
                              <w:rPr>
                                <w:rFonts w:ascii="Garamond" w:hAnsi="Garamond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Garamond" w:hAnsi="Garamond"/>
                                <w:bCs/>
                                <w:color w:val="000000"/>
                              </w:rPr>
                              <w:t xml:space="preserve">                           DU  MALI  </w:t>
                            </w:r>
                          </w:p>
                          <w:p w:rsidR="00950E82" w:rsidRDefault="00950E82" w:rsidP="00950E82">
                            <w:pPr>
                              <w:pStyle w:val="Corpsdetexte"/>
                              <w:rPr>
                                <w:rFonts w:ascii="Garamond" w:hAnsi="Garamond"/>
                                <w:bCs/>
                                <w:color w:val="000000"/>
                              </w:rPr>
                            </w:pPr>
                          </w:p>
                          <w:p w:rsidR="00950E82" w:rsidRDefault="00950E82" w:rsidP="00950E82">
                            <w:pPr>
                              <w:pStyle w:val="Corpsdetexte"/>
                              <w:rPr>
                                <w:rFonts w:ascii="Garamond" w:hAnsi="Garamond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27pt;margin-top:5.4pt;width:2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" filled="f" fillcolor="red" stroked="f" strokecolor="blue" strokeweight="2.25pt">
                <v:textbox inset="1mm,0,0,0">
                  <w:txbxContent>
                    <w:p w:rsidR="00950E82" w:rsidRDefault="00950E82" w:rsidP="00950E82">
                      <w:pPr>
                        <w:pStyle w:val="Corpsdetexte"/>
                        <w:jc w:val="center"/>
                        <w:rPr>
                          <w:rFonts w:ascii="Garamond" w:hAnsi="Garamond"/>
                          <w:bCs/>
                          <w:color w:val="000000"/>
                        </w:rPr>
                      </w:pPr>
                      <w:r>
                        <w:rPr>
                          <w:rFonts w:ascii="Garamond" w:hAnsi="Garamond"/>
                          <w:bCs/>
                          <w:color w:val="000000"/>
                        </w:rPr>
                        <w:t>CENT RE  NATIONAL</w:t>
                      </w:r>
                    </w:p>
                    <w:p w:rsidR="00950E82" w:rsidRDefault="00950E82" w:rsidP="00950E82">
                      <w:pPr>
                        <w:pStyle w:val="Corpsdetexte"/>
                        <w:jc w:val="center"/>
                        <w:rPr>
                          <w:rFonts w:ascii="Garamond" w:hAnsi="Garamond"/>
                          <w:bCs/>
                          <w:color w:val="000000"/>
                        </w:rPr>
                      </w:pPr>
                      <w:r>
                        <w:rPr>
                          <w:rFonts w:ascii="Garamond" w:hAnsi="Garamond"/>
                          <w:bCs/>
                          <w:color w:val="000000"/>
                        </w:rPr>
                        <w:t>D’APPAREILLAGE  ORTHOPEDIQUE</w:t>
                      </w:r>
                    </w:p>
                    <w:p w:rsidR="00950E82" w:rsidRDefault="00950E82" w:rsidP="00950E82">
                      <w:pPr>
                        <w:pStyle w:val="Corpsdetexte"/>
                        <w:rPr>
                          <w:rFonts w:ascii="Garamond" w:hAnsi="Garamond"/>
                          <w:bCs/>
                          <w:color w:val="000000"/>
                        </w:rPr>
                      </w:pPr>
                      <w:r>
                        <w:rPr>
                          <w:rFonts w:ascii="Garamond" w:hAnsi="Garamond"/>
                          <w:bCs/>
                          <w:color w:val="000000"/>
                        </w:rPr>
                        <w:t xml:space="preserve">                           DU  MALI  </w:t>
                      </w:r>
                    </w:p>
                    <w:p w:rsidR="00950E82" w:rsidRDefault="00950E82" w:rsidP="00950E82">
                      <w:pPr>
                        <w:pStyle w:val="Corpsdetexte"/>
                        <w:rPr>
                          <w:rFonts w:ascii="Garamond" w:hAnsi="Garamond"/>
                          <w:bCs/>
                          <w:color w:val="000000"/>
                        </w:rPr>
                      </w:pPr>
                    </w:p>
                    <w:p w:rsidR="00950E82" w:rsidRDefault="00950E82" w:rsidP="00950E82">
                      <w:pPr>
                        <w:pStyle w:val="Corpsdetexte"/>
                        <w:rPr>
                          <w:rFonts w:ascii="Garamond" w:hAnsi="Garamond"/>
                          <w:bCs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16"/>
        </w:rPr>
        <w:t xml:space="preserve">  </w:t>
      </w:r>
      <w:r>
        <w:rPr>
          <w:b/>
          <w:i/>
          <w:sz w:val="16"/>
        </w:rPr>
        <w:t xml:space="preserve">                </w:t>
      </w:r>
    </w:p>
    <w:p w:rsidR="00950E82" w:rsidRDefault="00950E82" w:rsidP="00950E82">
      <w:pPr>
        <w:rPr>
          <w:b/>
          <w:i/>
          <w:sz w:val="16"/>
        </w:rPr>
      </w:pPr>
    </w:p>
    <w:p w:rsidR="00950E82" w:rsidRDefault="00950E82" w:rsidP="00950E82">
      <w:pPr>
        <w:rPr>
          <w:b/>
          <w:i/>
          <w:sz w:val="16"/>
        </w:rPr>
      </w:pPr>
    </w:p>
    <w:p w:rsidR="00950E82" w:rsidRDefault="00950E82" w:rsidP="00950E82">
      <w:pPr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83820</wp:posOffset>
                </wp:positionV>
                <wp:extent cx="1257300" cy="914400"/>
                <wp:effectExtent l="19050" t="19050" r="38100" b="38100"/>
                <wp:wrapNone/>
                <wp:docPr id="5" name="El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914400"/>
                        </a:xfrm>
                        <a:prstGeom prst="ellipse">
                          <a:avLst/>
                        </a:prstGeom>
                        <a:noFill/>
                        <a:ln w="57150" cmpd="thickThin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margin-left:18pt;margin-top:6.6pt;width:99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" filled="f" strokecolor="lime" strokeweight="4.5pt">
                <v:stroke linestyle="thickTh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83820</wp:posOffset>
                </wp:positionV>
                <wp:extent cx="800100" cy="685800"/>
                <wp:effectExtent l="19050" t="19050" r="38100" b="38100"/>
                <wp:wrapNone/>
                <wp:docPr id="4" name="Ellip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ellips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4" o:spid="_x0000_s1026" style="position:absolute;margin-left:36pt;margin-top:6.6pt;width:63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" filled="f" strokecolor="red" strokeweight="4.5pt">
                <v:stroke linestyle="thinThick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83820</wp:posOffset>
                </wp:positionV>
                <wp:extent cx="1028700" cy="800100"/>
                <wp:effectExtent l="19050" t="19050" r="38100" b="38100"/>
                <wp:wrapNone/>
                <wp:docPr id="3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800100"/>
                        </a:xfrm>
                        <a:prstGeom prst="ellipse">
                          <a:avLst/>
                        </a:prstGeom>
                        <a:noFill/>
                        <a:ln w="57150" cmpd="thinThick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3" o:spid="_x0000_s1026" style="position:absolute;margin-left:27pt;margin-top:6.6pt;width:81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" filled="f" strokecolor="yellow" strokeweight="4.5pt">
                <v:stroke linestyle="thinThick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421640</wp:posOffset>
                </wp:positionV>
                <wp:extent cx="2421255" cy="1178560"/>
                <wp:effectExtent l="0" t="0" r="0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125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E82" w:rsidRDefault="00950E82" w:rsidP="00950E8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297pt;margin-top:33.2pt;width:190.65pt;height:9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" stroked="f" strokeweight="0">
                <v:textbox inset="0,0,0,0">
                  <w:txbxContent>
                    <w:p w:rsidR="00950E82" w:rsidRDefault="00950E82" w:rsidP="00950E8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16"/>
        </w:rPr>
        <w:t xml:space="preserve">               </w:t>
      </w:r>
      <w:r>
        <w:rPr>
          <w:b/>
          <w:sz w:val="16"/>
        </w:rPr>
        <w:tab/>
      </w:r>
      <w:r>
        <w:rPr>
          <w:rFonts w:cs="Times New Roman"/>
          <w:b/>
          <w:sz w:val="16"/>
        </w:rPr>
        <w:object w:dxaOrig="138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57.75pt" o:ole="" fillcolor="window">
            <v:imagedata r:id="rId6" o:title=""/>
          </v:shape>
          <o:OLEObject Type="Embed" ProgID="PBrush" ShapeID="_x0000_i1025" DrawAspect="Content" ObjectID="_1686052209" r:id="rId7"/>
        </w:object>
      </w:r>
      <w:bookmarkStart w:id="0" w:name="_GoBack"/>
      <w:bookmarkEnd w:id="0"/>
    </w:p>
    <w:p w:rsidR="00950E82" w:rsidRDefault="00950E82" w:rsidP="00950E82">
      <w:pPr>
        <w:rPr>
          <w:b/>
          <w:i/>
          <w:sz w:val="28"/>
        </w:rPr>
      </w:pPr>
    </w:p>
    <w:p w:rsidR="00950E82" w:rsidRDefault="00950E82" w:rsidP="00950E82">
      <w:pPr>
        <w:rPr>
          <w:b/>
          <w:i/>
          <w:sz w:val="28"/>
        </w:rPr>
      </w:pPr>
    </w:p>
    <w:p w:rsidR="00950E82" w:rsidRDefault="00950E82" w:rsidP="00950E82">
      <w:pPr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</w:t>
      </w:r>
    </w:p>
    <w:p w:rsidR="00950E82" w:rsidRDefault="00950E82" w:rsidP="00950E82">
      <w:pPr>
        <w:rPr>
          <w:b/>
          <w:i/>
          <w:sz w:val="28"/>
        </w:rPr>
      </w:pPr>
      <w:r>
        <w:rPr>
          <w:b/>
          <w:i/>
          <w:sz w:val="28"/>
        </w:rPr>
        <w:t xml:space="preserve">        </w:t>
      </w:r>
    </w:p>
    <w:p w:rsidR="00950E82" w:rsidRPr="00D81388" w:rsidRDefault="00D81388" w:rsidP="00950E82">
      <w:pPr>
        <w:rPr>
          <w:b/>
          <w:i/>
          <w:sz w:val="40"/>
          <w:szCs w:val="40"/>
        </w:rPr>
      </w:pPr>
      <w:r>
        <w:rPr>
          <w:b/>
          <w:i/>
          <w:sz w:val="28"/>
        </w:rPr>
        <w:t xml:space="preserve">                   </w:t>
      </w:r>
      <w:r w:rsidR="00950E82">
        <w:rPr>
          <w:b/>
          <w:i/>
          <w:sz w:val="28"/>
        </w:rPr>
        <w:t xml:space="preserve"> </w:t>
      </w:r>
      <w:r w:rsidR="00950E82" w:rsidRPr="00D81388">
        <w:rPr>
          <w:b/>
          <w:i/>
          <w:sz w:val="40"/>
          <w:szCs w:val="40"/>
        </w:rPr>
        <w:t>Avis d’Appel d’Offres Ouvert (AAOO)</w:t>
      </w:r>
    </w:p>
    <w:p w:rsidR="00950E82" w:rsidRDefault="00950E82" w:rsidP="00950E82">
      <w:pPr>
        <w:rPr>
          <w:b/>
          <w:bCs/>
          <w:i/>
          <w:iCs/>
        </w:rPr>
      </w:pPr>
    </w:p>
    <w:p w:rsidR="00950E82" w:rsidRPr="00D81388" w:rsidRDefault="00950E82" w:rsidP="00950E82">
      <w:pPr>
        <w:jc w:val="center"/>
        <w:rPr>
          <w:rFonts w:ascii="Garamond" w:hAnsi="Garamond"/>
          <w:b/>
          <w:bCs/>
          <w:i/>
          <w:iCs/>
        </w:rPr>
      </w:pPr>
      <w:r w:rsidRPr="00D81388">
        <w:rPr>
          <w:rFonts w:ascii="Garamond" w:hAnsi="Garamond"/>
          <w:b/>
          <w:bCs/>
          <w:i/>
          <w:iCs/>
        </w:rPr>
        <w:t>MINISTÈRE DE LA SANTE ET DU DÉVELOPPEMENT SOCIAL</w:t>
      </w:r>
    </w:p>
    <w:p w:rsidR="00950E82" w:rsidRPr="00D81388" w:rsidRDefault="00D81388" w:rsidP="00950E82">
      <w:pPr>
        <w:suppressAutoHyphens w:val="0"/>
        <w:overflowPunct/>
        <w:autoSpaceDE/>
        <w:adjustRightInd/>
        <w:spacing w:after="200"/>
        <w:rPr>
          <w:rFonts w:ascii="Garamond" w:hAnsi="Garamond"/>
          <w:b/>
          <w:iCs/>
        </w:rPr>
      </w:pPr>
      <w:r>
        <w:rPr>
          <w:rFonts w:ascii="Garamond" w:hAnsi="Garamond"/>
          <w:i/>
          <w:iCs/>
        </w:rPr>
        <w:t xml:space="preserve">           </w:t>
      </w:r>
      <w:r w:rsidR="00950E82" w:rsidRPr="00D81388">
        <w:rPr>
          <w:rFonts w:ascii="Garamond" w:hAnsi="Garamond"/>
          <w:i/>
          <w:iCs/>
        </w:rPr>
        <w:t xml:space="preserve"> </w:t>
      </w:r>
      <w:r w:rsidR="00950E82" w:rsidRPr="00D81388">
        <w:rPr>
          <w:rFonts w:ascii="Garamond" w:hAnsi="Garamond"/>
          <w:b/>
          <w:iCs/>
        </w:rPr>
        <w:t>CENTRE NATIONAL D’APPAREILLAGE ORTHOPEDIQUE DU MALI</w:t>
      </w:r>
    </w:p>
    <w:p w:rsidR="00950E82" w:rsidRPr="00D81388" w:rsidRDefault="00950E82" w:rsidP="00950E82">
      <w:pPr>
        <w:jc w:val="center"/>
        <w:rPr>
          <w:rFonts w:ascii="Garamond" w:hAnsi="Garamond"/>
          <w:b/>
          <w:bCs/>
          <w:i/>
          <w:iCs/>
          <w:sz w:val="32"/>
          <w:szCs w:val="32"/>
        </w:rPr>
      </w:pPr>
      <w:r>
        <w:rPr>
          <w:rFonts w:ascii="Garamond" w:hAnsi="Garamond"/>
          <w:b/>
          <w:iCs/>
          <w:sz w:val="20"/>
          <w:szCs w:val="20"/>
        </w:rPr>
        <w:t xml:space="preserve">             </w:t>
      </w:r>
      <w:r w:rsidRPr="00D81388">
        <w:rPr>
          <w:rFonts w:ascii="Garamond" w:hAnsi="Garamond"/>
          <w:b/>
          <w:bCs/>
          <w:i/>
          <w:iCs/>
          <w:sz w:val="32"/>
          <w:szCs w:val="32"/>
        </w:rPr>
        <w:t>N°001-MSDS-CNAOM</w:t>
      </w:r>
    </w:p>
    <w:p w:rsidR="00950E82" w:rsidRDefault="00950E82" w:rsidP="00950E82">
      <w:pPr>
        <w:pStyle w:val="Paragraphedeliste"/>
        <w:numPr>
          <w:ilvl w:val="0"/>
          <w:numId w:val="1"/>
        </w:numPr>
        <w:tabs>
          <w:tab w:val="num" w:pos="284"/>
        </w:tabs>
        <w:suppressAutoHyphens w:val="0"/>
        <w:overflowPunct/>
        <w:autoSpaceDE/>
        <w:adjustRightInd/>
        <w:spacing w:after="200"/>
        <w:ind w:left="0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>Cet Avis d’appel d’offres fait suite à l’Avis Général de Passation des Marchés paru dans le journal N°19274 du 26 octobre 2020.</w:t>
      </w:r>
    </w:p>
    <w:p w:rsidR="00950E82" w:rsidRDefault="00950E82" w:rsidP="00950E82">
      <w:pPr>
        <w:rPr>
          <w:b/>
          <w:i/>
          <w:sz w:val="40"/>
          <w:szCs w:val="40"/>
        </w:rPr>
      </w:pPr>
      <w:r>
        <w:rPr>
          <w:rFonts w:ascii="Garamond" w:hAnsi="Garamond" w:cs="Times New Roman"/>
          <w:i/>
        </w:rPr>
        <w:t xml:space="preserve">Le Ministère de la Santé et du </w:t>
      </w:r>
      <w:r>
        <w:rPr>
          <w:rFonts w:ascii="Garamond" w:hAnsi="Garamond" w:cs="Times New Roman"/>
          <w:i/>
        </w:rPr>
        <w:t>Développement</w:t>
      </w:r>
      <w:r>
        <w:rPr>
          <w:rFonts w:ascii="Garamond" w:hAnsi="Garamond" w:cs="Times New Roman"/>
          <w:i/>
        </w:rPr>
        <w:t xml:space="preserve"> Social a obtenu des fonds du budget national, afin de financer les </w:t>
      </w:r>
      <w:bookmarkStart w:id="1" w:name="_Hlk66109634"/>
      <w:r>
        <w:rPr>
          <w:rFonts w:cs="Times New Roman"/>
          <w:i/>
          <w:sz w:val="20"/>
          <w:szCs w:val="20"/>
        </w:rPr>
        <w:t>Travaux de réhabilitation du bloc opératoire, badigeonnage d’ensemble au Centre National d’Appareillage Orthopédique du Mali (CNAOM)</w:t>
      </w:r>
      <w:bookmarkEnd w:id="1"/>
      <w:r>
        <w:rPr>
          <w:rFonts w:ascii="Garamond" w:hAnsi="Garamond" w:cs="Times New Roman"/>
          <w:i/>
          <w:iCs/>
        </w:rPr>
        <w:t>,</w:t>
      </w:r>
      <w:r>
        <w:rPr>
          <w:rFonts w:ascii="Garamond" w:hAnsi="Garamond" w:cs="Times New Roman"/>
          <w:i/>
        </w:rPr>
        <w:t xml:space="preserve"> et à l’intention d’utiliser une partie de ces fonds pour effectuer des paiements au titre dudit Marché.</w:t>
      </w:r>
    </w:p>
    <w:p w:rsidR="00950E82" w:rsidRDefault="00950E82" w:rsidP="00950E82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 xml:space="preserve">Le Ministère de la Santé et du </w:t>
      </w:r>
      <w:r>
        <w:rPr>
          <w:rFonts w:ascii="Garamond" w:hAnsi="Garamond" w:cs="Times New Roman"/>
          <w:i/>
        </w:rPr>
        <w:t>Développement</w:t>
      </w:r>
      <w:r>
        <w:rPr>
          <w:rFonts w:ascii="Garamond" w:hAnsi="Garamond" w:cs="Times New Roman"/>
          <w:i/>
        </w:rPr>
        <w:t xml:space="preserve"> Social sollicite des offres fermées de la part de candidats éligibles et répondant aux qualifications requises pour réaliser les </w:t>
      </w:r>
      <w:r>
        <w:rPr>
          <w:rFonts w:cs="Times New Roman"/>
          <w:i/>
          <w:sz w:val="20"/>
          <w:szCs w:val="20"/>
        </w:rPr>
        <w:t>Travaux de réhabilitation du bloc opératoire, badigeonnage d’ensemble au Centre National d’Appareillage Orthopédique du Mali (CNAOM)</w:t>
      </w:r>
      <w:r>
        <w:rPr>
          <w:rFonts w:ascii="Garamond" w:hAnsi="Garamond" w:cs="Times New Roman"/>
          <w:i/>
          <w:iCs/>
        </w:rPr>
        <w:t>,</w:t>
      </w:r>
      <w:r>
        <w:rPr>
          <w:rFonts w:ascii="Garamond" w:hAnsi="Garamond" w:cs="Times New Roman"/>
          <w:i/>
        </w:rPr>
        <w:t xml:space="preserve"> </w:t>
      </w:r>
    </w:p>
    <w:p w:rsidR="00950E82" w:rsidRDefault="00950E82" w:rsidP="00950E82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 xml:space="preserve">La passation du Marché sera conduite par Appel d’offres ouvert tel que défini dans le Code des Marchés publics à l’article 50, et ouvert à tous les candidats éligibles. </w:t>
      </w:r>
    </w:p>
    <w:p w:rsidR="00950E82" w:rsidRDefault="00950E82" w:rsidP="00950E82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 xml:space="preserve">Les candidats intéressés peuvent obtenir des informations auprès de l’agent comptable du </w:t>
      </w:r>
      <w:r>
        <w:rPr>
          <w:rFonts w:ascii="Garamond" w:hAnsi="Garamond" w:cs="Times New Roman"/>
          <w:i/>
          <w:iCs/>
        </w:rPr>
        <w:t xml:space="preserve">Centre Nationale d’Appareillage Orthopédiques du Mali ; </w:t>
      </w:r>
      <w:r>
        <w:rPr>
          <w:rFonts w:ascii="Garamond" w:hAnsi="Garamond" w:cs="Times New Roman"/>
          <w:i/>
        </w:rPr>
        <w:t>et prendre connaissance des documents d’Appel d’offres à l’adresse mentionnée ci-après : quartier Mali du lundi au vendre de 07 heures 30 mn à 16 heures 00 mn et 17 heures 30 mn le vendredi.</w:t>
      </w:r>
    </w:p>
    <w:p w:rsidR="00950E82" w:rsidRDefault="00950E82" w:rsidP="00950E82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>Les exigences en matière de qualifications sont :</w:t>
      </w:r>
    </w:p>
    <w:p w:rsidR="00950E82" w:rsidRDefault="00950E82" w:rsidP="00950E82">
      <w:pPr>
        <w:overflowPunct/>
        <w:autoSpaceDE/>
        <w:adjustRightInd/>
        <w:ind w:right="-72" w:firstLine="284"/>
        <w:rPr>
          <w:rFonts w:ascii="Garamond" w:hAnsi="Garamond" w:cs="Times New Roman"/>
          <w:b/>
          <w:i/>
        </w:rPr>
      </w:pPr>
      <w:r>
        <w:rPr>
          <w:rFonts w:ascii="Garamond" w:hAnsi="Garamond" w:cs="Times New Roman"/>
          <w:b/>
          <w:i/>
        </w:rPr>
        <w:t>Expérience générale de construction :</w:t>
      </w:r>
    </w:p>
    <w:p w:rsidR="00950E82" w:rsidRDefault="00950E82" w:rsidP="00950E82">
      <w:pPr>
        <w:overflowPunct/>
        <w:autoSpaceDE/>
        <w:adjustRightInd/>
        <w:ind w:right="-72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>Expérience de marchés de construction à titre d’entrepreneur ou de groupement d’entrepreneurs, de sous-traitant ou d’ensemblier au cours des cinq (05) dernières années qui précèdent la date limite de dépôt des candidatures</w:t>
      </w:r>
    </w:p>
    <w:p w:rsidR="00950E82" w:rsidRDefault="00950E82" w:rsidP="00950E82">
      <w:pPr>
        <w:overflowPunct/>
        <w:autoSpaceDE/>
        <w:adjustRightInd/>
        <w:ind w:right="-72" w:firstLine="284"/>
        <w:rPr>
          <w:rFonts w:ascii="Garamond" w:hAnsi="Garamond" w:cs="Times New Roman"/>
          <w:b/>
          <w:i/>
        </w:rPr>
      </w:pPr>
    </w:p>
    <w:p w:rsidR="00950E82" w:rsidRDefault="00950E82" w:rsidP="00950E82">
      <w:pPr>
        <w:overflowPunct/>
        <w:autoSpaceDE/>
        <w:adjustRightInd/>
        <w:ind w:right="-72" w:firstLine="284"/>
        <w:rPr>
          <w:rFonts w:ascii="Garamond" w:hAnsi="Garamond" w:cs="Times New Roman"/>
          <w:b/>
          <w:i/>
        </w:rPr>
      </w:pPr>
      <w:r>
        <w:rPr>
          <w:rFonts w:ascii="Garamond" w:hAnsi="Garamond" w:cs="Times New Roman"/>
          <w:b/>
          <w:i/>
        </w:rPr>
        <w:t>Expérience spécifique de construction :</w:t>
      </w:r>
    </w:p>
    <w:p w:rsidR="00950E82" w:rsidRDefault="00950E82" w:rsidP="00950E82">
      <w:pPr>
        <w:overflowPunct/>
        <w:autoSpaceDE/>
        <w:adjustRightInd/>
        <w:ind w:right="-72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>Participation à titre d’entrepreneur</w:t>
      </w:r>
      <w:r>
        <w:rPr>
          <w:rFonts w:ascii="Garamond" w:hAnsi="Garamond" w:cs="Times New Roman"/>
          <w:i/>
          <w:color w:val="FF0000"/>
        </w:rPr>
        <w:t xml:space="preserve"> </w:t>
      </w:r>
      <w:r>
        <w:rPr>
          <w:rFonts w:ascii="Garamond" w:hAnsi="Garamond" w:cs="Times New Roman"/>
          <w:i/>
        </w:rPr>
        <w:t xml:space="preserve">ou de groupement d’entrepreneurs, ou de sous-traitant dans au </w:t>
      </w:r>
      <w:r>
        <w:rPr>
          <w:rFonts w:ascii="Garamond" w:hAnsi="Garamond" w:cs="Times New Roman"/>
          <w:b/>
          <w:i/>
        </w:rPr>
        <w:t>moins deux (02) marchés similaires supérieurs ou égales à soixante-dix millions (70 000 000) de francs CFA</w:t>
      </w:r>
      <w:r>
        <w:rPr>
          <w:rFonts w:ascii="Garamond" w:hAnsi="Garamond" w:cs="Times New Roman"/>
          <w:i/>
        </w:rPr>
        <w:t xml:space="preserve"> au cours des cinq (05) dernières années (2016 à 2020) attestés soit par les attestations de bonne exécution soit par les procès-verbaux de réception provisoire ou définitive, accompagnés des copies des pages de garde et de signature des marchés correspondant émanant d’organismes publics ou para publics ou internationaux.</w:t>
      </w:r>
    </w:p>
    <w:p w:rsidR="00950E82" w:rsidRDefault="00950E82" w:rsidP="00950E82">
      <w:pPr>
        <w:overflowPunct/>
        <w:autoSpaceDE/>
        <w:adjustRightInd/>
        <w:ind w:right="-72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lastRenderedPageBreak/>
        <w:t xml:space="preserve">  </w:t>
      </w:r>
    </w:p>
    <w:p w:rsidR="00950E82" w:rsidRDefault="00950E82" w:rsidP="00950E82">
      <w:pPr>
        <w:overflowPunct/>
        <w:autoSpaceDE/>
        <w:adjustRightInd/>
        <w:ind w:right="-72" w:firstLine="284"/>
        <w:rPr>
          <w:rFonts w:ascii="Garamond" w:hAnsi="Garamond" w:cs="Times New Roman"/>
          <w:b/>
          <w:i/>
        </w:rPr>
      </w:pPr>
      <w:r>
        <w:rPr>
          <w:rFonts w:ascii="Garamond" w:hAnsi="Garamond" w:cs="Times New Roman"/>
          <w:b/>
          <w:i/>
        </w:rPr>
        <w:t>La situation financière :</w:t>
      </w:r>
    </w:p>
    <w:p w:rsidR="00950E82" w:rsidRDefault="00950E82" w:rsidP="00950E82">
      <w:pPr>
        <w:overflowPunct/>
        <w:autoSpaceDE/>
        <w:adjustRightInd/>
        <w:ind w:right="-72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>Présenter les états financiers (</w:t>
      </w:r>
      <w:r>
        <w:rPr>
          <w:rFonts w:ascii="Garamond" w:hAnsi="Garamond" w:cs="Times New Roman"/>
          <w:b/>
          <w:i/>
        </w:rPr>
        <w:t>bilan, extraits de bilan et compte de résultat) des trois dernières années (2017-2018-2019)</w:t>
      </w:r>
      <w:r>
        <w:rPr>
          <w:rFonts w:ascii="Garamond" w:hAnsi="Garamond" w:cs="Times New Roman"/>
          <w:i/>
        </w:rPr>
        <w:t xml:space="preserve"> certifiés par un expert –comptable agrée ou attesté par un comptable agrée inscrit à l’ordre des experts comptables, desquels on peut tirer les chiffres d’affaires considérés. Sur ces bilans, doit figurer la mention suivante apposée par le service compétent des impôts « bilans ou extraits de bilans conformes aux déclarations souscrites au service des impôts » ;</w:t>
      </w:r>
    </w:p>
    <w:p w:rsidR="00950E82" w:rsidRDefault="00950E82" w:rsidP="00950E82">
      <w:pPr>
        <w:overflowPunct/>
        <w:autoSpaceDE/>
        <w:adjustRightInd/>
        <w:ind w:right="-72" w:firstLine="284"/>
        <w:rPr>
          <w:rFonts w:ascii="Garamond" w:hAnsi="Garamond" w:cs="Times New Roman"/>
          <w:i/>
        </w:rPr>
      </w:pPr>
    </w:p>
    <w:p w:rsidR="00950E82" w:rsidRDefault="00950E82" w:rsidP="00950E82">
      <w:pPr>
        <w:overflowPunct/>
        <w:autoSpaceDE/>
        <w:adjustRightInd/>
        <w:ind w:right="-72" w:firstLine="284"/>
        <w:rPr>
          <w:rFonts w:ascii="Garamond" w:hAnsi="Garamond" w:cs="Times New Roman"/>
          <w:b/>
          <w:i/>
        </w:rPr>
      </w:pPr>
      <w:r>
        <w:rPr>
          <w:rFonts w:ascii="Garamond" w:hAnsi="Garamond" w:cs="Times New Roman"/>
          <w:b/>
          <w:i/>
        </w:rPr>
        <w:t>Le chiffre d’affaires :</w:t>
      </w:r>
    </w:p>
    <w:p w:rsidR="00950E82" w:rsidRDefault="00950E82" w:rsidP="00950E82">
      <w:pPr>
        <w:overflowPunct/>
        <w:autoSpaceDE/>
        <w:adjustRightInd/>
        <w:ind w:left="284" w:right="-72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 xml:space="preserve">Avoir un chiffre d’affaires annuel moyen des années </w:t>
      </w:r>
      <w:r>
        <w:rPr>
          <w:rFonts w:ascii="Garamond" w:hAnsi="Garamond" w:cs="Times New Roman"/>
          <w:b/>
          <w:i/>
        </w:rPr>
        <w:t>2017, 2018 et 2019</w:t>
      </w:r>
      <w:r>
        <w:rPr>
          <w:rFonts w:ascii="Garamond" w:hAnsi="Garamond" w:cs="Times New Roman"/>
          <w:i/>
        </w:rPr>
        <w:t xml:space="preserve"> au moins égal au montant de la soumission de </w:t>
      </w:r>
      <w:r>
        <w:rPr>
          <w:rFonts w:ascii="Garamond" w:hAnsi="Garamond" w:cs="Times New Roman"/>
          <w:b/>
          <w:i/>
        </w:rPr>
        <w:t>cent cinq millions</w:t>
      </w:r>
      <w:r>
        <w:rPr>
          <w:rFonts w:ascii="Garamond" w:hAnsi="Garamond" w:cs="Times New Roman"/>
          <w:i/>
        </w:rPr>
        <w:t xml:space="preserve"> </w:t>
      </w:r>
      <w:r>
        <w:rPr>
          <w:rFonts w:ascii="Garamond" w:hAnsi="Garamond"/>
          <w:b/>
          <w:i/>
        </w:rPr>
        <w:t>(125 000 000) francs CFA.</w:t>
      </w:r>
    </w:p>
    <w:p w:rsidR="00950E82" w:rsidRDefault="00950E82" w:rsidP="00950E82">
      <w:pPr>
        <w:overflowPunct/>
        <w:autoSpaceDE/>
        <w:adjustRightInd/>
        <w:ind w:right="-72" w:firstLine="284"/>
        <w:rPr>
          <w:rFonts w:ascii="Garamond" w:hAnsi="Garamond" w:cs="Times New Roman"/>
          <w:i/>
        </w:rPr>
      </w:pPr>
    </w:p>
    <w:p w:rsidR="00950E82" w:rsidRDefault="00950E82" w:rsidP="00950E82">
      <w:pPr>
        <w:overflowPunct/>
        <w:autoSpaceDE/>
        <w:adjustRightInd/>
        <w:ind w:right="-72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b/>
          <w:i/>
        </w:rPr>
        <w:t>La capacité de financement :</w:t>
      </w:r>
    </w:p>
    <w:p w:rsidR="00950E82" w:rsidRDefault="00950E82" w:rsidP="00950E82">
      <w:pPr>
        <w:ind w:firstLine="284"/>
        <w:rPr>
          <w:rFonts w:ascii="Garamond" w:hAnsi="Garamond"/>
          <w:b/>
          <w:i/>
        </w:rPr>
      </w:pPr>
      <w:r>
        <w:rPr>
          <w:rFonts w:ascii="Garamond" w:hAnsi="Garamond"/>
          <w:i/>
        </w:rPr>
        <w:t>Avoir accès à des financements tels que des avoirs liquides, lignes de crédit, autres que l’avance de démarrage éventuelle, à hauteur d’un montant minimum de</w:t>
      </w:r>
      <w:r>
        <w:rPr>
          <w:rFonts w:ascii="Garamond" w:hAnsi="Garamond"/>
          <w:b/>
          <w:i/>
        </w:rPr>
        <w:t xml:space="preserve"> trente millions (30 000 000) francs CFA.</w:t>
      </w:r>
    </w:p>
    <w:p w:rsidR="00950E82" w:rsidRDefault="00950E82" w:rsidP="00950E82">
      <w:pPr>
        <w:pStyle w:val="Paragraphedeliste"/>
        <w:ind w:left="0" w:firstLine="284"/>
        <w:rPr>
          <w:b/>
          <w:i/>
          <w:sz w:val="12"/>
          <w:szCs w:val="12"/>
        </w:rPr>
      </w:pPr>
    </w:p>
    <w:p w:rsidR="00950E82" w:rsidRDefault="00950E82" w:rsidP="00950E82">
      <w:pPr>
        <w:ind w:firstLine="284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Pour les entreprises nouvellement créées : </w:t>
      </w:r>
      <w:r>
        <w:rPr>
          <w:rFonts w:ascii="Garamond" w:hAnsi="Garamond"/>
          <w:i/>
        </w:rPr>
        <w:t>Avoir accès à des financements tels que des avoirs liquides, lignes de crédit, autres que l’avance de démarrage éventuelle, à hauteur d’un montant minimum de</w:t>
      </w:r>
      <w:r>
        <w:rPr>
          <w:rFonts w:ascii="Garamond" w:hAnsi="Garamond"/>
          <w:b/>
          <w:i/>
        </w:rPr>
        <w:t xml:space="preserve"> soixante millions (60 000 000) francs CFA</w:t>
      </w:r>
      <w:r>
        <w:rPr>
          <w:rFonts w:ascii="Garamond" w:hAnsi="Garamond"/>
          <w:i/>
        </w:rPr>
        <w:t xml:space="preserve">. </w:t>
      </w:r>
    </w:p>
    <w:p w:rsidR="00950E82" w:rsidRDefault="00950E82" w:rsidP="00950E82">
      <w:pPr>
        <w:overflowPunct/>
        <w:autoSpaceDE/>
        <w:adjustRightInd/>
        <w:ind w:right="-72" w:firstLine="284"/>
        <w:rPr>
          <w:rFonts w:ascii="Garamond" w:hAnsi="Garamond" w:cs="Times New Roman"/>
          <w:b/>
          <w:i/>
          <w:strike/>
        </w:rPr>
      </w:pPr>
    </w:p>
    <w:p w:rsidR="00950E82" w:rsidRDefault="00950E82" w:rsidP="00950E82">
      <w:pPr>
        <w:overflowPunct/>
        <w:autoSpaceDE/>
        <w:adjustRightInd/>
        <w:ind w:right="-72" w:firstLine="284"/>
        <w:rPr>
          <w:rFonts w:ascii="Garamond" w:hAnsi="Garamond" w:cs="Times New Roman"/>
          <w:i/>
          <w:strike/>
        </w:rPr>
      </w:pPr>
      <w:r>
        <w:rPr>
          <w:rFonts w:ascii="Garamond" w:hAnsi="Garamond" w:cs="Times New Roman"/>
          <w:i/>
          <w:strike/>
        </w:rPr>
        <w:t xml:space="preserve">  </w:t>
      </w:r>
    </w:p>
    <w:p w:rsidR="00950E82" w:rsidRDefault="00950E82" w:rsidP="00950E82">
      <w:pPr>
        <w:pStyle w:val="Paragraphedeliste"/>
        <w:numPr>
          <w:ilvl w:val="0"/>
          <w:numId w:val="1"/>
        </w:numPr>
        <w:overflowPunct/>
        <w:autoSpaceDE/>
        <w:adjustRightInd/>
        <w:ind w:left="0" w:right="-72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 xml:space="preserve">Les candidats intéressés peuvent consulter gratuitement le dossier d’Appel d’offres complet ou le retirer à titre onéreux contre paiement d’une somme non remboursable de </w:t>
      </w:r>
      <w:r>
        <w:rPr>
          <w:rFonts w:ascii="Garamond" w:hAnsi="Garamond" w:cs="Times New Roman"/>
          <w:i/>
        </w:rPr>
        <w:t>Soixante-quinze</w:t>
      </w:r>
      <w:r>
        <w:rPr>
          <w:rFonts w:ascii="Garamond" w:hAnsi="Garamond" w:cs="Times New Roman"/>
          <w:i/>
        </w:rPr>
        <w:t xml:space="preserve"> mille (75 000) francs CFA à l’adresse mentionnée ci-après quartier Mali. La méthode de paiement sera en espèce. Le Dossier d’Appel d’offres sera adressé par l’acheminement à domicile localement.</w:t>
      </w:r>
    </w:p>
    <w:p w:rsidR="00950E82" w:rsidRDefault="00950E82" w:rsidP="00950E82">
      <w:pPr>
        <w:pStyle w:val="Paragraphedeliste"/>
        <w:overflowPunct/>
        <w:autoSpaceDE/>
        <w:adjustRightInd/>
        <w:ind w:left="0" w:right="-72" w:firstLine="284"/>
        <w:rPr>
          <w:rFonts w:ascii="Garamond" w:hAnsi="Garamond" w:cs="Times New Roman"/>
          <w:i/>
        </w:rPr>
      </w:pPr>
    </w:p>
    <w:p w:rsidR="00950E82" w:rsidRDefault="00950E82" w:rsidP="00950E82">
      <w:pPr>
        <w:pStyle w:val="Paragraphedeliste"/>
        <w:numPr>
          <w:ilvl w:val="0"/>
          <w:numId w:val="1"/>
        </w:numPr>
        <w:overflowPunct/>
        <w:autoSpaceDE/>
        <w:adjustRightInd/>
        <w:ind w:left="0" w:right="-72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>Les offres devront être soumises à l’adresse ci-après quartier Mali. au plus tard le 24 juillet 2021 à 10 heures 00 mn. Les offres qui ne parviendront pas aux heures et date ci-dessus, indiquées, seront purement et simplement rejetées et retournées sans être ouvertes.</w:t>
      </w:r>
    </w:p>
    <w:p w:rsidR="00950E82" w:rsidRDefault="00950E82" w:rsidP="00950E82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ind w:left="0" w:right="-72" w:firstLine="284"/>
        <w:rPr>
          <w:rFonts w:ascii="Garamond" w:hAnsi="Garamond" w:cs="Times New Roman"/>
          <w:b/>
          <w:i/>
        </w:rPr>
      </w:pPr>
      <w:r>
        <w:rPr>
          <w:rFonts w:ascii="Garamond" w:hAnsi="Garamond" w:cs="Times New Roman"/>
          <w:i/>
        </w:rPr>
        <w:t xml:space="preserve">Les offres doivent comprendre une garantie de soumission de deux millions (2 000 000) francs </w:t>
      </w:r>
      <w:proofErr w:type="spellStart"/>
      <w:r>
        <w:rPr>
          <w:rFonts w:ascii="Garamond" w:hAnsi="Garamond" w:cs="Times New Roman"/>
          <w:i/>
        </w:rPr>
        <w:t>cfa</w:t>
      </w:r>
      <w:proofErr w:type="spellEnd"/>
      <w:r>
        <w:rPr>
          <w:rFonts w:ascii="Garamond" w:hAnsi="Garamond" w:cs="Times New Roman"/>
          <w:i/>
        </w:rPr>
        <w:t>.</w:t>
      </w:r>
    </w:p>
    <w:p w:rsidR="00950E82" w:rsidRDefault="00950E82" w:rsidP="00950E82">
      <w:pPr>
        <w:pStyle w:val="Paragraphedeliste"/>
        <w:numPr>
          <w:ilvl w:val="0"/>
          <w:numId w:val="1"/>
        </w:numPr>
        <w:overflowPunct/>
        <w:autoSpaceDE/>
        <w:adjustRightInd/>
        <w:ind w:left="0" w:right="-72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>Les Soumissionnaires resteront engagés par leur offre pendant une période de quatre-vingt-dix (90) jours à compter de la date limite du dépôt des offres comme spécifié au point 19.1 des IC et au DPAO.</w:t>
      </w:r>
    </w:p>
    <w:p w:rsidR="00950E82" w:rsidRDefault="00950E82" w:rsidP="00950E82">
      <w:pPr>
        <w:pStyle w:val="Paragraphedeliste"/>
        <w:numPr>
          <w:ilvl w:val="0"/>
          <w:numId w:val="1"/>
        </w:numPr>
        <w:overflowPunct/>
        <w:autoSpaceDE/>
        <w:adjustRightInd/>
        <w:ind w:left="0" w:right="-72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>Les offres seront ouvertes en présence des représentants des soumissionnaires qui souhaitent assister à l’ouverture des plis le 24juillet 2021 à 10 heures 00 mn à l’adresse suivante : quartier Mali.</w:t>
      </w:r>
    </w:p>
    <w:p w:rsidR="00950E82" w:rsidRDefault="00950E82" w:rsidP="00950E82">
      <w:pPr>
        <w:ind w:left="720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</w:p>
    <w:p w:rsidR="00950E82" w:rsidRPr="00D81388" w:rsidRDefault="00950E82" w:rsidP="00D81388">
      <w:pPr>
        <w:spacing w:line="276" w:lineRule="auto"/>
        <w:ind w:left="5670"/>
        <w:rPr>
          <w:rFonts w:ascii="Garamond" w:hAnsi="Garamond" w:cs="Times New Roman"/>
          <w:b/>
          <w:i/>
          <w:sz w:val="28"/>
          <w:szCs w:val="28"/>
        </w:rPr>
      </w:pPr>
      <w:r w:rsidRPr="00D81388">
        <w:rPr>
          <w:rFonts w:ascii="Garamond" w:hAnsi="Garamond" w:cs="Times New Roman"/>
          <w:b/>
          <w:i/>
          <w:sz w:val="28"/>
          <w:szCs w:val="28"/>
        </w:rPr>
        <w:t>Bamako, le 25 juillet 2021</w:t>
      </w:r>
    </w:p>
    <w:p w:rsidR="00950E82" w:rsidRDefault="00D81388" w:rsidP="00950E82">
      <w:pPr>
        <w:spacing w:line="276" w:lineRule="auto"/>
        <w:ind w:left="5670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 xml:space="preserve">    </w:t>
      </w:r>
      <w:r w:rsidR="00950E82">
        <w:rPr>
          <w:rFonts w:ascii="Garamond" w:hAnsi="Garamond" w:cs="Times New Roman"/>
          <w:i/>
        </w:rPr>
        <w:t>Pour le Ministre et par ordre</w:t>
      </w:r>
    </w:p>
    <w:p w:rsidR="00950E82" w:rsidRDefault="00950E82" w:rsidP="00950E82">
      <w:pPr>
        <w:spacing w:line="276" w:lineRule="auto"/>
        <w:ind w:left="5670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 xml:space="preserve">     Le Secrétaire Général,</w:t>
      </w:r>
    </w:p>
    <w:p w:rsidR="00950E82" w:rsidRDefault="00950E82" w:rsidP="00950E82">
      <w:pPr>
        <w:spacing w:line="276" w:lineRule="auto"/>
        <w:ind w:left="5670"/>
        <w:rPr>
          <w:rFonts w:ascii="Garamond" w:hAnsi="Garamond" w:cs="Times New Roman"/>
          <w:i/>
        </w:rPr>
      </w:pPr>
    </w:p>
    <w:p w:rsidR="00950E82" w:rsidRDefault="00950E82" w:rsidP="00950E82">
      <w:pPr>
        <w:spacing w:line="276" w:lineRule="auto"/>
        <w:ind w:left="5670"/>
        <w:rPr>
          <w:rFonts w:ascii="Garamond" w:hAnsi="Garamond" w:cs="Times New Roman"/>
          <w:i/>
        </w:rPr>
      </w:pPr>
    </w:p>
    <w:p w:rsidR="00950E82" w:rsidRDefault="00950E82" w:rsidP="00950E82">
      <w:pPr>
        <w:spacing w:line="276" w:lineRule="auto"/>
        <w:ind w:left="6237"/>
        <w:rPr>
          <w:rFonts w:ascii="Garamond" w:hAnsi="Garamond" w:cs="Times New Roman"/>
          <w:b/>
          <w:i/>
          <w:u w:val="single"/>
        </w:rPr>
      </w:pPr>
    </w:p>
    <w:p w:rsidR="00950E82" w:rsidRDefault="00950E82" w:rsidP="00950E82">
      <w:pPr>
        <w:spacing w:line="276" w:lineRule="auto"/>
        <w:ind w:left="6237"/>
        <w:rPr>
          <w:rFonts w:ascii="Garamond" w:hAnsi="Garamond" w:cs="Times New Roman"/>
          <w:i/>
          <w:u w:val="single"/>
        </w:rPr>
      </w:pPr>
      <w:r>
        <w:rPr>
          <w:rFonts w:ascii="Garamond" w:hAnsi="Garamond" w:cs="Times New Roman"/>
          <w:b/>
          <w:i/>
        </w:rPr>
        <w:t xml:space="preserve">  </w:t>
      </w:r>
      <w:r>
        <w:rPr>
          <w:rFonts w:ascii="Garamond" w:hAnsi="Garamond" w:cs="Times New Roman"/>
          <w:b/>
          <w:i/>
          <w:u w:val="single"/>
        </w:rPr>
        <w:t>Aly DIOP</w:t>
      </w:r>
    </w:p>
    <w:p w:rsidR="00950E82" w:rsidRDefault="00950E82" w:rsidP="00950E82">
      <w:pPr>
        <w:suppressAutoHyphens w:val="0"/>
        <w:overflowPunct/>
        <w:autoSpaceDE/>
        <w:adjustRightInd/>
        <w:spacing w:after="200"/>
        <w:ind w:left="5670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>Chevalier de l’Ordre National</w:t>
      </w:r>
    </w:p>
    <w:p w:rsidR="00950E82" w:rsidRDefault="00950E82" w:rsidP="00950E82">
      <w:pPr>
        <w:suppressAutoHyphens w:val="0"/>
        <w:overflowPunct/>
        <w:autoSpaceDE/>
        <w:adjustRightInd/>
        <w:spacing w:after="200"/>
        <w:ind w:left="5670"/>
        <w:rPr>
          <w:i/>
        </w:rPr>
      </w:pPr>
    </w:p>
    <w:p w:rsidR="00974450" w:rsidRDefault="00974450"/>
    <w:sectPr w:rsidR="00974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82"/>
    <w:rsid w:val="00950E82"/>
    <w:rsid w:val="00974450"/>
    <w:rsid w:val="00D8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82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950E82"/>
    <w:pPr>
      <w:suppressAutoHyphens w:val="0"/>
    </w:pPr>
    <w:rPr>
      <w:lang w:val="es-ES_tradnl"/>
    </w:rPr>
  </w:style>
  <w:style w:type="character" w:customStyle="1" w:styleId="CorpsdetexteCar">
    <w:name w:val="Corps de texte Car"/>
    <w:basedOn w:val="Policepardfaut"/>
    <w:link w:val="Corpsdetexte"/>
    <w:semiHidden/>
    <w:rsid w:val="00950E82"/>
    <w:rPr>
      <w:rFonts w:ascii="Times New Roman" w:eastAsia="Times New Roman" w:hAnsi="Times New Roman" w:cs="Arial"/>
      <w:sz w:val="24"/>
      <w:szCs w:val="24"/>
      <w:lang w:val="es-ES_tradnl" w:eastAsia="fr-FR"/>
    </w:rPr>
  </w:style>
  <w:style w:type="character" w:customStyle="1" w:styleId="ParagraphedelisteCar">
    <w:name w:val="Paragraphe de liste Car"/>
    <w:aliases w:val="Bullets Car,List Paragraph1 Car,Liste Article Car,Liste 1 Car,References Car,List Paragraph nowy Car,Numbered List Paragraph Car,List Paragraph (numbered (a)) Car,ReferencesCxSpLast Car,Medium Grid 1 - Accent 21 Car,Body Car"/>
    <w:link w:val="Paragraphedeliste"/>
    <w:uiPriority w:val="34"/>
    <w:locked/>
    <w:rsid w:val="00950E82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Paragraphedeliste">
    <w:name w:val="List Paragraph"/>
    <w:aliases w:val="Bullets,List Paragraph1,Liste Article,Liste 1,References,List Paragraph nowy,Numbered List Paragraph,List Paragraph (numbered (a)),ReferencesCxSpLast,Medium Grid 1 - Accent 21,123 List Paragraph,List_Paragraph,Multilevel para_II,Body"/>
    <w:basedOn w:val="Normal"/>
    <w:link w:val="ParagraphedelisteCar"/>
    <w:uiPriority w:val="34"/>
    <w:qFormat/>
    <w:rsid w:val="00950E8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82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950E82"/>
    <w:pPr>
      <w:suppressAutoHyphens w:val="0"/>
    </w:pPr>
    <w:rPr>
      <w:lang w:val="es-ES_tradnl"/>
    </w:rPr>
  </w:style>
  <w:style w:type="character" w:customStyle="1" w:styleId="CorpsdetexteCar">
    <w:name w:val="Corps de texte Car"/>
    <w:basedOn w:val="Policepardfaut"/>
    <w:link w:val="Corpsdetexte"/>
    <w:semiHidden/>
    <w:rsid w:val="00950E82"/>
    <w:rPr>
      <w:rFonts w:ascii="Times New Roman" w:eastAsia="Times New Roman" w:hAnsi="Times New Roman" w:cs="Arial"/>
      <w:sz w:val="24"/>
      <w:szCs w:val="24"/>
      <w:lang w:val="es-ES_tradnl" w:eastAsia="fr-FR"/>
    </w:rPr>
  </w:style>
  <w:style w:type="character" w:customStyle="1" w:styleId="ParagraphedelisteCar">
    <w:name w:val="Paragraphe de liste Car"/>
    <w:aliases w:val="Bullets Car,List Paragraph1 Car,Liste Article Car,Liste 1 Car,References Car,List Paragraph nowy Car,Numbered List Paragraph Car,List Paragraph (numbered (a)) Car,ReferencesCxSpLast Car,Medium Grid 1 - Accent 21 Car,Body Car"/>
    <w:link w:val="Paragraphedeliste"/>
    <w:uiPriority w:val="34"/>
    <w:locked/>
    <w:rsid w:val="00950E82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Paragraphedeliste">
    <w:name w:val="List Paragraph"/>
    <w:aliases w:val="Bullets,List Paragraph1,Liste Article,Liste 1,References,List Paragraph nowy,Numbered List Paragraph,List Paragraph (numbered (a)),ReferencesCxSpLast,Medium Grid 1 - Accent 21,123 List Paragraph,List_Paragraph,Multilevel para_II,Body"/>
    <w:basedOn w:val="Normal"/>
    <w:link w:val="ParagraphedelisteCar"/>
    <w:uiPriority w:val="34"/>
    <w:qFormat/>
    <w:rsid w:val="00950E8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Mariko</dc:creator>
  <cp:lastModifiedBy>Mariko</cp:lastModifiedBy>
  <cp:revision>2</cp:revision>
  <dcterms:created xsi:type="dcterms:W3CDTF">2021-06-24T14:59:00Z</dcterms:created>
  <dcterms:modified xsi:type="dcterms:W3CDTF">2021-06-24T15:04:00Z</dcterms:modified>
</cp:coreProperties>
</file>