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195A2" w14:textId="77777777" w:rsidR="006701AF" w:rsidRPr="006701AF" w:rsidRDefault="006B4828" w:rsidP="006701AF">
      <w:pPr>
        <w:spacing w:after="0" w:line="240" w:lineRule="auto"/>
        <w:jc w:val="center"/>
        <w:rPr>
          <w:rFonts w:ascii="Times New Roman" w:eastAsia="Times New Roman" w:hAnsi="Times New Roman" w:cs="Times New Roman"/>
          <w:b/>
          <w:sz w:val="36"/>
          <w:szCs w:val="36"/>
          <w:lang w:eastAsia="fr-FR"/>
        </w:rPr>
      </w:pPr>
      <w:bookmarkStart w:id="0" w:name="hassane"/>
      <w:r>
        <w:rPr>
          <w:noProof/>
          <w:lang w:eastAsia="fr-FR"/>
        </w:rPr>
        <w:drawing>
          <wp:anchor distT="0" distB="0" distL="114300" distR="114300" simplePos="0" relativeHeight="251661312" behindDoc="1" locked="0" layoutInCell="1" allowOverlap="1" wp14:anchorId="345786D8" wp14:editId="1CDCE03E">
            <wp:simplePos x="0" y="0"/>
            <wp:positionH relativeFrom="column">
              <wp:posOffset>-509905</wp:posOffset>
            </wp:positionH>
            <wp:positionV relativeFrom="paragraph">
              <wp:posOffset>-468630</wp:posOffset>
            </wp:positionV>
            <wp:extent cx="990600" cy="10287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7DF3">
        <w:rPr>
          <w:rFonts w:ascii="Times New Roman" w:eastAsia="Times New Roman" w:hAnsi="Times New Roman" w:cs="Times New Roman"/>
          <w:b/>
          <w:spacing w:val="80"/>
          <w:sz w:val="36"/>
          <w:szCs w:val="36"/>
          <w:lang w:eastAsia="fr-FR"/>
        </w:rPr>
        <w:t>D</w:t>
      </w:r>
      <w:r w:rsidR="006701AF" w:rsidRPr="006701AF">
        <w:rPr>
          <w:rFonts w:ascii="Times New Roman" w:eastAsia="Times New Roman" w:hAnsi="Times New Roman" w:cs="Times New Roman"/>
          <w:b/>
          <w:spacing w:val="80"/>
          <w:sz w:val="36"/>
          <w:szCs w:val="36"/>
          <w:lang w:eastAsia="fr-FR"/>
        </w:rPr>
        <w:t>OSSIER D’APPEL D’OFFRES</w:t>
      </w:r>
    </w:p>
    <w:p w14:paraId="793646B5" w14:textId="77777777" w:rsidR="006701AF" w:rsidRPr="006701AF" w:rsidRDefault="006701AF" w:rsidP="006701AF">
      <w:pPr>
        <w:spacing w:after="0" w:line="240" w:lineRule="auto"/>
        <w:jc w:val="center"/>
        <w:rPr>
          <w:rFonts w:ascii="Times New Roman" w:eastAsia="Times New Roman" w:hAnsi="Times New Roman" w:cs="Times New Roman"/>
          <w:i/>
          <w:sz w:val="40"/>
          <w:szCs w:val="20"/>
          <w:lang w:eastAsia="fr-FR"/>
        </w:rPr>
      </w:pPr>
      <w:r w:rsidRPr="006701AF">
        <w:rPr>
          <w:rFonts w:ascii="Times New Roman" w:eastAsia="Times New Roman" w:hAnsi="Times New Roman" w:cs="Times New Roman"/>
          <w:b/>
          <w:sz w:val="40"/>
          <w:szCs w:val="20"/>
          <w:lang w:eastAsia="fr-FR"/>
        </w:rPr>
        <w:t>émis le: </w:t>
      </w:r>
      <w:r w:rsidRPr="006701AF">
        <w:rPr>
          <w:rFonts w:ascii="Times New Roman" w:eastAsia="Times New Roman" w:hAnsi="Times New Roman" w:cs="Times New Roman"/>
          <w:iCs/>
          <w:sz w:val="40"/>
          <w:szCs w:val="20"/>
          <w:lang w:eastAsia="fr-FR"/>
        </w:rPr>
        <w:t>……………..</w:t>
      </w:r>
    </w:p>
    <w:p w14:paraId="32438C4F" w14:textId="77777777" w:rsidR="006701AF" w:rsidRPr="006701AF" w:rsidRDefault="006701AF" w:rsidP="006701AF">
      <w:pPr>
        <w:spacing w:after="0" w:line="240" w:lineRule="auto"/>
        <w:jc w:val="center"/>
        <w:rPr>
          <w:rFonts w:ascii="Times New Roman" w:eastAsia="Times New Roman" w:hAnsi="Times New Roman" w:cs="Times New Roman"/>
          <w:b/>
          <w:sz w:val="40"/>
          <w:szCs w:val="20"/>
          <w:lang w:eastAsia="fr-FR"/>
        </w:rPr>
      </w:pPr>
    </w:p>
    <w:p w14:paraId="646A8498" w14:textId="77777777" w:rsidR="006701AF" w:rsidRPr="006701AF" w:rsidRDefault="006701AF" w:rsidP="006701AF">
      <w:pPr>
        <w:spacing w:after="0" w:line="240" w:lineRule="auto"/>
        <w:jc w:val="center"/>
        <w:rPr>
          <w:rFonts w:ascii="Times New Roman" w:eastAsia="Times New Roman" w:hAnsi="Times New Roman" w:cs="Times New Roman"/>
          <w:b/>
          <w:sz w:val="40"/>
          <w:szCs w:val="20"/>
          <w:lang w:eastAsia="fr-FR"/>
        </w:rPr>
      </w:pPr>
      <w:r w:rsidRPr="006701AF">
        <w:rPr>
          <w:rFonts w:ascii="Times New Roman" w:eastAsia="Times New Roman" w:hAnsi="Times New Roman" w:cs="Times New Roman"/>
          <w:b/>
          <w:sz w:val="40"/>
          <w:szCs w:val="20"/>
          <w:lang w:eastAsia="fr-FR"/>
        </w:rPr>
        <w:t>pour</w:t>
      </w:r>
    </w:p>
    <w:p w14:paraId="656DA983" w14:textId="77777777" w:rsidR="006701AF" w:rsidRPr="006701AF" w:rsidRDefault="006701AF" w:rsidP="006701AF">
      <w:pPr>
        <w:spacing w:after="0" w:line="240" w:lineRule="auto"/>
        <w:jc w:val="center"/>
        <w:rPr>
          <w:rFonts w:ascii="Times New Roman" w:eastAsia="Times New Roman" w:hAnsi="Times New Roman" w:cs="Times New Roman"/>
          <w:sz w:val="24"/>
          <w:szCs w:val="20"/>
          <w:lang w:eastAsia="fr-FR"/>
        </w:rPr>
      </w:pPr>
    </w:p>
    <w:p w14:paraId="3B0CEED1" w14:textId="1F25AD80" w:rsidR="00110317" w:rsidRPr="000769E6" w:rsidRDefault="000769E6" w:rsidP="000769E6">
      <w:pPr>
        <w:spacing w:after="0" w:line="240" w:lineRule="auto"/>
        <w:jc w:val="center"/>
        <w:rPr>
          <w:rFonts w:ascii="Times New Roman" w:eastAsia="Times New Roman" w:hAnsi="Times New Roman" w:cs="Times New Roman"/>
          <w:b/>
          <w:sz w:val="40"/>
          <w:szCs w:val="40"/>
          <w:lang w:eastAsia="fr-FR"/>
        </w:rPr>
      </w:pPr>
      <w:r w:rsidRPr="000769E6">
        <w:rPr>
          <w:rFonts w:ascii="Times New Roman" w:eastAsia="Times New Roman" w:hAnsi="Times New Roman" w:cs="Times New Roman"/>
          <w:b/>
          <w:sz w:val="40"/>
          <w:szCs w:val="40"/>
          <w:lang w:eastAsia="fr-FR"/>
        </w:rPr>
        <w:t xml:space="preserve">LA LIVRAISON </w:t>
      </w:r>
      <w:r w:rsidR="00D67CDD" w:rsidRPr="00D67CDD">
        <w:rPr>
          <w:rFonts w:ascii="Times New Roman" w:eastAsia="Times New Roman" w:hAnsi="Times New Roman" w:cs="Times New Roman"/>
          <w:b/>
          <w:sz w:val="40"/>
          <w:szCs w:val="40"/>
          <w:lang w:eastAsia="fr-FR"/>
        </w:rPr>
        <w:t>D</w:t>
      </w:r>
      <w:r w:rsidR="008B6E8B">
        <w:rPr>
          <w:rFonts w:ascii="Times New Roman" w:eastAsia="Times New Roman" w:hAnsi="Times New Roman" w:cs="Times New Roman"/>
          <w:b/>
          <w:sz w:val="40"/>
          <w:szCs w:val="40"/>
          <w:lang w:eastAsia="fr-FR"/>
        </w:rPr>
        <w:t xml:space="preserve">E </w:t>
      </w:r>
      <w:r w:rsidR="008F154C">
        <w:rPr>
          <w:rFonts w:ascii="Times New Roman" w:eastAsia="Times New Roman" w:hAnsi="Times New Roman" w:cs="Times New Roman"/>
          <w:b/>
          <w:sz w:val="40"/>
          <w:szCs w:val="40"/>
          <w:lang w:eastAsia="fr-FR"/>
        </w:rPr>
        <w:t xml:space="preserve">PIECES </w:t>
      </w:r>
      <w:r w:rsidR="00620E69">
        <w:rPr>
          <w:rFonts w:ascii="Times New Roman" w:eastAsia="Times New Roman" w:hAnsi="Times New Roman" w:cs="Times New Roman"/>
          <w:b/>
          <w:sz w:val="40"/>
          <w:szCs w:val="40"/>
          <w:lang w:eastAsia="fr-FR"/>
        </w:rPr>
        <w:t xml:space="preserve">DE RECHANGE </w:t>
      </w:r>
      <w:r w:rsidR="008F154C">
        <w:rPr>
          <w:rFonts w:ascii="Times New Roman" w:eastAsia="Times New Roman" w:hAnsi="Times New Roman" w:cs="Times New Roman"/>
          <w:b/>
          <w:sz w:val="40"/>
          <w:szCs w:val="40"/>
          <w:lang w:eastAsia="fr-FR"/>
        </w:rPr>
        <w:t>HYDRAULIQUES</w:t>
      </w:r>
      <w:r w:rsidR="006732A5">
        <w:rPr>
          <w:rFonts w:ascii="Times New Roman" w:eastAsia="Times New Roman" w:hAnsi="Times New Roman" w:cs="Times New Roman"/>
          <w:b/>
          <w:sz w:val="40"/>
          <w:szCs w:val="40"/>
          <w:lang w:eastAsia="fr-FR"/>
        </w:rPr>
        <w:t xml:space="preserve"> </w:t>
      </w:r>
      <w:r w:rsidR="00F62229">
        <w:rPr>
          <w:rFonts w:ascii="Times New Roman" w:eastAsia="Times New Roman" w:hAnsi="Times New Roman" w:cs="Times New Roman"/>
          <w:b/>
          <w:sz w:val="40"/>
          <w:szCs w:val="40"/>
          <w:lang w:eastAsia="fr-FR"/>
        </w:rPr>
        <w:t xml:space="preserve">EN </w:t>
      </w:r>
      <w:r w:rsidR="008D2B70">
        <w:rPr>
          <w:rFonts w:ascii="Times New Roman" w:eastAsia="Times New Roman" w:hAnsi="Times New Roman" w:cs="Times New Roman"/>
          <w:b/>
          <w:sz w:val="40"/>
          <w:szCs w:val="40"/>
          <w:lang w:eastAsia="fr-FR"/>
        </w:rPr>
        <w:t>LOT UNIQUE</w:t>
      </w:r>
    </w:p>
    <w:p w14:paraId="7A3294CD" w14:textId="77777777" w:rsidR="006701AF" w:rsidRPr="006701AF" w:rsidRDefault="006701AF" w:rsidP="006701AF">
      <w:pPr>
        <w:spacing w:after="0" w:line="240" w:lineRule="auto"/>
        <w:jc w:val="center"/>
        <w:rPr>
          <w:rFonts w:ascii="Times New Roman" w:eastAsia="Times New Roman" w:hAnsi="Times New Roman" w:cs="Times New Roman"/>
          <w:b/>
          <w:sz w:val="56"/>
          <w:szCs w:val="20"/>
          <w:lang w:eastAsia="fr-FR"/>
        </w:rPr>
      </w:pPr>
      <w:r w:rsidRPr="006701AF">
        <w:rPr>
          <w:rFonts w:ascii="Times New Roman" w:eastAsia="Times New Roman" w:hAnsi="Times New Roman" w:cs="Times New Roman"/>
          <w:b/>
          <w:sz w:val="56"/>
          <w:szCs w:val="20"/>
          <w:lang w:eastAsia="fr-FR"/>
        </w:rPr>
        <w:t>___________________________</w:t>
      </w:r>
    </w:p>
    <w:p w14:paraId="01836441" w14:textId="77777777" w:rsidR="006701AF" w:rsidRPr="006701AF" w:rsidRDefault="006701AF" w:rsidP="006701AF">
      <w:pPr>
        <w:spacing w:after="0" w:line="240" w:lineRule="auto"/>
        <w:jc w:val="center"/>
        <w:rPr>
          <w:rFonts w:ascii="Times New Roman" w:eastAsia="Times New Roman" w:hAnsi="Times New Roman" w:cs="Times New Roman"/>
          <w:b/>
          <w:sz w:val="56"/>
          <w:szCs w:val="20"/>
          <w:lang w:eastAsia="fr-FR"/>
        </w:rPr>
      </w:pPr>
    </w:p>
    <w:p w14:paraId="28A9B4C2" w14:textId="7ABF773B" w:rsidR="006701AF" w:rsidRPr="006701AF" w:rsidRDefault="006701AF" w:rsidP="006701AF">
      <w:pPr>
        <w:spacing w:after="0" w:line="240" w:lineRule="auto"/>
        <w:jc w:val="center"/>
        <w:rPr>
          <w:rFonts w:ascii="Times New Roman" w:eastAsia="Times New Roman" w:hAnsi="Times New Roman" w:cs="Times New Roman"/>
          <w:b/>
          <w:sz w:val="36"/>
          <w:szCs w:val="36"/>
          <w:lang w:eastAsia="fr-FR"/>
        </w:rPr>
      </w:pPr>
      <w:r w:rsidRPr="008D2B70">
        <w:rPr>
          <w:rFonts w:ascii="Times New Roman" w:eastAsia="Times New Roman" w:hAnsi="Times New Roman" w:cs="Times New Roman"/>
          <w:b/>
          <w:sz w:val="36"/>
          <w:szCs w:val="36"/>
          <w:lang w:eastAsia="fr-FR"/>
        </w:rPr>
        <w:t>App</w:t>
      </w:r>
      <w:r w:rsidR="000769E6" w:rsidRPr="008D2B70">
        <w:rPr>
          <w:rFonts w:ascii="Times New Roman" w:eastAsia="Times New Roman" w:hAnsi="Times New Roman" w:cs="Times New Roman"/>
          <w:b/>
          <w:sz w:val="36"/>
          <w:szCs w:val="36"/>
          <w:lang w:eastAsia="fr-FR"/>
        </w:rPr>
        <w:t xml:space="preserve">el d’Offres </w:t>
      </w:r>
      <w:r w:rsidR="00401EC3" w:rsidRPr="008D2B70">
        <w:rPr>
          <w:rFonts w:ascii="Times New Roman" w:eastAsia="Times New Roman" w:hAnsi="Times New Roman" w:cs="Times New Roman"/>
          <w:b/>
          <w:sz w:val="36"/>
          <w:szCs w:val="36"/>
          <w:lang w:eastAsia="fr-FR"/>
        </w:rPr>
        <w:t>Ouvert</w:t>
      </w:r>
      <w:r w:rsidR="000769E6" w:rsidRPr="008D2B70">
        <w:rPr>
          <w:rFonts w:ascii="Times New Roman" w:eastAsia="Times New Roman" w:hAnsi="Times New Roman" w:cs="Times New Roman"/>
          <w:b/>
          <w:sz w:val="36"/>
          <w:szCs w:val="36"/>
          <w:lang w:eastAsia="fr-FR"/>
        </w:rPr>
        <w:t xml:space="preserve"> N°20</w:t>
      </w:r>
      <w:r w:rsidR="00810276" w:rsidRPr="008D2B70">
        <w:rPr>
          <w:rFonts w:ascii="Times New Roman" w:eastAsia="Times New Roman" w:hAnsi="Times New Roman" w:cs="Times New Roman"/>
          <w:b/>
          <w:sz w:val="36"/>
          <w:szCs w:val="36"/>
          <w:lang w:eastAsia="fr-FR"/>
        </w:rPr>
        <w:t>21</w:t>
      </w:r>
      <w:r w:rsidR="000769E6" w:rsidRPr="008D2B70">
        <w:rPr>
          <w:rFonts w:ascii="Times New Roman" w:eastAsia="Times New Roman" w:hAnsi="Times New Roman" w:cs="Times New Roman"/>
          <w:b/>
          <w:sz w:val="36"/>
          <w:szCs w:val="36"/>
          <w:lang w:eastAsia="fr-FR"/>
        </w:rPr>
        <w:t>/0</w:t>
      </w:r>
      <w:r w:rsidR="00810276" w:rsidRPr="008D2B70">
        <w:rPr>
          <w:rFonts w:ascii="Times New Roman" w:eastAsia="Times New Roman" w:hAnsi="Times New Roman" w:cs="Times New Roman"/>
          <w:b/>
          <w:sz w:val="36"/>
          <w:szCs w:val="36"/>
          <w:lang w:eastAsia="fr-FR"/>
        </w:rPr>
        <w:t>0</w:t>
      </w:r>
      <w:r w:rsidR="008D2B70" w:rsidRPr="008D2B70">
        <w:rPr>
          <w:rFonts w:ascii="Times New Roman" w:eastAsia="Times New Roman" w:hAnsi="Times New Roman" w:cs="Times New Roman"/>
          <w:b/>
          <w:sz w:val="36"/>
          <w:szCs w:val="36"/>
          <w:lang w:eastAsia="fr-FR"/>
        </w:rPr>
        <w:t>6</w:t>
      </w:r>
      <w:r w:rsidRPr="008D2B70">
        <w:rPr>
          <w:rFonts w:ascii="Times New Roman" w:eastAsia="Times New Roman" w:hAnsi="Times New Roman" w:cs="Times New Roman"/>
          <w:b/>
          <w:sz w:val="36"/>
          <w:szCs w:val="36"/>
          <w:lang w:eastAsia="fr-FR"/>
        </w:rPr>
        <w:t>/SOMAGEP-SA/DAS</w:t>
      </w:r>
    </w:p>
    <w:p w14:paraId="1188313A" w14:textId="77777777" w:rsidR="006701AF" w:rsidRPr="006701AF" w:rsidRDefault="006701AF" w:rsidP="006701AF">
      <w:pPr>
        <w:spacing w:after="0" w:line="240" w:lineRule="auto"/>
        <w:jc w:val="center"/>
        <w:rPr>
          <w:rFonts w:ascii="Times New Roman" w:eastAsia="Times New Roman" w:hAnsi="Times New Roman" w:cs="Times New Roman"/>
          <w:b/>
          <w:sz w:val="24"/>
          <w:szCs w:val="20"/>
          <w:lang w:eastAsia="fr-FR"/>
        </w:rPr>
      </w:pPr>
    </w:p>
    <w:p w14:paraId="30D52645" w14:textId="77777777" w:rsidR="006701AF" w:rsidRPr="006701AF" w:rsidRDefault="006701AF" w:rsidP="006701AF">
      <w:pPr>
        <w:spacing w:after="0" w:line="240" w:lineRule="auto"/>
        <w:jc w:val="center"/>
        <w:rPr>
          <w:rFonts w:ascii="Times New Roman" w:eastAsia="Times New Roman" w:hAnsi="Times New Roman" w:cs="Times New Roman"/>
          <w:b/>
          <w:sz w:val="40"/>
          <w:szCs w:val="20"/>
          <w:lang w:eastAsia="fr-FR"/>
        </w:rPr>
      </w:pPr>
    </w:p>
    <w:p w14:paraId="7C29FCFE" w14:textId="77777777" w:rsidR="006701AF" w:rsidRPr="006701AF" w:rsidRDefault="006701AF" w:rsidP="006701AF">
      <w:pPr>
        <w:spacing w:after="0" w:line="240" w:lineRule="auto"/>
        <w:jc w:val="center"/>
        <w:rPr>
          <w:rFonts w:ascii="Times New Roman" w:eastAsia="Times New Roman" w:hAnsi="Times New Roman" w:cs="Times New Roman"/>
          <w:b/>
          <w:sz w:val="40"/>
          <w:szCs w:val="20"/>
          <w:lang w:eastAsia="fr-FR"/>
        </w:rPr>
      </w:pPr>
      <w:r w:rsidRPr="006701AF">
        <w:rPr>
          <w:rFonts w:ascii="Times New Roman" w:eastAsia="Times New Roman" w:hAnsi="Times New Roman" w:cs="Times New Roman"/>
          <w:b/>
          <w:sz w:val="40"/>
          <w:szCs w:val="20"/>
          <w:lang w:eastAsia="fr-FR"/>
        </w:rPr>
        <w:t>Autorité contractante:</w:t>
      </w:r>
    </w:p>
    <w:p w14:paraId="71DB8F40" w14:textId="77777777" w:rsidR="006701AF" w:rsidRPr="006701AF" w:rsidRDefault="006701AF" w:rsidP="006701AF">
      <w:pPr>
        <w:spacing w:after="0" w:line="240" w:lineRule="auto"/>
        <w:jc w:val="center"/>
        <w:rPr>
          <w:rFonts w:ascii="Times New Roman" w:eastAsia="Times New Roman" w:hAnsi="Times New Roman" w:cs="Times New Roman"/>
          <w:b/>
          <w:sz w:val="32"/>
          <w:szCs w:val="32"/>
          <w:lang w:eastAsia="fr-FR"/>
        </w:rPr>
      </w:pPr>
      <w:r w:rsidRPr="006701AF">
        <w:rPr>
          <w:rFonts w:ascii="Times New Roman" w:eastAsia="Times New Roman" w:hAnsi="Times New Roman" w:cs="Times New Roman"/>
          <w:b/>
          <w:sz w:val="32"/>
          <w:szCs w:val="32"/>
          <w:lang w:eastAsia="fr-FR"/>
        </w:rPr>
        <w:t>SOCIETE MALIENNE DE GESTION DE L’EAU POTABLE</w:t>
      </w:r>
    </w:p>
    <w:p w14:paraId="0F136CEF" w14:textId="77777777" w:rsidR="006701AF" w:rsidRPr="006701AF" w:rsidRDefault="006701AF" w:rsidP="006701AF">
      <w:pPr>
        <w:spacing w:after="0" w:line="240" w:lineRule="auto"/>
        <w:jc w:val="center"/>
        <w:rPr>
          <w:rFonts w:ascii="Times New Roman" w:eastAsia="Times New Roman" w:hAnsi="Times New Roman" w:cs="Times New Roman"/>
          <w:sz w:val="24"/>
          <w:szCs w:val="20"/>
          <w:lang w:eastAsia="fr-FR"/>
        </w:rPr>
      </w:pPr>
      <w:r w:rsidRPr="006701AF">
        <w:rPr>
          <w:rFonts w:ascii="Times New Roman" w:eastAsia="Times New Roman" w:hAnsi="Times New Roman" w:cs="Times New Roman"/>
          <w:b/>
          <w:sz w:val="32"/>
          <w:szCs w:val="32"/>
          <w:lang w:eastAsia="fr-FR"/>
        </w:rPr>
        <w:t>(SOMAGEP-SA)</w:t>
      </w:r>
    </w:p>
    <w:p w14:paraId="7746C8D7" w14:textId="77777777" w:rsidR="006701AF" w:rsidRPr="006701AF" w:rsidRDefault="006701AF" w:rsidP="006701AF">
      <w:pPr>
        <w:spacing w:after="0" w:line="240" w:lineRule="auto"/>
        <w:jc w:val="center"/>
        <w:rPr>
          <w:rFonts w:ascii="Times New Roman" w:eastAsia="Times New Roman" w:hAnsi="Times New Roman" w:cs="Times New Roman"/>
          <w:sz w:val="24"/>
          <w:szCs w:val="20"/>
          <w:lang w:eastAsia="fr-FR"/>
        </w:rPr>
      </w:pPr>
    </w:p>
    <w:p w14:paraId="7193CCE6" w14:textId="77777777" w:rsidR="006701AF" w:rsidRPr="006701AF" w:rsidRDefault="006701AF" w:rsidP="006701AF">
      <w:pPr>
        <w:spacing w:after="0" w:line="240" w:lineRule="auto"/>
        <w:jc w:val="center"/>
        <w:rPr>
          <w:rFonts w:ascii="Times New Roman" w:eastAsia="Times New Roman" w:hAnsi="Times New Roman" w:cs="Times New Roman"/>
          <w:b/>
          <w:sz w:val="32"/>
          <w:szCs w:val="32"/>
          <w:lang w:eastAsia="fr-FR"/>
        </w:rPr>
      </w:pPr>
    </w:p>
    <w:p w14:paraId="4E2889DE" w14:textId="77777777" w:rsidR="006701AF" w:rsidRPr="006701AF" w:rsidRDefault="006701AF" w:rsidP="006701AF">
      <w:pPr>
        <w:spacing w:after="0" w:line="240" w:lineRule="auto"/>
        <w:jc w:val="center"/>
        <w:rPr>
          <w:rFonts w:ascii="Times New Roman" w:eastAsia="Times New Roman" w:hAnsi="Times New Roman" w:cs="Times New Roman"/>
          <w:b/>
          <w:sz w:val="32"/>
          <w:szCs w:val="32"/>
          <w:lang w:eastAsia="fr-FR"/>
        </w:rPr>
      </w:pPr>
    </w:p>
    <w:p w14:paraId="043DDC4C" w14:textId="77777777" w:rsidR="006701AF" w:rsidRPr="006701AF" w:rsidRDefault="006701AF" w:rsidP="006701AF">
      <w:pPr>
        <w:spacing w:after="0" w:line="240" w:lineRule="auto"/>
        <w:jc w:val="center"/>
        <w:rPr>
          <w:rFonts w:ascii="Times New Roman" w:eastAsia="Times New Roman" w:hAnsi="Times New Roman" w:cs="Times New Roman"/>
          <w:b/>
          <w:sz w:val="24"/>
          <w:szCs w:val="24"/>
          <w:lang w:eastAsia="fr-FR"/>
        </w:rPr>
      </w:pPr>
      <w:r w:rsidRPr="006701AF">
        <w:rPr>
          <w:rFonts w:ascii="Times New Roman" w:eastAsia="Times New Roman" w:hAnsi="Times New Roman" w:cs="Times New Roman"/>
          <w:b/>
          <w:sz w:val="32"/>
          <w:szCs w:val="32"/>
          <w:lang w:eastAsia="fr-FR"/>
        </w:rPr>
        <w:t xml:space="preserve">Source de financement : </w:t>
      </w:r>
      <w:r w:rsidR="00FD1B56">
        <w:rPr>
          <w:rFonts w:ascii="Times New Roman" w:eastAsia="Times New Roman" w:hAnsi="Times New Roman" w:cs="Times New Roman"/>
          <w:b/>
          <w:sz w:val="32"/>
          <w:szCs w:val="32"/>
          <w:lang w:eastAsia="fr-FR"/>
        </w:rPr>
        <w:t xml:space="preserve">Fonds propres </w:t>
      </w:r>
      <w:r w:rsidRPr="006701AF">
        <w:rPr>
          <w:rFonts w:ascii="Times New Roman" w:eastAsia="Times New Roman" w:hAnsi="Times New Roman" w:cs="Times New Roman"/>
          <w:b/>
          <w:sz w:val="36"/>
          <w:szCs w:val="36"/>
          <w:lang w:eastAsia="fr-FR"/>
        </w:rPr>
        <w:t>SOMAGEP-SA</w:t>
      </w:r>
    </w:p>
    <w:p w14:paraId="5439107F" w14:textId="77777777" w:rsidR="00763598" w:rsidRDefault="00763598" w:rsidP="00C32E6E">
      <w:pPr>
        <w:ind w:left="705" w:hanging="705"/>
        <w:jc w:val="both"/>
        <w:rPr>
          <w:rFonts w:ascii="Times New Roman" w:hAnsi="Times New Roman" w:cs="Times New Roman"/>
          <w:sz w:val="24"/>
          <w:szCs w:val="24"/>
        </w:rPr>
      </w:pPr>
    </w:p>
    <w:p w14:paraId="2C3ABD84" w14:textId="77777777" w:rsidR="00763598" w:rsidRDefault="00763598" w:rsidP="00C32E6E">
      <w:pPr>
        <w:ind w:left="705" w:hanging="705"/>
        <w:jc w:val="both"/>
        <w:rPr>
          <w:rFonts w:ascii="Times New Roman" w:hAnsi="Times New Roman" w:cs="Times New Roman"/>
          <w:sz w:val="24"/>
          <w:szCs w:val="24"/>
        </w:rPr>
      </w:pPr>
    </w:p>
    <w:p w14:paraId="64854193" w14:textId="77777777" w:rsidR="00763598" w:rsidRDefault="00763598" w:rsidP="00C32E6E">
      <w:pPr>
        <w:ind w:left="705" w:hanging="705"/>
        <w:jc w:val="both"/>
        <w:rPr>
          <w:rFonts w:ascii="Times New Roman" w:hAnsi="Times New Roman" w:cs="Times New Roman"/>
          <w:sz w:val="24"/>
          <w:szCs w:val="24"/>
        </w:rPr>
      </w:pPr>
    </w:p>
    <w:p w14:paraId="67318F53" w14:textId="77777777" w:rsidR="00763598" w:rsidRDefault="00763598" w:rsidP="00C32E6E">
      <w:pPr>
        <w:ind w:left="705" w:hanging="705"/>
        <w:jc w:val="both"/>
        <w:rPr>
          <w:rFonts w:ascii="Times New Roman" w:hAnsi="Times New Roman" w:cs="Times New Roman"/>
          <w:sz w:val="24"/>
          <w:szCs w:val="24"/>
        </w:rPr>
      </w:pPr>
    </w:p>
    <w:p w14:paraId="735444B5" w14:textId="77777777" w:rsidR="00763598" w:rsidRDefault="00763598" w:rsidP="00C32E6E">
      <w:pPr>
        <w:ind w:left="705" w:hanging="705"/>
        <w:jc w:val="both"/>
        <w:rPr>
          <w:rFonts w:ascii="Times New Roman" w:hAnsi="Times New Roman" w:cs="Times New Roman"/>
          <w:sz w:val="24"/>
          <w:szCs w:val="24"/>
        </w:rPr>
      </w:pPr>
    </w:p>
    <w:p w14:paraId="02DCC0A1" w14:textId="77777777" w:rsidR="00763598" w:rsidRDefault="00763598" w:rsidP="00C32E6E">
      <w:pPr>
        <w:ind w:left="705" w:hanging="705"/>
        <w:jc w:val="both"/>
        <w:rPr>
          <w:rFonts w:ascii="Times New Roman" w:hAnsi="Times New Roman" w:cs="Times New Roman"/>
          <w:sz w:val="24"/>
          <w:szCs w:val="24"/>
        </w:rPr>
      </w:pPr>
    </w:p>
    <w:p w14:paraId="69D6911D" w14:textId="77777777" w:rsidR="00763598" w:rsidRDefault="00763598" w:rsidP="00C32E6E">
      <w:pPr>
        <w:ind w:left="705" w:hanging="705"/>
        <w:jc w:val="both"/>
        <w:rPr>
          <w:rFonts w:ascii="Times New Roman" w:hAnsi="Times New Roman" w:cs="Times New Roman"/>
          <w:sz w:val="24"/>
          <w:szCs w:val="24"/>
        </w:rPr>
      </w:pPr>
    </w:p>
    <w:p w14:paraId="678A0151" w14:textId="77777777" w:rsidR="00763598" w:rsidRDefault="00763598" w:rsidP="00C32E6E">
      <w:pPr>
        <w:ind w:left="705" w:hanging="705"/>
        <w:jc w:val="both"/>
        <w:rPr>
          <w:rFonts w:ascii="Times New Roman" w:hAnsi="Times New Roman" w:cs="Times New Roman"/>
          <w:sz w:val="24"/>
          <w:szCs w:val="24"/>
        </w:rPr>
      </w:pPr>
    </w:p>
    <w:p w14:paraId="346173F7" w14:textId="77777777" w:rsidR="00763598" w:rsidRDefault="00763598" w:rsidP="00C32E6E">
      <w:pPr>
        <w:ind w:left="705" w:hanging="705"/>
        <w:jc w:val="both"/>
        <w:rPr>
          <w:rFonts w:ascii="Times New Roman" w:hAnsi="Times New Roman" w:cs="Times New Roman"/>
          <w:sz w:val="24"/>
          <w:szCs w:val="24"/>
        </w:rPr>
      </w:pPr>
    </w:p>
    <w:p w14:paraId="19AAA805" w14:textId="02A87093" w:rsidR="00763598" w:rsidRPr="00027BA7" w:rsidRDefault="002769F6" w:rsidP="00027BA7">
      <w:pPr>
        <w:ind w:left="705" w:hanging="705"/>
        <w:jc w:val="center"/>
        <w:rPr>
          <w:rFonts w:ascii="Times New Roman" w:hAnsi="Times New Roman" w:cs="Times New Roman"/>
          <w:sz w:val="24"/>
          <w:szCs w:val="24"/>
        </w:rPr>
      </w:pPr>
      <w:r>
        <w:rPr>
          <w:rFonts w:ascii="Times New Roman" w:hAnsi="Times New Roman" w:cs="Times New Roman"/>
          <w:b/>
          <w:sz w:val="28"/>
          <w:szCs w:val="28"/>
        </w:rPr>
        <w:t>Mars</w:t>
      </w:r>
      <w:r w:rsidR="00810276">
        <w:rPr>
          <w:rFonts w:ascii="Times New Roman" w:hAnsi="Times New Roman" w:cs="Times New Roman"/>
          <w:b/>
          <w:sz w:val="28"/>
          <w:szCs w:val="28"/>
        </w:rPr>
        <w:t xml:space="preserve"> 2021</w:t>
      </w:r>
    </w:p>
    <w:p w14:paraId="42FC80C3" w14:textId="77777777" w:rsidR="00763598" w:rsidRDefault="00763598" w:rsidP="00C32E6E">
      <w:pPr>
        <w:ind w:left="705" w:hanging="705"/>
        <w:jc w:val="both"/>
        <w:rPr>
          <w:rFonts w:ascii="Times New Roman" w:hAnsi="Times New Roman" w:cs="Times New Roman"/>
          <w:sz w:val="24"/>
          <w:szCs w:val="24"/>
        </w:rPr>
      </w:pPr>
    </w:p>
    <w:p w14:paraId="6BE4947A" w14:textId="77777777" w:rsidR="00763598" w:rsidRDefault="00763598" w:rsidP="00C32E6E">
      <w:pPr>
        <w:ind w:left="705" w:hanging="705"/>
        <w:jc w:val="both"/>
        <w:rPr>
          <w:rFonts w:ascii="Times New Roman" w:hAnsi="Times New Roman" w:cs="Times New Roman"/>
          <w:sz w:val="24"/>
          <w:szCs w:val="24"/>
        </w:rPr>
      </w:pPr>
    </w:p>
    <w:p w14:paraId="3B20EBC8" w14:textId="77777777" w:rsidR="00027BA7" w:rsidRDefault="00027BA7" w:rsidP="00C32E6E">
      <w:pPr>
        <w:ind w:left="705" w:hanging="705"/>
        <w:jc w:val="both"/>
        <w:rPr>
          <w:rFonts w:ascii="Times New Roman" w:hAnsi="Times New Roman" w:cs="Times New Roman"/>
          <w:sz w:val="24"/>
          <w:szCs w:val="24"/>
        </w:rPr>
      </w:pPr>
    </w:p>
    <w:p w14:paraId="79021B03" w14:textId="77777777" w:rsidR="00027BA7" w:rsidRDefault="00027BA7" w:rsidP="00C32E6E">
      <w:pPr>
        <w:ind w:left="705" w:hanging="705"/>
        <w:jc w:val="both"/>
        <w:rPr>
          <w:rFonts w:ascii="Times New Roman" w:hAnsi="Times New Roman" w:cs="Times New Roman"/>
          <w:sz w:val="24"/>
          <w:szCs w:val="24"/>
        </w:rPr>
      </w:pPr>
    </w:p>
    <w:p w14:paraId="60D34D9B" w14:textId="77777777" w:rsidR="00027BA7" w:rsidRDefault="00027BA7" w:rsidP="00C32E6E">
      <w:pPr>
        <w:ind w:left="705" w:hanging="705"/>
        <w:jc w:val="both"/>
        <w:rPr>
          <w:rFonts w:ascii="Times New Roman" w:hAnsi="Times New Roman" w:cs="Times New Roman"/>
          <w:sz w:val="24"/>
          <w:szCs w:val="24"/>
        </w:rPr>
      </w:pPr>
    </w:p>
    <w:p w14:paraId="2555158B" w14:textId="77777777" w:rsidR="00027BA7" w:rsidRDefault="00027BA7" w:rsidP="00C32E6E">
      <w:pPr>
        <w:ind w:left="705" w:hanging="705"/>
        <w:jc w:val="both"/>
        <w:rPr>
          <w:rFonts w:ascii="Times New Roman" w:hAnsi="Times New Roman" w:cs="Times New Roman"/>
          <w:sz w:val="24"/>
          <w:szCs w:val="24"/>
        </w:rPr>
      </w:pPr>
    </w:p>
    <w:p w14:paraId="4C282DFE" w14:textId="77777777" w:rsidR="00027BA7" w:rsidRDefault="00027BA7" w:rsidP="00C32E6E">
      <w:pPr>
        <w:ind w:left="705" w:hanging="705"/>
        <w:jc w:val="both"/>
        <w:rPr>
          <w:rFonts w:ascii="Times New Roman" w:hAnsi="Times New Roman" w:cs="Times New Roman"/>
          <w:sz w:val="24"/>
          <w:szCs w:val="24"/>
        </w:rPr>
      </w:pPr>
    </w:p>
    <w:p w14:paraId="3C794177" w14:textId="77777777" w:rsidR="00027BA7" w:rsidRDefault="00027BA7" w:rsidP="00C32E6E">
      <w:pPr>
        <w:ind w:left="705" w:hanging="705"/>
        <w:jc w:val="both"/>
        <w:rPr>
          <w:rFonts w:ascii="Times New Roman" w:hAnsi="Times New Roman" w:cs="Times New Roman"/>
          <w:sz w:val="24"/>
          <w:szCs w:val="24"/>
        </w:rPr>
      </w:pPr>
    </w:p>
    <w:p w14:paraId="59BB7485" w14:textId="77777777" w:rsidR="008F154C" w:rsidRDefault="008F154C" w:rsidP="00C32E6E">
      <w:pPr>
        <w:ind w:left="705" w:hanging="705"/>
        <w:jc w:val="both"/>
        <w:rPr>
          <w:rFonts w:ascii="Times New Roman" w:hAnsi="Times New Roman" w:cs="Times New Roman"/>
          <w:sz w:val="24"/>
          <w:szCs w:val="24"/>
        </w:rPr>
      </w:pPr>
    </w:p>
    <w:p w14:paraId="12D1440E" w14:textId="77777777" w:rsidR="00763598" w:rsidRDefault="00763598" w:rsidP="00C32E6E">
      <w:pPr>
        <w:ind w:left="705" w:hanging="705"/>
        <w:jc w:val="both"/>
        <w:rPr>
          <w:rFonts w:ascii="Times New Roman" w:hAnsi="Times New Roman" w:cs="Times New Roman"/>
          <w:sz w:val="24"/>
          <w:szCs w:val="24"/>
        </w:rPr>
      </w:pPr>
    </w:p>
    <w:p w14:paraId="012C8E0E" w14:textId="77777777" w:rsidR="00763598" w:rsidRDefault="00763598" w:rsidP="00C32E6E">
      <w:pPr>
        <w:ind w:left="705" w:hanging="705"/>
        <w:jc w:val="both"/>
        <w:rPr>
          <w:rFonts w:ascii="Times New Roman" w:hAnsi="Times New Roman" w:cs="Times New Roman"/>
          <w:sz w:val="24"/>
          <w:szCs w:val="24"/>
        </w:rPr>
      </w:pPr>
    </w:p>
    <w:p w14:paraId="25524EB5" w14:textId="77777777"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14:paraId="61A24241" w14:textId="77777777" w:rsidR="00763598" w:rsidRDefault="00763598" w:rsidP="00C32E6E">
      <w:pPr>
        <w:ind w:left="705" w:hanging="705"/>
        <w:jc w:val="both"/>
        <w:rPr>
          <w:rFonts w:ascii="Times New Roman" w:hAnsi="Times New Roman" w:cs="Times New Roman"/>
          <w:sz w:val="24"/>
          <w:szCs w:val="24"/>
        </w:rPr>
      </w:pPr>
    </w:p>
    <w:p w14:paraId="28D4AE6A" w14:textId="77777777" w:rsidR="00763598" w:rsidRDefault="00763598" w:rsidP="00C32E6E">
      <w:pPr>
        <w:ind w:left="705" w:hanging="705"/>
        <w:jc w:val="both"/>
        <w:rPr>
          <w:rFonts w:ascii="Times New Roman" w:hAnsi="Times New Roman" w:cs="Times New Roman"/>
          <w:sz w:val="24"/>
          <w:szCs w:val="24"/>
        </w:rPr>
      </w:pPr>
    </w:p>
    <w:p w14:paraId="0233DECB" w14:textId="77777777" w:rsidR="00763598" w:rsidRDefault="00763598" w:rsidP="00C32E6E">
      <w:pPr>
        <w:ind w:left="705" w:hanging="705"/>
        <w:jc w:val="both"/>
        <w:rPr>
          <w:rFonts w:ascii="Times New Roman" w:hAnsi="Times New Roman" w:cs="Times New Roman"/>
          <w:sz w:val="24"/>
          <w:szCs w:val="24"/>
        </w:rPr>
      </w:pPr>
    </w:p>
    <w:p w14:paraId="1AF6D3C3" w14:textId="77777777" w:rsidR="00763598" w:rsidRDefault="00763598" w:rsidP="00C32E6E">
      <w:pPr>
        <w:ind w:left="705" w:hanging="705"/>
        <w:jc w:val="both"/>
        <w:rPr>
          <w:rFonts w:ascii="Times New Roman" w:hAnsi="Times New Roman" w:cs="Times New Roman"/>
          <w:sz w:val="24"/>
          <w:szCs w:val="24"/>
        </w:rPr>
      </w:pPr>
    </w:p>
    <w:p w14:paraId="0A26944C" w14:textId="77777777" w:rsidR="00763598" w:rsidRDefault="00763598" w:rsidP="00C32E6E">
      <w:pPr>
        <w:ind w:left="705" w:hanging="705"/>
        <w:jc w:val="both"/>
        <w:rPr>
          <w:rFonts w:ascii="Times New Roman" w:hAnsi="Times New Roman" w:cs="Times New Roman"/>
          <w:sz w:val="24"/>
          <w:szCs w:val="24"/>
        </w:rPr>
      </w:pPr>
    </w:p>
    <w:p w14:paraId="0513D16C" w14:textId="77777777" w:rsidR="00763598" w:rsidRDefault="00763598" w:rsidP="00C32E6E">
      <w:pPr>
        <w:ind w:left="705" w:hanging="705"/>
        <w:jc w:val="both"/>
        <w:rPr>
          <w:rFonts w:ascii="Times New Roman" w:hAnsi="Times New Roman" w:cs="Times New Roman"/>
          <w:sz w:val="24"/>
          <w:szCs w:val="24"/>
        </w:rPr>
      </w:pPr>
    </w:p>
    <w:p w14:paraId="6455DD58" w14:textId="77777777" w:rsidR="00763598" w:rsidRDefault="00763598" w:rsidP="00C32E6E">
      <w:pPr>
        <w:ind w:left="705" w:hanging="705"/>
        <w:jc w:val="both"/>
        <w:rPr>
          <w:rFonts w:ascii="Times New Roman" w:hAnsi="Times New Roman" w:cs="Times New Roman"/>
          <w:sz w:val="24"/>
          <w:szCs w:val="24"/>
        </w:rPr>
      </w:pPr>
    </w:p>
    <w:p w14:paraId="4D197340" w14:textId="77777777" w:rsidR="00763598" w:rsidRDefault="00763598" w:rsidP="00C32E6E">
      <w:pPr>
        <w:ind w:left="705" w:hanging="705"/>
        <w:jc w:val="both"/>
        <w:rPr>
          <w:rFonts w:ascii="Times New Roman" w:hAnsi="Times New Roman" w:cs="Times New Roman"/>
          <w:sz w:val="24"/>
          <w:szCs w:val="24"/>
        </w:rPr>
      </w:pPr>
    </w:p>
    <w:p w14:paraId="646748DF" w14:textId="77777777" w:rsidR="00763598" w:rsidRDefault="00763598" w:rsidP="00C32E6E">
      <w:pPr>
        <w:ind w:left="705" w:hanging="705"/>
        <w:jc w:val="both"/>
        <w:rPr>
          <w:rFonts w:ascii="Times New Roman" w:hAnsi="Times New Roman" w:cs="Times New Roman"/>
          <w:sz w:val="24"/>
          <w:szCs w:val="24"/>
        </w:rPr>
      </w:pPr>
    </w:p>
    <w:p w14:paraId="69637F0E" w14:textId="77777777" w:rsidR="00763598" w:rsidRDefault="00763598" w:rsidP="00C32E6E">
      <w:pPr>
        <w:ind w:left="705" w:hanging="705"/>
        <w:jc w:val="both"/>
        <w:rPr>
          <w:rFonts w:ascii="Times New Roman" w:hAnsi="Times New Roman" w:cs="Times New Roman"/>
          <w:sz w:val="24"/>
          <w:szCs w:val="24"/>
        </w:rPr>
      </w:pPr>
    </w:p>
    <w:p w14:paraId="290E3971" w14:textId="77777777" w:rsidR="00763598" w:rsidRDefault="00763598" w:rsidP="00C32E6E">
      <w:pPr>
        <w:ind w:left="705" w:hanging="705"/>
        <w:jc w:val="both"/>
        <w:rPr>
          <w:rFonts w:ascii="Times New Roman" w:hAnsi="Times New Roman" w:cs="Times New Roman"/>
          <w:sz w:val="24"/>
          <w:szCs w:val="24"/>
        </w:rPr>
      </w:pPr>
    </w:p>
    <w:p w14:paraId="21BE7979" w14:textId="77777777" w:rsidR="00BD264C" w:rsidRDefault="00BD264C" w:rsidP="00C32E6E">
      <w:pPr>
        <w:ind w:left="705" w:hanging="705"/>
        <w:jc w:val="both"/>
        <w:rPr>
          <w:rFonts w:ascii="Times New Roman" w:hAnsi="Times New Roman" w:cs="Times New Roman"/>
          <w:sz w:val="24"/>
          <w:szCs w:val="24"/>
        </w:rPr>
      </w:pPr>
    </w:p>
    <w:p w14:paraId="2346CD22" w14:textId="77777777" w:rsidR="00BD264C" w:rsidRDefault="00BD264C" w:rsidP="00C32E6E">
      <w:pPr>
        <w:ind w:left="705" w:hanging="705"/>
        <w:jc w:val="both"/>
        <w:rPr>
          <w:rFonts w:ascii="Times New Roman" w:hAnsi="Times New Roman" w:cs="Times New Roman"/>
          <w:sz w:val="24"/>
          <w:szCs w:val="24"/>
        </w:rPr>
      </w:pPr>
    </w:p>
    <w:p w14:paraId="6E385156" w14:textId="77777777" w:rsidR="00BD264C" w:rsidRDefault="00BD264C" w:rsidP="00C32E6E">
      <w:pPr>
        <w:ind w:left="705" w:hanging="705"/>
        <w:jc w:val="both"/>
        <w:rPr>
          <w:rFonts w:ascii="Times New Roman" w:hAnsi="Times New Roman" w:cs="Times New Roman"/>
          <w:sz w:val="24"/>
          <w:szCs w:val="24"/>
        </w:rPr>
      </w:pPr>
    </w:p>
    <w:p w14:paraId="01955518" w14:textId="77777777" w:rsidR="00BD264C" w:rsidRDefault="00BD264C" w:rsidP="00C32E6E">
      <w:pPr>
        <w:ind w:left="705" w:hanging="705"/>
        <w:jc w:val="both"/>
        <w:rPr>
          <w:rFonts w:ascii="Times New Roman" w:hAnsi="Times New Roman" w:cs="Times New Roman"/>
          <w:sz w:val="24"/>
          <w:szCs w:val="24"/>
        </w:rPr>
      </w:pPr>
    </w:p>
    <w:p w14:paraId="58EE2F24" w14:textId="77777777" w:rsidR="00BD264C" w:rsidRDefault="00BD264C" w:rsidP="00C32E6E">
      <w:pPr>
        <w:ind w:left="705" w:hanging="705"/>
        <w:jc w:val="both"/>
        <w:rPr>
          <w:rFonts w:ascii="Times New Roman" w:hAnsi="Times New Roman" w:cs="Times New Roman"/>
          <w:sz w:val="24"/>
          <w:szCs w:val="24"/>
        </w:rPr>
      </w:pPr>
    </w:p>
    <w:p w14:paraId="4493657A" w14:textId="77777777" w:rsidR="00BD264C" w:rsidRDefault="00BD264C" w:rsidP="00C32E6E">
      <w:pPr>
        <w:ind w:left="705" w:hanging="705"/>
        <w:jc w:val="both"/>
        <w:rPr>
          <w:rFonts w:ascii="Times New Roman" w:hAnsi="Times New Roman" w:cs="Times New Roman"/>
          <w:sz w:val="24"/>
          <w:szCs w:val="24"/>
        </w:rPr>
      </w:pPr>
    </w:p>
    <w:p w14:paraId="65A8BFC0" w14:textId="77777777" w:rsidR="00BD264C" w:rsidRDefault="00BD264C" w:rsidP="00C32E6E">
      <w:pPr>
        <w:ind w:left="705" w:hanging="705"/>
        <w:jc w:val="both"/>
        <w:rPr>
          <w:rFonts w:ascii="Times New Roman" w:hAnsi="Times New Roman" w:cs="Times New Roman"/>
          <w:sz w:val="24"/>
          <w:szCs w:val="24"/>
        </w:rPr>
      </w:pPr>
    </w:p>
    <w:p w14:paraId="15D11F11" w14:textId="77777777" w:rsidR="00BD264C" w:rsidRDefault="00BD264C" w:rsidP="00C32E6E">
      <w:pPr>
        <w:ind w:left="705" w:hanging="705"/>
        <w:jc w:val="both"/>
        <w:rPr>
          <w:rFonts w:ascii="Times New Roman" w:hAnsi="Times New Roman" w:cs="Times New Roman"/>
          <w:sz w:val="24"/>
          <w:szCs w:val="24"/>
        </w:rPr>
      </w:pPr>
    </w:p>
    <w:p w14:paraId="12A17B63" w14:textId="77777777" w:rsidR="00BD264C" w:rsidRDefault="00BD264C" w:rsidP="00C32E6E">
      <w:pPr>
        <w:ind w:left="705" w:hanging="705"/>
        <w:jc w:val="both"/>
        <w:rPr>
          <w:rFonts w:ascii="Times New Roman" w:hAnsi="Times New Roman" w:cs="Times New Roman"/>
          <w:sz w:val="24"/>
          <w:szCs w:val="24"/>
        </w:rPr>
      </w:pPr>
    </w:p>
    <w:p w14:paraId="58073EE2" w14:textId="77777777" w:rsidR="00BD264C" w:rsidRDefault="00BD264C" w:rsidP="00C32E6E">
      <w:pPr>
        <w:ind w:left="705" w:hanging="705"/>
        <w:jc w:val="both"/>
        <w:rPr>
          <w:rFonts w:ascii="Times New Roman" w:hAnsi="Times New Roman" w:cs="Times New Roman"/>
          <w:sz w:val="24"/>
          <w:szCs w:val="24"/>
        </w:rPr>
      </w:pPr>
    </w:p>
    <w:p w14:paraId="29044D9A" w14:textId="77777777" w:rsidR="00BD264C" w:rsidRDefault="00BD264C" w:rsidP="00C32E6E">
      <w:pPr>
        <w:ind w:left="705" w:hanging="705"/>
        <w:jc w:val="both"/>
        <w:rPr>
          <w:rFonts w:ascii="Times New Roman" w:hAnsi="Times New Roman" w:cs="Times New Roman"/>
          <w:sz w:val="24"/>
          <w:szCs w:val="24"/>
        </w:rPr>
      </w:pPr>
    </w:p>
    <w:p w14:paraId="2521DD32" w14:textId="77777777" w:rsidR="00BD264C" w:rsidRDefault="00BD264C" w:rsidP="00C32E6E">
      <w:pPr>
        <w:ind w:left="705" w:hanging="705"/>
        <w:jc w:val="both"/>
        <w:rPr>
          <w:rFonts w:ascii="Times New Roman" w:hAnsi="Times New Roman" w:cs="Times New Roman"/>
          <w:sz w:val="24"/>
          <w:szCs w:val="24"/>
        </w:rPr>
      </w:pPr>
    </w:p>
    <w:p w14:paraId="1F2F8F3F" w14:textId="77777777" w:rsidR="00BD264C" w:rsidRDefault="00BD264C" w:rsidP="00C32E6E">
      <w:pPr>
        <w:ind w:left="705" w:hanging="705"/>
        <w:jc w:val="both"/>
        <w:rPr>
          <w:rFonts w:ascii="Times New Roman" w:hAnsi="Times New Roman" w:cs="Times New Roman"/>
          <w:sz w:val="24"/>
          <w:szCs w:val="24"/>
        </w:rPr>
      </w:pPr>
    </w:p>
    <w:p w14:paraId="7E9733AF" w14:textId="77777777" w:rsidR="00763598" w:rsidRDefault="00763598" w:rsidP="00C32E6E">
      <w:pPr>
        <w:ind w:left="705" w:hanging="705"/>
        <w:jc w:val="both"/>
        <w:rPr>
          <w:rFonts w:ascii="Times New Roman" w:hAnsi="Times New Roman" w:cs="Times New Roman"/>
          <w:sz w:val="24"/>
          <w:szCs w:val="24"/>
        </w:rPr>
      </w:pPr>
    </w:p>
    <w:p w14:paraId="09A6AB93" w14:textId="77777777" w:rsidR="003D2100" w:rsidRDefault="003D2100" w:rsidP="00C32E6E">
      <w:pPr>
        <w:ind w:left="705" w:hanging="705"/>
        <w:jc w:val="both"/>
        <w:rPr>
          <w:rFonts w:ascii="Times New Roman" w:hAnsi="Times New Roman" w:cs="Times New Roman"/>
          <w:sz w:val="24"/>
          <w:szCs w:val="24"/>
        </w:rPr>
      </w:pPr>
    </w:p>
    <w:p w14:paraId="20ACFA34" w14:textId="77777777" w:rsidR="00EC24F5" w:rsidRDefault="00EC24F5" w:rsidP="00C32E6E">
      <w:pPr>
        <w:ind w:left="705" w:hanging="705"/>
        <w:jc w:val="both"/>
        <w:rPr>
          <w:rFonts w:ascii="Times New Roman" w:hAnsi="Times New Roman" w:cs="Times New Roman"/>
          <w:sz w:val="24"/>
          <w:szCs w:val="24"/>
        </w:rPr>
      </w:pPr>
    </w:p>
    <w:p w14:paraId="5A10E890" w14:textId="77777777" w:rsidR="003D2100" w:rsidRDefault="003D2100" w:rsidP="00C32E6E">
      <w:pPr>
        <w:ind w:left="705" w:hanging="705"/>
        <w:jc w:val="both"/>
        <w:rPr>
          <w:rFonts w:ascii="Times New Roman" w:hAnsi="Times New Roman" w:cs="Times New Roman"/>
          <w:sz w:val="24"/>
          <w:szCs w:val="24"/>
        </w:rPr>
      </w:pPr>
    </w:p>
    <w:p w14:paraId="55B6C510" w14:textId="77777777" w:rsidR="003D2100" w:rsidRDefault="003D2100" w:rsidP="00C32E6E">
      <w:pPr>
        <w:ind w:left="705" w:hanging="705"/>
        <w:jc w:val="both"/>
        <w:rPr>
          <w:rFonts w:ascii="Times New Roman" w:hAnsi="Times New Roman" w:cs="Times New Roman"/>
          <w:sz w:val="24"/>
          <w:szCs w:val="24"/>
        </w:rPr>
      </w:pPr>
    </w:p>
    <w:p w14:paraId="6999ACBC" w14:textId="77777777" w:rsidR="00763598" w:rsidRDefault="00763598" w:rsidP="00C32E6E">
      <w:pPr>
        <w:ind w:left="705" w:hanging="705"/>
        <w:jc w:val="both"/>
        <w:rPr>
          <w:rFonts w:ascii="Times New Roman" w:hAnsi="Times New Roman" w:cs="Times New Roman"/>
          <w:sz w:val="24"/>
          <w:szCs w:val="24"/>
        </w:rPr>
      </w:pPr>
    </w:p>
    <w:p w14:paraId="47849AB6" w14:textId="77777777" w:rsidR="00763598" w:rsidRDefault="00763598" w:rsidP="00C32E6E">
      <w:pPr>
        <w:ind w:left="705" w:hanging="705"/>
        <w:jc w:val="both"/>
        <w:rPr>
          <w:rFonts w:ascii="Times New Roman" w:hAnsi="Times New Roman" w:cs="Times New Roman"/>
          <w:sz w:val="24"/>
          <w:szCs w:val="24"/>
        </w:rPr>
      </w:pPr>
    </w:p>
    <w:p w14:paraId="45301FF8" w14:textId="77777777" w:rsidR="00763598" w:rsidRPr="00E00287" w:rsidRDefault="00763598" w:rsidP="00E00287">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t>Section 0 : Avis d’Appel d’offres (AAO)</w:t>
      </w:r>
      <w:bookmarkEnd w:id="2"/>
    </w:p>
    <w:p w14:paraId="62473D7D" w14:textId="77777777" w:rsidR="00853707" w:rsidRDefault="00853707" w:rsidP="00853707">
      <w:pPr>
        <w:pStyle w:val="Sous-titre"/>
        <w:rPr>
          <w:sz w:val="36"/>
          <w:lang w:val="fr-FR"/>
        </w:rPr>
      </w:pPr>
    </w:p>
    <w:p w14:paraId="620EE0CA" w14:textId="77777777" w:rsidR="00763598" w:rsidRDefault="00763598" w:rsidP="0076032C">
      <w:pPr>
        <w:ind w:left="1413" w:hanging="705"/>
        <w:jc w:val="both"/>
        <w:rPr>
          <w:rFonts w:ascii="Times New Roman" w:hAnsi="Times New Roman" w:cs="Times New Roman"/>
          <w:b/>
          <w:sz w:val="32"/>
          <w:szCs w:val="32"/>
        </w:rPr>
      </w:pPr>
    </w:p>
    <w:p w14:paraId="6FD2934D" w14:textId="77777777" w:rsidR="00027BA7" w:rsidRDefault="00027BA7" w:rsidP="0076032C">
      <w:pPr>
        <w:ind w:left="1413" w:hanging="705"/>
        <w:jc w:val="both"/>
        <w:rPr>
          <w:rFonts w:ascii="Times New Roman" w:hAnsi="Times New Roman" w:cs="Times New Roman"/>
          <w:b/>
          <w:sz w:val="32"/>
          <w:szCs w:val="32"/>
        </w:rPr>
      </w:pPr>
    </w:p>
    <w:p w14:paraId="7C69DCB7" w14:textId="77777777" w:rsidR="00027BA7" w:rsidRDefault="00027BA7" w:rsidP="0076032C">
      <w:pPr>
        <w:ind w:left="1413" w:hanging="705"/>
        <w:jc w:val="both"/>
        <w:rPr>
          <w:rFonts w:ascii="Times New Roman" w:hAnsi="Times New Roman" w:cs="Times New Roman"/>
          <w:b/>
          <w:sz w:val="32"/>
          <w:szCs w:val="32"/>
        </w:rPr>
      </w:pPr>
    </w:p>
    <w:p w14:paraId="0445607B" w14:textId="77777777" w:rsidR="00027BA7" w:rsidRDefault="00027BA7" w:rsidP="0076032C">
      <w:pPr>
        <w:ind w:left="1413" w:hanging="705"/>
        <w:jc w:val="both"/>
        <w:rPr>
          <w:rFonts w:ascii="Times New Roman" w:hAnsi="Times New Roman" w:cs="Times New Roman"/>
          <w:b/>
          <w:sz w:val="32"/>
          <w:szCs w:val="32"/>
        </w:rPr>
      </w:pPr>
    </w:p>
    <w:p w14:paraId="7492F5DE" w14:textId="77777777" w:rsidR="00027BA7" w:rsidRDefault="00027BA7" w:rsidP="0076032C">
      <w:pPr>
        <w:ind w:left="1413" w:hanging="705"/>
        <w:jc w:val="both"/>
        <w:rPr>
          <w:rFonts w:ascii="Times New Roman" w:hAnsi="Times New Roman" w:cs="Times New Roman"/>
          <w:b/>
          <w:sz w:val="32"/>
          <w:szCs w:val="32"/>
        </w:rPr>
      </w:pPr>
    </w:p>
    <w:p w14:paraId="44EF45C7" w14:textId="77777777" w:rsidR="00027BA7" w:rsidRDefault="00027BA7" w:rsidP="0076032C">
      <w:pPr>
        <w:ind w:left="1413" w:hanging="705"/>
        <w:jc w:val="both"/>
        <w:rPr>
          <w:rFonts w:ascii="Times New Roman" w:hAnsi="Times New Roman" w:cs="Times New Roman"/>
          <w:b/>
          <w:sz w:val="32"/>
          <w:szCs w:val="32"/>
        </w:rPr>
      </w:pPr>
    </w:p>
    <w:p w14:paraId="2A54AE26" w14:textId="77777777" w:rsidR="00027BA7" w:rsidRDefault="00027BA7" w:rsidP="0076032C">
      <w:pPr>
        <w:ind w:left="1413" w:hanging="705"/>
        <w:jc w:val="both"/>
        <w:rPr>
          <w:rFonts w:ascii="Times New Roman" w:hAnsi="Times New Roman" w:cs="Times New Roman"/>
          <w:sz w:val="24"/>
          <w:szCs w:val="24"/>
        </w:rPr>
      </w:pPr>
    </w:p>
    <w:p w14:paraId="0DA9ACE4" w14:textId="77777777" w:rsidR="00763598" w:rsidRDefault="00763598" w:rsidP="00C32E6E">
      <w:pPr>
        <w:ind w:left="705" w:hanging="705"/>
        <w:jc w:val="both"/>
        <w:rPr>
          <w:rFonts w:ascii="Times New Roman" w:hAnsi="Times New Roman" w:cs="Times New Roman"/>
          <w:sz w:val="24"/>
          <w:szCs w:val="24"/>
        </w:rPr>
      </w:pPr>
    </w:p>
    <w:p w14:paraId="415A6C70" w14:textId="77777777" w:rsidR="00763598" w:rsidRDefault="00763598" w:rsidP="00C32E6E">
      <w:pPr>
        <w:ind w:left="705" w:hanging="705"/>
        <w:jc w:val="both"/>
        <w:rPr>
          <w:rFonts w:ascii="Times New Roman" w:hAnsi="Times New Roman" w:cs="Times New Roman"/>
          <w:sz w:val="24"/>
          <w:szCs w:val="24"/>
        </w:rPr>
      </w:pPr>
    </w:p>
    <w:p w14:paraId="44FED4B6" w14:textId="77777777" w:rsidR="00763598" w:rsidRDefault="00763598" w:rsidP="00C32E6E">
      <w:pPr>
        <w:ind w:left="705" w:hanging="705"/>
        <w:jc w:val="both"/>
        <w:rPr>
          <w:rFonts w:ascii="Times New Roman" w:hAnsi="Times New Roman" w:cs="Times New Roman"/>
          <w:sz w:val="24"/>
          <w:szCs w:val="24"/>
        </w:rPr>
      </w:pPr>
    </w:p>
    <w:p w14:paraId="7F3323A7" w14:textId="77777777" w:rsidR="00763598" w:rsidRDefault="00763598" w:rsidP="00C32E6E">
      <w:pPr>
        <w:ind w:left="705" w:hanging="705"/>
        <w:jc w:val="both"/>
        <w:rPr>
          <w:rFonts w:ascii="Times New Roman" w:hAnsi="Times New Roman" w:cs="Times New Roman"/>
          <w:sz w:val="24"/>
          <w:szCs w:val="24"/>
        </w:rPr>
      </w:pPr>
    </w:p>
    <w:p w14:paraId="67EBC031" w14:textId="77777777" w:rsidR="00763598" w:rsidRDefault="00763598" w:rsidP="00C32E6E">
      <w:pPr>
        <w:ind w:left="705" w:hanging="705"/>
        <w:jc w:val="both"/>
        <w:rPr>
          <w:rFonts w:ascii="Times New Roman" w:hAnsi="Times New Roman" w:cs="Times New Roman"/>
          <w:sz w:val="24"/>
          <w:szCs w:val="24"/>
        </w:rPr>
      </w:pPr>
    </w:p>
    <w:p w14:paraId="5A3901D3" w14:textId="77777777" w:rsidR="00763598" w:rsidRDefault="00763598" w:rsidP="00C32E6E">
      <w:pPr>
        <w:ind w:left="705" w:hanging="705"/>
        <w:jc w:val="both"/>
        <w:rPr>
          <w:rFonts w:ascii="Times New Roman" w:hAnsi="Times New Roman" w:cs="Times New Roman"/>
          <w:sz w:val="24"/>
          <w:szCs w:val="24"/>
        </w:rPr>
      </w:pPr>
    </w:p>
    <w:p w14:paraId="5807D650" w14:textId="77777777" w:rsidR="00763598" w:rsidRDefault="00763598" w:rsidP="00C32E6E">
      <w:pPr>
        <w:ind w:left="705" w:hanging="705"/>
        <w:jc w:val="both"/>
        <w:rPr>
          <w:rFonts w:ascii="Times New Roman" w:hAnsi="Times New Roman" w:cs="Times New Roman"/>
          <w:sz w:val="24"/>
          <w:szCs w:val="24"/>
        </w:rPr>
      </w:pPr>
    </w:p>
    <w:p w14:paraId="3FB5B306" w14:textId="77777777" w:rsidR="00763598" w:rsidRDefault="00763598" w:rsidP="00C32E6E">
      <w:pPr>
        <w:ind w:left="705" w:hanging="705"/>
        <w:jc w:val="both"/>
        <w:rPr>
          <w:rFonts w:ascii="Times New Roman" w:hAnsi="Times New Roman" w:cs="Times New Roman"/>
          <w:sz w:val="24"/>
          <w:szCs w:val="24"/>
        </w:rPr>
      </w:pPr>
    </w:p>
    <w:p w14:paraId="38A1BF9A" w14:textId="77777777" w:rsidR="0076032C" w:rsidRDefault="0076032C" w:rsidP="00C32E6E">
      <w:pPr>
        <w:ind w:left="705" w:hanging="705"/>
        <w:jc w:val="both"/>
        <w:rPr>
          <w:rFonts w:ascii="Times New Roman" w:hAnsi="Times New Roman" w:cs="Times New Roman"/>
          <w:sz w:val="24"/>
          <w:szCs w:val="24"/>
        </w:rPr>
      </w:pPr>
    </w:p>
    <w:p w14:paraId="3040494B" w14:textId="77777777" w:rsidR="0076032C" w:rsidRDefault="0076032C" w:rsidP="00C32E6E">
      <w:pPr>
        <w:ind w:left="705" w:hanging="705"/>
        <w:jc w:val="both"/>
        <w:rPr>
          <w:rFonts w:ascii="Times New Roman" w:hAnsi="Times New Roman" w:cs="Times New Roman"/>
          <w:sz w:val="24"/>
          <w:szCs w:val="24"/>
        </w:rPr>
      </w:pPr>
    </w:p>
    <w:p w14:paraId="0771F992" w14:textId="77777777" w:rsidR="008F154C" w:rsidRDefault="008F154C" w:rsidP="00C32E6E">
      <w:pPr>
        <w:ind w:left="705" w:hanging="705"/>
        <w:jc w:val="both"/>
        <w:rPr>
          <w:rFonts w:ascii="Times New Roman" w:hAnsi="Times New Roman" w:cs="Times New Roman"/>
          <w:sz w:val="24"/>
          <w:szCs w:val="24"/>
        </w:rPr>
      </w:pPr>
    </w:p>
    <w:p w14:paraId="3A80150E" w14:textId="77777777" w:rsidR="008F154C" w:rsidRDefault="008F154C" w:rsidP="00C32E6E">
      <w:pPr>
        <w:ind w:left="705" w:hanging="705"/>
        <w:jc w:val="both"/>
        <w:rPr>
          <w:rFonts w:ascii="Times New Roman" w:hAnsi="Times New Roman" w:cs="Times New Roman"/>
          <w:sz w:val="24"/>
          <w:szCs w:val="24"/>
        </w:rPr>
      </w:pPr>
    </w:p>
    <w:p w14:paraId="536E02A0" w14:textId="77777777" w:rsidR="00AB32A0" w:rsidRDefault="00AB32A0" w:rsidP="00C32E6E">
      <w:pPr>
        <w:ind w:left="705" w:hanging="705"/>
        <w:jc w:val="both"/>
        <w:rPr>
          <w:rFonts w:ascii="Times New Roman" w:hAnsi="Times New Roman" w:cs="Times New Roman"/>
          <w:sz w:val="24"/>
          <w:szCs w:val="24"/>
        </w:rPr>
      </w:pPr>
    </w:p>
    <w:p w14:paraId="3E678340" w14:textId="77777777" w:rsidR="00027BA7" w:rsidRPr="00027BA7" w:rsidRDefault="00027BA7" w:rsidP="00027BA7">
      <w:pPr>
        <w:spacing w:line="360" w:lineRule="auto"/>
        <w:jc w:val="center"/>
        <w:rPr>
          <w:rFonts w:ascii="Times New Roman" w:hAnsi="Times New Roman" w:cs="Times New Roman"/>
          <w:b/>
          <w:sz w:val="32"/>
          <w:szCs w:val="32"/>
        </w:rPr>
      </w:pPr>
      <w:bookmarkStart w:id="3" w:name="hassane5"/>
      <w:bookmarkStart w:id="4" w:name="_GoBack"/>
      <w:r w:rsidRPr="00027BA7">
        <w:rPr>
          <w:rFonts w:ascii="Times New Roman" w:hAnsi="Times New Roman" w:cs="Times New Roman"/>
          <w:b/>
          <w:sz w:val="32"/>
          <w:szCs w:val="32"/>
        </w:rPr>
        <w:t>Avis d’Appel d’Offres Ouvert (AAOO)</w:t>
      </w:r>
    </w:p>
    <w:p w14:paraId="242300E6" w14:textId="05D0CA68" w:rsidR="00027BA7" w:rsidRDefault="00027BA7" w:rsidP="00EC2E31">
      <w:pPr>
        <w:jc w:val="center"/>
        <w:rPr>
          <w:rFonts w:ascii="Times New Roman" w:eastAsia="Times New Roman" w:hAnsi="Times New Roman" w:cs="Times New Roman"/>
          <w:b/>
          <w:sz w:val="28"/>
          <w:szCs w:val="28"/>
          <w:lang w:eastAsia="fr-FR"/>
        </w:rPr>
      </w:pPr>
      <w:r w:rsidRPr="008D2B70">
        <w:rPr>
          <w:rFonts w:ascii="Times New Roman" w:hAnsi="Times New Roman" w:cs="Times New Roman"/>
          <w:b/>
          <w:sz w:val="32"/>
          <w:szCs w:val="32"/>
        </w:rPr>
        <w:t>SOMAGEP-SA</w:t>
      </w:r>
      <w:r w:rsidRPr="008D2B70">
        <w:rPr>
          <w:rFonts w:ascii="Times New Roman" w:eastAsia="Times New Roman" w:hAnsi="Times New Roman" w:cs="Times New Roman"/>
          <w:b/>
          <w:sz w:val="28"/>
          <w:szCs w:val="28"/>
          <w:lang w:eastAsia="fr-FR"/>
        </w:rPr>
        <w:t xml:space="preserve">   </w:t>
      </w:r>
      <w:r w:rsidR="0082225D" w:rsidRPr="008D2B70">
        <w:rPr>
          <w:rFonts w:ascii="Times New Roman" w:eastAsia="Times New Roman" w:hAnsi="Times New Roman" w:cs="Times New Roman"/>
          <w:b/>
          <w:sz w:val="28"/>
          <w:szCs w:val="28"/>
          <w:lang w:eastAsia="fr-FR"/>
        </w:rPr>
        <w:t>DAOO</w:t>
      </w:r>
      <w:r w:rsidR="00405237" w:rsidRPr="008D2B70">
        <w:rPr>
          <w:rFonts w:ascii="Times New Roman" w:eastAsia="Times New Roman" w:hAnsi="Times New Roman" w:cs="Times New Roman"/>
          <w:b/>
          <w:sz w:val="28"/>
          <w:szCs w:val="28"/>
          <w:lang w:eastAsia="fr-FR"/>
        </w:rPr>
        <w:t xml:space="preserve"> N° : 20</w:t>
      </w:r>
      <w:r w:rsidR="00810276" w:rsidRPr="008D2B70">
        <w:rPr>
          <w:rFonts w:ascii="Times New Roman" w:eastAsia="Times New Roman" w:hAnsi="Times New Roman" w:cs="Times New Roman"/>
          <w:b/>
          <w:sz w:val="28"/>
          <w:szCs w:val="28"/>
          <w:lang w:eastAsia="fr-FR"/>
        </w:rPr>
        <w:t>21</w:t>
      </w:r>
      <w:r w:rsidR="00405237" w:rsidRPr="008D2B70">
        <w:rPr>
          <w:rFonts w:ascii="Times New Roman" w:eastAsia="Times New Roman" w:hAnsi="Times New Roman" w:cs="Times New Roman"/>
          <w:b/>
          <w:sz w:val="28"/>
          <w:szCs w:val="28"/>
          <w:lang w:eastAsia="fr-FR"/>
        </w:rPr>
        <w:t>/0</w:t>
      </w:r>
      <w:r w:rsidR="008B6E8B" w:rsidRPr="008D2B70">
        <w:rPr>
          <w:rFonts w:ascii="Times New Roman" w:eastAsia="Times New Roman" w:hAnsi="Times New Roman" w:cs="Times New Roman"/>
          <w:b/>
          <w:sz w:val="28"/>
          <w:szCs w:val="28"/>
          <w:lang w:eastAsia="fr-FR"/>
        </w:rPr>
        <w:t>0</w:t>
      </w:r>
      <w:r w:rsidR="008F154C" w:rsidRPr="008D2B70">
        <w:rPr>
          <w:rFonts w:ascii="Times New Roman" w:eastAsia="Times New Roman" w:hAnsi="Times New Roman" w:cs="Times New Roman"/>
          <w:b/>
          <w:sz w:val="28"/>
          <w:szCs w:val="28"/>
          <w:lang w:eastAsia="fr-FR"/>
        </w:rPr>
        <w:t>6</w:t>
      </w:r>
      <w:r w:rsidRPr="008D2B70">
        <w:rPr>
          <w:rFonts w:ascii="Times New Roman" w:eastAsia="Times New Roman" w:hAnsi="Times New Roman" w:cs="Times New Roman"/>
          <w:b/>
          <w:sz w:val="28"/>
          <w:szCs w:val="28"/>
          <w:lang w:eastAsia="fr-FR"/>
        </w:rPr>
        <w:t>/DAS du …………………</w:t>
      </w:r>
    </w:p>
    <w:p w14:paraId="6DE63871" w14:textId="77777777" w:rsidR="009448ED" w:rsidRPr="00EC2E31" w:rsidRDefault="009448ED" w:rsidP="00027BA7">
      <w:pPr>
        <w:spacing w:after="0" w:line="276" w:lineRule="auto"/>
        <w:ind w:left="708"/>
        <w:jc w:val="right"/>
        <w:rPr>
          <w:rFonts w:ascii="Times New Roman" w:eastAsia="Times New Roman" w:hAnsi="Times New Roman" w:cs="Times New Roman"/>
          <w:b/>
          <w:sz w:val="16"/>
          <w:szCs w:val="16"/>
          <w:lang w:eastAsia="fr-FR"/>
        </w:rPr>
      </w:pPr>
    </w:p>
    <w:p w14:paraId="34102C6E" w14:textId="2DB72B21" w:rsidR="00166987" w:rsidRPr="00166987" w:rsidRDefault="00166987" w:rsidP="00166987">
      <w:pPr>
        <w:jc w:val="both"/>
        <w:rPr>
          <w:rFonts w:ascii="Times New Roman" w:hAnsi="Times New Roman" w:cs="Times New Roman"/>
          <w:sz w:val="24"/>
          <w:szCs w:val="24"/>
        </w:rPr>
      </w:pPr>
      <w:r w:rsidRPr="00166987">
        <w:rPr>
          <w:rFonts w:ascii="Times New Roman" w:hAnsi="Times New Roman" w:cs="Times New Roman"/>
          <w:sz w:val="24"/>
          <w:szCs w:val="24"/>
        </w:rPr>
        <w:t xml:space="preserve">Cet Avis d’Appel d’Offres fait suite </w:t>
      </w:r>
      <w:r w:rsidR="00540CFD">
        <w:rPr>
          <w:rFonts w:ascii="Times New Roman" w:hAnsi="Times New Roman" w:cs="Times New Roman"/>
          <w:sz w:val="24"/>
          <w:szCs w:val="24"/>
        </w:rPr>
        <w:t xml:space="preserve">à </w:t>
      </w:r>
      <w:r w:rsidR="00540CFD" w:rsidRPr="00166987">
        <w:rPr>
          <w:rFonts w:ascii="Times New Roman" w:hAnsi="Times New Roman" w:cs="Times New Roman"/>
          <w:sz w:val="24"/>
          <w:szCs w:val="24"/>
        </w:rPr>
        <w:t>l’Avis</w:t>
      </w:r>
      <w:r w:rsidR="00540CFD">
        <w:rPr>
          <w:rFonts w:ascii="Times New Roman" w:hAnsi="Times New Roman" w:cs="Times New Roman"/>
          <w:sz w:val="24"/>
          <w:szCs w:val="24"/>
        </w:rPr>
        <w:t xml:space="preserve"> G</w:t>
      </w:r>
      <w:r w:rsidR="00540CFD" w:rsidRPr="00103287">
        <w:rPr>
          <w:rFonts w:ascii="Times New Roman" w:hAnsi="Times New Roman" w:cs="Times New Roman"/>
        </w:rPr>
        <w:t>énéral de Passation des Marchés paru dans</w:t>
      </w:r>
      <w:r w:rsidR="00540CFD">
        <w:rPr>
          <w:rFonts w:ascii="Times New Roman" w:hAnsi="Times New Roman" w:cs="Times New Roman"/>
        </w:rPr>
        <w:t xml:space="preserve"> le Bulletin </w:t>
      </w:r>
      <w:r w:rsidR="00540CFD" w:rsidRPr="006A0658">
        <w:rPr>
          <w:rFonts w:ascii="Times New Roman" w:hAnsi="Times New Roman" w:cs="Times New Roman"/>
        </w:rPr>
        <w:t xml:space="preserve">des Marchés Publics </w:t>
      </w:r>
      <w:r w:rsidR="006A0658" w:rsidRPr="006A0658">
        <w:rPr>
          <w:rFonts w:ascii="Times New Roman" w:hAnsi="Times New Roman" w:cs="Times New Roman"/>
        </w:rPr>
        <w:t>N°162</w:t>
      </w:r>
      <w:r w:rsidR="00540CFD" w:rsidRPr="006A0658">
        <w:rPr>
          <w:rFonts w:ascii="Times New Roman" w:hAnsi="Times New Roman" w:cs="Times New Roman"/>
        </w:rPr>
        <w:t xml:space="preserve"> du </w:t>
      </w:r>
      <w:r w:rsidR="006A0658" w:rsidRPr="006A0658">
        <w:rPr>
          <w:rFonts w:ascii="Times New Roman" w:hAnsi="Times New Roman" w:cs="Times New Roman"/>
        </w:rPr>
        <w:t>11</w:t>
      </w:r>
      <w:r w:rsidR="00540CFD" w:rsidRPr="006A0658">
        <w:rPr>
          <w:rFonts w:ascii="Times New Roman" w:hAnsi="Times New Roman" w:cs="Times New Roman"/>
        </w:rPr>
        <w:t xml:space="preserve"> </w:t>
      </w:r>
      <w:r w:rsidR="006A0658" w:rsidRPr="006A0658">
        <w:rPr>
          <w:rFonts w:ascii="Times New Roman" w:hAnsi="Times New Roman" w:cs="Times New Roman"/>
        </w:rPr>
        <w:t>décembre</w:t>
      </w:r>
      <w:r w:rsidR="00540CFD" w:rsidRPr="006A0658">
        <w:rPr>
          <w:rFonts w:ascii="Times New Roman" w:hAnsi="Times New Roman" w:cs="Times New Roman"/>
        </w:rPr>
        <w:t xml:space="preserve"> </w:t>
      </w:r>
      <w:r w:rsidR="006A0658" w:rsidRPr="006A0658">
        <w:rPr>
          <w:rFonts w:ascii="Times New Roman" w:hAnsi="Times New Roman" w:cs="Times New Roman"/>
        </w:rPr>
        <w:t>2020</w:t>
      </w:r>
      <w:r w:rsidRPr="006A0658">
        <w:rPr>
          <w:rFonts w:ascii="Times New Roman" w:hAnsi="Times New Roman" w:cs="Times New Roman"/>
          <w:sz w:val="24"/>
          <w:szCs w:val="24"/>
        </w:rPr>
        <w:t>.</w:t>
      </w:r>
    </w:p>
    <w:p w14:paraId="6B8548A8" w14:textId="072A2A4B" w:rsidR="00D30988" w:rsidRPr="002B6ECD" w:rsidRDefault="003F4176" w:rsidP="00D67CDD">
      <w:pPr>
        <w:pStyle w:val="Paragraphedeliste"/>
        <w:numPr>
          <w:ilvl w:val="0"/>
          <w:numId w:val="2"/>
        </w:numPr>
        <w:spacing w:line="240" w:lineRule="auto"/>
        <w:jc w:val="both"/>
        <w:rPr>
          <w:rFonts w:ascii="Times New Roman" w:hAnsi="Times New Roman" w:cs="Times New Roman"/>
          <w:sz w:val="24"/>
          <w:szCs w:val="24"/>
        </w:rPr>
      </w:pPr>
      <w:r w:rsidRPr="002B6ECD">
        <w:rPr>
          <w:rFonts w:ascii="Times New Roman" w:eastAsia="Times New Roman" w:hAnsi="Times New Roman" w:cs="Times New Roman"/>
          <w:sz w:val="24"/>
          <w:szCs w:val="20"/>
          <w:lang w:eastAsia="fr-FR"/>
        </w:rPr>
        <w:t xml:space="preserve">La SOMAGEP-SA </w:t>
      </w:r>
      <w:r w:rsidRPr="002B6ECD">
        <w:rPr>
          <w:rFonts w:ascii="Times New Roman" w:eastAsia="Times New Roman" w:hAnsi="Times New Roman" w:cs="Times New Roman"/>
          <w:iCs/>
          <w:sz w:val="24"/>
          <w:szCs w:val="20"/>
          <w:lang w:eastAsia="fr-FR"/>
        </w:rPr>
        <w:t>dispose de</w:t>
      </w:r>
      <w:r w:rsidRPr="002B6ECD">
        <w:rPr>
          <w:rFonts w:ascii="Times New Roman" w:eastAsia="Times New Roman" w:hAnsi="Times New Roman" w:cs="Times New Roman"/>
          <w:i/>
          <w:iCs/>
          <w:sz w:val="24"/>
          <w:szCs w:val="20"/>
          <w:lang w:eastAsia="fr-FR"/>
        </w:rPr>
        <w:t xml:space="preserve"> </w:t>
      </w:r>
      <w:r w:rsidRPr="002B6ECD">
        <w:rPr>
          <w:rFonts w:ascii="Times New Roman" w:eastAsia="Times New Roman" w:hAnsi="Times New Roman" w:cs="Times New Roman"/>
          <w:sz w:val="24"/>
          <w:szCs w:val="20"/>
          <w:lang w:eastAsia="fr-FR"/>
        </w:rPr>
        <w:t>fonds afin de financer</w:t>
      </w:r>
      <w:r w:rsidR="00D67CDD">
        <w:rPr>
          <w:rFonts w:ascii="Times New Roman" w:eastAsia="Times New Roman" w:hAnsi="Times New Roman" w:cs="Times New Roman"/>
          <w:iCs/>
          <w:sz w:val="24"/>
          <w:szCs w:val="20"/>
          <w:lang w:eastAsia="fr-FR"/>
        </w:rPr>
        <w:t xml:space="preserve"> </w:t>
      </w:r>
      <w:r w:rsidR="004A5A3E">
        <w:rPr>
          <w:rFonts w:ascii="Times New Roman" w:eastAsia="Times New Roman" w:hAnsi="Times New Roman" w:cs="Times New Roman"/>
          <w:iCs/>
          <w:sz w:val="24"/>
          <w:szCs w:val="20"/>
          <w:lang w:eastAsia="fr-FR"/>
        </w:rPr>
        <w:t xml:space="preserve">l’acquisition de matériels de dépannage </w:t>
      </w:r>
      <w:r w:rsidRPr="002B6ECD">
        <w:rPr>
          <w:rFonts w:ascii="Times New Roman" w:eastAsia="Times New Roman" w:hAnsi="Times New Roman" w:cs="Times New Roman"/>
          <w:sz w:val="24"/>
          <w:szCs w:val="20"/>
          <w:lang w:eastAsia="fr-FR"/>
        </w:rPr>
        <w:t>et a l’intention d’utiliser une partie de ces fonds pour effectuer des paiements au titre du Marché pour la livrai</w:t>
      </w:r>
      <w:r w:rsidR="002B6ECD" w:rsidRPr="002B6ECD">
        <w:rPr>
          <w:rFonts w:ascii="Times New Roman" w:eastAsia="Times New Roman" w:hAnsi="Times New Roman" w:cs="Times New Roman"/>
          <w:sz w:val="24"/>
          <w:szCs w:val="20"/>
          <w:lang w:eastAsia="fr-FR"/>
        </w:rPr>
        <w:t xml:space="preserve">son </w:t>
      </w:r>
      <w:r w:rsidRPr="002B6ECD">
        <w:rPr>
          <w:rFonts w:ascii="Times New Roman" w:eastAsia="Times New Roman" w:hAnsi="Times New Roman" w:cs="Times New Roman"/>
          <w:sz w:val="24"/>
          <w:szCs w:val="20"/>
          <w:lang w:eastAsia="fr-FR"/>
        </w:rPr>
        <w:t>d</w:t>
      </w:r>
      <w:r w:rsidR="00F572DD">
        <w:rPr>
          <w:rFonts w:ascii="Times New Roman" w:eastAsia="Times New Roman" w:hAnsi="Times New Roman" w:cs="Times New Roman"/>
          <w:sz w:val="24"/>
          <w:szCs w:val="20"/>
          <w:lang w:eastAsia="fr-FR"/>
        </w:rPr>
        <w:t xml:space="preserve">e </w:t>
      </w:r>
      <w:r w:rsidR="00F1161D">
        <w:rPr>
          <w:rFonts w:ascii="Times New Roman" w:eastAsia="Times New Roman" w:hAnsi="Times New Roman" w:cs="Times New Roman"/>
          <w:sz w:val="24"/>
          <w:szCs w:val="20"/>
          <w:lang w:eastAsia="fr-FR"/>
        </w:rPr>
        <w:t>pièces de rechanges hydrauliques</w:t>
      </w:r>
      <w:r w:rsidR="00D50B9C">
        <w:rPr>
          <w:rFonts w:ascii="Times New Roman" w:eastAsia="Times New Roman" w:hAnsi="Times New Roman" w:cs="Times New Roman"/>
          <w:sz w:val="24"/>
          <w:szCs w:val="20"/>
          <w:lang w:eastAsia="fr-FR"/>
        </w:rPr>
        <w:t>.</w:t>
      </w:r>
    </w:p>
    <w:p w14:paraId="734146EB" w14:textId="77777777" w:rsidR="002B6ECD" w:rsidRPr="002B6ECD" w:rsidRDefault="002B6ECD" w:rsidP="002B6ECD">
      <w:pPr>
        <w:pStyle w:val="Paragraphedeliste"/>
        <w:spacing w:line="240" w:lineRule="auto"/>
        <w:jc w:val="both"/>
        <w:rPr>
          <w:rFonts w:ascii="Times New Roman" w:hAnsi="Times New Roman" w:cs="Times New Roman"/>
          <w:sz w:val="24"/>
          <w:szCs w:val="24"/>
        </w:rPr>
      </w:pPr>
    </w:p>
    <w:p w14:paraId="2A4AA92C" w14:textId="12F35E4B" w:rsidR="00D30988" w:rsidRPr="00961FAE" w:rsidRDefault="00D30988" w:rsidP="00F572DD">
      <w:pPr>
        <w:pStyle w:val="Paragraphedeliste"/>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SOMAGEP-SA </w:t>
      </w:r>
      <w:r w:rsidR="00763598" w:rsidRPr="00793B7C">
        <w:rPr>
          <w:rFonts w:ascii="Times New Roman" w:hAnsi="Times New Roman" w:cs="Times New Roman"/>
          <w:sz w:val="24"/>
          <w:szCs w:val="24"/>
        </w:rPr>
        <w:t xml:space="preserve">sollicite des offres fermées de la part de candidats éligibles et répondant aux qualifications requises pour la livraison </w:t>
      </w:r>
      <w:r w:rsidR="00F1161D">
        <w:rPr>
          <w:rFonts w:ascii="Times New Roman" w:hAnsi="Times New Roman" w:cs="Times New Roman"/>
          <w:sz w:val="24"/>
          <w:szCs w:val="24"/>
        </w:rPr>
        <w:t xml:space="preserve">de pièces </w:t>
      </w:r>
      <w:r w:rsidR="002769F6">
        <w:rPr>
          <w:rFonts w:ascii="Times New Roman" w:hAnsi="Times New Roman" w:cs="Times New Roman"/>
          <w:sz w:val="24"/>
          <w:szCs w:val="24"/>
        </w:rPr>
        <w:t xml:space="preserve">de </w:t>
      </w:r>
      <w:r w:rsidR="00F1161D">
        <w:rPr>
          <w:rFonts w:ascii="Times New Roman" w:eastAsia="Times New Roman" w:hAnsi="Times New Roman" w:cs="Times New Roman"/>
          <w:sz w:val="24"/>
          <w:szCs w:val="20"/>
          <w:lang w:eastAsia="fr-FR"/>
        </w:rPr>
        <w:t>rechanges hydrauliques en lot unique.</w:t>
      </w:r>
    </w:p>
    <w:p w14:paraId="63BBC318" w14:textId="77777777" w:rsidR="003F4176" w:rsidRPr="00ED64DD" w:rsidRDefault="003F4176" w:rsidP="00D30988">
      <w:pPr>
        <w:pStyle w:val="Paragraphedeliste"/>
        <w:rPr>
          <w:rFonts w:ascii="Times New Roman" w:hAnsi="Times New Roman" w:cs="Times New Roman"/>
          <w:sz w:val="16"/>
          <w:szCs w:val="16"/>
        </w:rPr>
      </w:pPr>
    </w:p>
    <w:p w14:paraId="353852A0" w14:textId="77777777" w:rsidR="00742118" w:rsidRDefault="00763598" w:rsidP="00EC2E31">
      <w:pPr>
        <w:pStyle w:val="Paragraphedeliste"/>
        <w:numPr>
          <w:ilvl w:val="0"/>
          <w:numId w:val="2"/>
        </w:numPr>
        <w:spacing w:line="240" w:lineRule="auto"/>
        <w:jc w:val="both"/>
        <w:rPr>
          <w:rFonts w:ascii="Times New Roman" w:hAnsi="Times New Roman" w:cs="Times New Roman"/>
          <w:sz w:val="24"/>
          <w:szCs w:val="24"/>
        </w:rPr>
      </w:pPr>
      <w:r w:rsidRPr="00793B7C">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r>
        <w:rPr>
          <w:rFonts w:ascii="Times New Roman" w:hAnsi="Times New Roman" w:cs="Times New Roman"/>
          <w:sz w:val="24"/>
          <w:szCs w:val="24"/>
        </w:rPr>
        <w:t>.</w:t>
      </w:r>
    </w:p>
    <w:p w14:paraId="4CC694F9" w14:textId="77777777" w:rsidR="00742118" w:rsidRPr="00ED64DD" w:rsidRDefault="00742118" w:rsidP="00EC2E31">
      <w:pPr>
        <w:pStyle w:val="Paragraphedeliste"/>
        <w:spacing w:line="240" w:lineRule="auto"/>
        <w:rPr>
          <w:rFonts w:ascii="Times New Roman" w:hAnsi="Times New Roman" w:cs="Times New Roman"/>
          <w:sz w:val="16"/>
          <w:szCs w:val="16"/>
        </w:rPr>
      </w:pPr>
    </w:p>
    <w:p w14:paraId="794DEDEB" w14:textId="77777777" w:rsidR="0015586D" w:rsidRDefault="00763598" w:rsidP="00EC2E31">
      <w:pPr>
        <w:pStyle w:val="Paragraphedeliste"/>
        <w:numPr>
          <w:ilvl w:val="0"/>
          <w:numId w:val="2"/>
        </w:numPr>
        <w:spacing w:line="240" w:lineRule="auto"/>
        <w:jc w:val="both"/>
        <w:rPr>
          <w:rFonts w:ascii="Times New Roman" w:hAnsi="Times New Roman" w:cs="Times New Roman"/>
          <w:sz w:val="24"/>
          <w:szCs w:val="24"/>
        </w:rPr>
      </w:pPr>
      <w:r w:rsidRPr="00793B7C">
        <w:rPr>
          <w:rFonts w:ascii="Times New Roman" w:hAnsi="Times New Roman" w:cs="Times New Roman"/>
          <w:sz w:val="24"/>
          <w:szCs w:val="24"/>
        </w:rPr>
        <w:t>Les candidats intéressés peuvent obte</w:t>
      </w:r>
      <w:r w:rsidR="0015586D">
        <w:rPr>
          <w:rFonts w:ascii="Times New Roman" w:hAnsi="Times New Roman" w:cs="Times New Roman"/>
          <w:sz w:val="24"/>
          <w:szCs w:val="24"/>
        </w:rPr>
        <w:t xml:space="preserve">nir des informations </w:t>
      </w:r>
      <w:r w:rsidRPr="00793B7C">
        <w:rPr>
          <w:rFonts w:ascii="Times New Roman" w:hAnsi="Times New Roman" w:cs="Times New Roman"/>
          <w:sz w:val="24"/>
          <w:szCs w:val="24"/>
        </w:rPr>
        <w:t>et prendre connaissance des documents d’Appel d’offres à l’adresse mentionnée ci-après</w:t>
      </w:r>
      <w:r w:rsidR="0015586D">
        <w:rPr>
          <w:rFonts w:ascii="Times New Roman" w:hAnsi="Times New Roman" w:cs="Times New Roman"/>
          <w:sz w:val="24"/>
          <w:szCs w:val="24"/>
        </w:rPr>
        <w:t>, de 8 heures à 1</w:t>
      </w:r>
      <w:r w:rsidR="00590C10">
        <w:rPr>
          <w:rFonts w:ascii="Times New Roman" w:hAnsi="Times New Roman" w:cs="Times New Roman"/>
          <w:sz w:val="24"/>
          <w:szCs w:val="24"/>
        </w:rPr>
        <w:t>6</w:t>
      </w:r>
      <w:r w:rsidR="0015586D">
        <w:rPr>
          <w:rFonts w:ascii="Times New Roman" w:hAnsi="Times New Roman" w:cs="Times New Roman"/>
          <w:sz w:val="24"/>
          <w:szCs w:val="24"/>
        </w:rPr>
        <w:t xml:space="preserve"> heures :</w:t>
      </w:r>
    </w:p>
    <w:p w14:paraId="3DAD4BEE" w14:textId="77777777" w:rsidR="0015586D" w:rsidRPr="0015586D" w:rsidRDefault="0015586D" w:rsidP="00EC2E31">
      <w:pPr>
        <w:pStyle w:val="Paragraphedeliste"/>
        <w:spacing w:line="240" w:lineRule="auto"/>
        <w:ind w:left="1416"/>
        <w:jc w:val="both"/>
        <w:rPr>
          <w:rFonts w:ascii="Times New Roman" w:hAnsi="Times New Roman" w:cs="Times New Roman"/>
          <w:sz w:val="24"/>
          <w:szCs w:val="24"/>
        </w:rPr>
      </w:pPr>
      <w:r w:rsidRPr="0015586D">
        <w:rPr>
          <w:rFonts w:ascii="Times New Roman" w:hAnsi="Times New Roman" w:cs="Times New Roman"/>
          <w:sz w:val="24"/>
          <w:szCs w:val="24"/>
        </w:rPr>
        <w:t>Société Malienne de Gestion de l’Eau Potable SA</w:t>
      </w:r>
    </w:p>
    <w:p w14:paraId="3C46B12B" w14:textId="77777777" w:rsidR="0015586D" w:rsidRPr="0015586D" w:rsidRDefault="0015586D" w:rsidP="00EC2E31">
      <w:pPr>
        <w:pStyle w:val="Paragraphedeliste"/>
        <w:spacing w:line="240" w:lineRule="auto"/>
        <w:ind w:left="1416"/>
        <w:jc w:val="both"/>
        <w:rPr>
          <w:rFonts w:ascii="Times New Roman" w:hAnsi="Times New Roman" w:cs="Times New Roman"/>
          <w:sz w:val="24"/>
          <w:szCs w:val="24"/>
        </w:rPr>
      </w:pPr>
      <w:r w:rsidRPr="0015586D">
        <w:rPr>
          <w:rFonts w:ascii="Times New Roman" w:hAnsi="Times New Roman" w:cs="Times New Roman"/>
          <w:sz w:val="24"/>
          <w:szCs w:val="24"/>
        </w:rPr>
        <w:t xml:space="preserve">Direction des Achats et des Stocks, BP : E 708 Bamako  Rue 41, Djicoroni Troukabougou, Bamako, République du Mali, </w:t>
      </w:r>
    </w:p>
    <w:p w14:paraId="7F0791F0" w14:textId="77777777" w:rsidR="0015586D" w:rsidRDefault="0015586D" w:rsidP="00EC2E31">
      <w:pPr>
        <w:pStyle w:val="Paragraphedeliste"/>
        <w:spacing w:line="240" w:lineRule="auto"/>
        <w:ind w:left="1416"/>
        <w:jc w:val="both"/>
        <w:rPr>
          <w:rFonts w:ascii="Times New Roman" w:hAnsi="Times New Roman" w:cs="Times New Roman"/>
          <w:sz w:val="24"/>
          <w:szCs w:val="24"/>
        </w:rPr>
      </w:pPr>
      <w:r w:rsidRPr="0015586D">
        <w:rPr>
          <w:rFonts w:ascii="Times New Roman" w:hAnsi="Times New Roman" w:cs="Times New Roman"/>
          <w:sz w:val="24"/>
          <w:szCs w:val="24"/>
        </w:rPr>
        <w:t>Tel : (+223) 20 70 41 15 / (+223) 20 22 40 30 Fax : (+223) 20 22 55 80.</w:t>
      </w:r>
    </w:p>
    <w:p w14:paraId="6076A3CA" w14:textId="77777777" w:rsidR="00742118" w:rsidRPr="00ED64DD" w:rsidRDefault="00742118" w:rsidP="00742118">
      <w:pPr>
        <w:pStyle w:val="Paragraphedeliste"/>
        <w:spacing w:line="240" w:lineRule="auto"/>
        <w:ind w:left="1416"/>
        <w:jc w:val="both"/>
        <w:rPr>
          <w:rFonts w:ascii="Times New Roman" w:hAnsi="Times New Roman" w:cs="Times New Roman"/>
          <w:sz w:val="16"/>
          <w:szCs w:val="16"/>
        </w:rPr>
      </w:pPr>
    </w:p>
    <w:p w14:paraId="4276631C" w14:textId="77777777" w:rsidR="00763598" w:rsidRDefault="00763598" w:rsidP="00EC2E31">
      <w:pPr>
        <w:pStyle w:val="Paragraphedeliste"/>
        <w:numPr>
          <w:ilvl w:val="0"/>
          <w:numId w:val="2"/>
        </w:numPr>
        <w:spacing w:line="240" w:lineRule="auto"/>
        <w:jc w:val="both"/>
        <w:rPr>
          <w:rFonts w:ascii="Times New Roman" w:hAnsi="Times New Roman" w:cs="Times New Roman"/>
          <w:sz w:val="24"/>
          <w:szCs w:val="24"/>
        </w:rPr>
      </w:pPr>
      <w:r w:rsidRPr="00793B7C">
        <w:rPr>
          <w:rFonts w:ascii="Times New Roman" w:hAnsi="Times New Roman" w:cs="Times New Roman"/>
          <w:sz w:val="24"/>
          <w:szCs w:val="24"/>
        </w:rPr>
        <w:t xml:space="preserve">Les exigences en matière de qualifications sont : </w:t>
      </w:r>
    </w:p>
    <w:p w14:paraId="52C50422" w14:textId="3DE2E969" w:rsidR="0030736C" w:rsidRDefault="0030736C" w:rsidP="00FE4CA9">
      <w:pPr>
        <w:numPr>
          <w:ilvl w:val="0"/>
          <w:numId w:val="87"/>
        </w:numPr>
        <w:spacing w:after="200" w:line="240" w:lineRule="auto"/>
        <w:ind w:left="1068"/>
        <w:contextualSpacing/>
        <w:jc w:val="both"/>
        <w:rPr>
          <w:rFonts w:ascii="Times New Roman" w:eastAsia="Times New Roman" w:hAnsi="Times New Roman" w:cs="Times New Roman"/>
          <w:sz w:val="24"/>
          <w:szCs w:val="20"/>
          <w:lang w:eastAsia="fr-FR"/>
        </w:rPr>
      </w:pPr>
      <w:r w:rsidRPr="0030736C">
        <w:rPr>
          <w:rFonts w:ascii="Times New Roman" w:eastAsia="Times New Roman" w:hAnsi="Times New Roman" w:cs="Times New Roman"/>
          <w:sz w:val="24"/>
          <w:szCs w:val="20"/>
          <w:lang w:eastAsia="fr-FR"/>
        </w:rPr>
        <w:t>Le chiffre d’affaires annuel moyen au cours de</w:t>
      </w:r>
      <w:r w:rsidR="00C60646">
        <w:rPr>
          <w:rFonts w:ascii="Times New Roman" w:eastAsia="Times New Roman" w:hAnsi="Times New Roman" w:cs="Times New Roman"/>
          <w:sz w:val="24"/>
          <w:szCs w:val="20"/>
          <w:lang w:eastAsia="fr-FR"/>
        </w:rPr>
        <w:t>s trois dernières années (</w:t>
      </w:r>
      <w:r w:rsidRPr="0030736C">
        <w:rPr>
          <w:rFonts w:ascii="Times New Roman" w:eastAsia="Times New Roman" w:hAnsi="Times New Roman" w:cs="Times New Roman"/>
          <w:sz w:val="24"/>
          <w:szCs w:val="20"/>
          <w:lang w:eastAsia="fr-FR"/>
        </w:rPr>
        <w:t>2017</w:t>
      </w:r>
      <w:r w:rsidR="00C60646">
        <w:rPr>
          <w:rFonts w:ascii="Times New Roman" w:eastAsia="Times New Roman" w:hAnsi="Times New Roman" w:cs="Times New Roman"/>
          <w:sz w:val="24"/>
          <w:szCs w:val="20"/>
          <w:lang w:eastAsia="fr-FR"/>
        </w:rPr>
        <w:t>, 2018</w:t>
      </w:r>
      <w:r w:rsidR="003F262E">
        <w:rPr>
          <w:rFonts w:ascii="Times New Roman" w:eastAsia="Times New Roman" w:hAnsi="Times New Roman" w:cs="Times New Roman"/>
          <w:sz w:val="24"/>
          <w:szCs w:val="20"/>
          <w:lang w:eastAsia="fr-FR"/>
        </w:rPr>
        <w:t>, 2019</w:t>
      </w:r>
      <w:r w:rsidRPr="0030736C">
        <w:rPr>
          <w:rFonts w:ascii="Times New Roman" w:eastAsia="Times New Roman" w:hAnsi="Times New Roman" w:cs="Times New Roman"/>
          <w:sz w:val="24"/>
          <w:szCs w:val="20"/>
          <w:lang w:eastAsia="fr-FR"/>
        </w:rPr>
        <w:t xml:space="preserve">) doit être d’au moins le montant de l’offre </w:t>
      </w:r>
      <w:r w:rsidR="00ED64DD">
        <w:rPr>
          <w:rFonts w:ascii="Times New Roman" w:eastAsia="Times New Roman" w:hAnsi="Times New Roman" w:cs="Times New Roman"/>
          <w:sz w:val="24"/>
          <w:szCs w:val="20"/>
          <w:lang w:eastAsia="fr-FR"/>
        </w:rPr>
        <w:t>proposée par le soumissionnaire ;</w:t>
      </w:r>
    </w:p>
    <w:p w14:paraId="6B3C79D2" w14:textId="4E23B8C8" w:rsidR="000F5BDF" w:rsidRPr="005D7B9D" w:rsidRDefault="000F5BDF" w:rsidP="00FE4CA9">
      <w:pPr>
        <w:numPr>
          <w:ilvl w:val="0"/>
          <w:numId w:val="87"/>
        </w:numPr>
        <w:tabs>
          <w:tab w:val="left" w:pos="1134"/>
        </w:tabs>
        <w:spacing w:after="200" w:line="240" w:lineRule="auto"/>
        <w:ind w:hanging="71"/>
        <w:contextualSpacing/>
        <w:jc w:val="both"/>
        <w:rPr>
          <w:rFonts w:ascii="Times New Roman" w:eastAsia="Times New Roman" w:hAnsi="Times New Roman" w:cs="Times New Roman"/>
          <w:sz w:val="24"/>
          <w:szCs w:val="20"/>
          <w:lang w:eastAsia="fr-FR"/>
        </w:rPr>
      </w:pPr>
      <w:r w:rsidRPr="005D7B9D">
        <w:rPr>
          <w:rFonts w:ascii="Times New Roman" w:eastAsia="Times New Roman" w:hAnsi="Times New Roman" w:cs="Times New Roman"/>
          <w:sz w:val="24"/>
          <w:szCs w:val="20"/>
          <w:lang w:eastAsia="fr-FR"/>
        </w:rPr>
        <w:t xml:space="preserve">l’exécution d’au </w:t>
      </w:r>
      <w:r w:rsidRPr="005D7B9D">
        <w:rPr>
          <w:rFonts w:ascii="Times New Roman" w:eastAsia="Times New Roman" w:hAnsi="Times New Roman" w:cs="Times New Roman"/>
          <w:color w:val="000000" w:themeColor="text1"/>
          <w:sz w:val="24"/>
          <w:szCs w:val="20"/>
          <w:lang w:eastAsia="fr-FR"/>
        </w:rPr>
        <w:t xml:space="preserve">moins un marché similaire de fournitures </w:t>
      </w:r>
      <w:r w:rsidR="008D2B70">
        <w:rPr>
          <w:rFonts w:ascii="Times New Roman" w:eastAsia="Times New Roman" w:hAnsi="Times New Roman" w:cs="Times New Roman"/>
          <w:color w:val="000000" w:themeColor="text1"/>
          <w:sz w:val="24"/>
          <w:szCs w:val="20"/>
          <w:lang w:eastAsia="fr-FR"/>
        </w:rPr>
        <w:t xml:space="preserve">de matériels de branchements ou pièces de rechange </w:t>
      </w:r>
      <w:r w:rsidR="00153C28">
        <w:rPr>
          <w:rFonts w:ascii="Times New Roman" w:eastAsia="Times New Roman" w:hAnsi="Times New Roman" w:cs="Times New Roman"/>
          <w:color w:val="000000" w:themeColor="text1"/>
          <w:sz w:val="24"/>
          <w:szCs w:val="20"/>
          <w:lang w:eastAsia="fr-FR"/>
        </w:rPr>
        <w:t xml:space="preserve">eau </w:t>
      </w:r>
      <w:r w:rsidRPr="005D7B9D">
        <w:rPr>
          <w:rFonts w:ascii="Times New Roman" w:eastAsia="Times New Roman" w:hAnsi="Times New Roman" w:cs="Times New Roman"/>
          <w:color w:val="000000" w:themeColor="text1"/>
          <w:sz w:val="24"/>
          <w:szCs w:val="20"/>
          <w:lang w:eastAsia="fr-FR"/>
        </w:rPr>
        <w:t>durant les ci</w:t>
      </w:r>
      <w:r w:rsidR="006B0377">
        <w:rPr>
          <w:rFonts w:ascii="Times New Roman" w:eastAsia="Times New Roman" w:hAnsi="Times New Roman" w:cs="Times New Roman"/>
          <w:color w:val="000000" w:themeColor="text1"/>
          <w:sz w:val="24"/>
          <w:szCs w:val="20"/>
          <w:lang w:eastAsia="fr-FR"/>
        </w:rPr>
        <w:t>nq (05) dernières années (</w:t>
      </w:r>
      <w:r w:rsidRPr="005D7B9D">
        <w:rPr>
          <w:rFonts w:ascii="Times New Roman" w:eastAsia="Times New Roman" w:hAnsi="Times New Roman" w:cs="Times New Roman"/>
          <w:color w:val="000000" w:themeColor="text1"/>
          <w:sz w:val="24"/>
          <w:szCs w:val="20"/>
          <w:lang w:eastAsia="fr-FR"/>
        </w:rPr>
        <w:t>2016, 2017</w:t>
      </w:r>
      <w:r w:rsidR="006B0377">
        <w:rPr>
          <w:rFonts w:ascii="Times New Roman" w:eastAsia="Times New Roman" w:hAnsi="Times New Roman" w:cs="Times New Roman"/>
          <w:color w:val="000000" w:themeColor="text1"/>
          <w:sz w:val="24"/>
          <w:szCs w:val="20"/>
          <w:lang w:eastAsia="fr-FR"/>
        </w:rPr>
        <w:t>, 2018</w:t>
      </w:r>
      <w:r w:rsidR="00635ABB">
        <w:rPr>
          <w:rFonts w:ascii="Times New Roman" w:eastAsia="Times New Roman" w:hAnsi="Times New Roman" w:cs="Times New Roman"/>
          <w:color w:val="000000" w:themeColor="text1"/>
          <w:sz w:val="24"/>
          <w:szCs w:val="20"/>
          <w:lang w:eastAsia="fr-FR"/>
        </w:rPr>
        <w:t>, 2019</w:t>
      </w:r>
      <w:r w:rsidR="003F262E">
        <w:rPr>
          <w:rFonts w:ascii="Times New Roman" w:eastAsia="Times New Roman" w:hAnsi="Times New Roman" w:cs="Times New Roman"/>
          <w:color w:val="000000" w:themeColor="text1"/>
          <w:sz w:val="24"/>
          <w:szCs w:val="20"/>
          <w:lang w:eastAsia="fr-FR"/>
        </w:rPr>
        <w:t>, 2020</w:t>
      </w:r>
      <w:r w:rsidRPr="005D7B9D">
        <w:rPr>
          <w:rFonts w:ascii="Times New Roman" w:eastAsia="Times New Roman" w:hAnsi="Times New Roman" w:cs="Times New Roman"/>
          <w:color w:val="000000" w:themeColor="text1"/>
          <w:sz w:val="24"/>
          <w:szCs w:val="20"/>
          <w:lang w:eastAsia="fr-FR"/>
        </w:rPr>
        <w:t xml:space="preserve">). </w:t>
      </w:r>
      <w:r w:rsidRPr="005D7B9D">
        <w:rPr>
          <w:rFonts w:ascii="Times New Roman" w:eastAsia="Times New Roman" w:hAnsi="Times New Roman" w:cs="Times New Roman"/>
          <w:sz w:val="24"/>
          <w:szCs w:val="20"/>
          <w:lang w:eastAsia="fr-FR"/>
        </w:rPr>
        <w:t>La documentation comportera les attestations de bonne exécution, le cas échéant les éventuels contrats en cours d’exécution, les procès-verbaux de réception provisoire ou définitive et les copies des pages de garde et des pages de signature des marchés correspondants</w:t>
      </w:r>
      <w:r>
        <w:rPr>
          <w:rFonts w:ascii="Times New Roman" w:eastAsia="Times New Roman" w:hAnsi="Times New Roman" w:cs="Times New Roman"/>
          <w:sz w:val="24"/>
          <w:szCs w:val="20"/>
          <w:lang w:eastAsia="fr-FR"/>
        </w:rPr>
        <w:t xml:space="preserve"> émanant d’organismes publics ou</w:t>
      </w:r>
      <w:r w:rsidR="00ED64DD">
        <w:rPr>
          <w:rFonts w:ascii="Times New Roman" w:eastAsia="Times New Roman" w:hAnsi="Times New Roman" w:cs="Times New Roman"/>
          <w:sz w:val="24"/>
          <w:szCs w:val="20"/>
          <w:lang w:eastAsia="fr-FR"/>
        </w:rPr>
        <w:t xml:space="preserve"> para publics ou internationaux ;</w:t>
      </w:r>
    </w:p>
    <w:p w14:paraId="0A1A5598" w14:textId="6310685C" w:rsidR="00B66001" w:rsidRPr="006A0658" w:rsidRDefault="00B66001" w:rsidP="00D50B9C">
      <w:pPr>
        <w:spacing w:before="100" w:beforeAutospacing="1" w:after="100" w:afterAutospacing="1" w:line="276" w:lineRule="auto"/>
        <w:ind w:left="539" w:hanging="540"/>
        <w:jc w:val="both"/>
        <w:rPr>
          <w:rFonts w:ascii="Times New Roman" w:eastAsia="Times New Roman" w:hAnsi="Times New Roman" w:cs="Times New Roman"/>
          <w:sz w:val="24"/>
          <w:szCs w:val="20"/>
          <w:lang w:eastAsia="fr-FR"/>
        </w:rPr>
      </w:pPr>
      <w:r w:rsidRPr="00D44ED0">
        <w:rPr>
          <w:rFonts w:ascii="Times New Roman" w:eastAsia="Times New Roman" w:hAnsi="Times New Roman" w:cs="Times New Roman"/>
          <w:sz w:val="24"/>
          <w:szCs w:val="20"/>
          <w:lang w:eastAsia="fr-FR"/>
        </w:rPr>
        <w:t xml:space="preserve">Les entreprises nouvellement créées doivent fournir une attestation de ligne de crédit </w:t>
      </w:r>
      <w:r>
        <w:rPr>
          <w:rFonts w:ascii="Times New Roman" w:eastAsia="Times New Roman" w:hAnsi="Times New Roman" w:cs="Times New Roman"/>
          <w:sz w:val="24"/>
          <w:szCs w:val="20"/>
          <w:lang w:eastAsia="fr-FR"/>
        </w:rPr>
        <w:t xml:space="preserve">ou de </w:t>
      </w:r>
      <w:r w:rsidRPr="00D44ED0">
        <w:rPr>
          <w:rFonts w:ascii="Times New Roman" w:eastAsia="Times New Roman" w:hAnsi="Times New Roman" w:cs="Times New Roman"/>
          <w:sz w:val="24"/>
          <w:szCs w:val="20"/>
          <w:lang w:eastAsia="fr-FR"/>
        </w:rPr>
        <w:t xml:space="preserve">disponibilité de fonds d’au </w:t>
      </w:r>
      <w:r w:rsidR="008D2B70">
        <w:rPr>
          <w:rFonts w:ascii="Times New Roman" w:eastAsia="Times New Roman" w:hAnsi="Times New Roman" w:cs="Times New Roman"/>
          <w:sz w:val="24"/>
          <w:szCs w:val="20"/>
          <w:lang w:eastAsia="fr-FR"/>
        </w:rPr>
        <w:t>moins </w:t>
      </w:r>
      <w:r w:rsidR="008D2B70" w:rsidRPr="00524CF5">
        <w:rPr>
          <w:rFonts w:ascii="Times New Roman" w:eastAsia="Times New Roman" w:hAnsi="Times New Roman" w:cs="Times New Roman"/>
          <w:b/>
          <w:sz w:val="24"/>
          <w:szCs w:val="20"/>
          <w:lang w:eastAsia="fr-FR"/>
        </w:rPr>
        <w:t>cent</w:t>
      </w:r>
      <w:r w:rsidR="008D2B70" w:rsidRPr="006A0658">
        <w:rPr>
          <w:rFonts w:ascii="Times New Roman" w:eastAsia="Times New Roman" w:hAnsi="Times New Roman" w:cs="Times New Roman"/>
          <w:sz w:val="24"/>
          <w:szCs w:val="20"/>
          <w:lang w:eastAsia="fr-FR"/>
        </w:rPr>
        <w:t xml:space="preserve"> </w:t>
      </w:r>
      <w:r w:rsidR="008D2B70" w:rsidRPr="006A0658">
        <w:rPr>
          <w:rFonts w:ascii="Times New Roman" w:eastAsia="Times New Roman" w:hAnsi="Times New Roman" w:cs="Times New Roman"/>
          <w:b/>
          <w:sz w:val="24"/>
          <w:szCs w:val="20"/>
          <w:lang w:eastAsia="fr-FR"/>
        </w:rPr>
        <w:t>cinquante millions de francs CFA (</w:t>
      </w:r>
      <w:r w:rsidR="006A0658" w:rsidRPr="006A0658">
        <w:rPr>
          <w:rFonts w:ascii="Times New Roman" w:eastAsia="Times New Roman" w:hAnsi="Times New Roman" w:cs="Times New Roman"/>
          <w:b/>
          <w:sz w:val="24"/>
          <w:szCs w:val="20"/>
          <w:lang w:eastAsia="fr-FR"/>
        </w:rPr>
        <w:t>150</w:t>
      </w:r>
      <w:r w:rsidR="008D2B70" w:rsidRPr="006A0658">
        <w:rPr>
          <w:rFonts w:ascii="Times New Roman" w:eastAsia="Times New Roman" w:hAnsi="Times New Roman" w:cs="Times New Roman"/>
          <w:b/>
          <w:sz w:val="24"/>
          <w:szCs w:val="20"/>
          <w:lang w:eastAsia="fr-FR"/>
        </w:rPr>
        <w:t>.000.000 FCFA)</w:t>
      </w:r>
      <w:r w:rsidR="006A0658">
        <w:rPr>
          <w:rFonts w:ascii="Times New Roman" w:eastAsia="Times New Roman" w:hAnsi="Times New Roman" w:cs="Times New Roman"/>
          <w:b/>
          <w:sz w:val="24"/>
          <w:szCs w:val="20"/>
          <w:lang w:eastAsia="fr-FR"/>
        </w:rPr>
        <w:t>.</w:t>
      </w:r>
    </w:p>
    <w:p w14:paraId="7E4905DA" w14:textId="77777777" w:rsidR="0015586D" w:rsidRDefault="00763598" w:rsidP="00EC2E31">
      <w:pPr>
        <w:pStyle w:val="Paragraphedeliste"/>
        <w:numPr>
          <w:ilvl w:val="0"/>
          <w:numId w:val="2"/>
        </w:numPr>
        <w:spacing w:line="240" w:lineRule="auto"/>
        <w:jc w:val="both"/>
        <w:rPr>
          <w:rFonts w:ascii="Times New Roman" w:hAnsi="Times New Roman" w:cs="Times New Roman"/>
          <w:sz w:val="24"/>
          <w:szCs w:val="24"/>
        </w:rPr>
      </w:pPr>
      <w:r w:rsidRPr="00B73482">
        <w:rPr>
          <w:rFonts w:ascii="Times New Roman" w:hAnsi="Times New Roman" w:cs="Times New Roman"/>
          <w:sz w:val="24"/>
          <w:szCs w:val="24"/>
        </w:rPr>
        <w:t>Les candidats intéressés peuvent consulter gratuitement le dossier d’Appel d’offres complet ou le retirer à titre onéreux contre paiement</w:t>
      </w:r>
      <w:r w:rsidR="0015586D">
        <w:rPr>
          <w:rFonts w:ascii="Times New Roman" w:hAnsi="Times New Roman" w:cs="Times New Roman"/>
          <w:sz w:val="24"/>
          <w:szCs w:val="24"/>
        </w:rPr>
        <w:t xml:space="preserve"> </w:t>
      </w:r>
      <w:r w:rsidRPr="00B73482">
        <w:rPr>
          <w:rFonts w:ascii="Times New Roman" w:hAnsi="Times New Roman" w:cs="Times New Roman"/>
          <w:sz w:val="24"/>
          <w:szCs w:val="24"/>
        </w:rPr>
        <w:t xml:space="preserve">d’une somme non remboursable de </w:t>
      </w:r>
      <w:r w:rsidR="007F290F">
        <w:rPr>
          <w:rFonts w:ascii="Times New Roman" w:hAnsi="Times New Roman" w:cs="Times New Roman"/>
          <w:sz w:val="24"/>
          <w:szCs w:val="24"/>
        </w:rPr>
        <w:t>100</w:t>
      </w:r>
      <w:r w:rsidR="0015586D">
        <w:rPr>
          <w:rFonts w:ascii="Times New Roman" w:hAnsi="Times New Roman" w:cs="Times New Roman"/>
          <w:sz w:val="24"/>
          <w:szCs w:val="24"/>
        </w:rPr>
        <w:t> 000 FCFA</w:t>
      </w:r>
      <w:r w:rsidRPr="00B73482">
        <w:rPr>
          <w:rFonts w:ascii="Times New Roman" w:hAnsi="Times New Roman" w:cs="Times New Roman"/>
          <w:sz w:val="24"/>
          <w:szCs w:val="24"/>
        </w:rPr>
        <w:t xml:space="preserve"> à l’adresse mentionnée ci-après</w:t>
      </w:r>
    </w:p>
    <w:p w14:paraId="52727B7F" w14:textId="77777777" w:rsidR="0015586D" w:rsidRPr="0015586D" w:rsidRDefault="0015586D" w:rsidP="00EC2E31">
      <w:pPr>
        <w:pStyle w:val="Paragraphedeliste"/>
        <w:spacing w:line="240" w:lineRule="auto"/>
        <w:ind w:left="1416"/>
        <w:jc w:val="both"/>
        <w:rPr>
          <w:rFonts w:ascii="Times New Roman" w:hAnsi="Times New Roman" w:cs="Times New Roman"/>
          <w:sz w:val="24"/>
          <w:szCs w:val="24"/>
        </w:rPr>
      </w:pPr>
      <w:r w:rsidRPr="0015586D">
        <w:rPr>
          <w:rFonts w:ascii="Times New Roman" w:hAnsi="Times New Roman" w:cs="Times New Roman"/>
          <w:sz w:val="24"/>
          <w:szCs w:val="24"/>
        </w:rPr>
        <w:t>Société Malienne de Gestion de l’Eau Potable SA</w:t>
      </w:r>
    </w:p>
    <w:p w14:paraId="0CF8A85B" w14:textId="77777777" w:rsidR="0015586D" w:rsidRPr="0015586D" w:rsidRDefault="0015586D" w:rsidP="00EC2E31">
      <w:pPr>
        <w:pStyle w:val="Paragraphedeliste"/>
        <w:spacing w:line="240" w:lineRule="auto"/>
        <w:ind w:left="1416"/>
        <w:jc w:val="both"/>
        <w:rPr>
          <w:rFonts w:ascii="Times New Roman" w:hAnsi="Times New Roman" w:cs="Times New Roman"/>
          <w:sz w:val="24"/>
          <w:szCs w:val="24"/>
        </w:rPr>
      </w:pPr>
      <w:r w:rsidRPr="0015586D">
        <w:rPr>
          <w:rFonts w:ascii="Times New Roman" w:hAnsi="Times New Roman" w:cs="Times New Roman"/>
          <w:sz w:val="24"/>
          <w:szCs w:val="24"/>
        </w:rPr>
        <w:t xml:space="preserve">Caisse de la Direction Générale, BP : E 708 Bamako  Rue 41, Djicoroni Troukabougou, Bamako, République du Mali, </w:t>
      </w:r>
    </w:p>
    <w:p w14:paraId="3A5F7025" w14:textId="77777777" w:rsidR="0015586D" w:rsidRPr="0015586D" w:rsidRDefault="0015586D" w:rsidP="00EC2E31">
      <w:pPr>
        <w:pStyle w:val="Paragraphedeliste"/>
        <w:spacing w:line="240" w:lineRule="auto"/>
        <w:ind w:left="1416"/>
        <w:jc w:val="both"/>
        <w:rPr>
          <w:rFonts w:ascii="Times New Roman" w:hAnsi="Times New Roman" w:cs="Times New Roman"/>
          <w:sz w:val="24"/>
          <w:szCs w:val="24"/>
        </w:rPr>
      </w:pPr>
      <w:r w:rsidRPr="0015586D">
        <w:rPr>
          <w:rFonts w:ascii="Times New Roman" w:hAnsi="Times New Roman" w:cs="Times New Roman"/>
          <w:sz w:val="24"/>
          <w:szCs w:val="24"/>
        </w:rPr>
        <w:t>Tel : (+223) 20 22 40 30 Fax : (+223) 20 22 55 80.</w:t>
      </w:r>
    </w:p>
    <w:p w14:paraId="7A5E010C" w14:textId="77777777" w:rsidR="0015586D" w:rsidRPr="00ED64DD" w:rsidRDefault="0015586D" w:rsidP="00EC2E31">
      <w:pPr>
        <w:pStyle w:val="Paragraphedeliste"/>
        <w:spacing w:line="240" w:lineRule="auto"/>
        <w:rPr>
          <w:rFonts w:ascii="Times New Roman" w:hAnsi="Times New Roman" w:cs="Times New Roman"/>
          <w:sz w:val="16"/>
          <w:szCs w:val="16"/>
        </w:rPr>
      </w:pPr>
    </w:p>
    <w:p w14:paraId="035B1FC0" w14:textId="77777777" w:rsidR="0015586D" w:rsidRDefault="00763598" w:rsidP="00EC2E31">
      <w:pPr>
        <w:pStyle w:val="Paragraphedeliste"/>
        <w:spacing w:line="240" w:lineRule="auto"/>
        <w:jc w:val="both"/>
        <w:rPr>
          <w:rFonts w:ascii="Times New Roman" w:hAnsi="Times New Roman" w:cs="Times New Roman"/>
          <w:sz w:val="24"/>
          <w:szCs w:val="24"/>
        </w:rPr>
      </w:pPr>
      <w:r w:rsidRPr="00B73482">
        <w:rPr>
          <w:rFonts w:ascii="Times New Roman" w:hAnsi="Times New Roman" w:cs="Times New Roman"/>
          <w:sz w:val="24"/>
          <w:szCs w:val="24"/>
        </w:rPr>
        <w:t>La méthode de paiement sera</w:t>
      </w:r>
      <w:r w:rsidR="0015586D">
        <w:rPr>
          <w:rFonts w:ascii="Times New Roman" w:hAnsi="Times New Roman" w:cs="Times New Roman"/>
          <w:sz w:val="24"/>
          <w:szCs w:val="24"/>
        </w:rPr>
        <w:t xml:space="preserve"> le paiement comptant</w:t>
      </w:r>
      <w:r w:rsidR="00C160D6">
        <w:rPr>
          <w:rFonts w:ascii="Times New Roman" w:hAnsi="Times New Roman" w:cs="Times New Roman"/>
          <w:sz w:val="24"/>
          <w:szCs w:val="24"/>
        </w:rPr>
        <w:t xml:space="preserve"> (espèces)</w:t>
      </w:r>
      <w:r w:rsidR="0015586D">
        <w:rPr>
          <w:rFonts w:ascii="Times New Roman" w:hAnsi="Times New Roman" w:cs="Times New Roman"/>
          <w:sz w:val="24"/>
          <w:szCs w:val="24"/>
        </w:rPr>
        <w:t xml:space="preserve"> ou par chèque certifié</w:t>
      </w:r>
      <w:r w:rsidRPr="00B73482">
        <w:rPr>
          <w:rFonts w:ascii="Times New Roman" w:hAnsi="Times New Roman" w:cs="Times New Roman"/>
          <w:sz w:val="24"/>
          <w:szCs w:val="24"/>
        </w:rPr>
        <w:t xml:space="preserve">. </w:t>
      </w:r>
    </w:p>
    <w:p w14:paraId="59DDBBED" w14:textId="77777777" w:rsidR="009448ED" w:rsidRDefault="009448ED" w:rsidP="00EC2E31">
      <w:pPr>
        <w:pStyle w:val="Paragraphedeliste"/>
        <w:spacing w:line="240" w:lineRule="auto"/>
        <w:jc w:val="both"/>
        <w:rPr>
          <w:rFonts w:ascii="Times New Roman" w:hAnsi="Times New Roman" w:cs="Times New Roman"/>
          <w:sz w:val="24"/>
          <w:szCs w:val="24"/>
        </w:rPr>
      </w:pPr>
    </w:p>
    <w:p w14:paraId="2A7F4F43" w14:textId="77777777" w:rsidR="00540DF3" w:rsidRDefault="00C160D6" w:rsidP="00EC2E31">
      <w:pPr>
        <w:pStyle w:val="Paragraphedeliste"/>
        <w:spacing w:line="240" w:lineRule="auto"/>
        <w:jc w:val="both"/>
        <w:rPr>
          <w:rFonts w:ascii="Times New Roman" w:hAnsi="Times New Roman" w:cs="Times New Roman"/>
          <w:sz w:val="24"/>
          <w:szCs w:val="24"/>
        </w:rPr>
      </w:pPr>
      <w:r w:rsidRPr="00AF6D7F">
        <w:rPr>
          <w:rFonts w:ascii="Times New Roman" w:hAnsi="Times New Roman" w:cs="Times New Roman"/>
          <w:sz w:val="24"/>
          <w:szCs w:val="24"/>
        </w:rPr>
        <w:lastRenderedPageBreak/>
        <w:t>Le Dossier d’Appel à la Concurrence sera adressé par courrier électronique ou remis sur place sur support papier</w:t>
      </w:r>
      <w:r w:rsidR="009448ED">
        <w:rPr>
          <w:rFonts w:ascii="Times New Roman" w:hAnsi="Times New Roman" w:cs="Times New Roman"/>
          <w:sz w:val="24"/>
          <w:szCs w:val="24"/>
        </w:rPr>
        <w:t>.</w:t>
      </w:r>
    </w:p>
    <w:p w14:paraId="711080D9" w14:textId="77777777" w:rsidR="00C160D6" w:rsidRPr="00ED64DD" w:rsidRDefault="00C160D6" w:rsidP="00EC2E31">
      <w:pPr>
        <w:pStyle w:val="Paragraphedeliste"/>
        <w:spacing w:line="240" w:lineRule="auto"/>
        <w:jc w:val="both"/>
        <w:rPr>
          <w:rFonts w:ascii="Times New Roman" w:hAnsi="Times New Roman" w:cs="Times New Roman"/>
          <w:sz w:val="16"/>
          <w:szCs w:val="16"/>
        </w:rPr>
      </w:pPr>
    </w:p>
    <w:p w14:paraId="212BF7ED" w14:textId="7A98F9B2" w:rsidR="00540DF3" w:rsidRDefault="00763598" w:rsidP="00EC2E31">
      <w:pPr>
        <w:pStyle w:val="Paragraphedeliste"/>
        <w:numPr>
          <w:ilvl w:val="0"/>
          <w:numId w:val="2"/>
        </w:numPr>
        <w:spacing w:line="240" w:lineRule="auto"/>
        <w:jc w:val="both"/>
        <w:rPr>
          <w:rFonts w:ascii="Times New Roman" w:hAnsi="Times New Roman" w:cs="Times New Roman"/>
          <w:sz w:val="24"/>
          <w:szCs w:val="24"/>
        </w:rPr>
      </w:pPr>
      <w:r w:rsidRPr="00562ED9">
        <w:rPr>
          <w:rFonts w:ascii="Times New Roman" w:hAnsi="Times New Roman" w:cs="Times New Roman"/>
          <w:sz w:val="24"/>
          <w:szCs w:val="24"/>
        </w:rPr>
        <w:t>Les offres devront être soumises à l’adress</w:t>
      </w:r>
      <w:r>
        <w:rPr>
          <w:rFonts w:ascii="Times New Roman" w:hAnsi="Times New Roman" w:cs="Times New Roman"/>
          <w:sz w:val="24"/>
          <w:szCs w:val="24"/>
        </w:rPr>
        <w:t>e ci-après</w:t>
      </w:r>
      <w:r w:rsidR="00540DF3">
        <w:rPr>
          <w:rFonts w:ascii="Times New Roman" w:hAnsi="Times New Roman" w:cs="Times New Roman"/>
          <w:sz w:val="24"/>
          <w:szCs w:val="24"/>
        </w:rPr>
        <w:t xml:space="preserve"> </w:t>
      </w:r>
      <w:r w:rsidRPr="00562ED9">
        <w:rPr>
          <w:rFonts w:ascii="Times New Roman" w:hAnsi="Times New Roman" w:cs="Times New Roman"/>
          <w:sz w:val="24"/>
          <w:szCs w:val="24"/>
        </w:rPr>
        <w:t xml:space="preserve">au plus tard le </w:t>
      </w:r>
      <w:r w:rsidR="008D2B70">
        <w:rPr>
          <w:rFonts w:ascii="Times New Roman" w:hAnsi="Times New Roman" w:cs="Times New Roman"/>
          <w:b/>
          <w:i/>
          <w:sz w:val="24"/>
          <w:szCs w:val="24"/>
        </w:rPr>
        <w:t>…….</w:t>
      </w:r>
      <w:r w:rsidR="00540DF3" w:rsidRPr="00A2255A">
        <w:rPr>
          <w:rFonts w:ascii="Times New Roman" w:hAnsi="Times New Roman" w:cs="Times New Roman"/>
          <w:b/>
          <w:i/>
          <w:sz w:val="24"/>
          <w:szCs w:val="24"/>
        </w:rPr>
        <w:t xml:space="preserve"> </w:t>
      </w:r>
      <w:r w:rsidR="00117654" w:rsidRPr="00A2255A">
        <w:rPr>
          <w:rFonts w:ascii="Times New Roman" w:hAnsi="Times New Roman" w:cs="Times New Roman"/>
          <w:b/>
          <w:i/>
          <w:sz w:val="24"/>
          <w:szCs w:val="24"/>
        </w:rPr>
        <w:t>202</w:t>
      </w:r>
      <w:r w:rsidR="008D2B70">
        <w:rPr>
          <w:rFonts w:ascii="Times New Roman" w:hAnsi="Times New Roman" w:cs="Times New Roman"/>
          <w:b/>
          <w:i/>
          <w:sz w:val="24"/>
          <w:szCs w:val="24"/>
        </w:rPr>
        <w:t>1</w:t>
      </w:r>
      <w:r w:rsidR="00540DF3">
        <w:rPr>
          <w:rFonts w:ascii="Times New Roman" w:hAnsi="Times New Roman" w:cs="Times New Roman"/>
          <w:sz w:val="24"/>
          <w:szCs w:val="24"/>
        </w:rPr>
        <w:t> :</w:t>
      </w:r>
    </w:p>
    <w:p w14:paraId="2ED2F293" w14:textId="77777777" w:rsidR="00540DF3" w:rsidRPr="00ED64DD" w:rsidRDefault="00540DF3" w:rsidP="00EC2E31">
      <w:pPr>
        <w:pStyle w:val="Paragraphedeliste"/>
        <w:spacing w:line="240" w:lineRule="auto"/>
        <w:jc w:val="both"/>
        <w:rPr>
          <w:rFonts w:ascii="Times New Roman" w:hAnsi="Times New Roman" w:cs="Times New Roman"/>
          <w:sz w:val="16"/>
          <w:szCs w:val="16"/>
        </w:rPr>
      </w:pPr>
    </w:p>
    <w:p w14:paraId="6DB0C312" w14:textId="77777777" w:rsidR="00540DF3" w:rsidRPr="00024DA4" w:rsidRDefault="00540DF3" w:rsidP="00EC2E31">
      <w:pPr>
        <w:pStyle w:val="Paragraphedeliste"/>
        <w:spacing w:line="240" w:lineRule="auto"/>
        <w:ind w:left="1416"/>
        <w:jc w:val="both"/>
        <w:rPr>
          <w:rFonts w:ascii="Times New Roman" w:hAnsi="Times New Roman" w:cs="Times New Roman"/>
          <w:bCs/>
          <w:sz w:val="24"/>
          <w:szCs w:val="24"/>
        </w:rPr>
      </w:pPr>
      <w:r w:rsidRPr="00024DA4">
        <w:rPr>
          <w:rFonts w:ascii="Times New Roman" w:hAnsi="Times New Roman" w:cs="Times New Roman"/>
          <w:bCs/>
          <w:sz w:val="24"/>
          <w:szCs w:val="24"/>
        </w:rPr>
        <w:t>Siège de la Société Malienne de Gestion de l’Eau Potable SA (SOMAGEP-SA)</w:t>
      </w:r>
    </w:p>
    <w:p w14:paraId="3138894B" w14:textId="77777777" w:rsidR="00540DF3" w:rsidRPr="00024DA4" w:rsidRDefault="00540DF3" w:rsidP="00EC2E31">
      <w:pPr>
        <w:pStyle w:val="Paragraphedeliste"/>
        <w:spacing w:line="240" w:lineRule="auto"/>
        <w:ind w:left="1416"/>
        <w:jc w:val="both"/>
        <w:rPr>
          <w:rFonts w:ascii="Times New Roman" w:hAnsi="Times New Roman" w:cs="Times New Roman"/>
          <w:bCs/>
          <w:sz w:val="24"/>
          <w:szCs w:val="24"/>
        </w:rPr>
      </w:pPr>
      <w:r w:rsidRPr="00024DA4">
        <w:rPr>
          <w:rFonts w:ascii="Times New Roman" w:hAnsi="Times New Roman" w:cs="Times New Roman"/>
          <w:bCs/>
          <w:sz w:val="24"/>
          <w:szCs w:val="24"/>
        </w:rPr>
        <w:t>Secrétariat Direction des Achats et des Stocks</w:t>
      </w:r>
    </w:p>
    <w:p w14:paraId="60F7D08B" w14:textId="77777777" w:rsidR="00540DF3" w:rsidRPr="00024DA4" w:rsidRDefault="00540DF3" w:rsidP="00EC2E31">
      <w:pPr>
        <w:pStyle w:val="Paragraphedeliste"/>
        <w:spacing w:line="240" w:lineRule="auto"/>
        <w:ind w:left="1416"/>
        <w:jc w:val="both"/>
        <w:rPr>
          <w:rFonts w:ascii="Times New Roman" w:hAnsi="Times New Roman" w:cs="Times New Roman"/>
          <w:sz w:val="24"/>
          <w:szCs w:val="24"/>
        </w:rPr>
      </w:pPr>
      <w:r w:rsidRPr="00024DA4">
        <w:rPr>
          <w:rFonts w:ascii="Times New Roman" w:hAnsi="Times New Roman" w:cs="Times New Roman"/>
          <w:bCs/>
          <w:sz w:val="24"/>
          <w:szCs w:val="24"/>
        </w:rPr>
        <w:t xml:space="preserve">Rez de chaussée </w:t>
      </w:r>
      <w:r w:rsidRPr="00024DA4">
        <w:rPr>
          <w:rFonts w:ascii="Times New Roman" w:hAnsi="Times New Roman" w:cs="Times New Roman"/>
          <w:sz w:val="24"/>
          <w:szCs w:val="24"/>
        </w:rPr>
        <w:t>BP : E 708 Bamako  Rue 41, Djicoroni Troukabougou, Bamako.</w:t>
      </w:r>
    </w:p>
    <w:p w14:paraId="1E085D95" w14:textId="77777777" w:rsidR="00540DF3" w:rsidRPr="00ED64DD" w:rsidRDefault="00540DF3" w:rsidP="00EC2E31">
      <w:pPr>
        <w:pStyle w:val="Paragraphedeliste"/>
        <w:spacing w:line="240" w:lineRule="auto"/>
        <w:jc w:val="both"/>
        <w:rPr>
          <w:rFonts w:ascii="Times New Roman" w:hAnsi="Times New Roman" w:cs="Times New Roman"/>
          <w:sz w:val="16"/>
          <w:szCs w:val="16"/>
        </w:rPr>
      </w:pPr>
    </w:p>
    <w:p w14:paraId="41FAE4FC" w14:textId="77777777" w:rsidR="00763598" w:rsidRDefault="00763598" w:rsidP="00EC2E31">
      <w:pPr>
        <w:pStyle w:val="Paragraphedeliste"/>
        <w:spacing w:line="240" w:lineRule="auto"/>
        <w:jc w:val="both"/>
        <w:rPr>
          <w:rFonts w:ascii="Times New Roman" w:hAnsi="Times New Roman" w:cs="Times New Roman"/>
          <w:sz w:val="24"/>
          <w:szCs w:val="24"/>
        </w:rPr>
      </w:pPr>
      <w:r w:rsidRPr="00562ED9">
        <w:rPr>
          <w:rFonts w:ascii="Times New Roman" w:hAnsi="Times New Roman" w:cs="Times New Roman"/>
          <w:sz w:val="24"/>
          <w:szCs w:val="24"/>
        </w:rPr>
        <w:t>Les offres remises en retard ne seront pas acceptée</w:t>
      </w:r>
      <w:r>
        <w:rPr>
          <w:rFonts w:ascii="Times New Roman" w:hAnsi="Times New Roman" w:cs="Times New Roman"/>
          <w:sz w:val="24"/>
          <w:szCs w:val="24"/>
        </w:rPr>
        <w:t>s.</w:t>
      </w:r>
    </w:p>
    <w:p w14:paraId="512F78CE" w14:textId="77777777" w:rsidR="00540DF3" w:rsidRPr="00ED64DD" w:rsidRDefault="00540DF3" w:rsidP="00EC2E31">
      <w:pPr>
        <w:pStyle w:val="Paragraphedeliste"/>
        <w:spacing w:line="240" w:lineRule="auto"/>
        <w:jc w:val="both"/>
        <w:rPr>
          <w:rFonts w:ascii="Times New Roman" w:hAnsi="Times New Roman" w:cs="Times New Roman"/>
          <w:sz w:val="16"/>
          <w:szCs w:val="16"/>
        </w:rPr>
      </w:pPr>
    </w:p>
    <w:p w14:paraId="253A47D6" w14:textId="1E42E33A" w:rsidR="00763598" w:rsidRPr="008D2B70" w:rsidRDefault="00763598" w:rsidP="00EC2E31">
      <w:pPr>
        <w:pStyle w:val="Paragraphedeliste"/>
        <w:numPr>
          <w:ilvl w:val="0"/>
          <w:numId w:val="2"/>
        </w:numPr>
        <w:spacing w:line="240" w:lineRule="auto"/>
        <w:jc w:val="both"/>
        <w:rPr>
          <w:rFonts w:ascii="Times New Roman" w:hAnsi="Times New Roman" w:cs="Times New Roman"/>
          <w:b/>
          <w:sz w:val="24"/>
          <w:szCs w:val="24"/>
        </w:rPr>
      </w:pPr>
      <w:r w:rsidRPr="00562ED9">
        <w:rPr>
          <w:rFonts w:ascii="Times New Roman" w:hAnsi="Times New Roman" w:cs="Times New Roman"/>
          <w:sz w:val="24"/>
          <w:szCs w:val="24"/>
        </w:rPr>
        <w:t xml:space="preserve">Les offres doivent comprendre une garantie de soumission, </w:t>
      </w:r>
      <w:r w:rsidR="00405237" w:rsidRPr="00562ED9">
        <w:rPr>
          <w:rFonts w:ascii="Times New Roman" w:hAnsi="Times New Roman" w:cs="Times New Roman"/>
          <w:sz w:val="24"/>
          <w:szCs w:val="24"/>
        </w:rPr>
        <w:t>conformément à l’article 69 du Code des marchés public</w:t>
      </w:r>
      <w:r w:rsidR="00405237">
        <w:rPr>
          <w:rFonts w:ascii="Times New Roman" w:hAnsi="Times New Roman" w:cs="Times New Roman"/>
          <w:sz w:val="24"/>
          <w:szCs w:val="24"/>
        </w:rPr>
        <w:t xml:space="preserve">s, </w:t>
      </w:r>
      <w:r w:rsidR="008D2B70">
        <w:rPr>
          <w:rFonts w:ascii="Times New Roman" w:hAnsi="Times New Roman" w:cs="Times New Roman"/>
          <w:sz w:val="24"/>
          <w:szCs w:val="24"/>
        </w:rPr>
        <w:t xml:space="preserve">d’un montant </w:t>
      </w:r>
      <w:r w:rsidRPr="00562ED9">
        <w:rPr>
          <w:rFonts w:ascii="Times New Roman" w:hAnsi="Times New Roman" w:cs="Times New Roman"/>
          <w:sz w:val="24"/>
          <w:szCs w:val="24"/>
        </w:rPr>
        <w:t>de</w:t>
      </w:r>
      <w:r w:rsidR="00405237">
        <w:rPr>
          <w:rFonts w:ascii="Times New Roman" w:hAnsi="Times New Roman" w:cs="Times New Roman"/>
          <w:sz w:val="24"/>
          <w:szCs w:val="24"/>
        </w:rPr>
        <w:t> </w:t>
      </w:r>
      <w:r w:rsidR="008D2B70" w:rsidRPr="008D2B70">
        <w:rPr>
          <w:rFonts w:ascii="Times New Roman" w:hAnsi="Times New Roman" w:cs="Times New Roman"/>
          <w:b/>
          <w:sz w:val="24"/>
          <w:szCs w:val="24"/>
        </w:rPr>
        <w:t>dix millions (10 000 000 FCFA) de francs CFA</w:t>
      </w:r>
      <w:r w:rsidR="008D2B70">
        <w:rPr>
          <w:rFonts w:ascii="Times New Roman" w:hAnsi="Times New Roman" w:cs="Times New Roman"/>
          <w:b/>
          <w:sz w:val="24"/>
          <w:szCs w:val="24"/>
        </w:rPr>
        <w:t>.</w:t>
      </w:r>
    </w:p>
    <w:p w14:paraId="47E29DC8" w14:textId="77777777" w:rsidR="009448ED" w:rsidRDefault="009448ED" w:rsidP="00EC2E31">
      <w:pPr>
        <w:pStyle w:val="Paragraphedeliste"/>
        <w:spacing w:line="240" w:lineRule="auto"/>
        <w:jc w:val="both"/>
        <w:rPr>
          <w:rFonts w:ascii="Times New Roman" w:hAnsi="Times New Roman" w:cs="Times New Roman"/>
          <w:sz w:val="24"/>
          <w:szCs w:val="24"/>
        </w:rPr>
      </w:pPr>
    </w:p>
    <w:p w14:paraId="0B0ADA35" w14:textId="77777777" w:rsidR="00763598" w:rsidRDefault="00763598" w:rsidP="00EC2E31">
      <w:pPr>
        <w:pStyle w:val="Paragraphedeliste"/>
        <w:numPr>
          <w:ilvl w:val="0"/>
          <w:numId w:val="2"/>
        </w:numPr>
        <w:spacing w:line="240" w:lineRule="auto"/>
        <w:jc w:val="both"/>
        <w:rPr>
          <w:rFonts w:ascii="Times New Roman" w:hAnsi="Times New Roman" w:cs="Times New Roman"/>
          <w:sz w:val="24"/>
          <w:szCs w:val="24"/>
        </w:rPr>
      </w:pPr>
      <w:r w:rsidRPr="00637F6B">
        <w:rPr>
          <w:rFonts w:ascii="Times New Roman" w:hAnsi="Times New Roman" w:cs="Times New Roman"/>
          <w:sz w:val="24"/>
          <w:szCs w:val="24"/>
        </w:rPr>
        <w:t xml:space="preserve">Les Soumissionnaires resteront engagés par leur offre pendant une période de </w:t>
      </w:r>
      <w:r w:rsidR="00103AE3">
        <w:rPr>
          <w:rFonts w:ascii="Times New Roman" w:hAnsi="Times New Roman" w:cs="Times New Roman"/>
          <w:sz w:val="24"/>
          <w:szCs w:val="24"/>
        </w:rPr>
        <w:t xml:space="preserve">90 jours </w:t>
      </w:r>
      <w:r w:rsidRPr="00637F6B">
        <w:rPr>
          <w:rFonts w:ascii="Times New Roman" w:hAnsi="Times New Roman" w:cs="Times New Roman"/>
          <w:sz w:val="24"/>
          <w:szCs w:val="24"/>
        </w:rPr>
        <w:t>à compter de la date limite du dépôt des offres comme spécifié au point 19.1 des IC et aux DPAO</w:t>
      </w:r>
      <w:r>
        <w:rPr>
          <w:rFonts w:ascii="Times New Roman" w:hAnsi="Times New Roman" w:cs="Times New Roman"/>
          <w:sz w:val="24"/>
          <w:szCs w:val="24"/>
        </w:rPr>
        <w:t>.</w:t>
      </w:r>
    </w:p>
    <w:p w14:paraId="3A61E6EA" w14:textId="77777777" w:rsidR="009448ED" w:rsidRDefault="009448ED" w:rsidP="00EC2E31">
      <w:pPr>
        <w:pStyle w:val="Paragraphedeliste"/>
        <w:spacing w:line="240" w:lineRule="auto"/>
        <w:jc w:val="both"/>
        <w:rPr>
          <w:rFonts w:ascii="Times New Roman" w:hAnsi="Times New Roman" w:cs="Times New Roman"/>
          <w:sz w:val="24"/>
          <w:szCs w:val="24"/>
        </w:rPr>
      </w:pPr>
    </w:p>
    <w:p w14:paraId="58E479AB" w14:textId="77B33367" w:rsidR="00231673" w:rsidRPr="00103AE3" w:rsidRDefault="00763598" w:rsidP="00EC2E31">
      <w:pPr>
        <w:pStyle w:val="Paragraphedeliste"/>
        <w:numPr>
          <w:ilvl w:val="0"/>
          <w:numId w:val="2"/>
        </w:numPr>
        <w:spacing w:line="240" w:lineRule="auto"/>
        <w:jc w:val="both"/>
        <w:rPr>
          <w:rFonts w:ascii="Times New Roman" w:hAnsi="Times New Roman" w:cs="Times New Roman"/>
          <w:sz w:val="24"/>
          <w:szCs w:val="24"/>
        </w:rPr>
      </w:pPr>
      <w:r w:rsidRPr="00103AE3">
        <w:rPr>
          <w:rFonts w:ascii="Times New Roman" w:hAnsi="Times New Roman" w:cs="Times New Roman"/>
          <w:sz w:val="24"/>
          <w:szCs w:val="24"/>
        </w:rPr>
        <w:t xml:space="preserve">Les offres seront ouvertes en présence des représentants des soumissionnaires qui souhaitent assister à l’ouverture des plis le </w:t>
      </w:r>
      <w:r w:rsidR="008D2B70">
        <w:rPr>
          <w:rFonts w:ascii="Times New Roman" w:hAnsi="Times New Roman" w:cs="Times New Roman"/>
          <w:b/>
          <w:i/>
          <w:sz w:val="24"/>
          <w:szCs w:val="24"/>
        </w:rPr>
        <w:t>………..</w:t>
      </w:r>
      <w:r w:rsidR="00FE0D43" w:rsidRPr="00A2255A">
        <w:rPr>
          <w:rFonts w:ascii="Times New Roman" w:hAnsi="Times New Roman" w:cs="Times New Roman"/>
          <w:b/>
          <w:i/>
          <w:sz w:val="24"/>
          <w:szCs w:val="24"/>
        </w:rPr>
        <w:t xml:space="preserve"> </w:t>
      </w:r>
      <w:r w:rsidR="008D2B70">
        <w:rPr>
          <w:rFonts w:ascii="Times New Roman" w:hAnsi="Times New Roman" w:cs="Times New Roman"/>
          <w:b/>
          <w:i/>
          <w:sz w:val="24"/>
          <w:szCs w:val="24"/>
        </w:rPr>
        <w:t>2021</w:t>
      </w:r>
      <w:r w:rsidRPr="00A2255A">
        <w:rPr>
          <w:rFonts w:ascii="Times New Roman" w:hAnsi="Times New Roman" w:cs="Times New Roman"/>
          <w:b/>
          <w:i/>
          <w:sz w:val="24"/>
          <w:szCs w:val="24"/>
        </w:rPr>
        <w:t xml:space="preserve"> à </w:t>
      </w:r>
      <w:r w:rsidR="00103AE3" w:rsidRPr="00A2255A">
        <w:rPr>
          <w:rFonts w:ascii="Times New Roman" w:hAnsi="Times New Roman" w:cs="Times New Roman"/>
          <w:b/>
          <w:i/>
          <w:sz w:val="24"/>
          <w:szCs w:val="24"/>
        </w:rPr>
        <w:t>1</w:t>
      </w:r>
      <w:r w:rsidR="00110317" w:rsidRPr="00A2255A">
        <w:rPr>
          <w:rFonts w:ascii="Times New Roman" w:hAnsi="Times New Roman" w:cs="Times New Roman"/>
          <w:b/>
          <w:i/>
          <w:sz w:val="24"/>
          <w:szCs w:val="24"/>
        </w:rPr>
        <w:t>0</w:t>
      </w:r>
      <w:r w:rsidR="00103AE3" w:rsidRPr="00A2255A">
        <w:rPr>
          <w:rFonts w:ascii="Times New Roman" w:hAnsi="Times New Roman" w:cs="Times New Roman"/>
          <w:b/>
          <w:i/>
          <w:sz w:val="24"/>
          <w:szCs w:val="24"/>
        </w:rPr>
        <w:t xml:space="preserve"> heures</w:t>
      </w:r>
      <w:r w:rsidRPr="00103AE3">
        <w:rPr>
          <w:rFonts w:ascii="Times New Roman" w:hAnsi="Times New Roman" w:cs="Times New Roman"/>
          <w:sz w:val="24"/>
          <w:szCs w:val="24"/>
        </w:rPr>
        <w:t xml:space="preserve"> à l’adresse suivante : </w:t>
      </w:r>
      <w:r w:rsidR="00103AE3">
        <w:rPr>
          <w:rFonts w:ascii="Times New Roman" w:hAnsi="Times New Roman" w:cs="Times New Roman"/>
          <w:sz w:val="24"/>
          <w:szCs w:val="24"/>
        </w:rPr>
        <w:t>S</w:t>
      </w:r>
      <w:r w:rsidR="00103AE3" w:rsidRPr="00103AE3">
        <w:rPr>
          <w:rFonts w:ascii="Times New Roman" w:hAnsi="Times New Roman" w:cs="Times New Roman"/>
          <w:sz w:val="24"/>
          <w:szCs w:val="24"/>
        </w:rPr>
        <w:t>alle de réunion de la Direction Générale de la SOMAGEP-SA, sise Rue 41, Djicoroni Troukabougou, Bamako</w:t>
      </w:r>
    </w:p>
    <w:p w14:paraId="501C8D15" w14:textId="77777777" w:rsidR="000B1AD5" w:rsidRDefault="000B1AD5" w:rsidP="000B1AD5">
      <w:pPr>
        <w:ind w:left="720"/>
        <w:jc w:val="center"/>
        <w:rPr>
          <w:rFonts w:ascii="Times New Roman" w:hAnsi="Times New Roman" w:cs="Times New Roman"/>
          <w:b/>
          <w:sz w:val="24"/>
          <w:szCs w:val="24"/>
        </w:rPr>
      </w:pPr>
      <w:r>
        <w:rPr>
          <w:rFonts w:ascii="Times New Roman" w:hAnsi="Times New Roman" w:cs="Times New Roman"/>
          <w:b/>
          <w:sz w:val="24"/>
          <w:szCs w:val="24"/>
        </w:rPr>
        <w:t xml:space="preserve">                                         Le Directeur Général </w:t>
      </w:r>
    </w:p>
    <w:p w14:paraId="725D310C" w14:textId="77777777" w:rsidR="009448ED" w:rsidRDefault="000B1AD5" w:rsidP="000B1AD5">
      <w:pPr>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C2F9211" w14:textId="64D11BA1" w:rsidR="000B1AD5" w:rsidRDefault="000B1AD5" w:rsidP="006A6327">
      <w:pPr>
        <w:spacing w:after="0" w:line="276" w:lineRule="auto"/>
        <w:ind w:left="2123" w:firstLine="709"/>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303DA1">
        <w:rPr>
          <w:rFonts w:ascii="Times New Roman" w:hAnsi="Times New Roman" w:cs="Times New Roman"/>
          <w:b/>
          <w:bCs/>
          <w:sz w:val="24"/>
          <w:szCs w:val="24"/>
          <w:u w:val="single"/>
        </w:rPr>
        <w:t>Dramane</w:t>
      </w:r>
      <w:r>
        <w:rPr>
          <w:rFonts w:ascii="Times New Roman" w:hAnsi="Times New Roman" w:cs="Times New Roman"/>
          <w:b/>
          <w:bCs/>
          <w:sz w:val="24"/>
          <w:szCs w:val="24"/>
          <w:u w:val="single"/>
        </w:rPr>
        <w:t xml:space="preserve"> </w:t>
      </w:r>
      <w:r w:rsidR="00303DA1">
        <w:rPr>
          <w:rFonts w:ascii="Times New Roman" w:hAnsi="Times New Roman" w:cs="Times New Roman"/>
          <w:b/>
          <w:bCs/>
          <w:sz w:val="24"/>
          <w:szCs w:val="24"/>
          <w:u w:val="single"/>
        </w:rPr>
        <w:t>COULIBALY</w:t>
      </w:r>
    </w:p>
    <w:p w14:paraId="480387FE" w14:textId="77777777" w:rsidR="0049042F" w:rsidRDefault="000B1AD5" w:rsidP="0049042F">
      <w:pPr>
        <w:ind w:firstLine="709"/>
        <w:jc w:val="center"/>
        <w:rPr>
          <w:rFonts w:ascii="Times New Roman" w:hAnsi="Times New Roman" w:cs="Times New Roman"/>
          <w:b/>
          <w:bCs/>
          <w:i/>
          <w:sz w:val="24"/>
          <w:szCs w:val="24"/>
        </w:rPr>
      </w:pPr>
      <w:r>
        <w:rPr>
          <w:rFonts w:ascii="Times New Roman" w:hAnsi="Times New Roman" w:cs="Times New Roman"/>
          <w:b/>
          <w:bCs/>
          <w:i/>
          <w:sz w:val="24"/>
          <w:szCs w:val="24"/>
        </w:rPr>
        <w:t xml:space="preserve">                                    </w:t>
      </w:r>
      <w:r w:rsidR="009448ED">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Chevalier de l’Ordre National</w:t>
      </w:r>
      <w:bookmarkStart w:id="5" w:name="_Toc494382132"/>
      <w:bookmarkEnd w:id="3"/>
    </w:p>
    <w:bookmarkEnd w:id="4"/>
    <w:p w14:paraId="4A84F1D1" w14:textId="77777777" w:rsidR="0049042F" w:rsidRDefault="0049042F" w:rsidP="0049042F">
      <w:pPr>
        <w:ind w:firstLine="709"/>
        <w:jc w:val="center"/>
        <w:rPr>
          <w:rFonts w:eastAsiaTheme="majorEastAsia"/>
          <w:color w:val="000000" w:themeColor="text1"/>
          <w:sz w:val="32"/>
          <w:szCs w:val="32"/>
        </w:rPr>
      </w:pPr>
    </w:p>
    <w:p w14:paraId="693DB0E5" w14:textId="77777777" w:rsidR="0049042F" w:rsidRDefault="0049042F" w:rsidP="00E00287">
      <w:pPr>
        <w:pStyle w:val="Titre2"/>
        <w:jc w:val="center"/>
        <w:rPr>
          <w:rFonts w:eastAsiaTheme="majorEastAsia"/>
          <w:color w:val="000000" w:themeColor="text1"/>
          <w:sz w:val="32"/>
          <w:szCs w:val="32"/>
          <w:lang w:eastAsia="en-US"/>
        </w:rPr>
      </w:pPr>
    </w:p>
    <w:p w14:paraId="7EB83673" w14:textId="77777777" w:rsidR="0049042F" w:rsidRDefault="0049042F" w:rsidP="00E00287">
      <w:pPr>
        <w:pStyle w:val="Titre2"/>
        <w:jc w:val="center"/>
        <w:rPr>
          <w:rFonts w:eastAsiaTheme="majorEastAsia"/>
          <w:color w:val="000000" w:themeColor="text1"/>
          <w:sz w:val="32"/>
          <w:szCs w:val="32"/>
          <w:lang w:eastAsia="en-US"/>
        </w:rPr>
      </w:pPr>
    </w:p>
    <w:p w14:paraId="7C0DE43E" w14:textId="77777777" w:rsidR="0049042F" w:rsidRDefault="0049042F" w:rsidP="00E00287">
      <w:pPr>
        <w:pStyle w:val="Titre2"/>
        <w:jc w:val="center"/>
        <w:rPr>
          <w:rFonts w:eastAsiaTheme="majorEastAsia"/>
          <w:color w:val="000000" w:themeColor="text1"/>
          <w:sz w:val="32"/>
          <w:szCs w:val="32"/>
          <w:lang w:eastAsia="en-US"/>
        </w:rPr>
      </w:pPr>
    </w:p>
    <w:p w14:paraId="3BFA1223" w14:textId="77777777" w:rsidR="0049042F" w:rsidRDefault="0049042F" w:rsidP="00E00287">
      <w:pPr>
        <w:pStyle w:val="Titre2"/>
        <w:jc w:val="center"/>
        <w:rPr>
          <w:rFonts w:eastAsiaTheme="majorEastAsia"/>
          <w:color w:val="000000" w:themeColor="text1"/>
          <w:sz w:val="32"/>
          <w:szCs w:val="32"/>
          <w:lang w:eastAsia="en-US"/>
        </w:rPr>
      </w:pPr>
    </w:p>
    <w:p w14:paraId="0396AD0C" w14:textId="77777777" w:rsidR="0049042F" w:rsidRPr="0049042F" w:rsidRDefault="0049042F" w:rsidP="0049042F"/>
    <w:p w14:paraId="46796127" w14:textId="77777777" w:rsidR="0049042F" w:rsidRDefault="0049042F" w:rsidP="00E00287">
      <w:pPr>
        <w:pStyle w:val="Titre2"/>
        <w:jc w:val="center"/>
        <w:rPr>
          <w:rFonts w:eastAsiaTheme="majorEastAsia"/>
          <w:color w:val="000000" w:themeColor="text1"/>
          <w:sz w:val="32"/>
          <w:szCs w:val="32"/>
          <w:lang w:eastAsia="en-US"/>
        </w:rPr>
      </w:pPr>
    </w:p>
    <w:p w14:paraId="3990ED0F" w14:textId="77777777" w:rsidR="0049042F" w:rsidRDefault="0049042F" w:rsidP="00E00287">
      <w:pPr>
        <w:pStyle w:val="Titre2"/>
        <w:jc w:val="center"/>
        <w:rPr>
          <w:rFonts w:eastAsiaTheme="majorEastAsia"/>
          <w:color w:val="000000" w:themeColor="text1"/>
          <w:sz w:val="32"/>
          <w:szCs w:val="32"/>
          <w:lang w:eastAsia="en-US"/>
        </w:rPr>
      </w:pPr>
    </w:p>
    <w:p w14:paraId="07E334C4" w14:textId="77777777" w:rsidR="0049042F" w:rsidRDefault="0049042F" w:rsidP="0049042F"/>
    <w:p w14:paraId="451DD2C5" w14:textId="77777777" w:rsidR="00303DA1" w:rsidRDefault="00303DA1" w:rsidP="0049042F"/>
    <w:p w14:paraId="242B9CE5" w14:textId="77777777" w:rsidR="00303DA1" w:rsidRDefault="00303DA1" w:rsidP="0049042F"/>
    <w:p w14:paraId="382EC20D" w14:textId="77777777" w:rsidR="00303DA1" w:rsidRDefault="00303DA1" w:rsidP="0049042F"/>
    <w:p w14:paraId="74D743C9" w14:textId="77777777" w:rsidR="00303DA1" w:rsidRPr="0049042F" w:rsidRDefault="00303DA1" w:rsidP="0049042F"/>
    <w:p w14:paraId="326BEE4A" w14:textId="77777777" w:rsidR="0049042F" w:rsidRDefault="0049042F" w:rsidP="00E00287">
      <w:pPr>
        <w:pStyle w:val="Titre2"/>
        <w:jc w:val="center"/>
        <w:rPr>
          <w:rFonts w:eastAsiaTheme="majorEastAsia"/>
          <w:color w:val="000000" w:themeColor="text1"/>
          <w:sz w:val="32"/>
          <w:szCs w:val="32"/>
          <w:lang w:eastAsia="en-US"/>
        </w:rPr>
      </w:pPr>
    </w:p>
    <w:p w14:paraId="71A1515D" w14:textId="77777777" w:rsidR="0049042F" w:rsidRPr="0049042F" w:rsidRDefault="0049042F" w:rsidP="0049042F"/>
    <w:p w14:paraId="54BB5DBC" w14:textId="77777777" w:rsidR="00763598" w:rsidRPr="00E00287" w:rsidRDefault="00002EDE" w:rsidP="00E00287">
      <w:pPr>
        <w:pStyle w:val="Titre2"/>
        <w:jc w:val="center"/>
        <w:rPr>
          <w:rFonts w:eastAsiaTheme="majorEastAsia"/>
          <w:color w:val="000000" w:themeColor="text1"/>
          <w:sz w:val="32"/>
          <w:szCs w:val="32"/>
          <w:lang w:eastAsia="en-US"/>
        </w:rPr>
      </w:pPr>
      <w:r>
        <w:rPr>
          <w:rFonts w:eastAsiaTheme="majorEastAsia"/>
          <w:color w:val="000000" w:themeColor="text1"/>
          <w:sz w:val="32"/>
          <w:szCs w:val="32"/>
          <w:lang w:eastAsia="en-US"/>
        </w:rPr>
        <w:t>S</w:t>
      </w:r>
      <w:r w:rsidR="00763598" w:rsidRPr="00E00287">
        <w:rPr>
          <w:rFonts w:eastAsiaTheme="majorEastAsia"/>
          <w:color w:val="000000" w:themeColor="text1"/>
          <w:sz w:val="32"/>
          <w:szCs w:val="32"/>
          <w:lang w:eastAsia="en-US"/>
        </w:rPr>
        <w:t>ection I : Instructions aux candidats (IC)</w:t>
      </w:r>
      <w:bookmarkEnd w:id="5"/>
    </w:p>
    <w:p w14:paraId="3307E65D" w14:textId="77777777" w:rsidR="00763598" w:rsidRDefault="00763598" w:rsidP="00EF5686">
      <w:pPr>
        <w:rPr>
          <w:rFonts w:ascii="Times New Roman" w:hAnsi="Times New Roman" w:cs="Times New Roman"/>
          <w:sz w:val="24"/>
          <w:szCs w:val="24"/>
        </w:rPr>
      </w:pPr>
    </w:p>
    <w:p w14:paraId="511D5B4C"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6E444075" w14:textId="77777777" w:rsidR="00763598" w:rsidRPr="00E6567B" w:rsidRDefault="00763598" w:rsidP="00245B49">
      <w:pPr>
        <w:rPr>
          <w:sz w:val="24"/>
          <w:szCs w:val="24"/>
        </w:rPr>
        <w:sectPr w:rsidR="00763598" w:rsidRPr="00E6567B" w:rsidSect="0082225D">
          <w:headerReference w:type="default" r:id="rId9"/>
          <w:footerReference w:type="default" r:id="rId10"/>
          <w:headerReference w:type="first" r:id="rId11"/>
          <w:pgSz w:w="11906" w:h="16838"/>
          <w:pgMar w:top="964" w:right="1418" w:bottom="1134" w:left="1418" w:header="709" w:footer="709" w:gutter="0"/>
          <w:pgNumType w:start="1"/>
          <w:cols w:space="708"/>
          <w:titlePg/>
          <w:docGrid w:linePitch="360"/>
        </w:sectPr>
      </w:pPr>
    </w:p>
    <w:p w14:paraId="69919693" w14:textId="77777777" w:rsidR="001950D4" w:rsidRDefault="00763598">
      <w:pPr>
        <w:pStyle w:val="TM1"/>
        <w:tabs>
          <w:tab w:val="left" w:pos="660"/>
        </w:tabs>
        <w:rPr>
          <w:rFonts w:asciiTheme="minorHAnsi" w:hAnsiTheme="minorHAnsi" w:cstheme="minorBidi"/>
          <w:b w:val="0"/>
          <w:noProof/>
          <w:sz w:val="22"/>
          <w:szCs w:val="22"/>
        </w:rPr>
      </w:pPr>
      <w:r w:rsidRPr="00327B64">
        <w:rPr>
          <w:sz w:val="28"/>
          <w:szCs w:val="28"/>
        </w:rPr>
        <w:fldChar w:fldCharType="begin"/>
      </w:r>
      <w:r w:rsidRPr="00327B64">
        <w:rPr>
          <w:sz w:val="28"/>
          <w:szCs w:val="28"/>
        </w:rPr>
        <w:instrText xml:space="preserve"> TOC \b hassane1 \* MERGEFORMAT </w:instrText>
      </w:r>
      <w:r w:rsidRPr="00327B64">
        <w:rPr>
          <w:sz w:val="28"/>
          <w:szCs w:val="28"/>
        </w:rPr>
        <w:fldChar w:fldCharType="separate"/>
      </w:r>
      <w:r w:rsidR="001950D4">
        <w:rPr>
          <w:noProof/>
        </w:rPr>
        <w:t>1.</w:t>
      </w:r>
      <w:r w:rsidR="001950D4">
        <w:rPr>
          <w:rFonts w:asciiTheme="minorHAnsi" w:hAnsiTheme="minorHAnsi" w:cstheme="minorBidi"/>
          <w:b w:val="0"/>
          <w:noProof/>
          <w:sz w:val="22"/>
          <w:szCs w:val="22"/>
        </w:rPr>
        <w:tab/>
      </w:r>
      <w:r w:rsidR="001950D4">
        <w:rPr>
          <w:noProof/>
        </w:rPr>
        <w:t>Objet du marché</w:t>
      </w:r>
      <w:r w:rsidR="001950D4">
        <w:rPr>
          <w:noProof/>
        </w:rPr>
        <w:tab/>
      </w:r>
      <w:r w:rsidR="001950D4">
        <w:rPr>
          <w:noProof/>
        </w:rPr>
        <w:fldChar w:fldCharType="begin"/>
      </w:r>
      <w:r w:rsidR="001950D4">
        <w:rPr>
          <w:noProof/>
        </w:rPr>
        <w:instrText xml:space="preserve"> PAGEREF _Toc61862294 \h </w:instrText>
      </w:r>
      <w:r w:rsidR="001950D4">
        <w:rPr>
          <w:noProof/>
        </w:rPr>
      </w:r>
      <w:r w:rsidR="001950D4">
        <w:rPr>
          <w:noProof/>
        </w:rPr>
        <w:fldChar w:fldCharType="separate"/>
      </w:r>
      <w:r w:rsidR="00152FC4">
        <w:rPr>
          <w:noProof/>
        </w:rPr>
        <w:t>8</w:t>
      </w:r>
      <w:r w:rsidR="001950D4">
        <w:rPr>
          <w:noProof/>
        </w:rPr>
        <w:fldChar w:fldCharType="end"/>
      </w:r>
    </w:p>
    <w:p w14:paraId="114A7499" w14:textId="77777777" w:rsidR="001950D4" w:rsidRDefault="001950D4">
      <w:pPr>
        <w:pStyle w:val="TM1"/>
        <w:tabs>
          <w:tab w:val="left" w:pos="660"/>
        </w:tabs>
        <w:rPr>
          <w:rFonts w:asciiTheme="minorHAnsi" w:hAnsiTheme="minorHAnsi" w:cstheme="minorBidi"/>
          <w:b w:val="0"/>
          <w:noProof/>
          <w:sz w:val="22"/>
          <w:szCs w:val="22"/>
        </w:rPr>
      </w:pPr>
      <w:r>
        <w:rPr>
          <w:noProof/>
        </w:rPr>
        <w:t>2.</w:t>
      </w:r>
      <w:r>
        <w:rPr>
          <w:rFonts w:asciiTheme="minorHAnsi" w:hAnsiTheme="minorHAnsi" w:cstheme="minorBidi"/>
          <w:b w:val="0"/>
          <w:noProof/>
          <w:sz w:val="22"/>
          <w:szCs w:val="22"/>
        </w:rPr>
        <w:tab/>
      </w:r>
      <w:r>
        <w:rPr>
          <w:noProof/>
        </w:rPr>
        <w:t>Origine des fonds</w:t>
      </w:r>
      <w:r>
        <w:rPr>
          <w:noProof/>
        </w:rPr>
        <w:tab/>
      </w:r>
      <w:r>
        <w:rPr>
          <w:noProof/>
        </w:rPr>
        <w:fldChar w:fldCharType="begin"/>
      </w:r>
      <w:r>
        <w:rPr>
          <w:noProof/>
        </w:rPr>
        <w:instrText xml:space="preserve"> PAGEREF _Toc61862295 \h </w:instrText>
      </w:r>
      <w:r>
        <w:rPr>
          <w:noProof/>
        </w:rPr>
      </w:r>
      <w:r>
        <w:rPr>
          <w:noProof/>
        </w:rPr>
        <w:fldChar w:fldCharType="separate"/>
      </w:r>
      <w:r w:rsidR="00152FC4">
        <w:rPr>
          <w:noProof/>
        </w:rPr>
        <w:t>8</w:t>
      </w:r>
      <w:r>
        <w:rPr>
          <w:noProof/>
        </w:rPr>
        <w:fldChar w:fldCharType="end"/>
      </w:r>
    </w:p>
    <w:p w14:paraId="7067DA56" w14:textId="77777777" w:rsidR="001950D4" w:rsidRDefault="001950D4">
      <w:pPr>
        <w:pStyle w:val="TM1"/>
        <w:tabs>
          <w:tab w:val="left" w:pos="660"/>
        </w:tabs>
        <w:rPr>
          <w:rFonts w:asciiTheme="minorHAnsi" w:hAnsiTheme="minorHAnsi" w:cstheme="minorBidi"/>
          <w:b w:val="0"/>
          <w:noProof/>
          <w:sz w:val="22"/>
          <w:szCs w:val="22"/>
        </w:rPr>
      </w:pPr>
      <w:r>
        <w:rPr>
          <w:noProof/>
        </w:rPr>
        <w:t>3.</w:t>
      </w:r>
      <w:r>
        <w:rPr>
          <w:rFonts w:asciiTheme="minorHAnsi" w:hAnsiTheme="minorHAnsi" w:cstheme="minorBidi"/>
          <w:b w:val="0"/>
          <w:noProof/>
          <w:sz w:val="22"/>
          <w:szCs w:val="22"/>
        </w:rPr>
        <w:tab/>
      </w:r>
      <w:r>
        <w:rPr>
          <w:noProof/>
        </w:rPr>
        <w:t>Sanction des fautes commises par les candidats, soumissionnaires ou titulaires de marchés publics</w:t>
      </w:r>
      <w:r>
        <w:rPr>
          <w:noProof/>
        </w:rPr>
        <w:tab/>
      </w:r>
      <w:r>
        <w:rPr>
          <w:noProof/>
        </w:rPr>
        <w:fldChar w:fldCharType="begin"/>
      </w:r>
      <w:r>
        <w:rPr>
          <w:noProof/>
        </w:rPr>
        <w:instrText xml:space="preserve"> PAGEREF _Toc61862296 \h </w:instrText>
      </w:r>
      <w:r>
        <w:rPr>
          <w:noProof/>
        </w:rPr>
      </w:r>
      <w:r>
        <w:rPr>
          <w:noProof/>
        </w:rPr>
        <w:fldChar w:fldCharType="separate"/>
      </w:r>
      <w:r w:rsidR="00152FC4">
        <w:rPr>
          <w:noProof/>
        </w:rPr>
        <w:t>8</w:t>
      </w:r>
      <w:r>
        <w:rPr>
          <w:noProof/>
        </w:rPr>
        <w:fldChar w:fldCharType="end"/>
      </w:r>
    </w:p>
    <w:p w14:paraId="5B2FFD64" w14:textId="77777777" w:rsidR="001950D4" w:rsidRDefault="001950D4">
      <w:pPr>
        <w:pStyle w:val="TM1"/>
        <w:tabs>
          <w:tab w:val="left" w:pos="660"/>
        </w:tabs>
        <w:rPr>
          <w:rFonts w:asciiTheme="minorHAnsi" w:hAnsiTheme="minorHAnsi" w:cstheme="minorBidi"/>
          <w:b w:val="0"/>
          <w:noProof/>
          <w:sz w:val="22"/>
          <w:szCs w:val="22"/>
        </w:rPr>
      </w:pPr>
      <w:r>
        <w:rPr>
          <w:noProof/>
        </w:rPr>
        <w:t>4.</w:t>
      </w:r>
      <w:r>
        <w:rPr>
          <w:rFonts w:asciiTheme="minorHAnsi" w:hAnsiTheme="minorHAnsi" w:cstheme="minorBidi"/>
          <w:b w:val="0"/>
          <w:noProof/>
          <w:sz w:val="22"/>
          <w:szCs w:val="22"/>
        </w:rPr>
        <w:tab/>
      </w:r>
      <w:r>
        <w:rPr>
          <w:noProof/>
        </w:rPr>
        <w:t>Conditions à remplir pour prendre part aux marchés</w:t>
      </w:r>
      <w:r>
        <w:rPr>
          <w:noProof/>
        </w:rPr>
        <w:tab/>
      </w:r>
      <w:r>
        <w:rPr>
          <w:noProof/>
        </w:rPr>
        <w:fldChar w:fldCharType="begin"/>
      </w:r>
      <w:r>
        <w:rPr>
          <w:noProof/>
        </w:rPr>
        <w:instrText xml:space="preserve"> PAGEREF _Toc61862297 \h </w:instrText>
      </w:r>
      <w:r>
        <w:rPr>
          <w:noProof/>
        </w:rPr>
      </w:r>
      <w:r>
        <w:rPr>
          <w:noProof/>
        </w:rPr>
        <w:fldChar w:fldCharType="separate"/>
      </w:r>
      <w:r w:rsidR="00152FC4">
        <w:rPr>
          <w:noProof/>
        </w:rPr>
        <w:t>9</w:t>
      </w:r>
      <w:r>
        <w:rPr>
          <w:noProof/>
        </w:rPr>
        <w:fldChar w:fldCharType="end"/>
      </w:r>
    </w:p>
    <w:p w14:paraId="5B18D1BF" w14:textId="77777777" w:rsidR="001950D4" w:rsidRDefault="001950D4">
      <w:pPr>
        <w:pStyle w:val="TM1"/>
        <w:tabs>
          <w:tab w:val="left" w:pos="660"/>
        </w:tabs>
        <w:rPr>
          <w:rFonts w:asciiTheme="minorHAnsi" w:hAnsiTheme="minorHAnsi" w:cstheme="minorBidi"/>
          <w:b w:val="0"/>
          <w:noProof/>
          <w:sz w:val="22"/>
          <w:szCs w:val="22"/>
        </w:rPr>
      </w:pPr>
      <w:r>
        <w:rPr>
          <w:noProof/>
        </w:rPr>
        <w:t>5.</w:t>
      </w:r>
      <w:r>
        <w:rPr>
          <w:rFonts w:asciiTheme="minorHAnsi" w:hAnsiTheme="minorHAnsi" w:cstheme="minorBidi"/>
          <w:b w:val="0"/>
          <w:noProof/>
          <w:sz w:val="22"/>
          <w:szCs w:val="22"/>
        </w:rPr>
        <w:tab/>
      </w:r>
      <w:r>
        <w:rPr>
          <w:noProof/>
        </w:rPr>
        <w:t>Qualification des candidats</w:t>
      </w:r>
      <w:r>
        <w:rPr>
          <w:noProof/>
        </w:rPr>
        <w:tab/>
      </w:r>
      <w:r>
        <w:rPr>
          <w:noProof/>
        </w:rPr>
        <w:fldChar w:fldCharType="begin"/>
      </w:r>
      <w:r>
        <w:rPr>
          <w:noProof/>
        </w:rPr>
        <w:instrText xml:space="preserve"> PAGEREF _Toc61862298 \h </w:instrText>
      </w:r>
      <w:r>
        <w:rPr>
          <w:noProof/>
        </w:rPr>
      </w:r>
      <w:r>
        <w:rPr>
          <w:noProof/>
        </w:rPr>
        <w:fldChar w:fldCharType="separate"/>
      </w:r>
      <w:r w:rsidR="00152FC4">
        <w:rPr>
          <w:noProof/>
        </w:rPr>
        <w:t>11</w:t>
      </w:r>
      <w:r>
        <w:rPr>
          <w:noProof/>
        </w:rPr>
        <w:fldChar w:fldCharType="end"/>
      </w:r>
    </w:p>
    <w:p w14:paraId="62338638" w14:textId="77777777" w:rsidR="001950D4" w:rsidRDefault="001950D4">
      <w:pPr>
        <w:pStyle w:val="TM1"/>
        <w:tabs>
          <w:tab w:val="left" w:pos="660"/>
        </w:tabs>
        <w:rPr>
          <w:rFonts w:asciiTheme="minorHAnsi" w:hAnsiTheme="minorHAnsi" w:cstheme="minorBidi"/>
          <w:b w:val="0"/>
          <w:noProof/>
          <w:sz w:val="22"/>
          <w:szCs w:val="22"/>
        </w:rPr>
      </w:pPr>
      <w:r>
        <w:rPr>
          <w:noProof/>
        </w:rPr>
        <w:t>6.</w:t>
      </w:r>
      <w:r>
        <w:rPr>
          <w:rFonts w:asciiTheme="minorHAnsi" w:hAnsiTheme="minorHAnsi" w:cstheme="minorBidi"/>
          <w:b w:val="0"/>
          <w:noProof/>
          <w:sz w:val="22"/>
          <w:szCs w:val="22"/>
        </w:rPr>
        <w:tab/>
      </w:r>
      <w:r>
        <w:rPr>
          <w:noProof/>
        </w:rPr>
        <w:t>Sections du Dossier d’appel d’offres</w:t>
      </w:r>
      <w:r>
        <w:rPr>
          <w:noProof/>
        </w:rPr>
        <w:tab/>
      </w:r>
      <w:r>
        <w:rPr>
          <w:noProof/>
        </w:rPr>
        <w:fldChar w:fldCharType="begin"/>
      </w:r>
      <w:r>
        <w:rPr>
          <w:noProof/>
        </w:rPr>
        <w:instrText xml:space="preserve"> PAGEREF _Toc61862299 \h </w:instrText>
      </w:r>
      <w:r>
        <w:rPr>
          <w:noProof/>
        </w:rPr>
      </w:r>
      <w:r>
        <w:rPr>
          <w:noProof/>
        </w:rPr>
        <w:fldChar w:fldCharType="separate"/>
      </w:r>
      <w:r w:rsidR="00152FC4">
        <w:rPr>
          <w:noProof/>
        </w:rPr>
        <w:t>11</w:t>
      </w:r>
      <w:r>
        <w:rPr>
          <w:noProof/>
        </w:rPr>
        <w:fldChar w:fldCharType="end"/>
      </w:r>
    </w:p>
    <w:p w14:paraId="6DB0F984" w14:textId="77777777" w:rsidR="001950D4" w:rsidRDefault="001950D4">
      <w:pPr>
        <w:pStyle w:val="TM1"/>
        <w:tabs>
          <w:tab w:val="left" w:pos="660"/>
        </w:tabs>
        <w:rPr>
          <w:rFonts w:asciiTheme="minorHAnsi" w:hAnsiTheme="minorHAnsi" w:cstheme="minorBidi"/>
          <w:b w:val="0"/>
          <w:noProof/>
          <w:sz w:val="22"/>
          <w:szCs w:val="22"/>
        </w:rPr>
      </w:pPr>
      <w:r w:rsidRPr="00114FC8">
        <w:rPr>
          <w:b w:val="0"/>
          <w:noProof/>
        </w:rPr>
        <w:t>7.</w:t>
      </w:r>
      <w:r>
        <w:rPr>
          <w:rFonts w:asciiTheme="minorHAnsi" w:hAnsiTheme="minorHAnsi" w:cstheme="minorBidi"/>
          <w:b w:val="0"/>
          <w:noProof/>
          <w:sz w:val="22"/>
          <w:szCs w:val="22"/>
        </w:rPr>
        <w:tab/>
      </w:r>
      <w:r>
        <w:rPr>
          <w:noProof/>
        </w:rPr>
        <w:t>Éclaircissements apportés au Dossier d’appel d’offres</w:t>
      </w:r>
      <w:r>
        <w:rPr>
          <w:noProof/>
        </w:rPr>
        <w:tab/>
      </w:r>
      <w:r>
        <w:rPr>
          <w:noProof/>
        </w:rPr>
        <w:fldChar w:fldCharType="begin"/>
      </w:r>
      <w:r>
        <w:rPr>
          <w:noProof/>
        </w:rPr>
        <w:instrText xml:space="preserve"> PAGEREF _Toc61862300 \h </w:instrText>
      </w:r>
      <w:r>
        <w:rPr>
          <w:noProof/>
        </w:rPr>
      </w:r>
      <w:r>
        <w:rPr>
          <w:noProof/>
        </w:rPr>
        <w:fldChar w:fldCharType="separate"/>
      </w:r>
      <w:r w:rsidR="00152FC4">
        <w:rPr>
          <w:noProof/>
        </w:rPr>
        <w:t>12</w:t>
      </w:r>
      <w:r>
        <w:rPr>
          <w:noProof/>
        </w:rPr>
        <w:fldChar w:fldCharType="end"/>
      </w:r>
    </w:p>
    <w:p w14:paraId="396141BA" w14:textId="77777777" w:rsidR="001950D4" w:rsidRDefault="001950D4">
      <w:pPr>
        <w:pStyle w:val="TM1"/>
        <w:tabs>
          <w:tab w:val="left" w:pos="660"/>
        </w:tabs>
        <w:rPr>
          <w:rFonts w:asciiTheme="minorHAnsi" w:hAnsiTheme="minorHAnsi" w:cstheme="minorBidi"/>
          <w:b w:val="0"/>
          <w:noProof/>
          <w:sz w:val="22"/>
          <w:szCs w:val="22"/>
        </w:rPr>
      </w:pPr>
      <w:r>
        <w:rPr>
          <w:noProof/>
        </w:rPr>
        <w:t>8.</w:t>
      </w:r>
      <w:r>
        <w:rPr>
          <w:rFonts w:asciiTheme="minorHAnsi" w:hAnsiTheme="minorHAnsi" w:cstheme="minorBidi"/>
          <w:b w:val="0"/>
          <w:noProof/>
          <w:sz w:val="22"/>
          <w:szCs w:val="22"/>
        </w:rPr>
        <w:tab/>
      </w:r>
      <w:r>
        <w:rPr>
          <w:noProof/>
        </w:rPr>
        <w:t>Modifications apportées au Dossier d’appel d’offres</w:t>
      </w:r>
      <w:r>
        <w:rPr>
          <w:noProof/>
        </w:rPr>
        <w:tab/>
      </w:r>
      <w:r>
        <w:rPr>
          <w:noProof/>
        </w:rPr>
        <w:fldChar w:fldCharType="begin"/>
      </w:r>
      <w:r>
        <w:rPr>
          <w:noProof/>
        </w:rPr>
        <w:instrText xml:space="preserve"> PAGEREF _Toc61862301 \h </w:instrText>
      </w:r>
      <w:r>
        <w:rPr>
          <w:noProof/>
        </w:rPr>
      </w:r>
      <w:r>
        <w:rPr>
          <w:noProof/>
        </w:rPr>
        <w:fldChar w:fldCharType="separate"/>
      </w:r>
      <w:r w:rsidR="00152FC4">
        <w:rPr>
          <w:noProof/>
        </w:rPr>
        <w:t>12</w:t>
      </w:r>
      <w:r>
        <w:rPr>
          <w:noProof/>
        </w:rPr>
        <w:fldChar w:fldCharType="end"/>
      </w:r>
    </w:p>
    <w:p w14:paraId="63235150" w14:textId="77777777" w:rsidR="001950D4" w:rsidRDefault="001950D4">
      <w:pPr>
        <w:pStyle w:val="TM1"/>
        <w:tabs>
          <w:tab w:val="left" w:pos="660"/>
        </w:tabs>
        <w:rPr>
          <w:rFonts w:asciiTheme="minorHAnsi" w:hAnsiTheme="minorHAnsi" w:cstheme="minorBidi"/>
          <w:b w:val="0"/>
          <w:noProof/>
          <w:sz w:val="22"/>
          <w:szCs w:val="22"/>
        </w:rPr>
      </w:pPr>
      <w:r>
        <w:rPr>
          <w:noProof/>
        </w:rPr>
        <w:t>9.</w:t>
      </w:r>
      <w:r>
        <w:rPr>
          <w:rFonts w:asciiTheme="minorHAnsi" w:hAnsiTheme="minorHAnsi" w:cstheme="minorBidi"/>
          <w:b w:val="0"/>
          <w:noProof/>
          <w:sz w:val="22"/>
          <w:szCs w:val="22"/>
        </w:rPr>
        <w:tab/>
      </w:r>
      <w:r>
        <w:rPr>
          <w:noProof/>
        </w:rPr>
        <w:t>Frais de soumission</w:t>
      </w:r>
      <w:r>
        <w:rPr>
          <w:noProof/>
        </w:rPr>
        <w:tab/>
      </w:r>
      <w:r>
        <w:rPr>
          <w:noProof/>
        </w:rPr>
        <w:fldChar w:fldCharType="begin"/>
      </w:r>
      <w:r>
        <w:rPr>
          <w:noProof/>
        </w:rPr>
        <w:instrText xml:space="preserve"> PAGEREF _Toc61862302 \h </w:instrText>
      </w:r>
      <w:r>
        <w:rPr>
          <w:noProof/>
        </w:rPr>
      </w:r>
      <w:r>
        <w:rPr>
          <w:noProof/>
        </w:rPr>
        <w:fldChar w:fldCharType="separate"/>
      </w:r>
      <w:r w:rsidR="00152FC4">
        <w:rPr>
          <w:noProof/>
        </w:rPr>
        <w:t>12</w:t>
      </w:r>
      <w:r>
        <w:rPr>
          <w:noProof/>
        </w:rPr>
        <w:fldChar w:fldCharType="end"/>
      </w:r>
    </w:p>
    <w:p w14:paraId="5CF3549C" w14:textId="77777777" w:rsidR="001950D4" w:rsidRDefault="001950D4">
      <w:pPr>
        <w:pStyle w:val="TM1"/>
        <w:tabs>
          <w:tab w:val="left" w:pos="660"/>
        </w:tabs>
        <w:rPr>
          <w:rFonts w:asciiTheme="minorHAnsi" w:hAnsiTheme="minorHAnsi" w:cstheme="minorBidi"/>
          <w:b w:val="0"/>
          <w:noProof/>
          <w:sz w:val="22"/>
          <w:szCs w:val="22"/>
        </w:rPr>
      </w:pPr>
      <w:r>
        <w:rPr>
          <w:noProof/>
        </w:rPr>
        <w:t>10.</w:t>
      </w:r>
      <w:r>
        <w:rPr>
          <w:rFonts w:asciiTheme="minorHAnsi" w:hAnsiTheme="minorHAnsi" w:cstheme="minorBidi"/>
          <w:b w:val="0"/>
          <w:noProof/>
          <w:sz w:val="22"/>
          <w:szCs w:val="22"/>
        </w:rPr>
        <w:tab/>
      </w:r>
      <w:r>
        <w:rPr>
          <w:noProof/>
        </w:rPr>
        <w:t>Langue de l’offre</w:t>
      </w:r>
      <w:r>
        <w:rPr>
          <w:noProof/>
        </w:rPr>
        <w:tab/>
      </w:r>
      <w:r>
        <w:rPr>
          <w:noProof/>
        </w:rPr>
        <w:fldChar w:fldCharType="begin"/>
      </w:r>
      <w:r>
        <w:rPr>
          <w:noProof/>
        </w:rPr>
        <w:instrText xml:space="preserve"> PAGEREF _Toc61862303 \h </w:instrText>
      </w:r>
      <w:r>
        <w:rPr>
          <w:noProof/>
        </w:rPr>
      </w:r>
      <w:r>
        <w:rPr>
          <w:noProof/>
        </w:rPr>
        <w:fldChar w:fldCharType="separate"/>
      </w:r>
      <w:r w:rsidR="00152FC4">
        <w:rPr>
          <w:noProof/>
        </w:rPr>
        <w:t>12</w:t>
      </w:r>
      <w:r>
        <w:rPr>
          <w:noProof/>
        </w:rPr>
        <w:fldChar w:fldCharType="end"/>
      </w:r>
    </w:p>
    <w:p w14:paraId="7E01C9BF" w14:textId="77777777" w:rsidR="001950D4" w:rsidRDefault="001950D4">
      <w:pPr>
        <w:pStyle w:val="TM1"/>
        <w:tabs>
          <w:tab w:val="left" w:pos="660"/>
        </w:tabs>
        <w:rPr>
          <w:rFonts w:asciiTheme="minorHAnsi" w:hAnsiTheme="minorHAnsi" w:cstheme="minorBidi"/>
          <w:b w:val="0"/>
          <w:noProof/>
          <w:sz w:val="22"/>
          <w:szCs w:val="22"/>
        </w:rPr>
      </w:pPr>
      <w:r>
        <w:rPr>
          <w:noProof/>
        </w:rPr>
        <w:t>11.</w:t>
      </w:r>
      <w:r>
        <w:rPr>
          <w:rFonts w:asciiTheme="minorHAnsi" w:hAnsiTheme="minorHAnsi" w:cstheme="minorBidi"/>
          <w:b w:val="0"/>
          <w:noProof/>
          <w:sz w:val="22"/>
          <w:szCs w:val="22"/>
        </w:rPr>
        <w:tab/>
      </w:r>
      <w:r>
        <w:rPr>
          <w:noProof/>
        </w:rPr>
        <w:t>Documents constitutifs de l’offre</w:t>
      </w:r>
      <w:r>
        <w:rPr>
          <w:noProof/>
        </w:rPr>
        <w:tab/>
      </w:r>
      <w:r>
        <w:rPr>
          <w:noProof/>
        </w:rPr>
        <w:fldChar w:fldCharType="begin"/>
      </w:r>
      <w:r>
        <w:rPr>
          <w:noProof/>
        </w:rPr>
        <w:instrText xml:space="preserve"> PAGEREF _Toc61862304 \h </w:instrText>
      </w:r>
      <w:r>
        <w:rPr>
          <w:noProof/>
        </w:rPr>
      </w:r>
      <w:r>
        <w:rPr>
          <w:noProof/>
        </w:rPr>
        <w:fldChar w:fldCharType="separate"/>
      </w:r>
      <w:r w:rsidR="00152FC4">
        <w:rPr>
          <w:noProof/>
        </w:rPr>
        <w:t>12</w:t>
      </w:r>
      <w:r>
        <w:rPr>
          <w:noProof/>
        </w:rPr>
        <w:fldChar w:fldCharType="end"/>
      </w:r>
    </w:p>
    <w:p w14:paraId="25A5A5DD" w14:textId="77777777" w:rsidR="001950D4" w:rsidRDefault="001950D4">
      <w:pPr>
        <w:pStyle w:val="TM1"/>
        <w:tabs>
          <w:tab w:val="left" w:pos="660"/>
        </w:tabs>
        <w:rPr>
          <w:rFonts w:asciiTheme="minorHAnsi" w:hAnsiTheme="minorHAnsi" w:cstheme="minorBidi"/>
          <w:b w:val="0"/>
          <w:noProof/>
          <w:sz w:val="22"/>
          <w:szCs w:val="22"/>
        </w:rPr>
      </w:pPr>
      <w:r w:rsidRPr="00114FC8">
        <w:rPr>
          <w:b w:val="0"/>
          <w:noProof/>
        </w:rPr>
        <w:t>12.</w:t>
      </w:r>
      <w:r>
        <w:rPr>
          <w:rFonts w:asciiTheme="minorHAnsi" w:hAnsiTheme="minorHAnsi" w:cstheme="minorBidi"/>
          <w:b w:val="0"/>
          <w:noProof/>
          <w:sz w:val="22"/>
          <w:szCs w:val="22"/>
        </w:rPr>
        <w:tab/>
      </w:r>
      <w:r>
        <w:rPr>
          <w:noProof/>
        </w:rPr>
        <w:t>Lettre de soumission de l’offre et bordereaux des prix</w:t>
      </w:r>
      <w:r>
        <w:rPr>
          <w:noProof/>
        </w:rPr>
        <w:tab/>
      </w:r>
      <w:r>
        <w:rPr>
          <w:noProof/>
        </w:rPr>
        <w:fldChar w:fldCharType="begin"/>
      </w:r>
      <w:r>
        <w:rPr>
          <w:noProof/>
        </w:rPr>
        <w:instrText xml:space="preserve"> PAGEREF _Toc61862305 \h </w:instrText>
      </w:r>
      <w:r>
        <w:rPr>
          <w:noProof/>
        </w:rPr>
      </w:r>
      <w:r>
        <w:rPr>
          <w:noProof/>
        </w:rPr>
        <w:fldChar w:fldCharType="separate"/>
      </w:r>
      <w:r w:rsidR="00152FC4">
        <w:rPr>
          <w:noProof/>
        </w:rPr>
        <w:t>13</w:t>
      </w:r>
      <w:r>
        <w:rPr>
          <w:noProof/>
        </w:rPr>
        <w:fldChar w:fldCharType="end"/>
      </w:r>
    </w:p>
    <w:p w14:paraId="5ED8E454" w14:textId="77777777" w:rsidR="001950D4" w:rsidRDefault="001950D4">
      <w:pPr>
        <w:pStyle w:val="TM1"/>
        <w:tabs>
          <w:tab w:val="left" w:pos="660"/>
        </w:tabs>
        <w:rPr>
          <w:rFonts w:asciiTheme="minorHAnsi" w:hAnsiTheme="minorHAnsi" w:cstheme="minorBidi"/>
          <w:b w:val="0"/>
          <w:noProof/>
          <w:sz w:val="22"/>
          <w:szCs w:val="22"/>
        </w:rPr>
      </w:pPr>
      <w:r>
        <w:rPr>
          <w:noProof/>
        </w:rPr>
        <w:t>13.</w:t>
      </w:r>
      <w:r>
        <w:rPr>
          <w:rFonts w:asciiTheme="minorHAnsi" w:hAnsiTheme="minorHAnsi" w:cstheme="minorBidi"/>
          <w:b w:val="0"/>
          <w:noProof/>
          <w:sz w:val="22"/>
          <w:szCs w:val="22"/>
        </w:rPr>
        <w:tab/>
      </w:r>
      <w:r>
        <w:rPr>
          <w:noProof/>
        </w:rPr>
        <w:t>Variantes</w:t>
      </w:r>
      <w:r>
        <w:rPr>
          <w:noProof/>
        </w:rPr>
        <w:tab/>
      </w:r>
      <w:r>
        <w:rPr>
          <w:noProof/>
        </w:rPr>
        <w:fldChar w:fldCharType="begin"/>
      </w:r>
      <w:r>
        <w:rPr>
          <w:noProof/>
        </w:rPr>
        <w:instrText xml:space="preserve"> PAGEREF _Toc61862306 \h </w:instrText>
      </w:r>
      <w:r>
        <w:rPr>
          <w:noProof/>
        </w:rPr>
      </w:r>
      <w:r>
        <w:rPr>
          <w:noProof/>
        </w:rPr>
        <w:fldChar w:fldCharType="separate"/>
      </w:r>
      <w:r w:rsidR="00152FC4">
        <w:rPr>
          <w:noProof/>
        </w:rPr>
        <w:t>13</w:t>
      </w:r>
      <w:r>
        <w:rPr>
          <w:noProof/>
        </w:rPr>
        <w:fldChar w:fldCharType="end"/>
      </w:r>
    </w:p>
    <w:p w14:paraId="41BC4A93" w14:textId="77777777" w:rsidR="001950D4" w:rsidRDefault="001950D4">
      <w:pPr>
        <w:pStyle w:val="TM1"/>
        <w:tabs>
          <w:tab w:val="left" w:pos="660"/>
        </w:tabs>
        <w:rPr>
          <w:rFonts w:asciiTheme="minorHAnsi" w:hAnsiTheme="minorHAnsi" w:cstheme="minorBidi"/>
          <w:b w:val="0"/>
          <w:noProof/>
          <w:sz w:val="22"/>
          <w:szCs w:val="22"/>
        </w:rPr>
      </w:pPr>
      <w:r>
        <w:rPr>
          <w:noProof/>
        </w:rPr>
        <w:t>14.</w:t>
      </w:r>
      <w:r>
        <w:rPr>
          <w:rFonts w:asciiTheme="minorHAnsi" w:hAnsiTheme="minorHAnsi" w:cstheme="minorBidi"/>
          <w:b w:val="0"/>
          <w:noProof/>
          <w:sz w:val="22"/>
          <w:szCs w:val="22"/>
        </w:rPr>
        <w:tab/>
      </w:r>
      <w:r>
        <w:rPr>
          <w:noProof/>
        </w:rPr>
        <w:t>Prix de l’offre et rabais</w:t>
      </w:r>
      <w:r>
        <w:rPr>
          <w:noProof/>
        </w:rPr>
        <w:tab/>
      </w:r>
      <w:r>
        <w:rPr>
          <w:noProof/>
        </w:rPr>
        <w:fldChar w:fldCharType="begin"/>
      </w:r>
      <w:r>
        <w:rPr>
          <w:noProof/>
        </w:rPr>
        <w:instrText xml:space="preserve"> PAGEREF _Toc61862307 \h </w:instrText>
      </w:r>
      <w:r>
        <w:rPr>
          <w:noProof/>
        </w:rPr>
      </w:r>
      <w:r>
        <w:rPr>
          <w:noProof/>
        </w:rPr>
        <w:fldChar w:fldCharType="separate"/>
      </w:r>
      <w:r w:rsidR="00152FC4">
        <w:rPr>
          <w:noProof/>
        </w:rPr>
        <w:t>13</w:t>
      </w:r>
      <w:r>
        <w:rPr>
          <w:noProof/>
        </w:rPr>
        <w:fldChar w:fldCharType="end"/>
      </w:r>
    </w:p>
    <w:p w14:paraId="6F85BDFE" w14:textId="77777777" w:rsidR="001950D4" w:rsidRDefault="001950D4">
      <w:pPr>
        <w:pStyle w:val="TM1"/>
        <w:tabs>
          <w:tab w:val="left" w:pos="660"/>
        </w:tabs>
        <w:rPr>
          <w:rFonts w:asciiTheme="minorHAnsi" w:hAnsiTheme="minorHAnsi" w:cstheme="minorBidi"/>
          <w:b w:val="0"/>
          <w:noProof/>
          <w:sz w:val="22"/>
          <w:szCs w:val="22"/>
        </w:rPr>
      </w:pPr>
      <w:r>
        <w:rPr>
          <w:noProof/>
        </w:rPr>
        <w:t>15.</w:t>
      </w:r>
      <w:r>
        <w:rPr>
          <w:rFonts w:asciiTheme="minorHAnsi" w:hAnsiTheme="minorHAnsi" w:cstheme="minorBidi"/>
          <w:b w:val="0"/>
          <w:noProof/>
          <w:sz w:val="22"/>
          <w:szCs w:val="22"/>
        </w:rPr>
        <w:tab/>
      </w:r>
      <w:r>
        <w:rPr>
          <w:noProof/>
        </w:rPr>
        <w:t>Monnaie de l’offre</w:t>
      </w:r>
      <w:r>
        <w:rPr>
          <w:noProof/>
        </w:rPr>
        <w:tab/>
      </w:r>
      <w:r>
        <w:rPr>
          <w:noProof/>
        </w:rPr>
        <w:fldChar w:fldCharType="begin"/>
      </w:r>
      <w:r>
        <w:rPr>
          <w:noProof/>
        </w:rPr>
        <w:instrText xml:space="preserve"> PAGEREF _Toc61862308 \h </w:instrText>
      </w:r>
      <w:r>
        <w:rPr>
          <w:noProof/>
        </w:rPr>
      </w:r>
      <w:r>
        <w:rPr>
          <w:noProof/>
        </w:rPr>
        <w:fldChar w:fldCharType="separate"/>
      </w:r>
      <w:r w:rsidR="00152FC4">
        <w:rPr>
          <w:noProof/>
        </w:rPr>
        <w:t>14</w:t>
      </w:r>
      <w:r>
        <w:rPr>
          <w:noProof/>
        </w:rPr>
        <w:fldChar w:fldCharType="end"/>
      </w:r>
    </w:p>
    <w:p w14:paraId="78D6BC3F" w14:textId="77777777" w:rsidR="001950D4" w:rsidRDefault="001950D4">
      <w:pPr>
        <w:pStyle w:val="TM1"/>
        <w:tabs>
          <w:tab w:val="left" w:pos="660"/>
        </w:tabs>
        <w:rPr>
          <w:rFonts w:asciiTheme="minorHAnsi" w:hAnsiTheme="minorHAnsi" w:cstheme="minorBidi"/>
          <w:b w:val="0"/>
          <w:noProof/>
          <w:sz w:val="22"/>
          <w:szCs w:val="22"/>
        </w:rPr>
      </w:pPr>
      <w:r>
        <w:rPr>
          <w:noProof/>
        </w:rPr>
        <w:t>16.</w:t>
      </w:r>
      <w:r>
        <w:rPr>
          <w:rFonts w:asciiTheme="minorHAnsi" w:hAnsiTheme="minorHAnsi" w:cstheme="minorBidi"/>
          <w:b w:val="0"/>
          <w:noProof/>
          <w:sz w:val="22"/>
          <w:szCs w:val="22"/>
        </w:rPr>
        <w:tab/>
      </w:r>
      <w:r>
        <w:rPr>
          <w:noProof/>
        </w:rPr>
        <w:t>Documents attestant que le candidat est admis à concourir</w:t>
      </w:r>
      <w:r>
        <w:rPr>
          <w:noProof/>
        </w:rPr>
        <w:tab/>
      </w:r>
      <w:r>
        <w:rPr>
          <w:noProof/>
        </w:rPr>
        <w:fldChar w:fldCharType="begin"/>
      </w:r>
      <w:r>
        <w:rPr>
          <w:noProof/>
        </w:rPr>
        <w:instrText xml:space="preserve"> PAGEREF _Toc61862309 \h </w:instrText>
      </w:r>
      <w:r>
        <w:rPr>
          <w:noProof/>
        </w:rPr>
      </w:r>
      <w:r>
        <w:rPr>
          <w:noProof/>
        </w:rPr>
        <w:fldChar w:fldCharType="separate"/>
      </w:r>
      <w:r w:rsidR="00152FC4">
        <w:rPr>
          <w:noProof/>
        </w:rPr>
        <w:t>14</w:t>
      </w:r>
      <w:r>
        <w:rPr>
          <w:noProof/>
        </w:rPr>
        <w:fldChar w:fldCharType="end"/>
      </w:r>
    </w:p>
    <w:p w14:paraId="6100AA35" w14:textId="77777777" w:rsidR="001950D4" w:rsidRDefault="001950D4">
      <w:pPr>
        <w:pStyle w:val="TM1"/>
        <w:tabs>
          <w:tab w:val="left" w:pos="660"/>
        </w:tabs>
        <w:rPr>
          <w:rFonts w:asciiTheme="minorHAnsi" w:hAnsiTheme="minorHAnsi" w:cstheme="minorBidi"/>
          <w:b w:val="0"/>
          <w:noProof/>
          <w:sz w:val="22"/>
          <w:szCs w:val="22"/>
        </w:rPr>
      </w:pPr>
      <w:r>
        <w:rPr>
          <w:noProof/>
        </w:rPr>
        <w:t>17.</w:t>
      </w:r>
      <w:r>
        <w:rPr>
          <w:rFonts w:asciiTheme="minorHAnsi" w:hAnsiTheme="minorHAnsi" w:cstheme="minorBidi"/>
          <w:b w:val="0"/>
          <w:noProof/>
          <w:sz w:val="22"/>
          <w:szCs w:val="22"/>
        </w:rPr>
        <w:tab/>
      </w:r>
      <w:r>
        <w:rPr>
          <w:noProof/>
        </w:rPr>
        <w:t>Documents attestant de la conformité des Fournitures et/ou Services connexes au Dossier d’appel d’offres</w:t>
      </w:r>
      <w:r>
        <w:rPr>
          <w:noProof/>
        </w:rPr>
        <w:tab/>
      </w:r>
      <w:r>
        <w:rPr>
          <w:noProof/>
        </w:rPr>
        <w:fldChar w:fldCharType="begin"/>
      </w:r>
      <w:r>
        <w:rPr>
          <w:noProof/>
        </w:rPr>
        <w:instrText xml:space="preserve"> PAGEREF _Toc61862310 \h </w:instrText>
      </w:r>
      <w:r>
        <w:rPr>
          <w:noProof/>
        </w:rPr>
      </w:r>
      <w:r>
        <w:rPr>
          <w:noProof/>
        </w:rPr>
        <w:fldChar w:fldCharType="separate"/>
      </w:r>
      <w:r w:rsidR="00152FC4">
        <w:rPr>
          <w:noProof/>
        </w:rPr>
        <w:t>14</w:t>
      </w:r>
      <w:r>
        <w:rPr>
          <w:noProof/>
        </w:rPr>
        <w:fldChar w:fldCharType="end"/>
      </w:r>
    </w:p>
    <w:p w14:paraId="718E8DB1" w14:textId="77777777" w:rsidR="001950D4" w:rsidRDefault="001950D4">
      <w:pPr>
        <w:pStyle w:val="TM1"/>
        <w:tabs>
          <w:tab w:val="left" w:pos="660"/>
        </w:tabs>
        <w:rPr>
          <w:rFonts w:asciiTheme="minorHAnsi" w:hAnsiTheme="minorHAnsi" w:cstheme="minorBidi"/>
          <w:b w:val="0"/>
          <w:noProof/>
          <w:sz w:val="22"/>
          <w:szCs w:val="22"/>
        </w:rPr>
      </w:pPr>
      <w:r>
        <w:rPr>
          <w:noProof/>
        </w:rPr>
        <w:t>18.</w:t>
      </w:r>
      <w:r>
        <w:rPr>
          <w:rFonts w:asciiTheme="minorHAnsi" w:hAnsiTheme="minorHAnsi" w:cstheme="minorBidi"/>
          <w:b w:val="0"/>
          <w:noProof/>
          <w:sz w:val="22"/>
          <w:szCs w:val="22"/>
        </w:rPr>
        <w:tab/>
      </w:r>
      <w:r>
        <w:rPr>
          <w:noProof/>
        </w:rPr>
        <w:t>Documents attestant des qualifications du Soumissionnaire</w:t>
      </w:r>
      <w:r>
        <w:rPr>
          <w:noProof/>
        </w:rPr>
        <w:tab/>
      </w:r>
      <w:r>
        <w:rPr>
          <w:noProof/>
        </w:rPr>
        <w:fldChar w:fldCharType="begin"/>
      </w:r>
      <w:r>
        <w:rPr>
          <w:noProof/>
        </w:rPr>
        <w:instrText xml:space="preserve"> PAGEREF _Toc61862311 \h </w:instrText>
      </w:r>
      <w:r>
        <w:rPr>
          <w:noProof/>
        </w:rPr>
      </w:r>
      <w:r>
        <w:rPr>
          <w:noProof/>
        </w:rPr>
        <w:fldChar w:fldCharType="separate"/>
      </w:r>
      <w:r w:rsidR="00152FC4">
        <w:rPr>
          <w:noProof/>
        </w:rPr>
        <w:t>15</w:t>
      </w:r>
      <w:r>
        <w:rPr>
          <w:noProof/>
        </w:rPr>
        <w:fldChar w:fldCharType="end"/>
      </w:r>
    </w:p>
    <w:p w14:paraId="04DEA25C" w14:textId="77777777" w:rsidR="001950D4" w:rsidRDefault="001950D4">
      <w:pPr>
        <w:pStyle w:val="TM1"/>
        <w:tabs>
          <w:tab w:val="left" w:pos="660"/>
        </w:tabs>
        <w:rPr>
          <w:rFonts w:asciiTheme="minorHAnsi" w:hAnsiTheme="minorHAnsi" w:cstheme="minorBidi"/>
          <w:b w:val="0"/>
          <w:noProof/>
          <w:sz w:val="22"/>
          <w:szCs w:val="22"/>
        </w:rPr>
      </w:pPr>
      <w:r>
        <w:rPr>
          <w:noProof/>
        </w:rPr>
        <w:t>19.</w:t>
      </w:r>
      <w:r>
        <w:rPr>
          <w:rFonts w:asciiTheme="minorHAnsi" w:hAnsiTheme="minorHAnsi" w:cstheme="minorBidi"/>
          <w:b w:val="0"/>
          <w:noProof/>
          <w:sz w:val="22"/>
          <w:szCs w:val="22"/>
        </w:rPr>
        <w:tab/>
      </w:r>
      <w:r>
        <w:rPr>
          <w:noProof/>
        </w:rPr>
        <w:t>Période de validité des offres</w:t>
      </w:r>
      <w:r>
        <w:rPr>
          <w:noProof/>
        </w:rPr>
        <w:tab/>
      </w:r>
      <w:r>
        <w:rPr>
          <w:noProof/>
        </w:rPr>
        <w:fldChar w:fldCharType="begin"/>
      </w:r>
      <w:r>
        <w:rPr>
          <w:noProof/>
        </w:rPr>
        <w:instrText xml:space="preserve"> PAGEREF _Toc61862312 \h </w:instrText>
      </w:r>
      <w:r>
        <w:rPr>
          <w:noProof/>
        </w:rPr>
      </w:r>
      <w:r>
        <w:rPr>
          <w:noProof/>
        </w:rPr>
        <w:fldChar w:fldCharType="separate"/>
      </w:r>
      <w:r w:rsidR="00152FC4">
        <w:rPr>
          <w:noProof/>
        </w:rPr>
        <w:t>15</w:t>
      </w:r>
      <w:r>
        <w:rPr>
          <w:noProof/>
        </w:rPr>
        <w:fldChar w:fldCharType="end"/>
      </w:r>
    </w:p>
    <w:p w14:paraId="6C075BFE" w14:textId="77777777" w:rsidR="001950D4" w:rsidRDefault="001950D4">
      <w:pPr>
        <w:pStyle w:val="TM1"/>
        <w:tabs>
          <w:tab w:val="left" w:pos="660"/>
        </w:tabs>
        <w:rPr>
          <w:rFonts w:asciiTheme="minorHAnsi" w:hAnsiTheme="minorHAnsi" w:cstheme="minorBidi"/>
          <w:b w:val="0"/>
          <w:noProof/>
          <w:sz w:val="22"/>
          <w:szCs w:val="22"/>
        </w:rPr>
      </w:pPr>
      <w:r>
        <w:rPr>
          <w:noProof/>
        </w:rPr>
        <w:t>20.</w:t>
      </w:r>
      <w:r>
        <w:rPr>
          <w:rFonts w:asciiTheme="minorHAnsi" w:hAnsiTheme="minorHAnsi" w:cstheme="minorBidi"/>
          <w:b w:val="0"/>
          <w:noProof/>
          <w:sz w:val="22"/>
          <w:szCs w:val="22"/>
        </w:rPr>
        <w:tab/>
      </w:r>
      <w:r>
        <w:rPr>
          <w:noProof/>
        </w:rPr>
        <w:t>Garantie de soumission</w:t>
      </w:r>
      <w:r>
        <w:rPr>
          <w:noProof/>
        </w:rPr>
        <w:tab/>
      </w:r>
      <w:r>
        <w:rPr>
          <w:noProof/>
        </w:rPr>
        <w:fldChar w:fldCharType="begin"/>
      </w:r>
      <w:r>
        <w:rPr>
          <w:noProof/>
        </w:rPr>
        <w:instrText xml:space="preserve"> PAGEREF _Toc61862313 \h </w:instrText>
      </w:r>
      <w:r>
        <w:rPr>
          <w:noProof/>
        </w:rPr>
      </w:r>
      <w:r>
        <w:rPr>
          <w:noProof/>
        </w:rPr>
        <w:fldChar w:fldCharType="separate"/>
      </w:r>
      <w:r w:rsidR="00152FC4">
        <w:rPr>
          <w:noProof/>
        </w:rPr>
        <w:t>15</w:t>
      </w:r>
      <w:r>
        <w:rPr>
          <w:noProof/>
        </w:rPr>
        <w:fldChar w:fldCharType="end"/>
      </w:r>
    </w:p>
    <w:p w14:paraId="7160FE6E" w14:textId="77777777" w:rsidR="001950D4" w:rsidRDefault="001950D4">
      <w:pPr>
        <w:pStyle w:val="TM1"/>
        <w:tabs>
          <w:tab w:val="left" w:pos="660"/>
        </w:tabs>
        <w:rPr>
          <w:rFonts w:asciiTheme="minorHAnsi" w:hAnsiTheme="minorHAnsi" w:cstheme="minorBidi"/>
          <w:b w:val="0"/>
          <w:noProof/>
          <w:sz w:val="22"/>
          <w:szCs w:val="22"/>
        </w:rPr>
      </w:pPr>
      <w:r>
        <w:rPr>
          <w:noProof/>
        </w:rPr>
        <w:t>21.</w:t>
      </w:r>
      <w:r>
        <w:rPr>
          <w:rFonts w:asciiTheme="minorHAnsi" w:hAnsiTheme="minorHAnsi" w:cstheme="minorBidi"/>
          <w:b w:val="0"/>
          <w:noProof/>
          <w:sz w:val="22"/>
          <w:szCs w:val="22"/>
        </w:rPr>
        <w:tab/>
      </w:r>
      <w:r>
        <w:rPr>
          <w:noProof/>
        </w:rPr>
        <w:t>Forme et signature de l’offre</w:t>
      </w:r>
      <w:r>
        <w:rPr>
          <w:noProof/>
        </w:rPr>
        <w:tab/>
      </w:r>
      <w:r>
        <w:rPr>
          <w:noProof/>
        </w:rPr>
        <w:fldChar w:fldCharType="begin"/>
      </w:r>
      <w:r>
        <w:rPr>
          <w:noProof/>
        </w:rPr>
        <w:instrText xml:space="preserve"> PAGEREF _Toc61862314 \h </w:instrText>
      </w:r>
      <w:r>
        <w:rPr>
          <w:noProof/>
        </w:rPr>
      </w:r>
      <w:r>
        <w:rPr>
          <w:noProof/>
        </w:rPr>
        <w:fldChar w:fldCharType="separate"/>
      </w:r>
      <w:r w:rsidR="00152FC4">
        <w:rPr>
          <w:noProof/>
        </w:rPr>
        <w:t>16</w:t>
      </w:r>
      <w:r>
        <w:rPr>
          <w:noProof/>
        </w:rPr>
        <w:fldChar w:fldCharType="end"/>
      </w:r>
    </w:p>
    <w:p w14:paraId="310DB62D" w14:textId="77777777" w:rsidR="001950D4" w:rsidRDefault="001950D4">
      <w:pPr>
        <w:pStyle w:val="TM1"/>
        <w:tabs>
          <w:tab w:val="left" w:pos="660"/>
        </w:tabs>
        <w:rPr>
          <w:rFonts w:asciiTheme="minorHAnsi" w:hAnsiTheme="minorHAnsi" w:cstheme="minorBidi"/>
          <w:b w:val="0"/>
          <w:noProof/>
          <w:sz w:val="22"/>
          <w:szCs w:val="22"/>
        </w:rPr>
      </w:pPr>
      <w:r>
        <w:rPr>
          <w:noProof/>
        </w:rPr>
        <w:t>22.</w:t>
      </w:r>
      <w:r>
        <w:rPr>
          <w:rFonts w:asciiTheme="minorHAnsi" w:hAnsiTheme="minorHAnsi" w:cstheme="minorBidi"/>
          <w:b w:val="0"/>
          <w:noProof/>
          <w:sz w:val="22"/>
          <w:szCs w:val="22"/>
        </w:rPr>
        <w:tab/>
      </w:r>
      <w:r>
        <w:rPr>
          <w:noProof/>
        </w:rPr>
        <w:t>Cachetage et marquage des offres</w:t>
      </w:r>
      <w:r>
        <w:rPr>
          <w:noProof/>
        </w:rPr>
        <w:tab/>
      </w:r>
      <w:r>
        <w:rPr>
          <w:noProof/>
        </w:rPr>
        <w:fldChar w:fldCharType="begin"/>
      </w:r>
      <w:r>
        <w:rPr>
          <w:noProof/>
        </w:rPr>
        <w:instrText xml:space="preserve"> PAGEREF _Toc61862315 \h </w:instrText>
      </w:r>
      <w:r>
        <w:rPr>
          <w:noProof/>
        </w:rPr>
      </w:r>
      <w:r>
        <w:rPr>
          <w:noProof/>
        </w:rPr>
        <w:fldChar w:fldCharType="separate"/>
      </w:r>
      <w:r w:rsidR="00152FC4">
        <w:rPr>
          <w:noProof/>
        </w:rPr>
        <w:t>17</w:t>
      </w:r>
      <w:r>
        <w:rPr>
          <w:noProof/>
        </w:rPr>
        <w:fldChar w:fldCharType="end"/>
      </w:r>
    </w:p>
    <w:p w14:paraId="7612ABB2" w14:textId="77777777" w:rsidR="001950D4" w:rsidRDefault="001950D4">
      <w:pPr>
        <w:pStyle w:val="TM1"/>
        <w:tabs>
          <w:tab w:val="left" w:pos="660"/>
        </w:tabs>
        <w:rPr>
          <w:rFonts w:asciiTheme="minorHAnsi" w:hAnsiTheme="minorHAnsi" w:cstheme="minorBidi"/>
          <w:b w:val="0"/>
          <w:noProof/>
          <w:sz w:val="22"/>
          <w:szCs w:val="22"/>
        </w:rPr>
      </w:pPr>
      <w:r>
        <w:rPr>
          <w:noProof/>
        </w:rPr>
        <w:t>23.</w:t>
      </w:r>
      <w:r>
        <w:rPr>
          <w:rFonts w:asciiTheme="minorHAnsi" w:hAnsiTheme="minorHAnsi" w:cstheme="minorBidi"/>
          <w:b w:val="0"/>
          <w:noProof/>
          <w:sz w:val="22"/>
          <w:szCs w:val="22"/>
        </w:rPr>
        <w:tab/>
      </w:r>
      <w:r>
        <w:rPr>
          <w:noProof/>
        </w:rPr>
        <w:t>Date et heure limites de remise des offres</w:t>
      </w:r>
      <w:r>
        <w:rPr>
          <w:noProof/>
        </w:rPr>
        <w:tab/>
      </w:r>
      <w:r>
        <w:rPr>
          <w:noProof/>
        </w:rPr>
        <w:fldChar w:fldCharType="begin"/>
      </w:r>
      <w:r>
        <w:rPr>
          <w:noProof/>
        </w:rPr>
        <w:instrText xml:space="preserve"> PAGEREF _Toc61862316 \h </w:instrText>
      </w:r>
      <w:r>
        <w:rPr>
          <w:noProof/>
        </w:rPr>
      </w:r>
      <w:r>
        <w:rPr>
          <w:noProof/>
        </w:rPr>
        <w:fldChar w:fldCharType="separate"/>
      </w:r>
      <w:r w:rsidR="00152FC4">
        <w:rPr>
          <w:noProof/>
        </w:rPr>
        <w:t>17</w:t>
      </w:r>
      <w:r>
        <w:rPr>
          <w:noProof/>
        </w:rPr>
        <w:fldChar w:fldCharType="end"/>
      </w:r>
    </w:p>
    <w:p w14:paraId="4551B337" w14:textId="77777777" w:rsidR="001950D4" w:rsidRDefault="001950D4">
      <w:pPr>
        <w:pStyle w:val="TM1"/>
        <w:tabs>
          <w:tab w:val="left" w:pos="660"/>
        </w:tabs>
        <w:rPr>
          <w:rFonts w:asciiTheme="minorHAnsi" w:hAnsiTheme="minorHAnsi" w:cstheme="minorBidi"/>
          <w:b w:val="0"/>
          <w:noProof/>
          <w:sz w:val="22"/>
          <w:szCs w:val="22"/>
        </w:rPr>
      </w:pPr>
      <w:r>
        <w:rPr>
          <w:noProof/>
        </w:rPr>
        <w:t>24.</w:t>
      </w:r>
      <w:r>
        <w:rPr>
          <w:rFonts w:asciiTheme="minorHAnsi" w:hAnsiTheme="minorHAnsi" w:cstheme="minorBidi"/>
          <w:b w:val="0"/>
          <w:noProof/>
          <w:sz w:val="22"/>
          <w:szCs w:val="22"/>
        </w:rPr>
        <w:tab/>
      </w:r>
      <w:r>
        <w:rPr>
          <w:noProof/>
        </w:rPr>
        <w:t>Offres hors délai</w:t>
      </w:r>
      <w:r>
        <w:rPr>
          <w:noProof/>
        </w:rPr>
        <w:tab/>
      </w:r>
      <w:r>
        <w:rPr>
          <w:noProof/>
        </w:rPr>
        <w:fldChar w:fldCharType="begin"/>
      </w:r>
      <w:r>
        <w:rPr>
          <w:noProof/>
        </w:rPr>
        <w:instrText xml:space="preserve"> PAGEREF _Toc61862317 \h </w:instrText>
      </w:r>
      <w:r>
        <w:rPr>
          <w:noProof/>
        </w:rPr>
      </w:r>
      <w:r>
        <w:rPr>
          <w:noProof/>
        </w:rPr>
        <w:fldChar w:fldCharType="separate"/>
      </w:r>
      <w:r w:rsidR="00152FC4">
        <w:rPr>
          <w:noProof/>
        </w:rPr>
        <w:t>17</w:t>
      </w:r>
      <w:r>
        <w:rPr>
          <w:noProof/>
        </w:rPr>
        <w:fldChar w:fldCharType="end"/>
      </w:r>
    </w:p>
    <w:p w14:paraId="6A552004" w14:textId="77777777" w:rsidR="001950D4" w:rsidRDefault="001950D4">
      <w:pPr>
        <w:pStyle w:val="TM1"/>
        <w:tabs>
          <w:tab w:val="left" w:pos="660"/>
        </w:tabs>
        <w:rPr>
          <w:rFonts w:asciiTheme="minorHAnsi" w:hAnsiTheme="minorHAnsi" w:cstheme="minorBidi"/>
          <w:b w:val="0"/>
          <w:noProof/>
          <w:sz w:val="22"/>
          <w:szCs w:val="22"/>
        </w:rPr>
      </w:pPr>
      <w:r>
        <w:rPr>
          <w:noProof/>
        </w:rPr>
        <w:t>25.</w:t>
      </w:r>
      <w:r>
        <w:rPr>
          <w:rFonts w:asciiTheme="minorHAnsi" w:hAnsiTheme="minorHAnsi" w:cstheme="minorBidi"/>
          <w:b w:val="0"/>
          <w:noProof/>
          <w:sz w:val="22"/>
          <w:szCs w:val="22"/>
        </w:rPr>
        <w:tab/>
      </w:r>
      <w:r>
        <w:rPr>
          <w:noProof/>
        </w:rPr>
        <w:t>Retrait, substitution et modification des offres</w:t>
      </w:r>
      <w:r>
        <w:rPr>
          <w:noProof/>
        </w:rPr>
        <w:tab/>
      </w:r>
      <w:r>
        <w:rPr>
          <w:noProof/>
        </w:rPr>
        <w:fldChar w:fldCharType="begin"/>
      </w:r>
      <w:r>
        <w:rPr>
          <w:noProof/>
        </w:rPr>
        <w:instrText xml:space="preserve"> PAGEREF _Toc61862318 \h </w:instrText>
      </w:r>
      <w:r>
        <w:rPr>
          <w:noProof/>
        </w:rPr>
      </w:r>
      <w:r>
        <w:rPr>
          <w:noProof/>
        </w:rPr>
        <w:fldChar w:fldCharType="separate"/>
      </w:r>
      <w:r w:rsidR="00152FC4">
        <w:rPr>
          <w:noProof/>
        </w:rPr>
        <w:t>18</w:t>
      </w:r>
      <w:r>
        <w:rPr>
          <w:noProof/>
        </w:rPr>
        <w:fldChar w:fldCharType="end"/>
      </w:r>
    </w:p>
    <w:p w14:paraId="5EBA2DE4" w14:textId="77777777" w:rsidR="001950D4" w:rsidRDefault="001950D4">
      <w:pPr>
        <w:pStyle w:val="TM1"/>
        <w:tabs>
          <w:tab w:val="left" w:pos="660"/>
        </w:tabs>
        <w:rPr>
          <w:rFonts w:asciiTheme="minorHAnsi" w:hAnsiTheme="minorHAnsi" w:cstheme="minorBidi"/>
          <w:b w:val="0"/>
          <w:noProof/>
          <w:sz w:val="22"/>
          <w:szCs w:val="22"/>
        </w:rPr>
      </w:pPr>
      <w:r>
        <w:rPr>
          <w:noProof/>
        </w:rPr>
        <w:t>26.</w:t>
      </w:r>
      <w:r>
        <w:rPr>
          <w:rFonts w:asciiTheme="minorHAnsi" w:hAnsiTheme="minorHAnsi" w:cstheme="minorBidi"/>
          <w:b w:val="0"/>
          <w:noProof/>
          <w:sz w:val="22"/>
          <w:szCs w:val="22"/>
        </w:rPr>
        <w:tab/>
      </w:r>
      <w:r>
        <w:rPr>
          <w:noProof/>
        </w:rPr>
        <w:t>Ouverture des plis</w:t>
      </w:r>
      <w:r>
        <w:rPr>
          <w:noProof/>
        </w:rPr>
        <w:tab/>
      </w:r>
      <w:r>
        <w:rPr>
          <w:noProof/>
        </w:rPr>
        <w:fldChar w:fldCharType="begin"/>
      </w:r>
      <w:r>
        <w:rPr>
          <w:noProof/>
        </w:rPr>
        <w:instrText xml:space="preserve"> PAGEREF _Toc61862319 \h </w:instrText>
      </w:r>
      <w:r>
        <w:rPr>
          <w:noProof/>
        </w:rPr>
      </w:r>
      <w:r>
        <w:rPr>
          <w:noProof/>
        </w:rPr>
        <w:fldChar w:fldCharType="separate"/>
      </w:r>
      <w:r w:rsidR="00152FC4">
        <w:rPr>
          <w:noProof/>
        </w:rPr>
        <w:t>18</w:t>
      </w:r>
      <w:r>
        <w:rPr>
          <w:noProof/>
        </w:rPr>
        <w:fldChar w:fldCharType="end"/>
      </w:r>
    </w:p>
    <w:p w14:paraId="277F6802" w14:textId="77777777" w:rsidR="001950D4" w:rsidRDefault="001950D4">
      <w:pPr>
        <w:pStyle w:val="TM1"/>
        <w:tabs>
          <w:tab w:val="left" w:pos="660"/>
        </w:tabs>
        <w:rPr>
          <w:rFonts w:asciiTheme="minorHAnsi" w:hAnsiTheme="minorHAnsi" w:cstheme="minorBidi"/>
          <w:b w:val="0"/>
          <w:noProof/>
          <w:sz w:val="22"/>
          <w:szCs w:val="22"/>
        </w:rPr>
      </w:pPr>
      <w:r>
        <w:rPr>
          <w:noProof/>
        </w:rPr>
        <w:t>27.</w:t>
      </w:r>
      <w:r>
        <w:rPr>
          <w:rFonts w:asciiTheme="minorHAnsi" w:hAnsiTheme="minorHAnsi" w:cstheme="minorBidi"/>
          <w:b w:val="0"/>
          <w:noProof/>
          <w:sz w:val="22"/>
          <w:szCs w:val="22"/>
        </w:rPr>
        <w:tab/>
      </w:r>
      <w:r>
        <w:rPr>
          <w:noProof/>
        </w:rPr>
        <w:t>Confidentialité</w:t>
      </w:r>
      <w:r>
        <w:rPr>
          <w:noProof/>
        </w:rPr>
        <w:tab/>
      </w:r>
      <w:r>
        <w:rPr>
          <w:noProof/>
        </w:rPr>
        <w:fldChar w:fldCharType="begin"/>
      </w:r>
      <w:r>
        <w:rPr>
          <w:noProof/>
        </w:rPr>
        <w:instrText xml:space="preserve"> PAGEREF _Toc61862320 \h </w:instrText>
      </w:r>
      <w:r>
        <w:rPr>
          <w:noProof/>
        </w:rPr>
      </w:r>
      <w:r>
        <w:rPr>
          <w:noProof/>
        </w:rPr>
        <w:fldChar w:fldCharType="separate"/>
      </w:r>
      <w:r w:rsidR="00152FC4">
        <w:rPr>
          <w:noProof/>
        </w:rPr>
        <w:t>19</w:t>
      </w:r>
      <w:r>
        <w:rPr>
          <w:noProof/>
        </w:rPr>
        <w:fldChar w:fldCharType="end"/>
      </w:r>
    </w:p>
    <w:p w14:paraId="5DC5E8F2" w14:textId="77777777" w:rsidR="001950D4" w:rsidRDefault="001950D4">
      <w:pPr>
        <w:pStyle w:val="TM1"/>
        <w:tabs>
          <w:tab w:val="left" w:pos="660"/>
        </w:tabs>
        <w:rPr>
          <w:rFonts w:asciiTheme="minorHAnsi" w:hAnsiTheme="minorHAnsi" w:cstheme="minorBidi"/>
          <w:b w:val="0"/>
          <w:noProof/>
          <w:sz w:val="22"/>
          <w:szCs w:val="22"/>
        </w:rPr>
      </w:pPr>
      <w:r>
        <w:rPr>
          <w:noProof/>
        </w:rPr>
        <w:t>28.</w:t>
      </w:r>
      <w:r>
        <w:rPr>
          <w:rFonts w:asciiTheme="minorHAnsi" w:hAnsiTheme="minorHAnsi" w:cstheme="minorBidi"/>
          <w:b w:val="0"/>
          <w:noProof/>
          <w:sz w:val="22"/>
          <w:szCs w:val="22"/>
        </w:rPr>
        <w:tab/>
      </w:r>
      <w:r>
        <w:rPr>
          <w:noProof/>
        </w:rPr>
        <w:t>Éclaircissements concernant les Offres</w:t>
      </w:r>
      <w:r>
        <w:rPr>
          <w:noProof/>
        </w:rPr>
        <w:tab/>
      </w:r>
      <w:r>
        <w:rPr>
          <w:noProof/>
        </w:rPr>
        <w:fldChar w:fldCharType="begin"/>
      </w:r>
      <w:r>
        <w:rPr>
          <w:noProof/>
        </w:rPr>
        <w:instrText xml:space="preserve"> PAGEREF _Toc61862321 \h </w:instrText>
      </w:r>
      <w:r>
        <w:rPr>
          <w:noProof/>
        </w:rPr>
      </w:r>
      <w:r>
        <w:rPr>
          <w:noProof/>
        </w:rPr>
        <w:fldChar w:fldCharType="separate"/>
      </w:r>
      <w:r w:rsidR="00152FC4">
        <w:rPr>
          <w:noProof/>
        </w:rPr>
        <w:t>19</w:t>
      </w:r>
      <w:r>
        <w:rPr>
          <w:noProof/>
        </w:rPr>
        <w:fldChar w:fldCharType="end"/>
      </w:r>
    </w:p>
    <w:p w14:paraId="0C866C0D" w14:textId="77777777" w:rsidR="001950D4" w:rsidRDefault="001950D4">
      <w:pPr>
        <w:pStyle w:val="TM1"/>
        <w:tabs>
          <w:tab w:val="left" w:pos="660"/>
        </w:tabs>
        <w:rPr>
          <w:rFonts w:asciiTheme="minorHAnsi" w:hAnsiTheme="minorHAnsi" w:cstheme="minorBidi"/>
          <w:b w:val="0"/>
          <w:noProof/>
          <w:sz w:val="22"/>
          <w:szCs w:val="22"/>
        </w:rPr>
      </w:pPr>
      <w:r>
        <w:rPr>
          <w:noProof/>
        </w:rPr>
        <w:t>29.</w:t>
      </w:r>
      <w:r>
        <w:rPr>
          <w:rFonts w:asciiTheme="minorHAnsi" w:hAnsiTheme="minorHAnsi" w:cstheme="minorBidi"/>
          <w:b w:val="0"/>
          <w:noProof/>
          <w:sz w:val="22"/>
          <w:szCs w:val="22"/>
        </w:rPr>
        <w:tab/>
      </w:r>
      <w:r>
        <w:rPr>
          <w:noProof/>
        </w:rPr>
        <w:t>Conformité des offres</w:t>
      </w:r>
      <w:r>
        <w:rPr>
          <w:noProof/>
        </w:rPr>
        <w:tab/>
      </w:r>
      <w:r>
        <w:rPr>
          <w:noProof/>
        </w:rPr>
        <w:fldChar w:fldCharType="begin"/>
      </w:r>
      <w:r>
        <w:rPr>
          <w:noProof/>
        </w:rPr>
        <w:instrText xml:space="preserve"> PAGEREF _Toc61862322 \h </w:instrText>
      </w:r>
      <w:r>
        <w:rPr>
          <w:noProof/>
        </w:rPr>
      </w:r>
      <w:r>
        <w:rPr>
          <w:noProof/>
        </w:rPr>
        <w:fldChar w:fldCharType="separate"/>
      </w:r>
      <w:r w:rsidR="00152FC4">
        <w:rPr>
          <w:noProof/>
        </w:rPr>
        <w:t>19</w:t>
      </w:r>
      <w:r>
        <w:rPr>
          <w:noProof/>
        </w:rPr>
        <w:fldChar w:fldCharType="end"/>
      </w:r>
    </w:p>
    <w:p w14:paraId="1BEBE3ED" w14:textId="77777777" w:rsidR="001950D4" w:rsidRDefault="001950D4">
      <w:pPr>
        <w:pStyle w:val="TM1"/>
        <w:tabs>
          <w:tab w:val="left" w:pos="660"/>
        </w:tabs>
        <w:rPr>
          <w:rFonts w:asciiTheme="minorHAnsi" w:hAnsiTheme="minorHAnsi" w:cstheme="minorBidi"/>
          <w:b w:val="0"/>
          <w:noProof/>
          <w:sz w:val="22"/>
          <w:szCs w:val="22"/>
        </w:rPr>
      </w:pPr>
      <w:r>
        <w:rPr>
          <w:noProof/>
        </w:rPr>
        <w:t>30.</w:t>
      </w:r>
      <w:r>
        <w:rPr>
          <w:rFonts w:asciiTheme="minorHAnsi" w:hAnsiTheme="minorHAnsi" w:cstheme="minorBidi"/>
          <w:b w:val="0"/>
          <w:noProof/>
          <w:sz w:val="22"/>
          <w:szCs w:val="22"/>
        </w:rPr>
        <w:tab/>
      </w:r>
      <w:r>
        <w:rPr>
          <w:noProof/>
        </w:rPr>
        <w:t>Non-conformité, erreurs et omissions</w:t>
      </w:r>
      <w:r>
        <w:rPr>
          <w:noProof/>
        </w:rPr>
        <w:tab/>
      </w:r>
      <w:r>
        <w:rPr>
          <w:noProof/>
        </w:rPr>
        <w:fldChar w:fldCharType="begin"/>
      </w:r>
      <w:r>
        <w:rPr>
          <w:noProof/>
        </w:rPr>
        <w:instrText xml:space="preserve"> PAGEREF _Toc61862323 \h </w:instrText>
      </w:r>
      <w:r>
        <w:rPr>
          <w:noProof/>
        </w:rPr>
      </w:r>
      <w:r>
        <w:rPr>
          <w:noProof/>
        </w:rPr>
        <w:fldChar w:fldCharType="separate"/>
      </w:r>
      <w:r w:rsidR="00152FC4">
        <w:rPr>
          <w:noProof/>
        </w:rPr>
        <w:t>20</w:t>
      </w:r>
      <w:r>
        <w:rPr>
          <w:noProof/>
        </w:rPr>
        <w:fldChar w:fldCharType="end"/>
      </w:r>
    </w:p>
    <w:p w14:paraId="4393AD3A" w14:textId="77777777" w:rsidR="001950D4" w:rsidRDefault="001950D4">
      <w:pPr>
        <w:pStyle w:val="TM1"/>
        <w:tabs>
          <w:tab w:val="left" w:pos="660"/>
        </w:tabs>
        <w:rPr>
          <w:rFonts w:asciiTheme="minorHAnsi" w:hAnsiTheme="minorHAnsi" w:cstheme="minorBidi"/>
          <w:b w:val="0"/>
          <w:noProof/>
          <w:sz w:val="22"/>
          <w:szCs w:val="22"/>
        </w:rPr>
      </w:pPr>
      <w:r>
        <w:rPr>
          <w:noProof/>
        </w:rPr>
        <w:t>31.</w:t>
      </w:r>
      <w:r>
        <w:rPr>
          <w:rFonts w:asciiTheme="minorHAnsi" w:hAnsiTheme="minorHAnsi" w:cstheme="minorBidi"/>
          <w:b w:val="0"/>
          <w:noProof/>
          <w:sz w:val="22"/>
          <w:szCs w:val="22"/>
        </w:rPr>
        <w:tab/>
      </w:r>
      <w:r>
        <w:rPr>
          <w:noProof/>
        </w:rPr>
        <w:t>Examen préliminaire des offres</w:t>
      </w:r>
      <w:r>
        <w:rPr>
          <w:noProof/>
        </w:rPr>
        <w:tab/>
      </w:r>
      <w:r>
        <w:rPr>
          <w:noProof/>
        </w:rPr>
        <w:fldChar w:fldCharType="begin"/>
      </w:r>
      <w:r>
        <w:rPr>
          <w:noProof/>
        </w:rPr>
        <w:instrText xml:space="preserve"> PAGEREF _Toc61862324 \h </w:instrText>
      </w:r>
      <w:r>
        <w:rPr>
          <w:noProof/>
        </w:rPr>
      </w:r>
      <w:r>
        <w:rPr>
          <w:noProof/>
        </w:rPr>
        <w:fldChar w:fldCharType="separate"/>
      </w:r>
      <w:r w:rsidR="00152FC4">
        <w:rPr>
          <w:noProof/>
        </w:rPr>
        <w:t>20</w:t>
      </w:r>
      <w:r>
        <w:rPr>
          <w:noProof/>
        </w:rPr>
        <w:fldChar w:fldCharType="end"/>
      </w:r>
    </w:p>
    <w:p w14:paraId="13695168" w14:textId="77777777" w:rsidR="001950D4" w:rsidRDefault="001950D4">
      <w:pPr>
        <w:pStyle w:val="TM1"/>
        <w:tabs>
          <w:tab w:val="left" w:pos="660"/>
        </w:tabs>
        <w:rPr>
          <w:rFonts w:asciiTheme="minorHAnsi" w:hAnsiTheme="minorHAnsi" w:cstheme="minorBidi"/>
          <w:b w:val="0"/>
          <w:noProof/>
          <w:sz w:val="22"/>
          <w:szCs w:val="22"/>
        </w:rPr>
      </w:pPr>
      <w:r>
        <w:rPr>
          <w:noProof/>
        </w:rPr>
        <w:t>32.</w:t>
      </w:r>
      <w:r>
        <w:rPr>
          <w:rFonts w:asciiTheme="minorHAnsi" w:hAnsiTheme="minorHAnsi" w:cstheme="minorBidi"/>
          <w:b w:val="0"/>
          <w:noProof/>
          <w:sz w:val="22"/>
          <w:szCs w:val="22"/>
        </w:rPr>
        <w:tab/>
      </w:r>
      <w:r>
        <w:rPr>
          <w:noProof/>
        </w:rPr>
        <w:t>Examen des conditions, Évaluation technique</w:t>
      </w:r>
      <w:r>
        <w:rPr>
          <w:noProof/>
        </w:rPr>
        <w:tab/>
      </w:r>
      <w:r>
        <w:rPr>
          <w:noProof/>
        </w:rPr>
        <w:fldChar w:fldCharType="begin"/>
      </w:r>
      <w:r>
        <w:rPr>
          <w:noProof/>
        </w:rPr>
        <w:instrText xml:space="preserve"> PAGEREF _Toc61862325 \h </w:instrText>
      </w:r>
      <w:r>
        <w:rPr>
          <w:noProof/>
        </w:rPr>
      </w:r>
      <w:r>
        <w:rPr>
          <w:noProof/>
        </w:rPr>
        <w:fldChar w:fldCharType="separate"/>
      </w:r>
      <w:r w:rsidR="00152FC4">
        <w:rPr>
          <w:noProof/>
        </w:rPr>
        <w:t>21</w:t>
      </w:r>
      <w:r>
        <w:rPr>
          <w:noProof/>
        </w:rPr>
        <w:fldChar w:fldCharType="end"/>
      </w:r>
    </w:p>
    <w:p w14:paraId="4A64B342" w14:textId="77777777" w:rsidR="001950D4" w:rsidRDefault="001950D4">
      <w:pPr>
        <w:pStyle w:val="TM1"/>
        <w:tabs>
          <w:tab w:val="left" w:pos="660"/>
        </w:tabs>
        <w:rPr>
          <w:rFonts w:asciiTheme="minorHAnsi" w:hAnsiTheme="minorHAnsi" w:cstheme="minorBidi"/>
          <w:b w:val="0"/>
          <w:noProof/>
          <w:sz w:val="22"/>
          <w:szCs w:val="22"/>
        </w:rPr>
      </w:pPr>
      <w:r>
        <w:rPr>
          <w:noProof/>
        </w:rPr>
        <w:t>33.</w:t>
      </w:r>
      <w:r>
        <w:rPr>
          <w:rFonts w:asciiTheme="minorHAnsi" w:hAnsiTheme="minorHAnsi" w:cstheme="minorBidi"/>
          <w:b w:val="0"/>
          <w:noProof/>
          <w:sz w:val="22"/>
          <w:szCs w:val="22"/>
        </w:rPr>
        <w:tab/>
      </w:r>
      <w:r>
        <w:rPr>
          <w:noProof/>
        </w:rPr>
        <w:t>Évaluation des Offres</w:t>
      </w:r>
      <w:r>
        <w:rPr>
          <w:noProof/>
        </w:rPr>
        <w:tab/>
      </w:r>
      <w:r>
        <w:rPr>
          <w:noProof/>
        </w:rPr>
        <w:fldChar w:fldCharType="begin"/>
      </w:r>
      <w:r>
        <w:rPr>
          <w:noProof/>
        </w:rPr>
        <w:instrText xml:space="preserve"> PAGEREF _Toc61862326 \h </w:instrText>
      </w:r>
      <w:r>
        <w:rPr>
          <w:noProof/>
        </w:rPr>
      </w:r>
      <w:r>
        <w:rPr>
          <w:noProof/>
        </w:rPr>
        <w:fldChar w:fldCharType="separate"/>
      </w:r>
      <w:r w:rsidR="00152FC4">
        <w:rPr>
          <w:noProof/>
        </w:rPr>
        <w:t>21</w:t>
      </w:r>
      <w:r>
        <w:rPr>
          <w:noProof/>
        </w:rPr>
        <w:fldChar w:fldCharType="end"/>
      </w:r>
    </w:p>
    <w:p w14:paraId="143DD8D3" w14:textId="77777777" w:rsidR="001950D4" w:rsidRDefault="001950D4">
      <w:pPr>
        <w:pStyle w:val="TM1"/>
        <w:tabs>
          <w:tab w:val="left" w:pos="660"/>
        </w:tabs>
        <w:rPr>
          <w:rFonts w:asciiTheme="minorHAnsi" w:hAnsiTheme="minorHAnsi" w:cstheme="minorBidi"/>
          <w:b w:val="0"/>
          <w:noProof/>
          <w:sz w:val="22"/>
          <w:szCs w:val="22"/>
        </w:rPr>
      </w:pPr>
      <w:r>
        <w:rPr>
          <w:noProof/>
        </w:rPr>
        <w:t>34.</w:t>
      </w:r>
      <w:r>
        <w:rPr>
          <w:rFonts w:asciiTheme="minorHAnsi" w:hAnsiTheme="minorHAnsi" w:cstheme="minorBidi"/>
          <w:b w:val="0"/>
          <w:noProof/>
          <w:sz w:val="22"/>
          <w:szCs w:val="22"/>
        </w:rPr>
        <w:tab/>
      </w:r>
      <w:r>
        <w:rPr>
          <w:noProof/>
        </w:rPr>
        <w:t>Marge de préférence</w:t>
      </w:r>
      <w:r>
        <w:rPr>
          <w:noProof/>
        </w:rPr>
        <w:tab/>
      </w:r>
      <w:r>
        <w:rPr>
          <w:noProof/>
        </w:rPr>
        <w:fldChar w:fldCharType="begin"/>
      </w:r>
      <w:r>
        <w:rPr>
          <w:noProof/>
        </w:rPr>
        <w:instrText xml:space="preserve"> PAGEREF _Toc61862327 \h </w:instrText>
      </w:r>
      <w:r>
        <w:rPr>
          <w:noProof/>
        </w:rPr>
      </w:r>
      <w:r>
        <w:rPr>
          <w:noProof/>
        </w:rPr>
        <w:fldChar w:fldCharType="separate"/>
      </w:r>
      <w:r w:rsidR="00152FC4">
        <w:rPr>
          <w:noProof/>
        </w:rPr>
        <w:t>22</w:t>
      </w:r>
      <w:r>
        <w:rPr>
          <w:noProof/>
        </w:rPr>
        <w:fldChar w:fldCharType="end"/>
      </w:r>
    </w:p>
    <w:p w14:paraId="23B3D512" w14:textId="77777777" w:rsidR="001950D4" w:rsidRDefault="001950D4">
      <w:pPr>
        <w:pStyle w:val="TM1"/>
        <w:tabs>
          <w:tab w:val="left" w:pos="660"/>
        </w:tabs>
        <w:rPr>
          <w:rFonts w:asciiTheme="minorHAnsi" w:hAnsiTheme="minorHAnsi" w:cstheme="minorBidi"/>
          <w:b w:val="0"/>
          <w:noProof/>
          <w:sz w:val="22"/>
          <w:szCs w:val="22"/>
        </w:rPr>
      </w:pPr>
      <w:r>
        <w:rPr>
          <w:noProof/>
        </w:rPr>
        <w:t>35.</w:t>
      </w:r>
      <w:r>
        <w:rPr>
          <w:rFonts w:asciiTheme="minorHAnsi" w:hAnsiTheme="minorHAnsi" w:cstheme="minorBidi"/>
          <w:b w:val="0"/>
          <w:noProof/>
          <w:sz w:val="22"/>
          <w:szCs w:val="22"/>
        </w:rPr>
        <w:tab/>
      </w:r>
      <w:r>
        <w:rPr>
          <w:noProof/>
        </w:rPr>
        <w:t>Comparaison des offres</w:t>
      </w:r>
      <w:r>
        <w:rPr>
          <w:noProof/>
        </w:rPr>
        <w:tab/>
      </w:r>
      <w:r>
        <w:rPr>
          <w:noProof/>
        </w:rPr>
        <w:fldChar w:fldCharType="begin"/>
      </w:r>
      <w:r>
        <w:rPr>
          <w:noProof/>
        </w:rPr>
        <w:instrText xml:space="preserve"> PAGEREF _Toc61862328 \h </w:instrText>
      </w:r>
      <w:r>
        <w:rPr>
          <w:noProof/>
        </w:rPr>
      </w:r>
      <w:r>
        <w:rPr>
          <w:noProof/>
        </w:rPr>
        <w:fldChar w:fldCharType="separate"/>
      </w:r>
      <w:r w:rsidR="00152FC4">
        <w:rPr>
          <w:noProof/>
        </w:rPr>
        <w:t>23</w:t>
      </w:r>
      <w:r>
        <w:rPr>
          <w:noProof/>
        </w:rPr>
        <w:fldChar w:fldCharType="end"/>
      </w:r>
    </w:p>
    <w:p w14:paraId="4501D2C7" w14:textId="77777777" w:rsidR="001950D4" w:rsidRDefault="001950D4">
      <w:pPr>
        <w:pStyle w:val="TM1"/>
        <w:tabs>
          <w:tab w:val="left" w:pos="660"/>
        </w:tabs>
        <w:rPr>
          <w:rFonts w:asciiTheme="minorHAnsi" w:hAnsiTheme="minorHAnsi" w:cstheme="minorBidi"/>
          <w:b w:val="0"/>
          <w:noProof/>
          <w:sz w:val="22"/>
          <w:szCs w:val="22"/>
        </w:rPr>
      </w:pPr>
      <w:r>
        <w:rPr>
          <w:noProof/>
        </w:rPr>
        <w:t>36.</w:t>
      </w:r>
      <w:r>
        <w:rPr>
          <w:rFonts w:asciiTheme="minorHAnsi" w:hAnsiTheme="minorHAnsi" w:cstheme="minorBidi"/>
          <w:b w:val="0"/>
          <w:noProof/>
          <w:sz w:val="22"/>
          <w:szCs w:val="22"/>
        </w:rPr>
        <w:tab/>
      </w:r>
      <w:r>
        <w:rPr>
          <w:noProof/>
        </w:rPr>
        <w:t>Vérification a posteriori des qualifications du Soumissionnaire</w:t>
      </w:r>
      <w:r>
        <w:rPr>
          <w:noProof/>
        </w:rPr>
        <w:tab/>
      </w:r>
      <w:r>
        <w:rPr>
          <w:noProof/>
        </w:rPr>
        <w:fldChar w:fldCharType="begin"/>
      </w:r>
      <w:r>
        <w:rPr>
          <w:noProof/>
        </w:rPr>
        <w:instrText xml:space="preserve"> PAGEREF _Toc61862329 \h </w:instrText>
      </w:r>
      <w:r>
        <w:rPr>
          <w:noProof/>
        </w:rPr>
      </w:r>
      <w:r>
        <w:rPr>
          <w:noProof/>
        </w:rPr>
        <w:fldChar w:fldCharType="separate"/>
      </w:r>
      <w:r w:rsidR="00152FC4">
        <w:rPr>
          <w:noProof/>
        </w:rPr>
        <w:t>23</w:t>
      </w:r>
      <w:r>
        <w:rPr>
          <w:noProof/>
        </w:rPr>
        <w:fldChar w:fldCharType="end"/>
      </w:r>
    </w:p>
    <w:p w14:paraId="720001D1" w14:textId="77777777" w:rsidR="001950D4" w:rsidRDefault="001950D4">
      <w:pPr>
        <w:pStyle w:val="TM1"/>
        <w:tabs>
          <w:tab w:val="left" w:pos="660"/>
        </w:tabs>
        <w:rPr>
          <w:rFonts w:asciiTheme="minorHAnsi" w:hAnsiTheme="minorHAnsi" w:cstheme="minorBidi"/>
          <w:b w:val="0"/>
          <w:noProof/>
          <w:sz w:val="22"/>
          <w:szCs w:val="22"/>
        </w:rPr>
      </w:pPr>
      <w:r>
        <w:rPr>
          <w:noProof/>
        </w:rPr>
        <w:t>37.</w:t>
      </w:r>
      <w:r>
        <w:rPr>
          <w:rFonts w:asciiTheme="minorHAnsi" w:hAnsiTheme="minorHAnsi" w:cstheme="minorBidi"/>
          <w:b w:val="0"/>
          <w:noProof/>
          <w:sz w:val="22"/>
          <w:szCs w:val="22"/>
        </w:rPr>
        <w:tab/>
      </w:r>
      <w:r>
        <w:rPr>
          <w:noProof/>
        </w:rPr>
        <w:t>Droit de l’Autorité contractante d’accepter l’une quelconque des offres et de rejeter une ou toutes les offres</w:t>
      </w:r>
      <w:r>
        <w:rPr>
          <w:noProof/>
        </w:rPr>
        <w:tab/>
      </w:r>
      <w:r>
        <w:rPr>
          <w:noProof/>
        </w:rPr>
        <w:fldChar w:fldCharType="begin"/>
      </w:r>
      <w:r>
        <w:rPr>
          <w:noProof/>
        </w:rPr>
        <w:instrText xml:space="preserve"> PAGEREF _Toc61862330 \h </w:instrText>
      </w:r>
      <w:r>
        <w:rPr>
          <w:noProof/>
        </w:rPr>
      </w:r>
      <w:r>
        <w:rPr>
          <w:noProof/>
        </w:rPr>
        <w:fldChar w:fldCharType="separate"/>
      </w:r>
      <w:r w:rsidR="00152FC4">
        <w:rPr>
          <w:noProof/>
        </w:rPr>
        <w:t>23</w:t>
      </w:r>
      <w:r>
        <w:rPr>
          <w:noProof/>
        </w:rPr>
        <w:fldChar w:fldCharType="end"/>
      </w:r>
    </w:p>
    <w:p w14:paraId="0552B3DA" w14:textId="77777777" w:rsidR="001950D4" w:rsidRDefault="001950D4">
      <w:pPr>
        <w:pStyle w:val="TM1"/>
        <w:tabs>
          <w:tab w:val="left" w:pos="660"/>
        </w:tabs>
        <w:rPr>
          <w:rFonts w:asciiTheme="minorHAnsi" w:hAnsiTheme="minorHAnsi" w:cstheme="minorBidi"/>
          <w:b w:val="0"/>
          <w:noProof/>
          <w:sz w:val="22"/>
          <w:szCs w:val="22"/>
        </w:rPr>
      </w:pPr>
      <w:r>
        <w:rPr>
          <w:noProof/>
        </w:rPr>
        <w:t>38.</w:t>
      </w:r>
      <w:r>
        <w:rPr>
          <w:rFonts w:asciiTheme="minorHAnsi" w:hAnsiTheme="minorHAnsi" w:cstheme="minorBidi"/>
          <w:b w:val="0"/>
          <w:noProof/>
          <w:sz w:val="22"/>
          <w:szCs w:val="22"/>
        </w:rPr>
        <w:tab/>
      </w:r>
      <w:r>
        <w:rPr>
          <w:noProof/>
        </w:rPr>
        <w:t>Critères d’attribution</w:t>
      </w:r>
      <w:r>
        <w:rPr>
          <w:noProof/>
        </w:rPr>
        <w:tab/>
      </w:r>
      <w:r>
        <w:rPr>
          <w:noProof/>
        </w:rPr>
        <w:fldChar w:fldCharType="begin"/>
      </w:r>
      <w:r>
        <w:rPr>
          <w:noProof/>
        </w:rPr>
        <w:instrText xml:space="preserve"> PAGEREF _Toc61862331 \h </w:instrText>
      </w:r>
      <w:r>
        <w:rPr>
          <w:noProof/>
        </w:rPr>
      </w:r>
      <w:r>
        <w:rPr>
          <w:noProof/>
        </w:rPr>
        <w:fldChar w:fldCharType="separate"/>
      </w:r>
      <w:r w:rsidR="00152FC4">
        <w:rPr>
          <w:noProof/>
        </w:rPr>
        <w:t>23</w:t>
      </w:r>
      <w:r>
        <w:rPr>
          <w:noProof/>
        </w:rPr>
        <w:fldChar w:fldCharType="end"/>
      </w:r>
    </w:p>
    <w:p w14:paraId="50CA6EA9" w14:textId="77777777" w:rsidR="001950D4" w:rsidRDefault="001950D4">
      <w:pPr>
        <w:pStyle w:val="TM1"/>
        <w:tabs>
          <w:tab w:val="left" w:pos="660"/>
        </w:tabs>
        <w:rPr>
          <w:rFonts w:asciiTheme="minorHAnsi" w:hAnsiTheme="minorHAnsi" w:cstheme="minorBidi"/>
          <w:b w:val="0"/>
          <w:noProof/>
          <w:sz w:val="22"/>
          <w:szCs w:val="22"/>
        </w:rPr>
      </w:pPr>
      <w:r>
        <w:rPr>
          <w:noProof/>
        </w:rPr>
        <w:t>39.</w:t>
      </w:r>
      <w:r>
        <w:rPr>
          <w:rFonts w:asciiTheme="minorHAnsi" w:hAnsiTheme="minorHAnsi" w:cstheme="minorBidi"/>
          <w:b w:val="0"/>
          <w:noProof/>
          <w:sz w:val="22"/>
          <w:szCs w:val="22"/>
        </w:rPr>
        <w:tab/>
      </w:r>
      <w:r>
        <w:rPr>
          <w:noProof/>
        </w:rPr>
        <w:t>Droit de l’Autorité contractante de modifier les quantités au moment de l’attribution du Marché</w:t>
      </w:r>
      <w:r>
        <w:rPr>
          <w:noProof/>
        </w:rPr>
        <w:tab/>
      </w:r>
      <w:r>
        <w:rPr>
          <w:noProof/>
        </w:rPr>
        <w:fldChar w:fldCharType="begin"/>
      </w:r>
      <w:r>
        <w:rPr>
          <w:noProof/>
        </w:rPr>
        <w:instrText xml:space="preserve"> PAGEREF _Toc61862332 \h </w:instrText>
      </w:r>
      <w:r>
        <w:rPr>
          <w:noProof/>
        </w:rPr>
      </w:r>
      <w:r>
        <w:rPr>
          <w:noProof/>
        </w:rPr>
        <w:fldChar w:fldCharType="separate"/>
      </w:r>
      <w:r w:rsidR="00152FC4">
        <w:rPr>
          <w:noProof/>
        </w:rPr>
        <w:t>23</w:t>
      </w:r>
      <w:r>
        <w:rPr>
          <w:noProof/>
        </w:rPr>
        <w:fldChar w:fldCharType="end"/>
      </w:r>
    </w:p>
    <w:p w14:paraId="010439A4" w14:textId="77777777" w:rsidR="001950D4" w:rsidRDefault="001950D4">
      <w:pPr>
        <w:pStyle w:val="TM1"/>
        <w:tabs>
          <w:tab w:val="left" w:pos="660"/>
        </w:tabs>
        <w:rPr>
          <w:rFonts w:asciiTheme="minorHAnsi" w:hAnsiTheme="minorHAnsi" w:cstheme="minorBidi"/>
          <w:b w:val="0"/>
          <w:noProof/>
          <w:sz w:val="22"/>
          <w:szCs w:val="22"/>
        </w:rPr>
      </w:pPr>
      <w:r>
        <w:rPr>
          <w:noProof/>
        </w:rPr>
        <w:t>40.</w:t>
      </w:r>
      <w:r>
        <w:rPr>
          <w:rFonts w:asciiTheme="minorHAnsi" w:hAnsiTheme="minorHAnsi" w:cstheme="minorBidi"/>
          <w:b w:val="0"/>
          <w:noProof/>
          <w:sz w:val="22"/>
          <w:szCs w:val="22"/>
        </w:rPr>
        <w:tab/>
      </w:r>
      <w:r>
        <w:rPr>
          <w:noProof/>
        </w:rPr>
        <w:t>Notification de l’attribution du Marché</w:t>
      </w:r>
      <w:r>
        <w:rPr>
          <w:noProof/>
        </w:rPr>
        <w:tab/>
      </w:r>
      <w:r>
        <w:rPr>
          <w:noProof/>
        </w:rPr>
        <w:fldChar w:fldCharType="begin"/>
      </w:r>
      <w:r>
        <w:rPr>
          <w:noProof/>
        </w:rPr>
        <w:instrText xml:space="preserve"> PAGEREF _Toc61862333 \h </w:instrText>
      </w:r>
      <w:r>
        <w:rPr>
          <w:noProof/>
        </w:rPr>
      </w:r>
      <w:r>
        <w:rPr>
          <w:noProof/>
        </w:rPr>
        <w:fldChar w:fldCharType="separate"/>
      </w:r>
      <w:r w:rsidR="00152FC4">
        <w:rPr>
          <w:noProof/>
        </w:rPr>
        <w:t>23</w:t>
      </w:r>
      <w:r>
        <w:rPr>
          <w:noProof/>
        </w:rPr>
        <w:fldChar w:fldCharType="end"/>
      </w:r>
    </w:p>
    <w:p w14:paraId="1A23FFCE" w14:textId="77777777" w:rsidR="001950D4" w:rsidRDefault="001950D4">
      <w:pPr>
        <w:pStyle w:val="TM1"/>
        <w:tabs>
          <w:tab w:val="left" w:pos="660"/>
        </w:tabs>
        <w:rPr>
          <w:rFonts w:asciiTheme="minorHAnsi" w:hAnsiTheme="minorHAnsi" w:cstheme="minorBidi"/>
          <w:b w:val="0"/>
          <w:noProof/>
          <w:sz w:val="22"/>
          <w:szCs w:val="22"/>
        </w:rPr>
      </w:pPr>
      <w:r w:rsidRPr="00114FC8">
        <w:rPr>
          <w:b w:val="0"/>
          <w:noProof/>
        </w:rPr>
        <w:t>41.</w:t>
      </w:r>
      <w:r>
        <w:rPr>
          <w:rFonts w:asciiTheme="minorHAnsi" w:hAnsiTheme="minorHAnsi" w:cstheme="minorBidi"/>
          <w:b w:val="0"/>
          <w:noProof/>
          <w:sz w:val="22"/>
          <w:szCs w:val="22"/>
        </w:rPr>
        <w:tab/>
      </w:r>
      <w:r>
        <w:rPr>
          <w:noProof/>
        </w:rPr>
        <w:t>Information des candidats</w:t>
      </w:r>
      <w:r>
        <w:rPr>
          <w:noProof/>
        </w:rPr>
        <w:tab/>
      </w:r>
      <w:r>
        <w:rPr>
          <w:noProof/>
        </w:rPr>
        <w:fldChar w:fldCharType="begin"/>
      </w:r>
      <w:r>
        <w:rPr>
          <w:noProof/>
        </w:rPr>
        <w:instrText xml:space="preserve"> PAGEREF _Toc61862334 \h </w:instrText>
      </w:r>
      <w:r>
        <w:rPr>
          <w:noProof/>
        </w:rPr>
      </w:r>
      <w:r>
        <w:rPr>
          <w:noProof/>
        </w:rPr>
        <w:fldChar w:fldCharType="separate"/>
      </w:r>
      <w:r w:rsidR="00152FC4">
        <w:rPr>
          <w:noProof/>
        </w:rPr>
        <w:t>24</w:t>
      </w:r>
      <w:r>
        <w:rPr>
          <w:noProof/>
        </w:rPr>
        <w:fldChar w:fldCharType="end"/>
      </w:r>
    </w:p>
    <w:p w14:paraId="7219304A" w14:textId="77777777" w:rsidR="001950D4" w:rsidRDefault="001950D4">
      <w:pPr>
        <w:pStyle w:val="TM1"/>
        <w:tabs>
          <w:tab w:val="left" w:pos="660"/>
        </w:tabs>
        <w:rPr>
          <w:rFonts w:asciiTheme="minorHAnsi" w:hAnsiTheme="minorHAnsi" w:cstheme="minorBidi"/>
          <w:b w:val="0"/>
          <w:noProof/>
          <w:sz w:val="22"/>
          <w:szCs w:val="22"/>
        </w:rPr>
      </w:pPr>
      <w:r>
        <w:rPr>
          <w:noProof/>
        </w:rPr>
        <w:t>42.</w:t>
      </w:r>
      <w:r>
        <w:rPr>
          <w:rFonts w:asciiTheme="minorHAnsi" w:hAnsiTheme="minorHAnsi" w:cstheme="minorBidi"/>
          <w:b w:val="0"/>
          <w:noProof/>
          <w:sz w:val="22"/>
          <w:szCs w:val="22"/>
        </w:rPr>
        <w:tab/>
      </w:r>
      <w:r>
        <w:rPr>
          <w:noProof/>
        </w:rPr>
        <w:t>Signature du Marché</w:t>
      </w:r>
      <w:r>
        <w:rPr>
          <w:noProof/>
        </w:rPr>
        <w:tab/>
      </w:r>
      <w:r>
        <w:rPr>
          <w:noProof/>
        </w:rPr>
        <w:fldChar w:fldCharType="begin"/>
      </w:r>
      <w:r>
        <w:rPr>
          <w:noProof/>
        </w:rPr>
        <w:instrText xml:space="preserve"> PAGEREF _Toc61862335 \h </w:instrText>
      </w:r>
      <w:r>
        <w:rPr>
          <w:noProof/>
        </w:rPr>
      </w:r>
      <w:r>
        <w:rPr>
          <w:noProof/>
        </w:rPr>
        <w:fldChar w:fldCharType="separate"/>
      </w:r>
      <w:r w:rsidR="00152FC4">
        <w:rPr>
          <w:noProof/>
        </w:rPr>
        <w:t>24</w:t>
      </w:r>
      <w:r>
        <w:rPr>
          <w:noProof/>
        </w:rPr>
        <w:fldChar w:fldCharType="end"/>
      </w:r>
    </w:p>
    <w:p w14:paraId="4B5E83E6" w14:textId="77777777" w:rsidR="001950D4" w:rsidRDefault="001950D4">
      <w:pPr>
        <w:pStyle w:val="TM1"/>
        <w:tabs>
          <w:tab w:val="left" w:pos="660"/>
        </w:tabs>
        <w:rPr>
          <w:rFonts w:asciiTheme="minorHAnsi" w:hAnsiTheme="minorHAnsi" w:cstheme="minorBidi"/>
          <w:b w:val="0"/>
          <w:noProof/>
          <w:sz w:val="22"/>
          <w:szCs w:val="22"/>
        </w:rPr>
      </w:pPr>
      <w:r>
        <w:rPr>
          <w:noProof/>
        </w:rPr>
        <w:t>43.</w:t>
      </w:r>
      <w:r>
        <w:rPr>
          <w:rFonts w:asciiTheme="minorHAnsi" w:hAnsiTheme="minorHAnsi" w:cstheme="minorBidi"/>
          <w:b w:val="0"/>
          <w:noProof/>
          <w:sz w:val="22"/>
          <w:szCs w:val="22"/>
        </w:rPr>
        <w:tab/>
      </w:r>
      <w:r>
        <w:rPr>
          <w:noProof/>
        </w:rPr>
        <w:t>Notification du Marché approuvé</w:t>
      </w:r>
      <w:r>
        <w:rPr>
          <w:noProof/>
        </w:rPr>
        <w:tab/>
      </w:r>
      <w:r>
        <w:rPr>
          <w:noProof/>
        </w:rPr>
        <w:fldChar w:fldCharType="begin"/>
      </w:r>
      <w:r>
        <w:rPr>
          <w:noProof/>
        </w:rPr>
        <w:instrText xml:space="preserve"> PAGEREF _Toc61862336 \h </w:instrText>
      </w:r>
      <w:r>
        <w:rPr>
          <w:noProof/>
        </w:rPr>
      </w:r>
      <w:r>
        <w:rPr>
          <w:noProof/>
        </w:rPr>
        <w:fldChar w:fldCharType="separate"/>
      </w:r>
      <w:r w:rsidR="00152FC4">
        <w:rPr>
          <w:noProof/>
        </w:rPr>
        <w:t>24</w:t>
      </w:r>
      <w:r>
        <w:rPr>
          <w:noProof/>
        </w:rPr>
        <w:fldChar w:fldCharType="end"/>
      </w:r>
    </w:p>
    <w:p w14:paraId="03F6FE47" w14:textId="77777777" w:rsidR="001950D4" w:rsidRDefault="001950D4">
      <w:pPr>
        <w:pStyle w:val="TM1"/>
        <w:tabs>
          <w:tab w:val="left" w:pos="660"/>
        </w:tabs>
        <w:rPr>
          <w:rFonts w:asciiTheme="minorHAnsi" w:hAnsiTheme="minorHAnsi" w:cstheme="minorBidi"/>
          <w:b w:val="0"/>
          <w:noProof/>
          <w:sz w:val="22"/>
          <w:szCs w:val="22"/>
        </w:rPr>
      </w:pPr>
      <w:r>
        <w:rPr>
          <w:noProof/>
        </w:rPr>
        <w:t>44.</w:t>
      </w:r>
      <w:r>
        <w:rPr>
          <w:rFonts w:asciiTheme="minorHAnsi" w:hAnsiTheme="minorHAnsi" w:cstheme="minorBidi"/>
          <w:b w:val="0"/>
          <w:noProof/>
          <w:sz w:val="22"/>
          <w:szCs w:val="22"/>
        </w:rPr>
        <w:tab/>
      </w:r>
      <w:r>
        <w:rPr>
          <w:noProof/>
        </w:rPr>
        <w:t>Garantie de bonne exécution</w:t>
      </w:r>
      <w:r>
        <w:rPr>
          <w:noProof/>
        </w:rPr>
        <w:tab/>
      </w:r>
      <w:r>
        <w:rPr>
          <w:noProof/>
        </w:rPr>
        <w:fldChar w:fldCharType="begin"/>
      </w:r>
      <w:r>
        <w:rPr>
          <w:noProof/>
        </w:rPr>
        <w:instrText xml:space="preserve"> PAGEREF _Toc61862337 \h </w:instrText>
      </w:r>
      <w:r>
        <w:rPr>
          <w:noProof/>
        </w:rPr>
      </w:r>
      <w:r>
        <w:rPr>
          <w:noProof/>
        </w:rPr>
        <w:fldChar w:fldCharType="separate"/>
      </w:r>
      <w:r w:rsidR="00152FC4">
        <w:rPr>
          <w:noProof/>
        </w:rPr>
        <w:t>24</w:t>
      </w:r>
      <w:r>
        <w:rPr>
          <w:noProof/>
        </w:rPr>
        <w:fldChar w:fldCharType="end"/>
      </w:r>
    </w:p>
    <w:p w14:paraId="3585969A" w14:textId="77777777" w:rsidR="001950D4" w:rsidRDefault="001950D4">
      <w:pPr>
        <w:pStyle w:val="TM1"/>
        <w:tabs>
          <w:tab w:val="left" w:pos="660"/>
        </w:tabs>
        <w:rPr>
          <w:rFonts w:asciiTheme="minorHAnsi" w:hAnsiTheme="minorHAnsi" w:cstheme="minorBidi"/>
          <w:b w:val="0"/>
          <w:noProof/>
          <w:sz w:val="22"/>
          <w:szCs w:val="22"/>
        </w:rPr>
      </w:pPr>
      <w:r>
        <w:rPr>
          <w:noProof/>
        </w:rPr>
        <w:t>45.</w:t>
      </w:r>
      <w:r>
        <w:rPr>
          <w:rFonts w:asciiTheme="minorHAnsi" w:hAnsiTheme="minorHAnsi" w:cstheme="minorBidi"/>
          <w:b w:val="0"/>
          <w:noProof/>
          <w:sz w:val="22"/>
          <w:szCs w:val="22"/>
        </w:rPr>
        <w:tab/>
      </w:r>
      <w:r>
        <w:rPr>
          <w:noProof/>
        </w:rPr>
        <w:t>Recours</w:t>
      </w:r>
      <w:r>
        <w:rPr>
          <w:noProof/>
        </w:rPr>
        <w:tab/>
      </w:r>
      <w:r>
        <w:rPr>
          <w:noProof/>
        </w:rPr>
        <w:fldChar w:fldCharType="begin"/>
      </w:r>
      <w:r>
        <w:rPr>
          <w:noProof/>
        </w:rPr>
        <w:instrText xml:space="preserve"> PAGEREF _Toc61862338 \h </w:instrText>
      </w:r>
      <w:r>
        <w:rPr>
          <w:noProof/>
        </w:rPr>
      </w:r>
      <w:r>
        <w:rPr>
          <w:noProof/>
        </w:rPr>
        <w:fldChar w:fldCharType="separate"/>
      </w:r>
      <w:r w:rsidR="00152FC4">
        <w:rPr>
          <w:noProof/>
        </w:rPr>
        <w:t>25</w:t>
      </w:r>
      <w:r>
        <w:rPr>
          <w:noProof/>
        </w:rPr>
        <w:fldChar w:fldCharType="end"/>
      </w:r>
    </w:p>
    <w:p w14:paraId="53DE293D" w14:textId="77777777" w:rsidR="00763598" w:rsidRPr="0078312C" w:rsidRDefault="00763598" w:rsidP="003F41D1">
      <w:pPr>
        <w:tabs>
          <w:tab w:val="left" w:pos="2040"/>
        </w:tabs>
        <w:ind w:left="705" w:hanging="705"/>
        <w:jc w:val="both"/>
        <w:rPr>
          <w:rFonts w:ascii="Times New Roman" w:hAnsi="Times New Roman" w:cs="Times New Roman"/>
          <w:sz w:val="24"/>
          <w:szCs w:val="24"/>
        </w:rPr>
      </w:pPr>
      <w:r w:rsidRPr="00327B64">
        <w:rPr>
          <w:rFonts w:ascii="Times New Roman" w:hAnsi="Times New Roman" w:cs="Times New Roman"/>
          <w:b/>
          <w:sz w:val="28"/>
          <w:szCs w:val="28"/>
        </w:rPr>
        <w:fldChar w:fldCharType="end"/>
      </w:r>
      <w:r w:rsidR="003D6E55" w:rsidRPr="0078312C">
        <w:rPr>
          <w:rFonts w:ascii="Times New Roman" w:hAnsi="Times New Roman" w:cs="Times New Roman"/>
          <w:sz w:val="24"/>
          <w:szCs w:val="24"/>
        </w:rPr>
        <w:tab/>
      </w:r>
      <w:r w:rsidR="003D6E55" w:rsidRPr="0078312C">
        <w:rPr>
          <w:rFonts w:ascii="Times New Roman" w:hAnsi="Times New Roman" w:cs="Times New Roman"/>
          <w:sz w:val="24"/>
          <w:szCs w:val="24"/>
        </w:rPr>
        <w:tab/>
      </w:r>
    </w:p>
    <w:p w14:paraId="0CE0D91D" w14:textId="77777777" w:rsidR="00763598" w:rsidRPr="0078312C" w:rsidRDefault="00763598" w:rsidP="00C2500D">
      <w:pPr>
        <w:ind w:left="705" w:hanging="705"/>
        <w:rPr>
          <w:rFonts w:ascii="Times New Roman" w:hAnsi="Times New Roman" w:cs="Times New Roman"/>
          <w:sz w:val="24"/>
          <w:szCs w:val="24"/>
        </w:rPr>
      </w:pPr>
    </w:p>
    <w:p w14:paraId="28F5D9BF" w14:textId="77777777" w:rsidR="00763598" w:rsidRDefault="00763598" w:rsidP="00C2500D">
      <w:pPr>
        <w:ind w:left="705" w:hanging="705"/>
        <w:rPr>
          <w:rFonts w:ascii="Times New Roman" w:hAnsi="Times New Roman" w:cs="Times New Roman"/>
          <w:sz w:val="24"/>
          <w:szCs w:val="24"/>
        </w:rPr>
      </w:pPr>
    </w:p>
    <w:p w14:paraId="7AAF2E4E" w14:textId="77777777" w:rsidR="00763598" w:rsidRDefault="00763598" w:rsidP="00C2500D">
      <w:pPr>
        <w:ind w:left="705" w:hanging="705"/>
        <w:rPr>
          <w:rFonts w:ascii="Times New Roman" w:hAnsi="Times New Roman" w:cs="Times New Roman"/>
          <w:sz w:val="24"/>
          <w:szCs w:val="24"/>
        </w:rPr>
      </w:pPr>
    </w:p>
    <w:p w14:paraId="2D904FD6" w14:textId="77777777" w:rsidR="00BA390D" w:rsidRDefault="00BA390D" w:rsidP="00C2500D">
      <w:pPr>
        <w:ind w:left="705" w:hanging="705"/>
        <w:rPr>
          <w:rFonts w:ascii="Times New Roman" w:hAnsi="Times New Roman" w:cs="Times New Roman"/>
          <w:sz w:val="24"/>
          <w:szCs w:val="24"/>
        </w:rPr>
      </w:pPr>
    </w:p>
    <w:p w14:paraId="145394FE" w14:textId="77777777" w:rsidR="00B65A54" w:rsidRDefault="00B65A54" w:rsidP="00C2500D">
      <w:pPr>
        <w:ind w:left="705" w:hanging="705"/>
        <w:rPr>
          <w:rFonts w:ascii="Times New Roman" w:hAnsi="Times New Roman" w:cs="Times New Roman"/>
          <w:sz w:val="24"/>
          <w:szCs w:val="24"/>
        </w:rPr>
      </w:pPr>
    </w:p>
    <w:p w14:paraId="65879C5A" w14:textId="77777777" w:rsidR="00763598" w:rsidRPr="00095BF8" w:rsidRDefault="00763598" w:rsidP="00F81EB8">
      <w:pPr>
        <w:pStyle w:val="Paragraphedeliste"/>
        <w:numPr>
          <w:ilvl w:val="0"/>
          <w:numId w:val="4"/>
        </w:numPr>
        <w:jc w:val="center"/>
        <w:rPr>
          <w:rFonts w:ascii="Times New Roman" w:hAnsi="Times New Roman" w:cs="Times New Roman"/>
          <w:b/>
          <w:sz w:val="28"/>
          <w:szCs w:val="28"/>
        </w:rPr>
      </w:pPr>
      <w:r w:rsidRPr="00095BF8">
        <w:rPr>
          <w:rFonts w:ascii="Times New Roman" w:hAnsi="Times New Roman" w:cs="Times New Roman"/>
          <w:b/>
          <w:sz w:val="28"/>
          <w:szCs w:val="28"/>
        </w:rPr>
        <w:t>Généralités</w:t>
      </w:r>
    </w:p>
    <w:p w14:paraId="1E861EDC" w14:textId="77777777" w:rsidR="00763598" w:rsidRPr="00A95DB1" w:rsidRDefault="00763598" w:rsidP="00C058A4">
      <w:pPr>
        <w:pStyle w:val="Style1"/>
        <w:outlineLvl w:val="1"/>
      </w:pPr>
      <w:bookmarkStart w:id="6" w:name="_Toc61862294"/>
      <w:bookmarkStart w:id="7" w:name="hassane1"/>
      <w:r w:rsidRPr="00A95DB1">
        <w:t>Objet du marché</w:t>
      </w:r>
      <w:bookmarkEnd w:id="6"/>
    </w:p>
    <w:p w14:paraId="1A5AA28F" w14:textId="77777777" w:rsidR="00763598" w:rsidRPr="00F07373" w:rsidRDefault="00763598" w:rsidP="009053BD">
      <w:pPr>
        <w:numPr>
          <w:ilvl w:val="1"/>
          <w:numId w:val="5"/>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221B0A1D" w14:textId="77777777"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14:paraId="025FBCED" w14:textId="77777777"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14:paraId="2DDF8107" w14:textId="77777777" w:rsidR="00763598" w:rsidRPr="00F83EFE" w:rsidRDefault="00763598" w:rsidP="009053BD">
      <w:pPr>
        <w:pStyle w:val="Paragraphedeliste"/>
        <w:numPr>
          <w:ilvl w:val="1"/>
          <w:numId w:val="3"/>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7265B479" w14:textId="77777777"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42C96903" w14:textId="77777777"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43CE7706" w14:textId="77777777"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62B90056"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6E4ED74E" w14:textId="77777777" w:rsidR="00763598" w:rsidRPr="00A95DB1" w:rsidRDefault="00763598" w:rsidP="00C058A4">
      <w:pPr>
        <w:pStyle w:val="Style1"/>
        <w:outlineLvl w:val="1"/>
      </w:pPr>
      <w:bookmarkStart w:id="8" w:name="_Toc61862295"/>
      <w:r w:rsidRPr="00A95DB1">
        <w:t>Origine des fonds</w:t>
      </w:r>
      <w:bookmarkEnd w:id="8"/>
    </w:p>
    <w:p w14:paraId="61A6B309"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532F4918" w14:textId="77777777" w:rsidR="00763598" w:rsidRPr="00A95DB1" w:rsidRDefault="00763598" w:rsidP="00C058A4">
      <w:pPr>
        <w:pStyle w:val="Style1"/>
        <w:outlineLvl w:val="1"/>
      </w:pPr>
      <w:bookmarkStart w:id="9" w:name="_Toc61862296"/>
      <w:r w:rsidRPr="00A95DB1">
        <w:t>Sanction des fautes commises par les candidats, soumissionnaires ou titulaires de marchés public</w:t>
      </w:r>
      <w:r w:rsidR="00D81609">
        <w:t>s</w:t>
      </w:r>
      <w:bookmarkEnd w:id="9"/>
    </w:p>
    <w:p w14:paraId="5813FBFA" w14:textId="77777777" w:rsidR="00763598" w:rsidRPr="00F07373" w:rsidRDefault="00763598" w:rsidP="00763598">
      <w:pPr>
        <w:numPr>
          <w:ilvl w:val="1"/>
          <w:numId w:val="9"/>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11B692FE" w14:textId="77777777" w:rsidR="00763598" w:rsidRDefault="00B13230"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2431E6B4"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296C455C"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14:paraId="39AD9637"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14:paraId="536893DF"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6DFDAE52"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3815779A"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2A9A1382"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73EB1D6B" w14:textId="77777777" w:rsidR="00763598" w:rsidRPr="006C3E86"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1DD47EBF"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7C0F1603" w14:textId="77777777" w:rsidR="00763598" w:rsidRPr="00F87048" w:rsidRDefault="00763598" w:rsidP="00763598">
      <w:pPr>
        <w:numPr>
          <w:ilvl w:val="1"/>
          <w:numId w:val="11"/>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9CC6CDF" w14:textId="77777777" w:rsidR="00763598" w:rsidRPr="00F87048" w:rsidRDefault="00763598" w:rsidP="00763598">
      <w:pPr>
        <w:numPr>
          <w:ilvl w:val="0"/>
          <w:numId w:val="10"/>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6279838C"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6AB87836" w14:textId="77777777" w:rsidR="00763598" w:rsidRPr="00F87048" w:rsidRDefault="00763598" w:rsidP="00DA01BD">
      <w:pPr>
        <w:numPr>
          <w:ilvl w:val="0"/>
          <w:numId w:val="10"/>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41E88E1A" w14:textId="77777777" w:rsidR="00763598" w:rsidRPr="00F87048" w:rsidRDefault="00B13230" w:rsidP="00DA01BD">
      <w:pPr>
        <w:numPr>
          <w:ilvl w:val="1"/>
          <w:numId w:val="11"/>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11A05729" w14:textId="77777777" w:rsidR="00763598"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4F3C7FF5" w14:textId="77777777" w:rsidR="00763598" w:rsidRPr="003235A7"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5F05BF75" w14:textId="77777777" w:rsidR="00763598" w:rsidRPr="00C058A4" w:rsidRDefault="00763598" w:rsidP="00C058A4">
      <w:pPr>
        <w:pStyle w:val="Style1"/>
        <w:outlineLvl w:val="1"/>
      </w:pPr>
      <w:bookmarkStart w:id="10" w:name="_Toc61862297"/>
      <w:r w:rsidRPr="00C058A4">
        <w:t>Conditions à remplir pour prendre part aux marchés</w:t>
      </w:r>
      <w:bookmarkEnd w:id="10"/>
    </w:p>
    <w:p w14:paraId="7A8EC318" w14:textId="77777777"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51DF5685" w14:textId="77777777"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00070E40" w14:textId="77777777" w:rsidR="00763598" w:rsidRPr="00F83EFE"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29BA703D" w14:textId="77777777"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70709678" w14:textId="77777777"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2A497DEB" w14:textId="77777777"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607071D1" w14:textId="77777777"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54CB49C6" w14:textId="77777777"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15DA0B85" w14:textId="77777777"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68F8B7F1" w14:textId="77777777" w:rsidR="00763598" w:rsidRPr="00F83EFE" w:rsidRDefault="00763598" w:rsidP="00DA01BD">
      <w:pPr>
        <w:pStyle w:val="Paragraphedeliste"/>
        <w:numPr>
          <w:ilvl w:val="1"/>
          <w:numId w:val="12"/>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28B59575" w14:textId="77777777" w:rsidR="00763598" w:rsidRPr="00A64EF6"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59337B79" w14:textId="77777777" w:rsidR="00763598" w:rsidRPr="00A64EF6" w:rsidRDefault="00763598" w:rsidP="00763598">
      <w:pPr>
        <w:numPr>
          <w:ilvl w:val="0"/>
          <w:numId w:val="15"/>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2714C639" w14:textId="77777777"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63053672" w14:textId="77777777"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5A06A707" w14:textId="77777777" w:rsidR="00763598" w:rsidRPr="00C058A4" w:rsidRDefault="00763598" w:rsidP="00C058A4">
      <w:pPr>
        <w:pStyle w:val="Style1"/>
        <w:outlineLvl w:val="1"/>
      </w:pPr>
      <w:bookmarkStart w:id="11" w:name="_Toc61862298"/>
      <w:r w:rsidRPr="00C058A4">
        <w:t>Qualification des candidats</w:t>
      </w:r>
      <w:bookmarkEnd w:id="11"/>
    </w:p>
    <w:p w14:paraId="4C429BCC" w14:textId="77777777" w:rsidR="00763598" w:rsidRDefault="00763598" w:rsidP="00763598">
      <w:pPr>
        <w:pStyle w:val="Paragraphedeliste"/>
        <w:numPr>
          <w:ilvl w:val="1"/>
          <w:numId w:val="16"/>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325FBC4C"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1DC78BA0" w14:textId="77777777" w:rsidR="00763598" w:rsidRPr="00095BF8" w:rsidRDefault="00763598" w:rsidP="00F81EB8">
      <w:pPr>
        <w:pStyle w:val="Paragraphedeliste"/>
        <w:numPr>
          <w:ilvl w:val="0"/>
          <w:numId w:val="4"/>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0B442EB4" w14:textId="77777777" w:rsidR="00763598" w:rsidRPr="00C058A4" w:rsidRDefault="00763598" w:rsidP="00C058A4">
      <w:pPr>
        <w:pStyle w:val="Style1"/>
        <w:outlineLvl w:val="1"/>
      </w:pPr>
      <w:bookmarkStart w:id="12" w:name="_Toc61862299"/>
      <w:r w:rsidRPr="00C058A4">
        <w:t>Sections du Dossier d’appel d’offre</w:t>
      </w:r>
      <w:r w:rsidR="00B771DD">
        <w:t>s</w:t>
      </w:r>
      <w:bookmarkEnd w:id="12"/>
    </w:p>
    <w:p w14:paraId="51C05DFF" w14:textId="77777777" w:rsidR="00763598" w:rsidRDefault="00FE0E1D" w:rsidP="00763598">
      <w:pPr>
        <w:pStyle w:val="Paragraphedeliste"/>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5BE2D8BA"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28A1304A" w14:textId="77777777"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4AC63CC2" w14:textId="77777777"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3215A8F5" w14:textId="77777777"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03FF879D"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7D0245E2" w14:textId="77777777" w:rsidR="00763598" w:rsidRDefault="00763598" w:rsidP="001A3CA9">
      <w:pPr>
        <w:pStyle w:val="Paragraphedeliste"/>
        <w:numPr>
          <w:ilvl w:val="0"/>
          <w:numId w:val="19"/>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5B3FE39D"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3D0BE942" w14:textId="77777777"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0D00600C" w14:textId="77777777"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62716262" w14:textId="77777777" w:rsidR="00763598" w:rsidRPr="00A376F0"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32D82205" w14:textId="77777777" w:rsidR="00763598" w:rsidRPr="00FB6E82" w:rsidRDefault="00763598" w:rsidP="009C22B4">
      <w:pPr>
        <w:pStyle w:val="Paragraphedeliste"/>
        <w:numPr>
          <w:ilvl w:val="1"/>
          <w:numId w:val="17"/>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289DDA2E" w14:textId="77777777" w:rsidR="00763598"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4AC7F1AC" w14:textId="77777777" w:rsidR="00763598" w:rsidRPr="009C22B4"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738F40F4"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59BBB8F1"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11B2C966" w14:textId="77777777" w:rsidR="00763598" w:rsidRPr="00A95DB1" w:rsidRDefault="006576E8" w:rsidP="00C058A4">
      <w:pPr>
        <w:pStyle w:val="Style1"/>
        <w:outlineLvl w:val="1"/>
        <w:rPr>
          <w:b w:val="0"/>
        </w:rPr>
      </w:pPr>
      <w:bookmarkStart w:id="13" w:name="_Toc61862300"/>
      <w:r w:rsidRPr="00C058A4">
        <w:t>Éclaircissements</w:t>
      </w:r>
      <w:r w:rsidR="00763598" w:rsidRPr="00C058A4">
        <w:t xml:space="preserve"> apportés au Dossier d’appel d’offres</w:t>
      </w:r>
      <w:bookmarkEnd w:id="13"/>
    </w:p>
    <w:p w14:paraId="12E50B59" w14:textId="77777777" w:rsidR="00763598" w:rsidRPr="00DC72F8" w:rsidRDefault="00763598" w:rsidP="00763598">
      <w:pPr>
        <w:pStyle w:val="Paragraphedeliste"/>
        <w:numPr>
          <w:ilvl w:val="1"/>
          <w:numId w:val="21"/>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77F11F22" w14:textId="77777777" w:rsidR="00763598" w:rsidRPr="00C058A4" w:rsidRDefault="00763598" w:rsidP="00C058A4">
      <w:pPr>
        <w:pStyle w:val="Style1"/>
        <w:outlineLvl w:val="1"/>
      </w:pPr>
      <w:bookmarkStart w:id="14" w:name="_Toc61862301"/>
      <w:r w:rsidRPr="00C058A4">
        <w:t>Modifications apportées au Dossier d’appel d’offre</w:t>
      </w:r>
      <w:r w:rsidR="00B771DD">
        <w:t>s</w:t>
      </w:r>
      <w:bookmarkEnd w:id="14"/>
    </w:p>
    <w:p w14:paraId="78445854" w14:textId="77777777"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70FD8DD1" w14:textId="77777777"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4A367C24"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27455C9A" w14:textId="77777777" w:rsidR="00763598" w:rsidRPr="0027166B" w:rsidRDefault="00763598" w:rsidP="0027166B">
      <w:pPr>
        <w:pStyle w:val="Paragraphedeliste"/>
        <w:numPr>
          <w:ilvl w:val="0"/>
          <w:numId w:val="4"/>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2AFE4C86" w14:textId="77777777" w:rsidR="00763598" w:rsidRPr="00C058A4" w:rsidRDefault="00763598" w:rsidP="00C058A4">
      <w:pPr>
        <w:pStyle w:val="Style1"/>
        <w:outlineLvl w:val="1"/>
      </w:pPr>
      <w:bookmarkStart w:id="15" w:name="_Toc61862302"/>
      <w:r w:rsidRPr="00C058A4">
        <w:t>Frais de soumission</w:t>
      </w:r>
      <w:bookmarkEnd w:id="15"/>
      <w:r w:rsidRPr="00C058A4">
        <w:t xml:space="preserve"> </w:t>
      </w:r>
    </w:p>
    <w:p w14:paraId="78CA7C94" w14:textId="77777777" w:rsidR="00763598" w:rsidRDefault="00763598" w:rsidP="00763598">
      <w:pPr>
        <w:pStyle w:val="Paragraphedeliste"/>
        <w:numPr>
          <w:ilvl w:val="1"/>
          <w:numId w:val="23"/>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0B1A3A0C" w14:textId="77777777" w:rsidR="00763598" w:rsidRPr="00C058A4" w:rsidRDefault="00763598" w:rsidP="00C058A4">
      <w:pPr>
        <w:pStyle w:val="Style1"/>
        <w:outlineLvl w:val="1"/>
      </w:pPr>
      <w:bookmarkStart w:id="16" w:name="_Toc61862303"/>
      <w:r w:rsidRPr="00C058A4">
        <w:t>Langue de l’offre</w:t>
      </w:r>
      <w:bookmarkEnd w:id="16"/>
    </w:p>
    <w:p w14:paraId="083190A4" w14:textId="77777777" w:rsidR="00763598" w:rsidRPr="002C23C9" w:rsidRDefault="00763598" w:rsidP="005E13C9">
      <w:pPr>
        <w:pStyle w:val="Paragraphedeliste"/>
        <w:numPr>
          <w:ilvl w:val="1"/>
          <w:numId w:val="75"/>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7086927B" w14:textId="77777777" w:rsidR="00763598" w:rsidRPr="00C058A4" w:rsidRDefault="00763598" w:rsidP="00C058A4">
      <w:pPr>
        <w:pStyle w:val="Style1"/>
        <w:outlineLvl w:val="1"/>
      </w:pPr>
      <w:bookmarkStart w:id="17" w:name="_Toc61862304"/>
      <w:r w:rsidRPr="00C058A4">
        <w:t>Documents constitutifs de l’offre</w:t>
      </w:r>
      <w:bookmarkEnd w:id="17"/>
    </w:p>
    <w:p w14:paraId="75AE6DA5" w14:textId="77777777" w:rsidR="00763598" w:rsidRPr="00F83EFE" w:rsidRDefault="00FE0E1D" w:rsidP="005E13C9">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14:paraId="3FB1419C" w14:textId="77777777"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0E2EE274" w14:textId="77777777"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37B23B62" w14:textId="77777777"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4B9CDDC4" w14:textId="77777777" w:rsidR="00763598"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5BF486C3" w14:textId="77777777"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4EE2C985" w14:textId="77777777"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6D59D59F" w14:textId="77777777" w:rsidR="00763598" w:rsidRDefault="00763598" w:rsidP="00DA5EC5">
      <w:pPr>
        <w:pStyle w:val="Paragraphedeliste"/>
        <w:numPr>
          <w:ilvl w:val="0"/>
          <w:numId w:val="24"/>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2A651A97" w14:textId="77777777" w:rsidR="00763598" w:rsidRPr="00A95DB1" w:rsidRDefault="00763598" w:rsidP="00DA5EC5">
      <w:pPr>
        <w:pStyle w:val="Style1"/>
        <w:spacing w:before="120" w:after="120"/>
        <w:ind w:hanging="357"/>
        <w:outlineLvl w:val="1"/>
        <w:rPr>
          <w:b w:val="0"/>
        </w:rPr>
      </w:pPr>
      <w:bookmarkStart w:id="18" w:name="_Toc61862305"/>
      <w:r w:rsidRPr="00C058A4">
        <w:t>Lettre de soumission de l’offre et bordereaux des prix</w:t>
      </w:r>
      <w:bookmarkEnd w:id="18"/>
    </w:p>
    <w:p w14:paraId="03B9E701" w14:textId="77777777" w:rsidR="00763598" w:rsidRPr="002B585D" w:rsidRDefault="00763598" w:rsidP="005E13C9">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0DDFC42B" w14:textId="77777777" w:rsidR="00763598" w:rsidRPr="002B585D" w:rsidRDefault="00763598" w:rsidP="005E13C9">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5C755EF1" w14:textId="77777777" w:rsidR="00763598" w:rsidRPr="00C058A4" w:rsidRDefault="00763598" w:rsidP="00C058A4">
      <w:pPr>
        <w:pStyle w:val="Style1"/>
        <w:outlineLvl w:val="1"/>
      </w:pPr>
      <w:bookmarkStart w:id="19" w:name="_Toc61862306"/>
      <w:r w:rsidRPr="00C058A4">
        <w:t>Variantes</w:t>
      </w:r>
      <w:bookmarkEnd w:id="19"/>
    </w:p>
    <w:p w14:paraId="1DC81BAB" w14:textId="77777777" w:rsidR="00763598" w:rsidRPr="00EE7645" w:rsidRDefault="00763598" w:rsidP="003D6939">
      <w:pPr>
        <w:pStyle w:val="Paragraphedeliste"/>
        <w:numPr>
          <w:ilvl w:val="1"/>
          <w:numId w:val="25"/>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Les variantes ne seront pas considérées sauf indication contraire dans les DPAO. Dans ce cas, seule la variante du Soumissionnaire ayant proposé l´offre de base évaluée la moins disante sera prise en considératio</w:t>
      </w:r>
      <w:r>
        <w:rPr>
          <w:rFonts w:ascii="Times New Roman" w:eastAsia="Times New Roman" w:hAnsi="Times New Roman" w:cs="Times New Roman"/>
          <w:sz w:val="24"/>
          <w:szCs w:val="20"/>
          <w:lang w:eastAsia="fr-FR"/>
        </w:rPr>
        <w:t>n.</w:t>
      </w:r>
    </w:p>
    <w:p w14:paraId="20DA39FA" w14:textId="77777777" w:rsidR="00763598" w:rsidRPr="00C058A4" w:rsidRDefault="00763598" w:rsidP="003D6939">
      <w:pPr>
        <w:pStyle w:val="Style1"/>
        <w:spacing w:before="120" w:after="120"/>
        <w:outlineLvl w:val="1"/>
      </w:pPr>
      <w:bookmarkStart w:id="20" w:name="_Toc61862307"/>
      <w:r w:rsidRPr="00C058A4">
        <w:t>Prix de l’offre et rabais</w:t>
      </w:r>
      <w:bookmarkEnd w:id="20"/>
    </w:p>
    <w:p w14:paraId="6EEEF0E7" w14:textId="77777777" w:rsidR="00763598" w:rsidRPr="002B585D" w:rsidRDefault="00763598" w:rsidP="005E13C9">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5F9CB9E3" w14:textId="77777777" w:rsidR="00763598" w:rsidRPr="002B585D" w:rsidRDefault="00763598" w:rsidP="005E13C9">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1A942FEE" w14:textId="77777777" w:rsidR="00763598" w:rsidRPr="00182BB5" w:rsidRDefault="00763598" w:rsidP="005E13C9">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41FF779B" w14:textId="77777777" w:rsidR="00763598" w:rsidRPr="00182BB5" w:rsidRDefault="00763598" w:rsidP="005E13C9">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009C4D5B" w14:textId="77777777" w:rsidR="00763598" w:rsidRPr="00182BB5" w:rsidRDefault="00763598" w:rsidP="005E13C9">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07503996" w14:textId="77777777" w:rsidR="00763598" w:rsidRPr="00182BB5" w:rsidRDefault="00763598" w:rsidP="005E13C9">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2BBDD256" w14:textId="77777777"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2C3AFDFB" w14:textId="77777777"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6E2E4203" w14:textId="77777777" w:rsidR="00763598" w:rsidRDefault="00763598" w:rsidP="005E13C9">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7FA75BA5" w14:textId="77777777" w:rsidR="00763598" w:rsidRPr="00182BB5" w:rsidRDefault="00763598" w:rsidP="005E13C9">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5273B669"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3C29C285" w14:textId="77777777" w:rsidR="00763598" w:rsidRDefault="00763598" w:rsidP="005E13C9">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29184322"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22D42886" w14:textId="77777777" w:rsidR="00763598" w:rsidRDefault="00763598" w:rsidP="005E13C9">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402366DC" w14:textId="77777777" w:rsidR="00763598" w:rsidRPr="00C058A4" w:rsidRDefault="00763598" w:rsidP="00C058A4">
      <w:pPr>
        <w:pStyle w:val="Style1"/>
        <w:outlineLvl w:val="1"/>
      </w:pPr>
      <w:bookmarkStart w:id="21" w:name="_Toc61862308"/>
      <w:r w:rsidRPr="00C058A4">
        <w:t>Monnaie de l’offre</w:t>
      </w:r>
      <w:bookmarkEnd w:id="21"/>
    </w:p>
    <w:p w14:paraId="292DD905" w14:textId="77777777" w:rsidR="00763598" w:rsidRPr="00182BB5" w:rsidRDefault="00763598" w:rsidP="005E13C9">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5EEB5926" w14:textId="77777777" w:rsidR="00763598" w:rsidRPr="00182BB5" w:rsidRDefault="00763598" w:rsidP="005E13C9">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05C7F9D3" w14:textId="77777777" w:rsidR="00763598" w:rsidRPr="00C058A4" w:rsidRDefault="00763598" w:rsidP="00C058A4">
      <w:pPr>
        <w:pStyle w:val="Style1"/>
        <w:outlineLvl w:val="1"/>
      </w:pPr>
      <w:bookmarkStart w:id="22" w:name="_Toc61862309"/>
      <w:r w:rsidRPr="00C058A4">
        <w:t>Documents attestant que le candidat est admis à concourir</w:t>
      </w:r>
      <w:bookmarkEnd w:id="22"/>
    </w:p>
    <w:p w14:paraId="63C7C028"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0123BAB1" w14:textId="77777777" w:rsidR="00763598" w:rsidRPr="00C058A4" w:rsidRDefault="00763598" w:rsidP="00C058A4">
      <w:pPr>
        <w:pStyle w:val="Style1"/>
        <w:outlineLvl w:val="1"/>
      </w:pPr>
      <w:bookmarkStart w:id="23" w:name="_Toc61862310"/>
      <w:r w:rsidRPr="00C058A4">
        <w:t>Documents attestant de la conformité des Fournitures et/ou Services connexes au Dossier d’appel d’offre</w:t>
      </w:r>
      <w:r w:rsidR="00643F85">
        <w:t>s</w:t>
      </w:r>
      <w:bookmarkEnd w:id="23"/>
    </w:p>
    <w:p w14:paraId="52BDCAF4" w14:textId="77777777" w:rsidR="00763598" w:rsidRPr="00182BB5" w:rsidRDefault="00763598" w:rsidP="005E13C9">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561FC463" w14:textId="77777777" w:rsidR="00763598" w:rsidRPr="009D41ED" w:rsidRDefault="00763598" w:rsidP="005E13C9">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1BBDF5CA"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618B0878" w14:textId="77777777" w:rsidR="00763598" w:rsidRPr="009D41ED" w:rsidRDefault="00763598" w:rsidP="005E13C9">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2DD0C560" w14:textId="77777777" w:rsidR="00763598" w:rsidRPr="0087276F" w:rsidRDefault="00763598" w:rsidP="005E13C9">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3D30CF4A" w14:textId="77777777" w:rsidR="00763598" w:rsidRPr="00C058A4" w:rsidRDefault="00763598" w:rsidP="00C058A4">
      <w:pPr>
        <w:pStyle w:val="Style1"/>
        <w:outlineLvl w:val="1"/>
      </w:pPr>
      <w:bookmarkStart w:id="24" w:name="_Toc61862311"/>
      <w:r w:rsidRPr="00C058A4">
        <w:t>Documents attestant des qualifications du Soumissionnaire</w:t>
      </w:r>
      <w:bookmarkEnd w:id="24"/>
    </w:p>
    <w:p w14:paraId="148D1470" w14:textId="77777777" w:rsidR="00763598" w:rsidRPr="0029651A" w:rsidRDefault="00763598" w:rsidP="005E13C9">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0355DC44" w14:textId="77777777" w:rsidR="00763598" w:rsidRPr="0087276F" w:rsidRDefault="00763598" w:rsidP="00DA5EC5">
      <w:pPr>
        <w:pStyle w:val="Paragraphedeliste"/>
        <w:numPr>
          <w:ilvl w:val="0"/>
          <w:numId w:val="27"/>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0FEFCC70" w14:textId="77777777" w:rsidR="00763598" w:rsidRPr="0087276F"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7D828CD8" w14:textId="77777777" w:rsidR="00763598" w:rsidRPr="00A95DB1"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14624876" w14:textId="77777777" w:rsidR="00763598" w:rsidRPr="00C058A4" w:rsidRDefault="00763598" w:rsidP="00DA5EC5">
      <w:pPr>
        <w:pStyle w:val="Style1"/>
        <w:spacing w:before="120" w:after="120"/>
        <w:outlineLvl w:val="1"/>
      </w:pPr>
      <w:bookmarkStart w:id="25" w:name="_Toc61862312"/>
      <w:r w:rsidRPr="00C058A4">
        <w:t>Période de validité des offres</w:t>
      </w:r>
      <w:bookmarkEnd w:id="25"/>
    </w:p>
    <w:p w14:paraId="19829270" w14:textId="77777777" w:rsidR="00763598" w:rsidRDefault="00763598" w:rsidP="005E13C9">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413895AC" w14:textId="77777777" w:rsidR="00763598" w:rsidRPr="0029651A" w:rsidRDefault="00763598" w:rsidP="005E13C9">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32D2D029" w14:textId="77777777" w:rsidR="00763598" w:rsidRPr="00C058A4" w:rsidRDefault="00763598" w:rsidP="00C058A4">
      <w:pPr>
        <w:pStyle w:val="Style1"/>
        <w:outlineLvl w:val="1"/>
      </w:pPr>
      <w:bookmarkStart w:id="26" w:name="_Toc61862313"/>
      <w:r w:rsidRPr="00C058A4">
        <w:t>Garantie de soumission</w:t>
      </w:r>
      <w:bookmarkEnd w:id="26"/>
    </w:p>
    <w:p w14:paraId="5C888537" w14:textId="77777777" w:rsidR="00763598" w:rsidRPr="0029651A" w:rsidRDefault="00763598" w:rsidP="005E13C9">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7C6B8464" w14:textId="77777777" w:rsidR="00763598" w:rsidRPr="006E55B4" w:rsidRDefault="00763598" w:rsidP="005E13C9">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43C2E25E" w14:textId="77777777"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26731BAC" w14:textId="77777777"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28F96210" w14:textId="77777777"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0233CBB8" w14:textId="77777777"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181B0566" w14:textId="77777777"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5FAACC55" w14:textId="77777777"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366DC527" w14:textId="77777777" w:rsidR="00763598" w:rsidRDefault="00763598" w:rsidP="005E13C9">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2C312EB4" w14:textId="77777777" w:rsidR="00763598" w:rsidRPr="000A5DD0" w:rsidRDefault="00763598" w:rsidP="005E13C9">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75D97871" w14:textId="77777777" w:rsidR="00763598" w:rsidRDefault="00763598" w:rsidP="005E13C9">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32EE8B13"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045A33D8" w14:textId="77777777" w:rsidR="00763598" w:rsidRDefault="00763598" w:rsidP="00DA5EC5">
      <w:pPr>
        <w:pStyle w:val="Paragraphedeliste"/>
        <w:numPr>
          <w:ilvl w:val="0"/>
          <w:numId w:val="29"/>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13839414" w14:textId="77777777" w:rsidR="001A3CA9" w:rsidRPr="001A3CA9" w:rsidRDefault="00763598" w:rsidP="001A3CA9">
      <w:pPr>
        <w:pStyle w:val="Paragraphedeliste"/>
        <w:numPr>
          <w:ilvl w:val="0"/>
          <w:numId w:val="29"/>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39D475FE" w14:textId="77777777" w:rsidR="001A3CA9" w:rsidRPr="001A3CA9" w:rsidRDefault="001A3CA9" w:rsidP="005E13C9">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26BF69FE" w14:textId="77777777" w:rsidR="001A3CA9" w:rsidRPr="001A3CA9" w:rsidRDefault="001A3CA9" w:rsidP="005E13C9">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1851EB26" w14:textId="77777777" w:rsidR="001A3CA9" w:rsidRPr="001A3CA9" w:rsidRDefault="001A3CA9" w:rsidP="005E13C9">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19B6DB49"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17074821" w14:textId="77777777" w:rsidR="00763598" w:rsidRDefault="00763598" w:rsidP="005E13C9">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0D66CDD8" w14:textId="77777777" w:rsidR="00763598" w:rsidRPr="00C058A4" w:rsidRDefault="00763598" w:rsidP="00C058A4">
      <w:pPr>
        <w:pStyle w:val="Style1"/>
        <w:outlineLvl w:val="1"/>
      </w:pPr>
      <w:bookmarkStart w:id="27" w:name="_Toc61862314"/>
      <w:r w:rsidRPr="00C058A4">
        <w:t>Forme et signature de l’offre</w:t>
      </w:r>
      <w:bookmarkEnd w:id="27"/>
    </w:p>
    <w:p w14:paraId="3BF37F42" w14:textId="77777777" w:rsidR="00763598" w:rsidRPr="0029651A" w:rsidRDefault="00763598" w:rsidP="005E13C9">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0765CBC4" w14:textId="77777777" w:rsidR="00763598" w:rsidRDefault="00763598" w:rsidP="005E13C9">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6746C7F0" w14:textId="77777777" w:rsidR="00763598" w:rsidRDefault="00763598" w:rsidP="005E13C9">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217122B3"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0C4CDEB5" w14:textId="77777777" w:rsidR="00763598" w:rsidRPr="00526096" w:rsidRDefault="00763598" w:rsidP="00526096">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7C0889A3" w14:textId="77777777" w:rsidR="00763598" w:rsidRPr="00C058A4" w:rsidRDefault="00763598" w:rsidP="00C058A4">
      <w:pPr>
        <w:pStyle w:val="Style1"/>
        <w:outlineLvl w:val="1"/>
      </w:pPr>
      <w:bookmarkStart w:id="28" w:name="_Toc61862315"/>
      <w:r w:rsidRPr="00C058A4">
        <w:t>Cachetage et marquage des offres</w:t>
      </w:r>
      <w:bookmarkEnd w:id="28"/>
    </w:p>
    <w:p w14:paraId="6E9521C8" w14:textId="77777777" w:rsidR="00763598" w:rsidRPr="0029651A" w:rsidRDefault="00763598" w:rsidP="005E13C9">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A3DE153" w14:textId="77777777" w:rsidR="00763598" w:rsidRDefault="00763598" w:rsidP="005E13C9">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62FA2E1A" w14:textId="77777777"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32C78C70" w14:textId="77777777"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2C637B3B" w14:textId="77777777" w:rsidR="00763598" w:rsidRDefault="00763598" w:rsidP="00763598">
      <w:pPr>
        <w:pStyle w:val="Paragraphedeliste"/>
        <w:numPr>
          <w:ilvl w:val="0"/>
          <w:numId w:val="30"/>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7F7B5867" w14:textId="77777777" w:rsidR="00763598" w:rsidRDefault="00763598" w:rsidP="005E13C9">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39FB5CAE"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B1F6363" w14:textId="77777777" w:rsidR="00763598" w:rsidRDefault="00763598" w:rsidP="005E13C9">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7E34C78B" w14:textId="77777777" w:rsidR="00763598" w:rsidRPr="00C058A4" w:rsidRDefault="00763598" w:rsidP="00C058A4">
      <w:pPr>
        <w:pStyle w:val="Style1"/>
        <w:outlineLvl w:val="1"/>
      </w:pPr>
      <w:bookmarkStart w:id="29" w:name="_Toc61862316"/>
      <w:r w:rsidRPr="00C058A4">
        <w:t>Date et heure limites de remise des offres</w:t>
      </w:r>
      <w:bookmarkEnd w:id="29"/>
    </w:p>
    <w:p w14:paraId="49D825FE" w14:textId="77777777" w:rsidR="00763598" w:rsidRPr="0029651A" w:rsidRDefault="00763598" w:rsidP="005E13C9">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04365CEA" w14:textId="77777777" w:rsidR="00763598" w:rsidRPr="00B85A78" w:rsidRDefault="00763598" w:rsidP="005E13C9">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3497361B" w14:textId="77777777" w:rsidR="00763598" w:rsidRPr="00C058A4" w:rsidRDefault="00763598" w:rsidP="00C058A4">
      <w:pPr>
        <w:pStyle w:val="Style1"/>
        <w:outlineLvl w:val="1"/>
      </w:pPr>
      <w:bookmarkStart w:id="30" w:name="_Toc61862317"/>
      <w:r w:rsidRPr="00C058A4">
        <w:t>Offres hors délai</w:t>
      </w:r>
      <w:bookmarkEnd w:id="30"/>
    </w:p>
    <w:p w14:paraId="28036D05" w14:textId="77777777" w:rsidR="00763598" w:rsidRDefault="00763598" w:rsidP="005E13C9">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267A3009"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38918D3B" w14:textId="77777777" w:rsidR="00763598" w:rsidRPr="00C058A4" w:rsidRDefault="00763598" w:rsidP="00C058A4">
      <w:pPr>
        <w:pStyle w:val="Style1"/>
        <w:outlineLvl w:val="1"/>
      </w:pPr>
      <w:bookmarkStart w:id="31" w:name="_Toc61862318"/>
      <w:r w:rsidRPr="00C058A4">
        <w:t>Retrait, substitution et modification des offres</w:t>
      </w:r>
      <w:bookmarkEnd w:id="31"/>
    </w:p>
    <w:p w14:paraId="42E3E09B" w14:textId="77777777" w:rsidR="00763598" w:rsidRDefault="00763598" w:rsidP="005E13C9">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3B2C81C9"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357BCFF1" w14:textId="77777777" w:rsidR="00763598" w:rsidRPr="00B85A78" w:rsidRDefault="00763598" w:rsidP="00763598">
      <w:pPr>
        <w:pStyle w:val="Paragraphedeliste"/>
        <w:numPr>
          <w:ilvl w:val="0"/>
          <w:numId w:val="31"/>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69E514CF" w14:textId="77777777" w:rsidR="00763598" w:rsidRDefault="00763598" w:rsidP="002A0E9B">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145C3540" w14:textId="77777777" w:rsidR="00763598" w:rsidRDefault="00763598" w:rsidP="005E13C9">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307388E1" w14:textId="77777777" w:rsidR="00763598" w:rsidRDefault="00763598" w:rsidP="005E13C9">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5B56F528" w14:textId="77777777" w:rsidR="00763598" w:rsidRPr="00C058A4" w:rsidRDefault="00763598" w:rsidP="00C058A4">
      <w:pPr>
        <w:pStyle w:val="Style1"/>
        <w:outlineLvl w:val="1"/>
      </w:pPr>
      <w:bookmarkStart w:id="32" w:name="_Toc61862319"/>
      <w:r w:rsidRPr="00C058A4">
        <w:t>Ouverture des plis</w:t>
      </w:r>
      <w:bookmarkEnd w:id="32"/>
    </w:p>
    <w:p w14:paraId="3207DC12" w14:textId="77777777" w:rsidR="00763598" w:rsidRPr="0029651A" w:rsidRDefault="00763598" w:rsidP="005E13C9">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72925E86" w14:textId="77777777" w:rsidR="00763598" w:rsidRDefault="00763598" w:rsidP="005E13C9">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74413F86" w14:textId="77777777" w:rsidR="00763598" w:rsidRDefault="00763598" w:rsidP="005E13C9">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062EF9D6"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5333277C" w14:textId="77777777" w:rsidR="00763598" w:rsidRDefault="00763598" w:rsidP="005E13C9">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6C7EA858"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520D322D" w14:textId="77777777" w:rsidR="00763598" w:rsidRPr="00146470" w:rsidRDefault="00763598" w:rsidP="00146470">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5F4ACC13" w14:textId="77777777" w:rsidR="00763598" w:rsidRPr="00C058A4" w:rsidRDefault="00763598" w:rsidP="00C058A4">
      <w:pPr>
        <w:pStyle w:val="Style1"/>
        <w:outlineLvl w:val="1"/>
      </w:pPr>
      <w:bookmarkStart w:id="33" w:name="_Toc61862320"/>
      <w:r w:rsidRPr="00C058A4">
        <w:t>Confidentialité</w:t>
      </w:r>
      <w:bookmarkEnd w:id="33"/>
    </w:p>
    <w:p w14:paraId="5383EC0A" w14:textId="77777777" w:rsidR="00763598" w:rsidRPr="0029651A" w:rsidRDefault="00763598" w:rsidP="005E13C9">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07030E22" w14:textId="77777777" w:rsidR="00763598" w:rsidRDefault="00763598" w:rsidP="005E13C9">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1B41E14E" w14:textId="77777777" w:rsidR="00763598" w:rsidRDefault="00763598" w:rsidP="005E13C9">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496D3498" w14:textId="77777777" w:rsidR="00763598" w:rsidRPr="00C058A4" w:rsidRDefault="00763598" w:rsidP="00C058A4">
      <w:pPr>
        <w:pStyle w:val="Style1"/>
        <w:outlineLvl w:val="1"/>
      </w:pPr>
      <w:bookmarkStart w:id="34" w:name="_Toc61862321"/>
      <w:r w:rsidRPr="00C058A4">
        <w:t>Éclaircissements concernant les Offres</w:t>
      </w:r>
      <w:bookmarkEnd w:id="34"/>
    </w:p>
    <w:p w14:paraId="7D877B17" w14:textId="77777777" w:rsidR="00763598" w:rsidRPr="0029651A" w:rsidRDefault="00763598" w:rsidP="005E13C9">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518A1352" w14:textId="77777777" w:rsidR="00763598" w:rsidRPr="00C058A4" w:rsidRDefault="00763598" w:rsidP="00C058A4">
      <w:pPr>
        <w:pStyle w:val="Style1"/>
        <w:outlineLvl w:val="1"/>
      </w:pPr>
      <w:bookmarkStart w:id="35" w:name="_Toc61862322"/>
      <w:r w:rsidRPr="00C058A4">
        <w:t>Conformité des offres</w:t>
      </w:r>
      <w:bookmarkEnd w:id="35"/>
    </w:p>
    <w:p w14:paraId="39141545" w14:textId="77777777" w:rsidR="00763598" w:rsidRPr="0029651A" w:rsidRDefault="00763598" w:rsidP="005E13C9">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5280C1CC" w14:textId="77777777" w:rsidR="00763598" w:rsidRPr="0008427D" w:rsidRDefault="00763598" w:rsidP="005E13C9">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30977EC2" w14:textId="77777777"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3EE6B58A" w14:textId="77777777" w:rsidR="00763598" w:rsidRPr="0008427D"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33CF398A" w14:textId="77777777" w:rsidR="00763598"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2FDF24C5" w14:textId="77777777"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1E9277E7" w14:textId="77777777" w:rsidR="00763598" w:rsidRDefault="00763598" w:rsidP="005E13C9">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740EA6B1" w14:textId="77777777" w:rsidR="00763598" w:rsidRPr="003E26D6" w:rsidRDefault="00763598" w:rsidP="00C058A4">
      <w:pPr>
        <w:pStyle w:val="Style1"/>
        <w:outlineLvl w:val="1"/>
      </w:pPr>
      <w:bookmarkStart w:id="36" w:name="_Toc61862323"/>
      <w:r w:rsidRPr="003E26D6">
        <w:t>Non-conformité, erreurs et omission</w:t>
      </w:r>
      <w:r w:rsidR="00484BA7">
        <w:t>s</w:t>
      </w:r>
      <w:bookmarkEnd w:id="36"/>
    </w:p>
    <w:p w14:paraId="711DC2F8" w14:textId="77777777" w:rsidR="00763598" w:rsidRPr="0029651A" w:rsidRDefault="00763598" w:rsidP="005E13C9">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1DCD88E0" w14:textId="77777777" w:rsidR="00763598" w:rsidRPr="009573BA" w:rsidRDefault="00763598" w:rsidP="005E13C9">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7108B8B0" w14:textId="77777777" w:rsidR="00763598" w:rsidRDefault="00763598" w:rsidP="005E13C9">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76A2246E" w14:textId="77777777" w:rsidR="00763598" w:rsidRDefault="00763598" w:rsidP="005E13C9">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455C90C3" w14:textId="77777777" w:rsidR="00763598" w:rsidRDefault="00763598" w:rsidP="005E13C9">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0B2A6BF9" w14:textId="77777777" w:rsidR="00763598" w:rsidRDefault="00763598" w:rsidP="005E13C9">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757CEED8" w14:textId="77777777" w:rsidR="00763598" w:rsidRPr="001A3CA9" w:rsidRDefault="001A3CA9" w:rsidP="005E13C9">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moins-disante en fonction de critères exprimés en terme monétaires n’accepte pas les corrections apportées, son offre sera écartée et sa garantie de soumission pourra être saisie.</w:t>
      </w:r>
    </w:p>
    <w:p w14:paraId="54E3C7EF" w14:textId="77777777" w:rsidR="00763598" w:rsidRPr="009573BA" w:rsidRDefault="00763598" w:rsidP="00C058A4">
      <w:pPr>
        <w:pStyle w:val="Style1"/>
        <w:outlineLvl w:val="1"/>
      </w:pPr>
      <w:bookmarkStart w:id="37" w:name="_Toc61862324"/>
      <w:r w:rsidRPr="009573BA">
        <w:t>Examen préliminaire des offres</w:t>
      </w:r>
      <w:bookmarkEnd w:id="37"/>
    </w:p>
    <w:p w14:paraId="4179F237" w14:textId="77777777" w:rsidR="00763598" w:rsidRPr="009573BA" w:rsidRDefault="00763598" w:rsidP="005E13C9">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7E4E1260" w14:textId="77777777" w:rsidR="00763598" w:rsidRPr="009573BA" w:rsidRDefault="00763598" w:rsidP="005E13C9">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1423EA62" w14:textId="77777777" w:rsidR="00763598" w:rsidRPr="00E6567B" w:rsidRDefault="00763598" w:rsidP="005E13C9">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40E36EAB" w14:textId="77777777" w:rsidR="00763598" w:rsidRPr="00E6567B" w:rsidRDefault="00763598" w:rsidP="005E13C9">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70197162" w14:textId="77777777" w:rsidR="00763598" w:rsidRPr="00E6567B" w:rsidRDefault="00763598" w:rsidP="005E13C9">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14:paraId="1B1F9F96" w14:textId="77777777" w:rsidR="00763598" w:rsidRPr="00E6567B" w:rsidRDefault="00763598" w:rsidP="005E13C9">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2739EF06" w14:textId="77777777" w:rsidR="00763598" w:rsidRPr="00E6567B" w:rsidRDefault="00763598" w:rsidP="005E13C9">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74936F20"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571B166F" w14:textId="77777777" w:rsidR="00763598" w:rsidRPr="009573BA" w:rsidRDefault="00763598" w:rsidP="00C058A4">
      <w:pPr>
        <w:pStyle w:val="Style1"/>
        <w:outlineLvl w:val="1"/>
      </w:pPr>
      <w:bookmarkStart w:id="38" w:name="_Toc61862325"/>
      <w:r w:rsidRPr="009573BA">
        <w:t>Examen des conditions, Évaluation technique</w:t>
      </w:r>
      <w:bookmarkEnd w:id="38"/>
    </w:p>
    <w:p w14:paraId="45388B3F" w14:textId="77777777" w:rsidR="00763598" w:rsidRPr="009573BA" w:rsidRDefault="00763598" w:rsidP="005E13C9">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2542D172" w14:textId="77777777" w:rsidR="00763598" w:rsidRPr="009573BA" w:rsidRDefault="00763598" w:rsidP="005E13C9">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0F69C8ED" w14:textId="77777777" w:rsidR="00763598" w:rsidRPr="00C94EF4" w:rsidRDefault="00763598" w:rsidP="005E13C9">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684DDCA6" w14:textId="77777777" w:rsidR="00763598" w:rsidRPr="00AB456E" w:rsidRDefault="00763598" w:rsidP="00C058A4">
      <w:pPr>
        <w:pStyle w:val="Style1"/>
        <w:outlineLvl w:val="1"/>
      </w:pPr>
      <w:bookmarkStart w:id="39" w:name="_Toc61862326"/>
      <w:r w:rsidRPr="00AB456E">
        <w:t>Évaluation des Offres</w:t>
      </w:r>
      <w:bookmarkEnd w:id="39"/>
    </w:p>
    <w:p w14:paraId="0E16C11F" w14:textId="77777777" w:rsidR="00763598" w:rsidRDefault="00763598" w:rsidP="005E13C9">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19FB7C8F" w14:textId="77777777" w:rsidR="00763598" w:rsidRPr="009573BA" w:rsidRDefault="00763598" w:rsidP="005E13C9">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5FE63990" w14:textId="77777777" w:rsidR="00763598" w:rsidRPr="009573BA" w:rsidRDefault="00763598" w:rsidP="005E13C9">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1E3B2B52" w14:textId="77777777" w:rsidR="00763598" w:rsidRPr="00E6567B" w:rsidRDefault="00763598" w:rsidP="005E13C9">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5EF9B2BE" w14:textId="77777777" w:rsidR="00763598" w:rsidRPr="00E6567B" w:rsidRDefault="00763598" w:rsidP="005E13C9">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2C4B0794" w14:textId="77777777" w:rsidR="00763598" w:rsidRPr="00E6567B" w:rsidRDefault="00763598" w:rsidP="005E13C9">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556E8976" w14:textId="77777777" w:rsidR="00763598" w:rsidRPr="00E6567B" w:rsidRDefault="00763598" w:rsidP="005E13C9">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0C9C65C3" w14:textId="77777777" w:rsidR="00763598" w:rsidRPr="00E6567B" w:rsidRDefault="00763598" w:rsidP="005E13C9">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66F8A0E9" w14:textId="77777777" w:rsidR="00763598" w:rsidRPr="00E6567B" w:rsidRDefault="00763598" w:rsidP="005E13C9">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6B41F7E3" w14:textId="77777777" w:rsidR="00763598" w:rsidRDefault="00763598" w:rsidP="005E13C9">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5CCFB939" w14:textId="77777777" w:rsidR="00763598" w:rsidRDefault="00763598" w:rsidP="005E13C9">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moins-disante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28019FFE" w14:textId="77777777" w:rsidR="00763598" w:rsidRPr="000D5C81" w:rsidRDefault="00763598" w:rsidP="002A0E9B">
      <w:pPr>
        <w:pStyle w:val="Style1"/>
        <w:spacing w:before="120" w:after="120"/>
        <w:outlineLvl w:val="1"/>
      </w:pPr>
      <w:bookmarkStart w:id="40" w:name="_Toc61862327"/>
      <w:r w:rsidRPr="000D5C81">
        <w:t>Marge de préférence</w:t>
      </w:r>
      <w:bookmarkEnd w:id="40"/>
    </w:p>
    <w:p w14:paraId="61639668" w14:textId="77777777" w:rsidR="00763598" w:rsidRDefault="00763598" w:rsidP="005E13C9">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448E0A65" w14:textId="77777777" w:rsidR="00763598" w:rsidRPr="00705E3C" w:rsidRDefault="00763598" w:rsidP="005E13C9">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18318CC6" w14:textId="77777777" w:rsidR="00763598" w:rsidRPr="007742DA" w:rsidRDefault="00763598" w:rsidP="005E13C9">
      <w:pPr>
        <w:numPr>
          <w:ilvl w:val="0"/>
          <w:numId w:val="35"/>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3FF257BB" w14:textId="77777777" w:rsidR="00763598" w:rsidRPr="007742DA" w:rsidRDefault="00763598" w:rsidP="005E13C9">
      <w:pPr>
        <w:numPr>
          <w:ilvl w:val="0"/>
          <w:numId w:val="35"/>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4F1C6591"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0F715434" w14:textId="77777777" w:rsidR="00763598" w:rsidRDefault="00763598" w:rsidP="005E13C9">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09B81148" w14:textId="77777777" w:rsidR="00763598" w:rsidRDefault="00763598" w:rsidP="005E13C9">
      <w:pPr>
        <w:pStyle w:val="Paragraphedeliste"/>
        <w:numPr>
          <w:ilvl w:val="1"/>
          <w:numId w:val="34"/>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Toutes les offres évaluées de chaque groupe seront ensuite comparées entre elles, pour déterminer quelle est l’offre évaluée la moins disante de chaque groupe.  L’offre évaluée la moins-disante en fonction de critères exprimés en termes monétaires de chaque groupe sera ensuite comparée avec l’offre évaluée la moins-disante en fonction de critères exprimés en termes monétaires des autres groupes.  Si, de cette comparaison, il ressort qu’une offre du Groupe A est l’offre évaluée la moins disante,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757BA815" w14:textId="77777777" w:rsidR="00763598" w:rsidRDefault="00763598" w:rsidP="005E13C9">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à la suite de la comparaison qui précède, l’offre évaluée la moins disante fait partie du Groupe B, cette offre du Groupe B sera de nouveau comparée à l’offre évaluée la moins disante du Groupe A, après qu’on ait ajouté au prix évalué des fournitures importées proposées dans l’offre la moins-disante du Groupe B, et aux seules fins de cette comparaison supplémentaire, un taux maximal de 15 % du prix de l’offre de ces fournitures.</w:t>
      </w:r>
    </w:p>
    <w:p w14:paraId="23EC1EEC" w14:textId="77777777" w:rsidR="00763598" w:rsidRDefault="00763598" w:rsidP="005E13C9">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moins-disante en fonction de critères exprimés en termes monétaires, elle sera retenue.  Sinon, l’offre évaluée la moins-disante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346B0FCA"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0A4979E0" w14:textId="77777777" w:rsidR="00763598" w:rsidRPr="00C058A4" w:rsidRDefault="00763598" w:rsidP="001350D1">
      <w:pPr>
        <w:pStyle w:val="Style1"/>
        <w:spacing w:before="120" w:after="120"/>
        <w:contextualSpacing w:val="0"/>
        <w:outlineLvl w:val="1"/>
      </w:pPr>
      <w:bookmarkStart w:id="41" w:name="_Toc61862328"/>
      <w:r w:rsidRPr="00C058A4">
        <w:t>Comparaison des offres</w:t>
      </w:r>
      <w:bookmarkEnd w:id="41"/>
    </w:p>
    <w:p w14:paraId="3FD53069" w14:textId="77777777" w:rsidR="00763598" w:rsidRPr="00E6567B" w:rsidRDefault="00763598" w:rsidP="005E13C9">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moins-disante en fonction de critères exprimés en termes monétaires, en application de la clause 33 des IC.</w:t>
      </w:r>
    </w:p>
    <w:p w14:paraId="70AF0229" w14:textId="77777777" w:rsidR="00763598" w:rsidRPr="00C058A4" w:rsidRDefault="003D6E55" w:rsidP="001350D1">
      <w:pPr>
        <w:pStyle w:val="Style1"/>
        <w:spacing w:before="120" w:after="120"/>
        <w:outlineLvl w:val="1"/>
      </w:pPr>
      <w:bookmarkStart w:id="42" w:name="_Toc61862329"/>
      <w:r>
        <w:t xml:space="preserve">Vérification a posteriori des </w:t>
      </w:r>
      <w:r w:rsidR="00763598" w:rsidRPr="00C058A4">
        <w:t>qualifications du Soumissionnaire</w:t>
      </w:r>
      <w:bookmarkEnd w:id="42"/>
    </w:p>
    <w:p w14:paraId="04F2CCD1" w14:textId="77777777" w:rsidR="00763598" w:rsidRPr="00877EE5" w:rsidRDefault="00763598" w:rsidP="005E13C9">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moins-disante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71A83362" w14:textId="77777777" w:rsidR="00763598" w:rsidRPr="00877EE5" w:rsidRDefault="00763598" w:rsidP="005E13C9">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5CC81F0D" w14:textId="77777777" w:rsidR="00763598" w:rsidRDefault="00763598" w:rsidP="005E13C9">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moins-disante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045C17A8" w14:textId="77777777" w:rsidR="00763598" w:rsidRPr="00877EE5" w:rsidRDefault="00763598" w:rsidP="001350D1">
      <w:pPr>
        <w:pStyle w:val="Style1"/>
        <w:spacing w:before="120" w:after="120"/>
        <w:outlineLvl w:val="1"/>
      </w:pPr>
      <w:bookmarkStart w:id="43" w:name="_Toc61862330"/>
      <w:r w:rsidRPr="00877EE5">
        <w:t xml:space="preserve">Droit de l’Autorité </w:t>
      </w:r>
      <w:r w:rsidRPr="00474093">
        <w:t xml:space="preserve">contractante </w:t>
      </w:r>
      <w:r w:rsidRPr="00877EE5">
        <w:t>d’accepter l’une quelconque des offres et de rejeter une ou toutes les offres</w:t>
      </w:r>
      <w:bookmarkEnd w:id="43"/>
    </w:p>
    <w:p w14:paraId="5C044B04" w14:textId="77777777" w:rsidR="00763598" w:rsidRPr="000E502D" w:rsidRDefault="00763598" w:rsidP="005E13C9">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2BBEC121" w14:textId="77777777" w:rsidR="00763598" w:rsidRPr="00F646B0" w:rsidRDefault="00763598" w:rsidP="005E13C9">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5003DF50" w14:textId="77777777" w:rsidR="00763598" w:rsidRPr="0047162E" w:rsidRDefault="00763598" w:rsidP="004F4AE7">
      <w:pPr>
        <w:pStyle w:val="Paragraphedeliste"/>
        <w:numPr>
          <w:ilvl w:val="0"/>
          <w:numId w:val="4"/>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3F9ACF1D" w14:textId="77777777" w:rsidR="00763598" w:rsidRPr="00C058A4" w:rsidRDefault="00763598" w:rsidP="004F4AE7">
      <w:pPr>
        <w:pStyle w:val="Style1"/>
        <w:spacing w:before="120" w:after="120"/>
        <w:ind w:hanging="357"/>
        <w:contextualSpacing w:val="0"/>
        <w:outlineLvl w:val="1"/>
      </w:pPr>
      <w:bookmarkStart w:id="44" w:name="_Toc61862331"/>
      <w:r w:rsidRPr="00C058A4">
        <w:t>Critères d’attribution</w:t>
      </w:r>
      <w:bookmarkEnd w:id="44"/>
    </w:p>
    <w:p w14:paraId="31085737" w14:textId="77777777" w:rsidR="00763598" w:rsidRPr="00190978" w:rsidRDefault="00763598" w:rsidP="005E13C9">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moins-disante en fonction de critères exprimés en termes monétaires et jugée substantiellement conforme au DAO, à condition que le Candidat soit en outre jugé qualifié pour exécuter le Marché de façon satisfaisante.</w:t>
      </w:r>
    </w:p>
    <w:p w14:paraId="28069DFE" w14:textId="77777777" w:rsidR="00763598" w:rsidRPr="00C058A4" w:rsidRDefault="00763598" w:rsidP="001350D1">
      <w:pPr>
        <w:pStyle w:val="Style1"/>
        <w:spacing w:before="120" w:after="120"/>
        <w:contextualSpacing w:val="0"/>
        <w:outlineLvl w:val="1"/>
      </w:pPr>
      <w:bookmarkStart w:id="45" w:name="_Toc61862332"/>
      <w:r w:rsidRPr="00C058A4">
        <w:t>Droit de l’Autorité contractante de modifier les quantités au moment de l’attribution du Marché</w:t>
      </w:r>
      <w:bookmarkEnd w:id="45"/>
    </w:p>
    <w:p w14:paraId="20E7D7EA" w14:textId="77777777" w:rsidR="00763598" w:rsidRPr="00190978" w:rsidRDefault="00763598" w:rsidP="005E13C9">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79530026" w14:textId="77777777" w:rsidR="00763598" w:rsidRPr="00C058A4" w:rsidRDefault="00763598" w:rsidP="001350D1">
      <w:pPr>
        <w:pStyle w:val="Style1"/>
        <w:spacing w:before="120" w:after="120"/>
        <w:contextualSpacing w:val="0"/>
        <w:outlineLvl w:val="1"/>
      </w:pPr>
      <w:bookmarkStart w:id="46" w:name="_Toc61862333"/>
      <w:r w:rsidRPr="00C058A4">
        <w:t>Notification de l’attribution du Marché</w:t>
      </w:r>
      <w:bookmarkEnd w:id="46"/>
    </w:p>
    <w:p w14:paraId="0039B156" w14:textId="77777777" w:rsidR="006A1CBF" w:rsidRPr="00E6567B" w:rsidRDefault="00763598" w:rsidP="005E13C9">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4054E9B6" w14:textId="77777777" w:rsidR="00763598" w:rsidRDefault="00763598" w:rsidP="004E6911">
      <w:pPr>
        <w:pStyle w:val="Style1"/>
        <w:spacing w:before="120" w:after="120"/>
        <w:outlineLvl w:val="1"/>
        <w:rPr>
          <w:b w:val="0"/>
        </w:rPr>
      </w:pPr>
      <w:bookmarkStart w:id="47" w:name="_Toc61862334"/>
      <w:r w:rsidRPr="00C058A4">
        <w:t>Information des candidats</w:t>
      </w:r>
      <w:bookmarkEnd w:id="47"/>
    </w:p>
    <w:p w14:paraId="1496D12D" w14:textId="77777777" w:rsidR="00763598" w:rsidRPr="00190978" w:rsidRDefault="00763598" w:rsidP="005E13C9">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78E355FB" w14:textId="77777777" w:rsidR="00763598" w:rsidRPr="00190978" w:rsidRDefault="00763598" w:rsidP="005E13C9">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44666596" w14:textId="77777777" w:rsidR="00763598" w:rsidRPr="00E93CF8" w:rsidRDefault="00763598" w:rsidP="00C058A4">
      <w:pPr>
        <w:pStyle w:val="Style1"/>
        <w:outlineLvl w:val="1"/>
      </w:pPr>
      <w:bookmarkStart w:id="48" w:name="_Toc61862335"/>
      <w:r w:rsidRPr="00E93CF8">
        <w:t>Signature du Marché</w:t>
      </w:r>
      <w:bookmarkEnd w:id="48"/>
    </w:p>
    <w:p w14:paraId="2753F872" w14:textId="77777777" w:rsidR="00763598" w:rsidRPr="00D74DC4" w:rsidRDefault="00763598" w:rsidP="005E13C9">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5B6EF5CB" w14:textId="77777777" w:rsidR="00763598" w:rsidRPr="00D74DC4" w:rsidRDefault="00763598" w:rsidP="005E13C9">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4AD8586B" w14:textId="77777777" w:rsidR="00763598" w:rsidRPr="008965A7" w:rsidRDefault="00763598" w:rsidP="004E6911">
      <w:pPr>
        <w:pStyle w:val="Style1"/>
        <w:spacing w:before="120" w:after="120"/>
        <w:outlineLvl w:val="1"/>
      </w:pPr>
      <w:bookmarkStart w:id="49" w:name="_Toc61862336"/>
      <w:r w:rsidRPr="008965A7">
        <w:t>Notification du Marché approuvé</w:t>
      </w:r>
      <w:bookmarkEnd w:id="49"/>
    </w:p>
    <w:p w14:paraId="68C4DB62" w14:textId="77777777" w:rsidR="00763598" w:rsidRDefault="00763598" w:rsidP="005E13C9">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632128A0" w14:textId="77777777" w:rsidR="00763598" w:rsidRPr="005816E5" w:rsidRDefault="00763598" w:rsidP="005E13C9">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0A205CCB" w14:textId="77777777" w:rsidR="00763598" w:rsidRPr="00C058A4" w:rsidRDefault="00763598" w:rsidP="00B9715D">
      <w:pPr>
        <w:pStyle w:val="Style1"/>
        <w:spacing w:before="120" w:after="120"/>
        <w:outlineLvl w:val="1"/>
      </w:pPr>
      <w:bookmarkStart w:id="50" w:name="_Toc61862337"/>
      <w:r w:rsidRPr="00C058A4">
        <w:t>Garantie de bonne exécution</w:t>
      </w:r>
      <w:bookmarkEnd w:id="50"/>
    </w:p>
    <w:p w14:paraId="169482FC" w14:textId="77777777" w:rsidR="00763598" w:rsidRDefault="00763598" w:rsidP="005E13C9">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5A71A99A" w14:textId="77777777" w:rsidR="00763598" w:rsidRDefault="00763598" w:rsidP="005E13C9">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moins-disante, et qui possède les qualifications exigées pour exécuter le Marché de façon satisfaisante.</w:t>
      </w:r>
    </w:p>
    <w:p w14:paraId="558471A7" w14:textId="77777777" w:rsid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55090568" w14:textId="77777777"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56215CA4" w14:textId="77777777" w:rsidR="00763598" w:rsidRPr="00C058A4" w:rsidRDefault="00763598" w:rsidP="00C058A4">
      <w:pPr>
        <w:pStyle w:val="Style1"/>
        <w:outlineLvl w:val="1"/>
      </w:pPr>
      <w:bookmarkStart w:id="51" w:name="_Toc61862338"/>
      <w:r w:rsidRPr="00C058A4">
        <w:t>Recours</w:t>
      </w:r>
      <w:bookmarkEnd w:id="51"/>
    </w:p>
    <w:p w14:paraId="58EBF511" w14:textId="77777777" w:rsidR="00763598" w:rsidRPr="001160DB" w:rsidRDefault="00763598" w:rsidP="005E13C9">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6F255FD2"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07D9E28B" w14:textId="77777777" w:rsidR="00763598" w:rsidRPr="001160DB" w:rsidRDefault="00763598" w:rsidP="005E13C9">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4CD4ADA9" w14:textId="77777777" w:rsidR="00763598" w:rsidRPr="001160DB" w:rsidRDefault="00763598" w:rsidP="005E13C9">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16170AF5" w14:textId="77777777" w:rsidR="00763598" w:rsidRPr="001160DB" w:rsidRDefault="00763598" w:rsidP="005E13C9">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D0C1553"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239ACD19" w14:textId="77777777" w:rsidR="00763598" w:rsidRPr="001160DB" w:rsidRDefault="00763598" w:rsidP="005E13C9">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7"/>
    <w:p w14:paraId="04BAF78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B789EF" w14:textId="77777777" w:rsidR="00EA3CB2" w:rsidRDefault="00EA3CB2" w:rsidP="0059272A">
      <w:pPr>
        <w:spacing w:after="200" w:line="240" w:lineRule="auto"/>
        <w:jc w:val="both"/>
        <w:rPr>
          <w:rFonts w:ascii="Times New Roman" w:eastAsia="Times New Roman" w:hAnsi="Times New Roman" w:cs="Times New Roman"/>
          <w:sz w:val="24"/>
          <w:szCs w:val="24"/>
          <w:lang w:eastAsia="fr-FR"/>
        </w:rPr>
      </w:pPr>
    </w:p>
    <w:p w14:paraId="033341A9" w14:textId="77777777" w:rsidR="00EA3CB2" w:rsidRDefault="00EA3CB2" w:rsidP="0059272A">
      <w:pPr>
        <w:spacing w:after="200" w:line="240" w:lineRule="auto"/>
        <w:jc w:val="both"/>
        <w:rPr>
          <w:rFonts w:ascii="Times New Roman" w:eastAsia="Times New Roman" w:hAnsi="Times New Roman" w:cs="Times New Roman"/>
          <w:sz w:val="24"/>
          <w:szCs w:val="24"/>
          <w:lang w:eastAsia="fr-FR"/>
        </w:rPr>
      </w:pPr>
    </w:p>
    <w:p w14:paraId="606AADD6" w14:textId="77777777" w:rsidR="00763598" w:rsidRPr="009053BD" w:rsidRDefault="00763598" w:rsidP="00E00287">
      <w:pPr>
        <w:pStyle w:val="Titre2"/>
        <w:jc w:val="center"/>
        <w:rPr>
          <w:b w:val="0"/>
          <w:color w:val="000000" w:themeColor="text1"/>
          <w:sz w:val="32"/>
          <w:szCs w:val="32"/>
        </w:rPr>
      </w:pPr>
      <w:bookmarkStart w:id="52" w:name="_Toc494382133"/>
      <w:r w:rsidRPr="00E00287">
        <w:rPr>
          <w:rFonts w:eastAsiaTheme="majorEastAsia"/>
          <w:color w:val="000000" w:themeColor="text1"/>
          <w:sz w:val="32"/>
          <w:szCs w:val="32"/>
          <w:lang w:eastAsia="en-US"/>
        </w:rPr>
        <w:t>Section II : Données Particulières de l’Appel d’Offres (DPAO)</w:t>
      </w:r>
      <w:bookmarkEnd w:id="52"/>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14:paraId="2D80F46D" w14:textId="77777777" w:rsidTr="009E061C">
        <w:trPr>
          <w:cantSplit/>
        </w:trPr>
        <w:tc>
          <w:tcPr>
            <w:tcW w:w="10632" w:type="dxa"/>
            <w:gridSpan w:val="2"/>
            <w:tcBorders>
              <w:bottom w:val="single" w:sz="12" w:space="0" w:color="000000"/>
              <w:right w:val="single" w:sz="4" w:space="0" w:color="auto"/>
            </w:tcBorders>
            <w:vAlign w:val="center"/>
          </w:tcPr>
          <w:p w14:paraId="779BC27C"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70EAC926" w14:textId="77777777" w:rsidTr="009E061C">
        <w:trPr>
          <w:cantSplit/>
        </w:trPr>
        <w:tc>
          <w:tcPr>
            <w:tcW w:w="1135" w:type="dxa"/>
            <w:tcBorders>
              <w:bottom w:val="nil"/>
            </w:tcBorders>
          </w:tcPr>
          <w:p w14:paraId="472DCA4C"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14:paraId="42B69123" w14:textId="34802F00" w:rsidR="0007115D" w:rsidRPr="0007115D" w:rsidRDefault="0007115D" w:rsidP="00DD5A47">
            <w:pPr>
              <w:tabs>
                <w:tab w:val="right" w:pos="7272"/>
              </w:tabs>
              <w:spacing w:after="200"/>
              <w:jc w:val="both"/>
              <w:rPr>
                <w:rFonts w:ascii="Times New Roman" w:hAnsi="Times New Roman" w:cs="Times New Roman"/>
                <w:i/>
                <w:sz w:val="24"/>
                <w:szCs w:val="24"/>
              </w:rPr>
            </w:pPr>
            <w:r w:rsidRPr="0007115D">
              <w:rPr>
                <w:rFonts w:ascii="Times New Roman" w:hAnsi="Times New Roman" w:cs="Times New Roman"/>
                <w:sz w:val="24"/>
                <w:szCs w:val="24"/>
              </w:rPr>
              <w:t>Référence de l’avis d’appel d’offres</w:t>
            </w:r>
            <w:r w:rsidR="007F6F63">
              <w:rPr>
                <w:rFonts w:ascii="Times New Roman" w:hAnsi="Times New Roman" w:cs="Times New Roman"/>
                <w:sz w:val="24"/>
                <w:szCs w:val="24"/>
              </w:rPr>
              <w:t> :</w:t>
            </w:r>
            <w:r w:rsidR="007F6F63" w:rsidRPr="00F732DB">
              <w:t xml:space="preserve"> </w:t>
            </w:r>
            <w:r w:rsidR="007F6F63" w:rsidRPr="007F6F63">
              <w:rPr>
                <w:rFonts w:ascii="Times New Roman" w:hAnsi="Times New Roman" w:cs="Times New Roman"/>
                <w:sz w:val="24"/>
                <w:szCs w:val="24"/>
              </w:rPr>
              <w:t>Appe</w:t>
            </w:r>
            <w:r w:rsidR="003008C3">
              <w:rPr>
                <w:rFonts w:ascii="Times New Roman" w:hAnsi="Times New Roman" w:cs="Times New Roman"/>
                <w:sz w:val="24"/>
                <w:szCs w:val="24"/>
              </w:rPr>
              <w:t xml:space="preserve">l d’offres </w:t>
            </w:r>
            <w:r w:rsidR="00645AC0">
              <w:rPr>
                <w:rFonts w:ascii="Times New Roman" w:hAnsi="Times New Roman" w:cs="Times New Roman"/>
                <w:sz w:val="24"/>
                <w:szCs w:val="24"/>
              </w:rPr>
              <w:t>ouvert</w:t>
            </w:r>
            <w:r w:rsidR="003008C3">
              <w:rPr>
                <w:rFonts w:ascii="Times New Roman" w:hAnsi="Times New Roman" w:cs="Times New Roman"/>
                <w:sz w:val="24"/>
                <w:szCs w:val="24"/>
              </w:rPr>
              <w:t xml:space="preserve">  N°20</w:t>
            </w:r>
            <w:r w:rsidR="00303DA1">
              <w:rPr>
                <w:rFonts w:ascii="Times New Roman" w:hAnsi="Times New Roman" w:cs="Times New Roman"/>
                <w:sz w:val="24"/>
                <w:szCs w:val="24"/>
              </w:rPr>
              <w:t>21</w:t>
            </w:r>
            <w:r w:rsidR="003008C3">
              <w:rPr>
                <w:rFonts w:ascii="Times New Roman" w:hAnsi="Times New Roman" w:cs="Times New Roman"/>
                <w:sz w:val="24"/>
                <w:szCs w:val="24"/>
              </w:rPr>
              <w:t>/0</w:t>
            </w:r>
            <w:r w:rsidR="006B1100">
              <w:rPr>
                <w:rFonts w:ascii="Times New Roman" w:hAnsi="Times New Roman" w:cs="Times New Roman"/>
                <w:sz w:val="24"/>
                <w:szCs w:val="24"/>
              </w:rPr>
              <w:t>0</w:t>
            </w:r>
            <w:r w:rsidR="00303DA1">
              <w:rPr>
                <w:rFonts w:ascii="Times New Roman" w:hAnsi="Times New Roman" w:cs="Times New Roman"/>
                <w:sz w:val="24"/>
                <w:szCs w:val="24"/>
              </w:rPr>
              <w:t>6</w:t>
            </w:r>
            <w:r w:rsidR="007F6F63" w:rsidRPr="007F6F63">
              <w:rPr>
                <w:rFonts w:ascii="Times New Roman" w:hAnsi="Times New Roman" w:cs="Times New Roman"/>
                <w:sz w:val="24"/>
                <w:szCs w:val="24"/>
              </w:rPr>
              <w:t>/SOMAGEP-SA/DAS</w:t>
            </w:r>
            <w:r w:rsidRPr="0007115D">
              <w:rPr>
                <w:rFonts w:ascii="Times New Roman" w:hAnsi="Times New Roman" w:cs="Times New Roman"/>
                <w:sz w:val="24"/>
                <w:szCs w:val="24"/>
              </w:rPr>
              <w:t xml:space="preserve"> </w:t>
            </w:r>
          </w:p>
        </w:tc>
      </w:tr>
      <w:tr w:rsidR="0007115D" w:rsidRPr="0007115D" w14:paraId="0F78D0ED" w14:textId="77777777" w:rsidTr="009E061C">
        <w:trPr>
          <w:cantSplit/>
        </w:trPr>
        <w:tc>
          <w:tcPr>
            <w:tcW w:w="1135" w:type="dxa"/>
            <w:tcBorders>
              <w:top w:val="single" w:sz="12" w:space="0" w:color="000000"/>
              <w:bottom w:val="nil"/>
              <w:right w:val="single" w:sz="8" w:space="0" w:color="000000"/>
            </w:tcBorders>
          </w:tcPr>
          <w:p w14:paraId="7A33A40C"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14:paraId="2A295A45" w14:textId="77777777" w:rsidR="0007115D" w:rsidRPr="0007115D" w:rsidRDefault="007F6F63" w:rsidP="007F6F63">
            <w:pPr>
              <w:tabs>
                <w:tab w:val="left" w:pos="6312"/>
                <w:tab w:val="right" w:pos="7272"/>
              </w:tabs>
              <w:spacing w:after="200"/>
              <w:jc w:val="both"/>
              <w:rPr>
                <w:rFonts w:ascii="Times New Roman" w:hAnsi="Times New Roman" w:cs="Times New Roman"/>
                <w:sz w:val="24"/>
                <w:szCs w:val="24"/>
              </w:rPr>
            </w:pPr>
            <w:r>
              <w:rPr>
                <w:rFonts w:ascii="Times New Roman" w:hAnsi="Times New Roman" w:cs="Times New Roman"/>
                <w:sz w:val="24"/>
                <w:szCs w:val="24"/>
              </w:rPr>
              <w:t xml:space="preserve">Nom de l’Autorité contractante : </w:t>
            </w:r>
            <w:r w:rsidRPr="007F6F63">
              <w:rPr>
                <w:rFonts w:ascii="Times New Roman" w:hAnsi="Times New Roman" w:cs="Times New Roman"/>
                <w:sz w:val="24"/>
                <w:szCs w:val="24"/>
              </w:rPr>
              <w:t>Société Malienne de Gestion de l’Eau Potable (SOMAGEP-SA).</w:t>
            </w:r>
          </w:p>
        </w:tc>
      </w:tr>
      <w:tr w:rsidR="0007115D" w:rsidRPr="0007115D" w14:paraId="46118BD5" w14:textId="77777777" w:rsidTr="009E061C">
        <w:trPr>
          <w:cantSplit/>
        </w:trPr>
        <w:tc>
          <w:tcPr>
            <w:tcW w:w="1135" w:type="dxa"/>
            <w:tcBorders>
              <w:top w:val="single" w:sz="12" w:space="0" w:color="000000"/>
              <w:bottom w:val="nil"/>
            </w:tcBorders>
          </w:tcPr>
          <w:p w14:paraId="28F3CEFE"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14:paraId="38B9AC3E" w14:textId="08FCDAD0" w:rsidR="0007115D" w:rsidRPr="00303DA1" w:rsidRDefault="0007115D" w:rsidP="00303DA1">
            <w:pPr>
              <w:spacing w:line="240" w:lineRule="auto"/>
              <w:jc w:val="both"/>
              <w:rPr>
                <w:rFonts w:ascii="Times New Roman" w:eastAsia="Times New Roman" w:hAnsi="Times New Roman" w:cs="Times New Roman"/>
                <w:sz w:val="24"/>
                <w:szCs w:val="20"/>
                <w:lang w:eastAsia="fr-FR"/>
              </w:rPr>
            </w:pPr>
            <w:r w:rsidRPr="009F6219">
              <w:rPr>
                <w:rFonts w:ascii="Times New Roman" w:hAnsi="Times New Roman" w:cs="Times New Roman"/>
                <w:sz w:val="24"/>
                <w:szCs w:val="24"/>
              </w:rPr>
              <w:t>Nombre et identification des lots faisant l’objet du présent appel d’offres</w:t>
            </w:r>
            <w:r w:rsidR="007F6F63" w:rsidRPr="009F6219">
              <w:rPr>
                <w:rFonts w:ascii="Times New Roman" w:hAnsi="Times New Roman" w:cs="Times New Roman"/>
                <w:sz w:val="24"/>
                <w:szCs w:val="24"/>
              </w:rPr>
              <w:t xml:space="preserve"> : </w:t>
            </w:r>
            <w:r w:rsidR="003008C3" w:rsidRPr="009F6219">
              <w:rPr>
                <w:rFonts w:ascii="Times New Roman" w:eastAsia="Times New Roman" w:hAnsi="Times New Roman" w:cs="Times New Roman"/>
                <w:sz w:val="24"/>
                <w:szCs w:val="20"/>
                <w:lang w:eastAsia="fr-FR"/>
              </w:rPr>
              <w:t xml:space="preserve">l’appel d’offres porte sur la fourniture </w:t>
            </w:r>
            <w:r w:rsidR="00EC5CCB" w:rsidRPr="009F6219">
              <w:rPr>
                <w:rFonts w:ascii="Times New Roman" w:eastAsia="Times New Roman" w:hAnsi="Times New Roman" w:cs="Times New Roman"/>
                <w:sz w:val="24"/>
                <w:szCs w:val="20"/>
                <w:lang w:eastAsia="fr-FR"/>
              </w:rPr>
              <w:t xml:space="preserve">de </w:t>
            </w:r>
            <w:r w:rsidR="00303DA1">
              <w:rPr>
                <w:rFonts w:ascii="Times New Roman" w:eastAsia="Times New Roman" w:hAnsi="Times New Roman" w:cs="Times New Roman"/>
                <w:sz w:val="24"/>
                <w:szCs w:val="20"/>
                <w:lang w:eastAsia="fr-FR"/>
              </w:rPr>
              <w:t xml:space="preserve">pièces de rechange hydrauliques en lot unique. </w:t>
            </w:r>
          </w:p>
        </w:tc>
      </w:tr>
      <w:tr w:rsidR="0007115D" w:rsidRPr="0007115D" w14:paraId="46372285" w14:textId="77777777" w:rsidTr="009E061C">
        <w:trPr>
          <w:cantSplit/>
          <w:trHeight w:val="467"/>
        </w:trPr>
        <w:tc>
          <w:tcPr>
            <w:tcW w:w="1135" w:type="dxa"/>
            <w:tcBorders>
              <w:top w:val="single" w:sz="12" w:space="0" w:color="000000"/>
              <w:bottom w:val="nil"/>
            </w:tcBorders>
          </w:tcPr>
          <w:p w14:paraId="2A2E44E5" w14:textId="42D8EC1D"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tcPr>
          <w:p w14:paraId="4C15C8DA" w14:textId="77777777" w:rsidR="007F6F63" w:rsidRPr="007F6F63" w:rsidRDefault="0007115D" w:rsidP="007F6F63">
            <w:pPr>
              <w:tabs>
                <w:tab w:val="right" w:pos="7272"/>
              </w:tabs>
              <w:spacing w:after="200"/>
              <w:jc w:val="both"/>
              <w:rPr>
                <w:rFonts w:ascii="Times New Roman" w:eastAsia="Times New Roman" w:hAnsi="Times New Roman" w:cs="Times New Roman"/>
                <w:iCs/>
                <w:sz w:val="24"/>
                <w:szCs w:val="20"/>
                <w:lang w:eastAsia="fr-FR"/>
              </w:rPr>
            </w:pPr>
            <w:r w:rsidRPr="0007115D">
              <w:rPr>
                <w:rFonts w:ascii="Times New Roman" w:hAnsi="Times New Roman" w:cs="Times New Roman"/>
                <w:sz w:val="24"/>
                <w:szCs w:val="24"/>
              </w:rPr>
              <w:t xml:space="preserve">Source de financement du Marché : </w:t>
            </w:r>
            <w:r w:rsidR="007F6F63" w:rsidRPr="007F6F63">
              <w:rPr>
                <w:rFonts w:ascii="Times New Roman" w:eastAsia="Times New Roman" w:hAnsi="Times New Roman" w:cs="Times New Roman"/>
                <w:iCs/>
                <w:sz w:val="24"/>
                <w:szCs w:val="20"/>
                <w:lang w:eastAsia="fr-FR"/>
              </w:rPr>
              <w:t xml:space="preserve">Fonds propres SOMAGEP-SA. </w:t>
            </w:r>
          </w:p>
          <w:p w14:paraId="7AC72DDB" w14:textId="61577E5C" w:rsidR="0007115D" w:rsidRPr="009E061C" w:rsidRDefault="007F6F63" w:rsidP="006B1100">
            <w:pPr>
              <w:tabs>
                <w:tab w:val="right" w:pos="7272"/>
              </w:tabs>
              <w:spacing w:after="200"/>
              <w:jc w:val="both"/>
              <w:rPr>
                <w:rFonts w:ascii="Times New Roman" w:hAnsi="Times New Roman" w:cs="Times New Roman"/>
                <w:sz w:val="24"/>
                <w:szCs w:val="24"/>
              </w:rPr>
            </w:pPr>
            <w:r w:rsidRPr="007F6F63">
              <w:rPr>
                <w:rFonts w:ascii="Times New Roman" w:eastAsia="Times New Roman" w:hAnsi="Times New Roman" w:cs="Times New Roman"/>
                <w:iCs/>
                <w:sz w:val="24"/>
                <w:szCs w:val="20"/>
                <w:lang w:eastAsia="fr-FR"/>
              </w:rPr>
              <w:t xml:space="preserve">Exercice Budgétaire </w:t>
            </w:r>
            <w:r w:rsidR="00303DA1">
              <w:rPr>
                <w:rFonts w:ascii="Times New Roman" w:eastAsia="Times New Roman" w:hAnsi="Times New Roman" w:cs="Times New Roman"/>
                <w:iCs/>
                <w:sz w:val="24"/>
                <w:szCs w:val="20"/>
                <w:lang w:eastAsia="fr-FR"/>
              </w:rPr>
              <w:t>2021</w:t>
            </w:r>
          </w:p>
        </w:tc>
      </w:tr>
      <w:tr w:rsidR="0007115D" w:rsidRPr="0007115D" w14:paraId="34DE5CFF" w14:textId="77777777" w:rsidTr="009E061C">
        <w:trPr>
          <w:cantSplit/>
        </w:trPr>
        <w:tc>
          <w:tcPr>
            <w:tcW w:w="1135" w:type="dxa"/>
            <w:tcBorders>
              <w:top w:val="single" w:sz="12" w:space="0" w:color="000000"/>
              <w:bottom w:val="single" w:sz="12" w:space="0" w:color="000000"/>
            </w:tcBorders>
          </w:tcPr>
          <w:p w14:paraId="4C341AD0"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tcPr>
          <w:p w14:paraId="05F576E2" w14:textId="77777777" w:rsidR="0007115D" w:rsidRPr="0007115D" w:rsidRDefault="0007115D" w:rsidP="007F6F63">
            <w:pPr>
              <w:tabs>
                <w:tab w:val="right" w:pos="7254"/>
              </w:tabs>
              <w:spacing w:after="200"/>
              <w:jc w:val="both"/>
              <w:rPr>
                <w:rFonts w:ascii="Times New Roman" w:hAnsi="Times New Roman" w:cs="Times New Roman"/>
                <w:sz w:val="24"/>
                <w:szCs w:val="24"/>
                <w:u w:val="single"/>
              </w:rPr>
            </w:pPr>
            <w:r w:rsidRPr="0007115D">
              <w:rPr>
                <w:rFonts w:ascii="Times New Roman" w:hAnsi="Times New Roman" w:cs="Times New Roman"/>
                <w:sz w:val="24"/>
                <w:szCs w:val="24"/>
              </w:rPr>
              <w:t xml:space="preserve">L’appel d’offres </w:t>
            </w:r>
            <w:r w:rsidR="007F6F63">
              <w:rPr>
                <w:rFonts w:ascii="Times New Roman" w:hAnsi="Times New Roman" w:cs="Times New Roman"/>
                <w:sz w:val="24"/>
                <w:szCs w:val="24"/>
              </w:rPr>
              <w:t>n’a pas</w:t>
            </w:r>
            <w:r w:rsidR="00554945">
              <w:rPr>
                <w:rFonts w:ascii="Times New Roman" w:hAnsi="Times New Roman" w:cs="Times New Roman"/>
                <w:sz w:val="24"/>
                <w:szCs w:val="24"/>
              </w:rPr>
              <w:t xml:space="preserve"> </w:t>
            </w:r>
            <w:r w:rsidRPr="0007115D">
              <w:rPr>
                <w:rFonts w:ascii="Times New Roman" w:hAnsi="Times New Roman" w:cs="Times New Roman"/>
                <w:sz w:val="24"/>
                <w:szCs w:val="24"/>
              </w:rPr>
              <w:t>été précédé d’une pré-qualification.</w:t>
            </w:r>
          </w:p>
        </w:tc>
      </w:tr>
      <w:tr w:rsidR="0007115D" w:rsidRPr="0007115D" w14:paraId="5ABF5734" w14:textId="77777777" w:rsidTr="009E061C">
        <w:trPr>
          <w:cantSplit/>
        </w:trPr>
        <w:tc>
          <w:tcPr>
            <w:tcW w:w="1135" w:type="dxa"/>
            <w:tcBorders>
              <w:top w:val="single" w:sz="12" w:space="0" w:color="000000"/>
              <w:bottom w:val="single" w:sz="4" w:space="0" w:color="auto"/>
            </w:tcBorders>
          </w:tcPr>
          <w:p w14:paraId="51A27282"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tcPr>
          <w:p w14:paraId="600FD731" w14:textId="77777777" w:rsidR="0007115D" w:rsidRPr="0007115D" w:rsidRDefault="0007115D" w:rsidP="007F6F63">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07115D">
              <w:rPr>
                <w:rFonts w:ascii="Times New Roman" w:hAnsi="Times New Roman" w:cs="Times New Roman"/>
                <w:spacing w:val="-4"/>
                <w:sz w:val="24"/>
                <w:szCs w:val="24"/>
              </w:rPr>
              <w:t xml:space="preserve">Toutes les parties membres du groupement </w:t>
            </w:r>
            <w:r w:rsidR="007F6F63">
              <w:rPr>
                <w:rFonts w:ascii="Times New Roman" w:hAnsi="Times New Roman" w:cs="Times New Roman"/>
                <w:spacing w:val="-4"/>
                <w:sz w:val="24"/>
                <w:szCs w:val="24"/>
              </w:rPr>
              <w:t xml:space="preserve">sont </w:t>
            </w:r>
            <w:r w:rsidRPr="0007115D">
              <w:rPr>
                <w:rFonts w:ascii="Times New Roman" w:hAnsi="Times New Roman" w:cs="Times New Roman"/>
                <w:spacing w:val="-4"/>
                <w:sz w:val="24"/>
                <w:szCs w:val="24"/>
              </w:rPr>
              <w:t>solidairement responsables</w:t>
            </w:r>
          </w:p>
        </w:tc>
      </w:tr>
      <w:tr w:rsidR="0007115D" w:rsidRPr="0007115D" w14:paraId="522A1239" w14:textId="77777777" w:rsidTr="009E061C">
        <w:trPr>
          <w:cantSplit/>
        </w:trPr>
        <w:tc>
          <w:tcPr>
            <w:tcW w:w="1135" w:type="dxa"/>
            <w:tcBorders>
              <w:top w:val="single" w:sz="12" w:space="0" w:color="000000"/>
              <w:bottom w:val="single" w:sz="4" w:space="0" w:color="auto"/>
            </w:tcBorders>
          </w:tcPr>
          <w:p w14:paraId="79814F03"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5.1</w:t>
            </w:r>
          </w:p>
        </w:tc>
        <w:tc>
          <w:tcPr>
            <w:tcW w:w="9497" w:type="dxa"/>
            <w:tcBorders>
              <w:top w:val="single" w:sz="12" w:space="0" w:color="000000"/>
              <w:bottom w:val="single" w:sz="4" w:space="0" w:color="auto"/>
            </w:tcBorders>
          </w:tcPr>
          <w:p w14:paraId="70C12038" w14:textId="77777777" w:rsidR="0007115D" w:rsidRPr="0007115D" w:rsidRDefault="0007115D" w:rsidP="009E061C">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07115D">
              <w:rPr>
                <w:rFonts w:ascii="Times New Roman" w:hAnsi="Times New Roman" w:cs="Times New Roman"/>
                <w:sz w:val="24"/>
                <w:szCs w:val="24"/>
              </w:rPr>
              <w:t>Les conditions de qualification applicables aux Soumissionnaires</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sont les suivantes : </w:t>
            </w:r>
          </w:p>
          <w:p w14:paraId="3BFE078B" w14:textId="77777777" w:rsidR="0007115D" w:rsidRPr="002532E3" w:rsidRDefault="0007115D" w:rsidP="00BF1C61">
            <w:pPr>
              <w:spacing w:after="0"/>
              <w:ind w:left="539" w:hanging="540"/>
              <w:jc w:val="both"/>
              <w:rPr>
                <w:rFonts w:ascii="Times New Roman" w:hAnsi="Times New Roman" w:cs="Times New Roman"/>
                <w:b/>
                <w:sz w:val="24"/>
                <w:szCs w:val="24"/>
              </w:rPr>
            </w:pPr>
            <w:r w:rsidRPr="002532E3">
              <w:rPr>
                <w:rFonts w:ascii="Times New Roman" w:hAnsi="Times New Roman" w:cs="Times New Roman"/>
                <w:b/>
                <w:sz w:val="24"/>
                <w:szCs w:val="24"/>
              </w:rPr>
              <w:t>Capacité financière</w:t>
            </w:r>
          </w:p>
          <w:p w14:paraId="1B743B70" w14:textId="4E0F8119" w:rsidR="00561AA6" w:rsidRPr="00561AA6" w:rsidRDefault="00561AA6" w:rsidP="00561AA6">
            <w:pPr>
              <w:spacing w:after="0" w:line="276" w:lineRule="auto"/>
              <w:jc w:val="both"/>
              <w:rPr>
                <w:rFonts w:ascii="Times New Roman" w:eastAsia="Times New Roman" w:hAnsi="Times New Roman" w:cs="Times New Roman"/>
                <w:sz w:val="24"/>
                <w:szCs w:val="20"/>
                <w:lang w:eastAsia="fr-FR"/>
              </w:rPr>
            </w:pPr>
            <w:r w:rsidRPr="00561AA6">
              <w:rPr>
                <w:rFonts w:ascii="Times New Roman" w:eastAsia="Times New Roman" w:hAnsi="Times New Roman" w:cs="Times New Roman"/>
                <w:sz w:val="24"/>
                <w:szCs w:val="20"/>
                <w:lang w:eastAsia="fr-FR"/>
              </w:rPr>
              <w:t>Le chiffre d’affaires annuel moyen au cours des trois dernières années</w:t>
            </w:r>
            <w:r w:rsidR="00303DA1">
              <w:rPr>
                <w:rFonts w:ascii="Times New Roman" w:eastAsia="Times New Roman" w:hAnsi="Times New Roman" w:cs="Times New Roman"/>
                <w:sz w:val="24"/>
                <w:szCs w:val="20"/>
                <w:lang w:eastAsia="fr-FR"/>
              </w:rPr>
              <w:t xml:space="preserve"> (</w:t>
            </w:r>
            <w:r w:rsidR="00780BE0">
              <w:rPr>
                <w:rFonts w:ascii="Times New Roman" w:eastAsia="Times New Roman" w:hAnsi="Times New Roman" w:cs="Times New Roman"/>
                <w:sz w:val="24"/>
                <w:szCs w:val="20"/>
                <w:lang w:eastAsia="fr-FR"/>
              </w:rPr>
              <w:t>2017</w:t>
            </w:r>
            <w:r w:rsidR="006B1100">
              <w:rPr>
                <w:rFonts w:ascii="Times New Roman" w:eastAsia="Times New Roman" w:hAnsi="Times New Roman" w:cs="Times New Roman"/>
                <w:sz w:val="24"/>
                <w:szCs w:val="20"/>
                <w:lang w:eastAsia="fr-FR"/>
              </w:rPr>
              <w:t>, 2018</w:t>
            </w:r>
            <w:r w:rsidR="00303DA1">
              <w:rPr>
                <w:rFonts w:ascii="Times New Roman" w:eastAsia="Times New Roman" w:hAnsi="Times New Roman" w:cs="Times New Roman"/>
                <w:sz w:val="24"/>
                <w:szCs w:val="20"/>
                <w:lang w:eastAsia="fr-FR"/>
              </w:rPr>
              <w:t>, 2019</w:t>
            </w:r>
            <w:r w:rsidR="00780BE0">
              <w:rPr>
                <w:rFonts w:ascii="Times New Roman" w:eastAsia="Times New Roman" w:hAnsi="Times New Roman" w:cs="Times New Roman"/>
                <w:sz w:val="24"/>
                <w:szCs w:val="20"/>
                <w:lang w:eastAsia="fr-FR"/>
              </w:rPr>
              <w:t xml:space="preserve">) doit être </w:t>
            </w:r>
            <w:r w:rsidRPr="00561AA6">
              <w:rPr>
                <w:rFonts w:ascii="Times New Roman" w:eastAsia="Times New Roman" w:hAnsi="Times New Roman" w:cs="Times New Roman"/>
                <w:sz w:val="24"/>
                <w:szCs w:val="20"/>
                <w:lang w:eastAsia="fr-FR"/>
              </w:rPr>
              <w:t>au moins</w:t>
            </w:r>
            <w:r w:rsidR="00780BE0">
              <w:rPr>
                <w:rFonts w:ascii="Times New Roman" w:eastAsia="Times New Roman" w:hAnsi="Times New Roman" w:cs="Times New Roman"/>
                <w:sz w:val="24"/>
                <w:szCs w:val="20"/>
                <w:lang w:eastAsia="fr-FR"/>
              </w:rPr>
              <w:t xml:space="preserve"> égal au </w:t>
            </w:r>
            <w:r w:rsidRPr="00561AA6">
              <w:rPr>
                <w:rFonts w:ascii="Times New Roman" w:eastAsia="Times New Roman" w:hAnsi="Times New Roman" w:cs="Times New Roman"/>
                <w:sz w:val="24"/>
                <w:szCs w:val="20"/>
                <w:lang w:eastAsia="fr-FR"/>
              </w:rPr>
              <w:t>montant de l’offre proposée par le soumissionnaire</w:t>
            </w:r>
            <w:r w:rsidR="000B1D08">
              <w:rPr>
                <w:rFonts w:ascii="Times New Roman" w:eastAsia="Times New Roman" w:hAnsi="Times New Roman" w:cs="Times New Roman"/>
                <w:sz w:val="24"/>
                <w:szCs w:val="20"/>
                <w:lang w:eastAsia="fr-FR"/>
              </w:rPr>
              <w:t>.</w:t>
            </w:r>
            <w:r w:rsidRPr="00561AA6">
              <w:rPr>
                <w:rFonts w:ascii="Times New Roman" w:eastAsia="Times New Roman" w:hAnsi="Times New Roman" w:cs="Times New Roman"/>
                <w:sz w:val="24"/>
                <w:szCs w:val="20"/>
                <w:lang w:eastAsia="fr-FR"/>
              </w:rPr>
              <w:t xml:space="preserve"> </w:t>
            </w:r>
          </w:p>
          <w:p w14:paraId="5518E64B" w14:textId="77777777" w:rsidR="00561AA6" w:rsidRPr="00561AA6" w:rsidRDefault="00561AA6" w:rsidP="00561AA6">
            <w:pPr>
              <w:spacing w:after="0" w:line="276" w:lineRule="auto"/>
              <w:jc w:val="both"/>
              <w:rPr>
                <w:rFonts w:ascii="Times New Roman" w:eastAsia="Times New Roman" w:hAnsi="Times New Roman" w:cs="Times New Roman"/>
                <w:sz w:val="24"/>
                <w:szCs w:val="20"/>
                <w:lang w:eastAsia="fr-FR"/>
              </w:rPr>
            </w:pPr>
          </w:p>
          <w:p w14:paraId="52784FF5" w14:textId="2C076F3F" w:rsidR="00561AA6" w:rsidRPr="00303DA1" w:rsidRDefault="00303DA1" w:rsidP="00303DA1">
            <w:pPr>
              <w:spacing w:after="0" w:line="276"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Le soumissionnaire fournira </w:t>
            </w:r>
            <w:r w:rsidR="00561AA6" w:rsidRPr="00303DA1">
              <w:rPr>
                <w:rFonts w:ascii="Times New Roman" w:eastAsia="Times New Roman" w:hAnsi="Times New Roman" w:cs="Times New Roman"/>
                <w:sz w:val="24"/>
                <w:szCs w:val="20"/>
                <w:lang w:eastAsia="fr-FR"/>
              </w:rPr>
              <w:t>les états financiers</w:t>
            </w:r>
            <w:r w:rsidR="006B1100" w:rsidRPr="00303DA1">
              <w:rPr>
                <w:rFonts w:ascii="Times New Roman" w:eastAsia="Times New Roman" w:hAnsi="Times New Roman" w:cs="Times New Roman"/>
                <w:sz w:val="24"/>
                <w:szCs w:val="20"/>
                <w:lang w:eastAsia="fr-FR"/>
              </w:rPr>
              <w:t xml:space="preserve"> des 03 dernières années (</w:t>
            </w:r>
            <w:r w:rsidR="00561AA6" w:rsidRPr="00303DA1">
              <w:rPr>
                <w:rFonts w:ascii="Times New Roman" w:eastAsia="Times New Roman" w:hAnsi="Times New Roman" w:cs="Times New Roman"/>
                <w:sz w:val="24"/>
                <w:szCs w:val="20"/>
                <w:lang w:eastAsia="fr-FR"/>
              </w:rPr>
              <w:t>2017</w:t>
            </w:r>
            <w:r w:rsidR="006B1100" w:rsidRPr="00303DA1">
              <w:rPr>
                <w:rFonts w:ascii="Times New Roman" w:eastAsia="Times New Roman" w:hAnsi="Times New Roman" w:cs="Times New Roman"/>
                <w:sz w:val="24"/>
                <w:szCs w:val="20"/>
                <w:lang w:eastAsia="fr-FR"/>
              </w:rPr>
              <w:t>, 2018</w:t>
            </w:r>
            <w:r w:rsidRPr="00303DA1">
              <w:rPr>
                <w:rFonts w:ascii="Times New Roman" w:eastAsia="Times New Roman" w:hAnsi="Times New Roman" w:cs="Times New Roman"/>
                <w:sz w:val="24"/>
                <w:szCs w:val="20"/>
                <w:lang w:eastAsia="fr-FR"/>
              </w:rPr>
              <w:t>, 2019</w:t>
            </w:r>
            <w:r w:rsidR="00561AA6" w:rsidRPr="00303DA1">
              <w:rPr>
                <w:rFonts w:ascii="Times New Roman" w:eastAsia="Times New Roman" w:hAnsi="Times New Roman" w:cs="Times New Roman"/>
                <w:sz w:val="24"/>
                <w:szCs w:val="20"/>
                <w:lang w:eastAsia="fr-FR"/>
              </w:rPr>
              <w:t>).</w:t>
            </w:r>
          </w:p>
          <w:p w14:paraId="6CA0463D" w14:textId="77777777" w:rsidR="00561AA6" w:rsidRPr="00561AA6" w:rsidRDefault="00561AA6" w:rsidP="00561AA6">
            <w:pPr>
              <w:spacing w:after="0" w:line="276" w:lineRule="auto"/>
              <w:jc w:val="both"/>
              <w:rPr>
                <w:rFonts w:ascii="Times New Roman" w:eastAsia="Times New Roman" w:hAnsi="Times New Roman" w:cs="Times New Roman"/>
                <w:sz w:val="24"/>
                <w:szCs w:val="20"/>
                <w:lang w:eastAsia="fr-FR"/>
              </w:rPr>
            </w:pPr>
            <w:r w:rsidRPr="00561AA6">
              <w:rPr>
                <w:rFonts w:ascii="Times New Roman" w:eastAsia="Times New Roman" w:hAnsi="Times New Roman" w:cs="Times New Roman"/>
                <w:sz w:val="24"/>
                <w:szCs w:val="20"/>
                <w:lang w:eastAsia="fr-FR"/>
              </w:rPr>
              <w:t>Les états financiers doivent être certifiés par un expert-comptable agréé ou attestés par un comptable agréé inscrit à l’Ordre pour au maximum les 3 dernières années desquelles on peut tirer les chiffres d’affaires considérés.</w:t>
            </w:r>
          </w:p>
          <w:p w14:paraId="5BB38300" w14:textId="77777777" w:rsidR="00561AA6" w:rsidRDefault="00561AA6" w:rsidP="00561AA6">
            <w:pPr>
              <w:spacing w:after="0" w:line="276" w:lineRule="auto"/>
              <w:jc w:val="both"/>
              <w:rPr>
                <w:rFonts w:ascii="Times New Roman" w:eastAsia="Times New Roman" w:hAnsi="Times New Roman" w:cs="Times New Roman"/>
                <w:color w:val="000000" w:themeColor="text1"/>
                <w:sz w:val="24"/>
                <w:szCs w:val="20"/>
                <w:lang w:eastAsia="fr-FR"/>
              </w:rPr>
            </w:pPr>
            <w:r w:rsidRPr="00561AA6">
              <w:rPr>
                <w:rFonts w:ascii="Times New Roman" w:eastAsia="Times New Roman" w:hAnsi="Times New Roman" w:cs="Times New Roman"/>
                <w:sz w:val="24"/>
                <w:szCs w:val="20"/>
                <w:lang w:eastAsia="fr-FR"/>
              </w:rPr>
              <w:t xml:space="preserve">Sur ces bilans, doit figurer la mention suivante apposée par le service compétent des impôts </w:t>
            </w:r>
            <w:r w:rsidRPr="00561AA6">
              <w:rPr>
                <w:rFonts w:ascii="Times New Roman" w:eastAsia="Times New Roman" w:hAnsi="Times New Roman" w:cs="Times New Roman"/>
                <w:color w:val="000000" w:themeColor="text1"/>
                <w:sz w:val="24"/>
                <w:szCs w:val="20"/>
                <w:lang w:eastAsia="fr-FR"/>
              </w:rPr>
              <w:t xml:space="preserve">« </w:t>
            </w:r>
            <w:r w:rsidRPr="00561AA6">
              <w:rPr>
                <w:rFonts w:ascii="Times New Roman" w:eastAsia="Times New Roman" w:hAnsi="Times New Roman" w:cs="Times New Roman"/>
                <w:b/>
                <w:color w:val="000000" w:themeColor="text1"/>
                <w:sz w:val="24"/>
                <w:szCs w:val="20"/>
                <w:lang w:eastAsia="fr-FR"/>
              </w:rPr>
              <w:t>bilans ou extrait de bilans conformes aux déclarations souscrites au service des impôts</w:t>
            </w:r>
            <w:r w:rsidRPr="00561AA6">
              <w:rPr>
                <w:rFonts w:ascii="Times New Roman" w:eastAsia="Times New Roman" w:hAnsi="Times New Roman" w:cs="Times New Roman"/>
                <w:color w:val="000000" w:themeColor="text1"/>
                <w:sz w:val="24"/>
                <w:szCs w:val="20"/>
                <w:lang w:eastAsia="fr-FR"/>
              </w:rPr>
              <w:t>».</w:t>
            </w:r>
          </w:p>
          <w:p w14:paraId="4C4BDE74" w14:textId="77777777" w:rsidR="00303DA1" w:rsidRDefault="00303DA1" w:rsidP="00303DA1">
            <w:pPr>
              <w:spacing w:after="0" w:line="240" w:lineRule="auto"/>
              <w:jc w:val="both"/>
              <w:rPr>
                <w:rFonts w:ascii="Times New Roman" w:eastAsia="Times New Roman" w:hAnsi="Times New Roman" w:cs="Times New Roman"/>
                <w:sz w:val="24"/>
                <w:szCs w:val="20"/>
                <w:lang w:eastAsia="fr-FR"/>
              </w:rPr>
            </w:pPr>
          </w:p>
          <w:p w14:paraId="4E5758C6" w14:textId="77777777" w:rsidR="00303DA1" w:rsidRDefault="00EA6C9D" w:rsidP="00303DA1">
            <w:pPr>
              <w:spacing w:after="0" w:line="240" w:lineRule="auto"/>
              <w:jc w:val="both"/>
              <w:rPr>
                <w:rFonts w:ascii="Times New Roman" w:eastAsia="Times New Roman" w:hAnsi="Times New Roman" w:cs="Times New Roman"/>
                <w:sz w:val="24"/>
                <w:szCs w:val="20"/>
                <w:lang w:eastAsia="fr-FR"/>
              </w:rPr>
            </w:pPr>
            <w:r w:rsidRPr="00D44ED0">
              <w:rPr>
                <w:rFonts w:ascii="Times New Roman" w:eastAsia="Times New Roman" w:hAnsi="Times New Roman" w:cs="Times New Roman"/>
                <w:sz w:val="24"/>
                <w:szCs w:val="20"/>
                <w:lang w:eastAsia="fr-FR"/>
              </w:rPr>
              <w:t xml:space="preserve">Les entreprises nouvellement créées doivent fournir une attestation de ligne de crédit </w:t>
            </w:r>
            <w:r>
              <w:rPr>
                <w:rFonts w:ascii="Times New Roman" w:eastAsia="Times New Roman" w:hAnsi="Times New Roman" w:cs="Times New Roman"/>
                <w:sz w:val="24"/>
                <w:szCs w:val="20"/>
                <w:lang w:eastAsia="fr-FR"/>
              </w:rPr>
              <w:t xml:space="preserve">ou de </w:t>
            </w:r>
            <w:r w:rsidRPr="00D44ED0">
              <w:rPr>
                <w:rFonts w:ascii="Times New Roman" w:eastAsia="Times New Roman" w:hAnsi="Times New Roman" w:cs="Times New Roman"/>
                <w:sz w:val="24"/>
                <w:szCs w:val="20"/>
                <w:lang w:eastAsia="fr-FR"/>
              </w:rPr>
              <w:t xml:space="preserve">disponibilité de fonds d’au </w:t>
            </w:r>
            <w:r>
              <w:rPr>
                <w:rFonts w:ascii="Times New Roman" w:eastAsia="Times New Roman" w:hAnsi="Times New Roman" w:cs="Times New Roman"/>
                <w:sz w:val="24"/>
                <w:szCs w:val="20"/>
                <w:lang w:eastAsia="fr-FR"/>
              </w:rPr>
              <w:t>moins </w:t>
            </w:r>
            <w:r w:rsidR="00303DA1" w:rsidRPr="00303DA1">
              <w:rPr>
                <w:rFonts w:ascii="Times New Roman" w:eastAsia="Times New Roman" w:hAnsi="Times New Roman" w:cs="Times New Roman"/>
                <w:b/>
                <w:sz w:val="24"/>
                <w:szCs w:val="20"/>
                <w:lang w:eastAsia="fr-FR"/>
              </w:rPr>
              <w:t xml:space="preserve">cent cinquante millions de francs CFA (150 000 00 FCFA). </w:t>
            </w:r>
          </w:p>
          <w:p w14:paraId="27BE6163" w14:textId="77777777" w:rsidR="0007115D" w:rsidRPr="0029488B" w:rsidRDefault="0007115D" w:rsidP="00BF1C61">
            <w:pPr>
              <w:spacing w:before="100" w:beforeAutospacing="1" w:after="0"/>
              <w:ind w:left="539" w:hanging="540"/>
              <w:jc w:val="both"/>
              <w:rPr>
                <w:rFonts w:ascii="Times New Roman" w:hAnsi="Times New Roman" w:cs="Times New Roman"/>
                <w:b/>
                <w:sz w:val="24"/>
                <w:szCs w:val="24"/>
              </w:rPr>
            </w:pPr>
            <w:r w:rsidRPr="0029488B">
              <w:rPr>
                <w:rFonts w:ascii="Times New Roman" w:hAnsi="Times New Roman" w:cs="Times New Roman"/>
                <w:b/>
                <w:sz w:val="24"/>
                <w:szCs w:val="24"/>
              </w:rPr>
              <w:t>Capacité technique et expérience</w:t>
            </w:r>
          </w:p>
          <w:p w14:paraId="4DAADC05" w14:textId="77777777" w:rsidR="0029488B" w:rsidRPr="0029488B" w:rsidRDefault="0029488B" w:rsidP="0029488B">
            <w:pPr>
              <w:spacing w:after="200" w:line="240" w:lineRule="auto"/>
              <w:jc w:val="both"/>
              <w:rPr>
                <w:rFonts w:ascii="Times New Roman" w:eastAsia="Times New Roman" w:hAnsi="Times New Roman" w:cs="Times New Roman"/>
                <w:sz w:val="24"/>
                <w:szCs w:val="20"/>
                <w:lang w:eastAsia="fr-FR"/>
              </w:rPr>
            </w:pPr>
            <w:r w:rsidRPr="0029488B">
              <w:rPr>
                <w:rFonts w:ascii="Times New Roman" w:eastAsia="Times New Roman" w:hAnsi="Times New Roman" w:cs="Times New Roman"/>
                <w:sz w:val="24"/>
                <w:szCs w:val="20"/>
                <w:lang w:eastAsia="fr-FR"/>
              </w:rPr>
              <w:t>Le Soumissionnaire</w:t>
            </w:r>
            <w:r w:rsidRPr="0029488B" w:rsidDel="002A4657">
              <w:rPr>
                <w:rFonts w:ascii="Times New Roman" w:eastAsia="Times New Roman" w:hAnsi="Times New Roman" w:cs="Times New Roman"/>
                <w:sz w:val="24"/>
                <w:szCs w:val="20"/>
                <w:lang w:eastAsia="fr-FR"/>
              </w:rPr>
              <w:t xml:space="preserve"> </w:t>
            </w:r>
            <w:r w:rsidRPr="0029488B">
              <w:rPr>
                <w:rFonts w:ascii="Times New Roman" w:eastAsia="Times New Roman" w:hAnsi="Times New Roman" w:cs="Times New Roman"/>
                <w:sz w:val="24"/>
                <w:szCs w:val="20"/>
                <w:lang w:eastAsia="fr-FR"/>
              </w:rPr>
              <w:t xml:space="preserve">doit prouver, documentation à l’appui qu’il satisfait aux exigences de capacité technique ci-après : </w:t>
            </w:r>
          </w:p>
          <w:p w14:paraId="2EC7897A" w14:textId="7786DB80" w:rsidR="005D7B9D" w:rsidRDefault="005D7B9D" w:rsidP="00FE4CA9">
            <w:pPr>
              <w:numPr>
                <w:ilvl w:val="0"/>
                <w:numId w:val="87"/>
              </w:numPr>
              <w:spacing w:after="200" w:line="240" w:lineRule="auto"/>
              <w:contextualSpacing/>
              <w:jc w:val="both"/>
              <w:rPr>
                <w:rFonts w:ascii="Times New Roman" w:eastAsia="Times New Roman" w:hAnsi="Times New Roman" w:cs="Times New Roman"/>
                <w:sz w:val="24"/>
                <w:szCs w:val="20"/>
                <w:lang w:eastAsia="fr-FR"/>
              </w:rPr>
            </w:pPr>
            <w:r w:rsidRPr="005D7B9D">
              <w:rPr>
                <w:rFonts w:ascii="Times New Roman" w:eastAsia="Times New Roman" w:hAnsi="Times New Roman" w:cs="Times New Roman"/>
                <w:sz w:val="24"/>
                <w:szCs w:val="20"/>
                <w:lang w:eastAsia="fr-FR"/>
              </w:rPr>
              <w:t xml:space="preserve">l’exécution d’au </w:t>
            </w:r>
            <w:r w:rsidRPr="005D7B9D">
              <w:rPr>
                <w:rFonts w:ascii="Times New Roman" w:eastAsia="Times New Roman" w:hAnsi="Times New Roman" w:cs="Times New Roman"/>
                <w:color w:val="000000" w:themeColor="text1"/>
                <w:sz w:val="24"/>
                <w:szCs w:val="20"/>
                <w:lang w:eastAsia="fr-FR"/>
              </w:rPr>
              <w:t xml:space="preserve">moins </w:t>
            </w:r>
            <w:r w:rsidR="008F57D1">
              <w:rPr>
                <w:rFonts w:ascii="Times New Roman" w:eastAsia="Times New Roman" w:hAnsi="Times New Roman" w:cs="Times New Roman"/>
                <w:color w:val="000000" w:themeColor="text1"/>
                <w:sz w:val="24"/>
                <w:szCs w:val="20"/>
                <w:lang w:eastAsia="fr-FR"/>
              </w:rPr>
              <w:t xml:space="preserve">un </w:t>
            </w:r>
            <w:r w:rsidR="004C07CA">
              <w:rPr>
                <w:rFonts w:ascii="Times New Roman" w:eastAsia="Times New Roman" w:hAnsi="Times New Roman" w:cs="Times New Roman"/>
                <w:color w:val="000000" w:themeColor="text1"/>
                <w:sz w:val="24"/>
                <w:szCs w:val="20"/>
                <w:lang w:eastAsia="fr-FR"/>
              </w:rPr>
              <w:t>marché</w:t>
            </w:r>
            <w:r w:rsidR="000A21D5">
              <w:rPr>
                <w:rFonts w:ascii="Times New Roman" w:eastAsia="Times New Roman" w:hAnsi="Times New Roman" w:cs="Times New Roman"/>
                <w:color w:val="000000" w:themeColor="text1"/>
                <w:sz w:val="24"/>
                <w:szCs w:val="20"/>
                <w:lang w:eastAsia="fr-FR"/>
              </w:rPr>
              <w:t xml:space="preserve"> similaire de fourniture</w:t>
            </w:r>
            <w:r w:rsidR="008F57D1">
              <w:rPr>
                <w:rFonts w:ascii="Times New Roman" w:eastAsia="Times New Roman" w:hAnsi="Times New Roman" w:cs="Times New Roman"/>
                <w:color w:val="000000" w:themeColor="text1"/>
                <w:sz w:val="24"/>
                <w:szCs w:val="20"/>
                <w:lang w:eastAsia="fr-FR"/>
              </w:rPr>
              <w:t xml:space="preserve"> </w:t>
            </w:r>
            <w:r w:rsidR="00321CB4">
              <w:rPr>
                <w:rFonts w:ascii="Times New Roman" w:eastAsia="Times New Roman" w:hAnsi="Times New Roman" w:cs="Times New Roman"/>
                <w:color w:val="000000" w:themeColor="text1"/>
                <w:sz w:val="24"/>
                <w:szCs w:val="20"/>
                <w:lang w:eastAsia="fr-FR"/>
              </w:rPr>
              <w:t xml:space="preserve">de </w:t>
            </w:r>
            <w:r w:rsidR="00303DA1">
              <w:rPr>
                <w:rFonts w:ascii="Times New Roman" w:eastAsia="Times New Roman" w:hAnsi="Times New Roman" w:cs="Times New Roman"/>
                <w:color w:val="000000" w:themeColor="text1"/>
                <w:sz w:val="24"/>
                <w:szCs w:val="20"/>
                <w:lang w:eastAsia="fr-FR"/>
              </w:rPr>
              <w:t xml:space="preserve">matériels de branchements ou pièces de rechange eau </w:t>
            </w:r>
            <w:r w:rsidR="00303DA1" w:rsidRPr="005D7B9D">
              <w:rPr>
                <w:rFonts w:ascii="Times New Roman" w:eastAsia="Times New Roman" w:hAnsi="Times New Roman" w:cs="Times New Roman"/>
                <w:color w:val="000000" w:themeColor="text1"/>
                <w:sz w:val="24"/>
                <w:szCs w:val="20"/>
                <w:lang w:eastAsia="fr-FR"/>
              </w:rPr>
              <w:t>durant les ci</w:t>
            </w:r>
            <w:r w:rsidR="00303DA1">
              <w:rPr>
                <w:rFonts w:ascii="Times New Roman" w:eastAsia="Times New Roman" w:hAnsi="Times New Roman" w:cs="Times New Roman"/>
                <w:color w:val="000000" w:themeColor="text1"/>
                <w:sz w:val="24"/>
                <w:szCs w:val="20"/>
                <w:lang w:eastAsia="fr-FR"/>
              </w:rPr>
              <w:t>nq (05) dernières années (</w:t>
            </w:r>
            <w:r w:rsidR="00303DA1" w:rsidRPr="005D7B9D">
              <w:rPr>
                <w:rFonts w:ascii="Times New Roman" w:eastAsia="Times New Roman" w:hAnsi="Times New Roman" w:cs="Times New Roman"/>
                <w:color w:val="000000" w:themeColor="text1"/>
                <w:sz w:val="24"/>
                <w:szCs w:val="20"/>
                <w:lang w:eastAsia="fr-FR"/>
              </w:rPr>
              <w:t>2016, 2017</w:t>
            </w:r>
            <w:r w:rsidR="00303DA1">
              <w:rPr>
                <w:rFonts w:ascii="Times New Roman" w:eastAsia="Times New Roman" w:hAnsi="Times New Roman" w:cs="Times New Roman"/>
                <w:color w:val="000000" w:themeColor="text1"/>
                <w:sz w:val="24"/>
                <w:szCs w:val="20"/>
                <w:lang w:eastAsia="fr-FR"/>
              </w:rPr>
              <w:t>, 2018, 2019, 2020</w:t>
            </w:r>
            <w:r w:rsidR="00303DA1" w:rsidRPr="005D7B9D">
              <w:rPr>
                <w:rFonts w:ascii="Times New Roman" w:eastAsia="Times New Roman" w:hAnsi="Times New Roman" w:cs="Times New Roman"/>
                <w:color w:val="000000" w:themeColor="text1"/>
                <w:sz w:val="24"/>
                <w:szCs w:val="20"/>
                <w:lang w:eastAsia="fr-FR"/>
              </w:rPr>
              <w:t>)</w:t>
            </w:r>
            <w:r w:rsidRPr="005D7B9D">
              <w:rPr>
                <w:rFonts w:ascii="Times New Roman" w:eastAsia="Times New Roman" w:hAnsi="Times New Roman" w:cs="Times New Roman"/>
                <w:color w:val="000000" w:themeColor="text1"/>
                <w:sz w:val="24"/>
                <w:szCs w:val="20"/>
                <w:lang w:eastAsia="fr-FR"/>
              </w:rPr>
              <w:t xml:space="preserve">. </w:t>
            </w:r>
            <w:r w:rsidRPr="005D7B9D">
              <w:rPr>
                <w:rFonts w:ascii="Times New Roman" w:eastAsia="Times New Roman" w:hAnsi="Times New Roman" w:cs="Times New Roman"/>
                <w:sz w:val="24"/>
                <w:szCs w:val="20"/>
                <w:lang w:eastAsia="fr-FR"/>
              </w:rPr>
              <w:t>La documentation comportera les attestations de bonne exécution, le cas échéant les éventuels contrats en cours d’exécution, les procès-verbaux de réception provisoire ou définitive et les copies des pages de garde et des pages de signature des marchés correspondants</w:t>
            </w:r>
            <w:r w:rsidR="00D5488E">
              <w:rPr>
                <w:rFonts w:ascii="Times New Roman" w:eastAsia="Times New Roman" w:hAnsi="Times New Roman" w:cs="Times New Roman"/>
                <w:sz w:val="24"/>
                <w:szCs w:val="20"/>
                <w:lang w:eastAsia="fr-FR"/>
              </w:rPr>
              <w:t xml:space="preserve"> émanant d’organismes publics ou para publics ou internationaux.</w:t>
            </w:r>
          </w:p>
          <w:p w14:paraId="0B9FADE5" w14:textId="77777777" w:rsidR="00303DA1" w:rsidRPr="005D7B9D" w:rsidRDefault="00303DA1" w:rsidP="00303DA1">
            <w:pPr>
              <w:spacing w:after="200" w:line="240" w:lineRule="auto"/>
              <w:ind w:left="780"/>
              <w:contextualSpacing/>
              <w:jc w:val="both"/>
              <w:rPr>
                <w:rFonts w:ascii="Times New Roman" w:eastAsia="Times New Roman" w:hAnsi="Times New Roman" w:cs="Times New Roman"/>
                <w:sz w:val="24"/>
                <w:szCs w:val="20"/>
                <w:lang w:eastAsia="fr-FR"/>
              </w:rPr>
            </w:pPr>
          </w:p>
          <w:p w14:paraId="37F1E91C" w14:textId="77777777" w:rsidR="0029488B" w:rsidRPr="0029488B" w:rsidRDefault="0029488B" w:rsidP="0029488B">
            <w:pPr>
              <w:spacing w:after="200" w:line="240" w:lineRule="auto"/>
              <w:jc w:val="both"/>
              <w:rPr>
                <w:rFonts w:ascii="Times New Roman" w:eastAsia="Times New Roman" w:hAnsi="Times New Roman" w:cs="Times New Roman"/>
                <w:sz w:val="24"/>
                <w:szCs w:val="20"/>
                <w:lang w:eastAsia="fr-FR"/>
              </w:rPr>
            </w:pPr>
            <w:r w:rsidRPr="0029488B">
              <w:rPr>
                <w:rFonts w:ascii="Times New Roman" w:eastAsia="Times New Roman" w:hAnsi="Times New Roman" w:cs="Times New Roman"/>
                <w:sz w:val="24"/>
                <w:szCs w:val="20"/>
                <w:lang w:eastAsia="fr-FR"/>
              </w:rPr>
              <w:t>Le Soumissionnaire</w:t>
            </w:r>
            <w:r w:rsidRPr="0029488B" w:rsidDel="002A4657">
              <w:rPr>
                <w:rFonts w:ascii="Times New Roman" w:eastAsia="Times New Roman" w:hAnsi="Times New Roman" w:cs="Times New Roman"/>
                <w:sz w:val="24"/>
                <w:szCs w:val="20"/>
                <w:lang w:eastAsia="fr-FR"/>
              </w:rPr>
              <w:t xml:space="preserve"> </w:t>
            </w:r>
            <w:r w:rsidRPr="0029488B">
              <w:rPr>
                <w:rFonts w:ascii="Times New Roman" w:eastAsia="Times New Roman" w:hAnsi="Times New Roman" w:cs="Times New Roman"/>
                <w:sz w:val="24"/>
                <w:szCs w:val="20"/>
                <w:lang w:eastAsia="fr-FR"/>
              </w:rPr>
              <w:t xml:space="preserve">doit fournir la preuve écrite que les fournitures qu’il propose sont admissibles et conformes aux spécifications techniques du Dossier d’Appel d’Offres (prospectus, fiches techniques, attestations de fabricants ou de distributeurs agréés, </w:t>
            </w:r>
            <w:r w:rsidR="00523F10">
              <w:rPr>
                <w:rFonts w:ascii="Times New Roman" w:eastAsia="Times New Roman" w:hAnsi="Times New Roman" w:cs="Times New Roman"/>
                <w:sz w:val="24"/>
                <w:szCs w:val="20"/>
                <w:lang w:eastAsia="fr-FR"/>
              </w:rPr>
              <w:t xml:space="preserve">le certificat d’origine ou documents équivalents et catalogues, </w:t>
            </w:r>
            <w:r w:rsidRPr="0029488B">
              <w:rPr>
                <w:rFonts w:ascii="Times New Roman" w:eastAsia="Times New Roman" w:hAnsi="Times New Roman" w:cs="Times New Roman"/>
                <w:sz w:val="24"/>
                <w:szCs w:val="20"/>
                <w:lang w:eastAsia="fr-FR"/>
              </w:rPr>
              <w:t>etc.)</w:t>
            </w:r>
          </w:p>
          <w:p w14:paraId="56889E34" w14:textId="77777777" w:rsidR="00E90D9B" w:rsidRPr="003305DE" w:rsidRDefault="0029488B" w:rsidP="003305DE">
            <w:pPr>
              <w:spacing w:after="0" w:line="240" w:lineRule="auto"/>
              <w:jc w:val="both"/>
              <w:rPr>
                <w:rFonts w:ascii="Times New Roman" w:eastAsia="Times New Roman" w:hAnsi="Times New Roman" w:cs="Times New Roman"/>
                <w:sz w:val="24"/>
                <w:szCs w:val="20"/>
                <w:lang w:eastAsia="fr-FR"/>
              </w:rPr>
            </w:pPr>
            <w:r w:rsidRPr="0029488B">
              <w:rPr>
                <w:rFonts w:ascii="Times New Roman" w:eastAsia="Times New Roman" w:hAnsi="Times New Roman" w:cs="Times New Roman"/>
                <w:sz w:val="24"/>
                <w:szCs w:val="20"/>
                <w:lang w:eastAsia="fr-FR"/>
              </w:rPr>
              <w:t>Toutes les offres proposant des fournitures aux spécifications techniques inférieures à celles exigées dans le Dossier d’Appel d’Offres seront rejetées.</w:t>
            </w:r>
          </w:p>
        </w:tc>
      </w:tr>
      <w:tr w:rsidR="0007115D" w:rsidRPr="0007115D" w14:paraId="1EC965C4" w14:textId="77777777" w:rsidTr="009E061C">
        <w:tc>
          <w:tcPr>
            <w:tcW w:w="10632" w:type="dxa"/>
            <w:gridSpan w:val="2"/>
            <w:tcBorders>
              <w:top w:val="single" w:sz="8" w:space="0" w:color="000000"/>
              <w:bottom w:val="single" w:sz="8" w:space="0" w:color="000000"/>
            </w:tcBorders>
            <w:vAlign w:val="center"/>
          </w:tcPr>
          <w:p w14:paraId="3309ECAD" w14:textId="07F5946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14:paraId="2D0DDAFF" w14:textId="77777777" w:rsidTr="009E061C">
        <w:tc>
          <w:tcPr>
            <w:tcW w:w="1135" w:type="dxa"/>
            <w:tcBorders>
              <w:top w:val="single" w:sz="8" w:space="0" w:color="000000"/>
              <w:bottom w:val="single" w:sz="8" w:space="0" w:color="000000"/>
            </w:tcBorders>
          </w:tcPr>
          <w:p w14:paraId="2F51DD88" w14:textId="77777777"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14:paraId="72AC6F43" w14:textId="77777777"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Aux fins uniquement de demande de clarifications par les candidats et soumissionnaires</w:t>
            </w:r>
            <w:r w:rsidRPr="0007115D">
              <w:rPr>
                <w:rFonts w:ascii="Times New Roman" w:hAnsi="Times New Roman" w:cs="Times New Roman"/>
                <w:b/>
                <w:sz w:val="24"/>
                <w:szCs w:val="24"/>
              </w:rPr>
              <w:t xml:space="preserve">, </w:t>
            </w:r>
            <w:r w:rsidRPr="0007115D">
              <w:rPr>
                <w:rFonts w:ascii="Times New Roman" w:hAnsi="Times New Roman" w:cs="Times New Roman"/>
                <w:sz w:val="24"/>
                <w:szCs w:val="24"/>
              </w:rPr>
              <w:t>l’adresse de la personne responsable du Marché auprès de l’Autorité contractante est la suivante :</w:t>
            </w:r>
          </w:p>
          <w:p w14:paraId="5C355AC5" w14:textId="77777777" w:rsidR="005B438E" w:rsidRPr="005B438E" w:rsidRDefault="005B438E" w:rsidP="005B438E">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fr-FR"/>
              </w:rPr>
            </w:pPr>
            <w:r w:rsidRPr="005B438E">
              <w:rPr>
                <w:rFonts w:ascii="Times New Roman" w:eastAsia="Times New Roman" w:hAnsi="Times New Roman" w:cs="Times New Roman"/>
                <w:sz w:val="24"/>
                <w:szCs w:val="20"/>
                <w:lang w:eastAsia="fr-FR"/>
              </w:rPr>
              <w:t xml:space="preserve">Adresse: Rue 41, Djicoroni Troukabougou, Bamako, </w:t>
            </w:r>
          </w:p>
          <w:p w14:paraId="05E8141B" w14:textId="77777777" w:rsidR="00687543" w:rsidRDefault="005B438E" w:rsidP="005B438E">
            <w:pPr>
              <w:tabs>
                <w:tab w:val="right" w:pos="7254"/>
              </w:tabs>
              <w:spacing w:after="0" w:line="276" w:lineRule="auto"/>
              <w:jc w:val="both"/>
              <w:rPr>
                <w:rFonts w:ascii="Times New Roman" w:eastAsia="Times New Roman" w:hAnsi="Times New Roman" w:cs="Times New Roman"/>
                <w:sz w:val="24"/>
                <w:szCs w:val="20"/>
                <w:lang w:eastAsia="fr-FR"/>
              </w:rPr>
            </w:pPr>
            <w:r w:rsidRPr="005B438E">
              <w:rPr>
                <w:rFonts w:ascii="Times New Roman" w:eastAsia="Times New Roman" w:hAnsi="Times New Roman" w:cs="Times New Roman"/>
                <w:sz w:val="24"/>
                <w:szCs w:val="20"/>
                <w:lang w:eastAsia="fr-FR"/>
              </w:rPr>
              <w:t>Tel : (+223) 20 70 41 15 / (+223) 20 22 40 30 - Fax : (+223) 20 22 55 80.</w:t>
            </w:r>
          </w:p>
          <w:p w14:paraId="33580FCC" w14:textId="77777777" w:rsidR="005B438E" w:rsidRPr="005B438E" w:rsidRDefault="005B438E" w:rsidP="005B438E">
            <w:pPr>
              <w:tabs>
                <w:tab w:val="right" w:pos="7254"/>
              </w:tabs>
              <w:spacing w:after="0" w:line="276" w:lineRule="auto"/>
              <w:jc w:val="both"/>
              <w:rPr>
                <w:rFonts w:ascii="Times New Roman" w:eastAsia="Times New Roman" w:hAnsi="Times New Roman" w:cs="Times New Roman"/>
                <w:sz w:val="24"/>
                <w:szCs w:val="20"/>
                <w:lang w:eastAsia="fr-FR"/>
              </w:rPr>
            </w:pPr>
            <w:r w:rsidRPr="005B438E">
              <w:rPr>
                <w:rFonts w:ascii="Times New Roman" w:eastAsia="Times New Roman" w:hAnsi="Times New Roman" w:cs="Times New Roman"/>
                <w:sz w:val="24"/>
                <w:szCs w:val="20"/>
                <w:lang w:eastAsia="fr-FR"/>
              </w:rPr>
              <w:t xml:space="preserve">Numéro de bureau : Chef Département Achats Siège SOMAGEP-SA </w:t>
            </w:r>
          </w:p>
          <w:p w14:paraId="5462E398" w14:textId="77777777" w:rsidR="005B438E" w:rsidRPr="005B438E" w:rsidRDefault="005B438E" w:rsidP="005B438E">
            <w:pPr>
              <w:tabs>
                <w:tab w:val="right" w:pos="7254"/>
              </w:tabs>
              <w:spacing w:after="0" w:line="276" w:lineRule="auto"/>
              <w:jc w:val="both"/>
              <w:rPr>
                <w:rFonts w:ascii="Times New Roman" w:eastAsia="Times New Roman" w:hAnsi="Times New Roman" w:cs="Times New Roman"/>
                <w:i/>
                <w:sz w:val="24"/>
                <w:szCs w:val="20"/>
                <w:lang w:eastAsia="fr-FR"/>
              </w:rPr>
            </w:pPr>
            <w:r w:rsidRPr="005B438E">
              <w:rPr>
                <w:rFonts w:ascii="Times New Roman" w:eastAsia="Times New Roman" w:hAnsi="Times New Roman" w:cs="Times New Roman"/>
                <w:sz w:val="24"/>
                <w:szCs w:val="20"/>
                <w:lang w:eastAsia="fr-FR"/>
              </w:rPr>
              <w:t xml:space="preserve">Ville : </w:t>
            </w:r>
            <w:r w:rsidRPr="005B438E">
              <w:rPr>
                <w:rFonts w:ascii="Times New Roman" w:eastAsia="Times New Roman" w:hAnsi="Times New Roman" w:cs="Times New Roman"/>
                <w:iCs/>
                <w:sz w:val="24"/>
                <w:szCs w:val="20"/>
                <w:lang w:eastAsia="fr-FR"/>
              </w:rPr>
              <w:t>Bamako</w:t>
            </w:r>
            <w:r w:rsidR="000502BE">
              <w:rPr>
                <w:rFonts w:ascii="Times New Roman" w:eastAsia="Times New Roman" w:hAnsi="Times New Roman" w:cs="Times New Roman"/>
                <w:iCs/>
                <w:sz w:val="24"/>
                <w:szCs w:val="20"/>
                <w:lang w:eastAsia="fr-FR"/>
              </w:rPr>
              <w:t xml:space="preserve"> - </w:t>
            </w:r>
            <w:r w:rsidRPr="005B438E">
              <w:rPr>
                <w:rFonts w:ascii="Times New Roman" w:eastAsia="Times New Roman" w:hAnsi="Times New Roman" w:cs="Times New Roman"/>
                <w:sz w:val="24"/>
                <w:szCs w:val="20"/>
                <w:lang w:eastAsia="fr-FR"/>
              </w:rPr>
              <w:t xml:space="preserve">Boîte postale : BP : E 708 Bamako  </w:t>
            </w:r>
          </w:p>
          <w:p w14:paraId="70C219EE" w14:textId="77777777" w:rsidR="005B438E" w:rsidRPr="005B438E" w:rsidRDefault="005B438E" w:rsidP="005B438E">
            <w:pPr>
              <w:tabs>
                <w:tab w:val="right" w:pos="7254"/>
              </w:tabs>
              <w:spacing w:after="0" w:line="276" w:lineRule="auto"/>
              <w:jc w:val="both"/>
              <w:rPr>
                <w:rFonts w:ascii="Times New Roman" w:eastAsia="Times New Roman" w:hAnsi="Times New Roman" w:cs="Times New Roman"/>
                <w:sz w:val="24"/>
                <w:szCs w:val="20"/>
                <w:lang w:eastAsia="fr-FR"/>
              </w:rPr>
            </w:pPr>
            <w:r w:rsidRPr="005B438E">
              <w:rPr>
                <w:rFonts w:ascii="Times New Roman" w:eastAsia="Times New Roman" w:hAnsi="Times New Roman" w:cs="Times New Roman"/>
                <w:sz w:val="24"/>
                <w:szCs w:val="20"/>
                <w:lang w:eastAsia="fr-FR"/>
              </w:rPr>
              <w:t>Pays : Mali</w:t>
            </w:r>
          </w:p>
          <w:p w14:paraId="072C34C6" w14:textId="77777777" w:rsidR="0007115D" w:rsidRDefault="005B438E" w:rsidP="005B438E">
            <w:pPr>
              <w:tabs>
                <w:tab w:val="right" w:pos="7254"/>
              </w:tabs>
              <w:spacing w:after="200"/>
              <w:jc w:val="both"/>
              <w:rPr>
                <w:rFonts w:ascii="Times New Roman" w:eastAsia="Times New Roman" w:hAnsi="Times New Roman" w:cs="Times New Roman"/>
                <w:iCs/>
                <w:color w:val="0000FF"/>
                <w:sz w:val="24"/>
                <w:szCs w:val="20"/>
                <w:u w:val="single"/>
                <w:lang w:eastAsia="fr-FR"/>
              </w:rPr>
            </w:pPr>
            <w:r w:rsidRPr="005B438E">
              <w:rPr>
                <w:rFonts w:ascii="Times New Roman" w:eastAsia="Times New Roman" w:hAnsi="Times New Roman" w:cs="Times New Roman"/>
                <w:sz w:val="24"/>
                <w:szCs w:val="20"/>
                <w:lang w:eastAsia="fr-FR"/>
              </w:rPr>
              <w:t xml:space="preserve">Adresse électronique : </w:t>
            </w:r>
            <w:hyperlink r:id="rId12" w:history="1">
              <w:r w:rsidRPr="005B438E">
                <w:rPr>
                  <w:rFonts w:ascii="Times New Roman" w:eastAsia="Times New Roman" w:hAnsi="Times New Roman" w:cs="Times New Roman"/>
                  <w:iCs/>
                  <w:color w:val="0000FF"/>
                  <w:sz w:val="24"/>
                  <w:szCs w:val="20"/>
                  <w:u w:val="single"/>
                  <w:lang w:eastAsia="fr-FR"/>
                </w:rPr>
                <w:t>drissa.amadou@somagep.ml</w:t>
              </w:r>
            </w:hyperlink>
          </w:p>
          <w:p w14:paraId="6169A5E3" w14:textId="77777777" w:rsidR="00927096" w:rsidRPr="0007115D" w:rsidRDefault="00927096" w:rsidP="005B438E">
            <w:pPr>
              <w:tabs>
                <w:tab w:val="right" w:pos="7254"/>
              </w:tabs>
              <w:spacing w:after="200"/>
              <w:jc w:val="both"/>
              <w:rPr>
                <w:rFonts w:ascii="Times New Roman" w:hAnsi="Times New Roman" w:cs="Times New Roman"/>
                <w:sz w:val="24"/>
                <w:szCs w:val="24"/>
              </w:rPr>
            </w:pPr>
          </w:p>
        </w:tc>
      </w:tr>
      <w:tr w:rsidR="0007115D" w:rsidRPr="0007115D" w14:paraId="4BD36E0F" w14:textId="77777777" w:rsidTr="009E061C">
        <w:tc>
          <w:tcPr>
            <w:tcW w:w="10632" w:type="dxa"/>
            <w:gridSpan w:val="2"/>
            <w:tcBorders>
              <w:top w:val="single" w:sz="8" w:space="0" w:color="000000"/>
              <w:bottom w:val="single" w:sz="8" w:space="0" w:color="000000"/>
            </w:tcBorders>
            <w:vAlign w:val="center"/>
          </w:tcPr>
          <w:p w14:paraId="079720D6"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14:paraId="5C6A2F66" w14:textId="77777777" w:rsidTr="009E061C">
        <w:tc>
          <w:tcPr>
            <w:tcW w:w="1135" w:type="dxa"/>
            <w:tcBorders>
              <w:top w:val="single" w:sz="8" w:space="0" w:color="000000"/>
              <w:bottom w:val="single" w:sz="8" w:space="0" w:color="000000"/>
            </w:tcBorders>
          </w:tcPr>
          <w:p w14:paraId="093217C2"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14:paraId="61C62CF0" w14:textId="77777777"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Le Soumissionnaire</w:t>
            </w:r>
            <w:r w:rsidRPr="0007115D" w:rsidDel="002A4657">
              <w:rPr>
                <w:rFonts w:ascii="Times New Roman" w:hAnsi="Times New Roman"/>
                <w:szCs w:val="24"/>
                <w:lang w:val="fr-FR"/>
              </w:rPr>
              <w:t xml:space="preserve"> </w:t>
            </w:r>
            <w:r w:rsidRPr="0007115D">
              <w:rPr>
                <w:rFonts w:ascii="Times New Roman" w:hAnsi="Times New Roman"/>
                <w:szCs w:val="24"/>
                <w:lang w:val="fr-FR"/>
              </w:rPr>
              <w:t xml:space="preserve">devra joindre à son offre les autres documents suivants : </w:t>
            </w:r>
          </w:p>
          <w:p w14:paraId="0AB6EDA0" w14:textId="77777777" w:rsidR="005B438E" w:rsidRPr="005B438E" w:rsidRDefault="005B438E" w:rsidP="005B438E">
            <w:pPr>
              <w:spacing w:after="0" w:line="276" w:lineRule="auto"/>
              <w:jc w:val="both"/>
              <w:rPr>
                <w:rFonts w:ascii="Times New Roman" w:eastAsia="Times New Roman" w:hAnsi="Times New Roman" w:cs="Times New Roman"/>
                <w:b/>
                <w:sz w:val="24"/>
                <w:szCs w:val="20"/>
                <w:lang w:eastAsia="fr-FR"/>
              </w:rPr>
            </w:pPr>
            <w:r w:rsidRPr="005B438E">
              <w:rPr>
                <w:rFonts w:ascii="Times New Roman" w:eastAsia="Times New Roman" w:hAnsi="Times New Roman" w:cs="Times New Roman"/>
                <w:b/>
                <w:sz w:val="24"/>
                <w:szCs w:val="20"/>
                <w:lang w:eastAsia="fr-FR"/>
              </w:rPr>
              <w:t>Documents ou attestations à caractère éliminatoire :</w:t>
            </w:r>
          </w:p>
          <w:p w14:paraId="26C6BEF6" w14:textId="77777777" w:rsidR="00590599" w:rsidRPr="005B438E" w:rsidRDefault="00590599" w:rsidP="00590599">
            <w:pPr>
              <w:numPr>
                <w:ilvl w:val="0"/>
                <w:numId w:val="82"/>
              </w:numPr>
              <w:tabs>
                <w:tab w:val="left" w:pos="0"/>
                <w:tab w:val="left" w:pos="605"/>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0" w:line="276" w:lineRule="auto"/>
              <w:contextualSpacing/>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Registre de commerce ou tout autre document équivalent</w:t>
            </w:r>
            <w:r w:rsidRPr="005B438E">
              <w:rPr>
                <w:rFonts w:ascii="Times New Roman" w:eastAsia="Times New Roman" w:hAnsi="Times New Roman" w:cs="Times New Roman"/>
                <w:sz w:val="24"/>
                <w:szCs w:val="20"/>
                <w:lang w:eastAsia="fr-FR"/>
              </w:rPr>
              <w:t xml:space="preserve"> ; </w:t>
            </w:r>
          </w:p>
          <w:p w14:paraId="3198A0CF" w14:textId="77777777" w:rsidR="005B438E" w:rsidRPr="005B438E" w:rsidRDefault="00590599" w:rsidP="005E13C9">
            <w:pPr>
              <w:numPr>
                <w:ilvl w:val="0"/>
                <w:numId w:val="82"/>
              </w:numPr>
              <w:tabs>
                <w:tab w:val="left" w:pos="0"/>
                <w:tab w:val="left" w:pos="605"/>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0" w:line="276" w:lineRule="auto"/>
              <w:contextualSpacing/>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Un quitus </w:t>
            </w:r>
            <w:r w:rsidRPr="005B438E">
              <w:rPr>
                <w:rFonts w:ascii="Times New Roman" w:eastAsia="Times New Roman" w:hAnsi="Times New Roman" w:cs="Times New Roman"/>
                <w:sz w:val="24"/>
                <w:szCs w:val="20"/>
                <w:lang w:eastAsia="fr-FR"/>
              </w:rPr>
              <w:t xml:space="preserve">fiscal délivré </w:t>
            </w:r>
            <w:r w:rsidR="005B438E" w:rsidRPr="005B438E">
              <w:rPr>
                <w:rFonts w:ascii="Times New Roman" w:eastAsia="Times New Roman" w:hAnsi="Times New Roman" w:cs="Times New Roman"/>
                <w:sz w:val="24"/>
                <w:szCs w:val="20"/>
                <w:lang w:eastAsia="fr-FR"/>
              </w:rPr>
              <w:t>par les autorités compétentes certifiant que le Soumissionnaire est en règle vis-à-vis de l’administration fiscale ;</w:t>
            </w:r>
          </w:p>
          <w:p w14:paraId="475DFCF1" w14:textId="77777777" w:rsidR="005B438E" w:rsidRPr="005B438E" w:rsidRDefault="005B438E" w:rsidP="005E13C9">
            <w:pPr>
              <w:numPr>
                <w:ilvl w:val="0"/>
                <w:numId w:val="82"/>
              </w:numPr>
              <w:tabs>
                <w:tab w:val="left" w:pos="601"/>
              </w:tabs>
              <w:spacing w:after="0" w:line="276" w:lineRule="auto"/>
              <w:ind w:right="-72"/>
              <w:contextualSpacing/>
              <w:jc w:val="both"/>
              <w:rPr>
                <w:rFonts w:ascii="Times New Roman" w:eastAsia="Times New Roman" w:hAnsi="Times New Roman" w:cs="Times New Roman"/>
                <w:sz w:val="24"/>
                <w:szCs w:val="20"/>
                <w:lang w:eastAsia="fr-FR"/>
              </w:rPr>
            </w:pPr>
            <w:r w:rsidRPr="005B438E">
              <w:rPr>
                <w:rFonts w:ascii="Times New Roman" w:eastAsia="Times New Roman" w:hAnsi="Times New Roman" w:cs="Times New Roman"/>
                <w:sz w:val="24"/>
                <w:szCs w:val="20"/>
                <w:lang w:eastAsia="fr-FR"/>
              </w:rPr>
              <w:t>Le Certificat de non-faillite datant de moins de trois (03) mois ;</w:t>
            </w:r>
          </w:p>
          <w:p w14:paraId="7BBD77EC" w14:textId="77777777" w:rsidR="005B438E" w:rsidRDefault="005B438E" w:rsidP="005E13C9">
            <w:pPr>
              <w:numPr>
                <w:ilvl w:val="0"/>
                <w:numId w:val="82"/>
              </w:num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0" w:line="276" w:lineRule="auto"/>
              <w:contextualSpacing/>
              <w:jc w:val="both"/>
              <w:rPr>
                <w:rFonts w:ascii="Times New Roman" w:eastAsia="Times New Roman" w:hAnsi="Times New Roman" w:cs="Times New Roman"/>
                <w:sz w:val="24"/>
                <w:szCs w:val="20"/>
                <w:lang w:eastAsia="fr-FR"/>
              </w:rPr>
            </w:pPr>
            <w:r w:rsidRPr="005B438E">
              <w:rPr>
                <w:rFonts w:ascii="Times New Roman" w:eastAsia="Times New Roman" w:hAnsi="Times New Roman" w:cs="Times New Roman"/>
                <w:sz w:val="24"/>
                <w:szCs w:val="20"/>
                <w:lang w:eastAsia="fr-FR"/>
              </w:rPr>
              <w:t>La procuration du signataire de la soumission (le cas échéant) ;</w:t>
            </w:r>
          </w:p>
          <w:p w14:paraId="2EAE98CA" w14:textId="77777777" w:rsidR="00590599" w:rsidRPr="005B438E" w:rsidRDefault="00590599" w:rsidP="005E13C9">
            <w:pPr>
              <w:numPr>
                <w:ilvl w:val="0"/>
                <w:numId w:val="82"/>
              </w:num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0" w:line="276" w:lineRule="auto"/>
              <w:contextualSpacing/>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L’accord de groupement (le cas échéant) ;</w:t>
            </w:r>
          </w:p>
          <w:p w14:paraId="7B284131" w14:textId="77777777" w:rsidR="005B438E" w:rsidRPr="00DB0F64" w:rsidRDefault="005B438E" w:rsidP="00BD61F4">
            <w:pPr>
              <w:suppressAutoHyphens/>
              <w:overflowPunct w:val="0"/>
              <w:autoSpaceDE w:val="0"/>
              <w:autoSpaceDN w:val="0"/>
              <w:adjustRightInd w:val="0"/>
              <w:spacing w:line="240" w:lineRule="auto"/>
              <w:jc w:val="both"/>
              <w:rPr>
                <w:rFonts w:ascii="Times New Roman" w:hAnsi="Times New Roman" w:cs="Times New Roman"/>
                <w:sz w:val="24"/>
                <w:szCs w:val="24"/>
              </w:rPr>
            </w:pPr>
            <w:r w:rsidRPr="00DB0F64">
              <w:rPr>
                <w:rFonts w:ascii="Times New Roman" w:hAnsi="Times New Roman" w:cs="Times New Roman"/>
                <w:sz w:val="24"/>
                <w:szCs w:val="24"/>
              </w:rPr>
              <w:t>Les pièces administratives doivent être présentées en original ou en copie certifiée conforme à l’original.</w:t>
            </w:r>
          </w:p>
          <w:p w14:paraId="5259DD66" w14:textId="77777777" w:rsidR="005B438E" w:rsidRPr="00DB0F64" w:rsidRDefault="005B438E" w:rsidP="005B438E">
            <w:pPr>
              <w:spacing w:line="276" w:lineRule="auto"/>
              <w:jc w:val="both"/>
              <w:rPr>
                <w:rFonts w:ascii="Times New Roman" w:hAnsi="Times New Roman" w:cs="Times New Roman"/>
                <w:b/>
                <w:sz w:val="24"/>
                <w:szCs w:val="24"/>
              </w:rPr>
            </w:pPr>
            <w:r w:rsidRPr="00DB0F64">
              <w:rPr>
                <w:rFonts w:ascii="Times New Roman" w:hAnsi="Times New Roman" w:cs="Times New Roman"/>
                <w:b/>
                <w:sz w:val="24"/>
                <w:szCs w:val="24"/>
              </w:rPr>
              <w:t xml:space="preserve">Autres pièces à fournir par l’attributaire provisoire du marché dans un délai de deux (02) jours </w:t>
            </w:r>
            <w:r w:rsidRPr="00DB0F64">
              <w:rPr>
                <w:rFonts w:ascii="Times New Roman" w:hAnsi="Times New Roman" w:cs="Times New Roman"/>
                <w:b/>
                <w:color w:val="000000" w:themeColor="text1"/>
                <w:sz w:val="24"/>
                <w:szCs w:val="24"/>
              </w:rPr>
              <w:t>ouvrables :</w:t>
            </w:r>
          </w:p>
          <w:p w14:paraId="5C8F81C5" w14:textId="77777777" w:rsidR="005B438E" w:rsidRPr="00DB0F64" w:rsidRDefault="005B438E" w:rsidP="00BD61F4">
            <w:pPr>
              <w:pStyle w:val="Paragraphedeliste"/>
              <w:numPr>
                <w:ilvl w:val="0"/>
                <w:numId w:val="83"/>
              </w:numPr>
              <w:spacing w:after="0" w:line="240" w:lineRule="auto"/>
              <w:jc w:val="both"/>
              <w:rPr>
                <w:rFonts w:ascii="Times New Roman" w:hAnsi="Times New Roman" w:cs="Times New Roman"/>
                <w:sz w:val="24"/>
                <w:szCs w:val="24"/>
              </w:rPr>
            </w:pPr>
            <w:r w:rsidRPr="00DB0F64">
              <w:rPr>
                <w:rFonts w:ascii="Times New Roman" w:hAnsi="Times New Roman" w:cs="Times New Roman"/>
                <w:sz w:val="24"/>
                <w:szCs w:val="24"/>
              </w:rPr>
              <w:t>statuts ;</w:t>
            </w:r>
          </w:p>
          <w:p w14:paraId="08725C1B" w14:textId="77777777" w:rsidR="005B438E" w:rsidRPr="00DB0F64" w:rsidRDefault="005B438E" w:rsidP="00BD61F4">
            <w:pPr>
              <w:pStyle w:val="Paragraphedeliste"/>
              <w:numPr>
                <w:ilvl w:val="0"/>
                <w:numId w:val="83"/>
              </w:numPr>
              <w:spacing w:after="0" w:line="240" w:lineRule="auto"/>
              <w:jc w:val="both"/>
              <w:rPr>
                <w:rFonts w:ascii="Times New Roman" w:hAnsi="Times New Roman" w:cs="Times New Roman"/>
                <w:sz w:val="24"/>
                <w:szCs w:val="24"/>
              </w:rPr>
            </w:pPr>
            <w:r w:rsidRPr="00DB0F64">
              <w:rPr>
                <w:rFonts w:ascii="Times New Roman" w:hAnsi="Times New Roman" w:cs="Times New Roman"/>
                <w:sz w:val="24"/>
                <w:szCs w:val="24"/>
              </w:rPr>
              <w:t>carte d’identification fiscale ;</w:t>
            </w:r>
          </w:p>
          <w:p w14:paraId="26441CC0" w14:textId="77777777" w:rsidR="005B438E" w:rsidRPr="00DB0F64" w:rsidRDefault="005B438E" w:rsidP="00BD61F4">
            <w:pPr>
              <w:pStyle w:val="Paragraphedeliste"/>
              <w:numPr>
                <w:ilvl w:val="0"/>
                <w:numId w:val="83"/>
              </w:numPr>
              <w:spacing w:after="0" w:line="240" w:lineRule="auto"/>
              <w:jc w:val="both"/>
              <w:rPr>
                <w:rFonts w:ascii="Times New Roman" w:hAnsi="Times New Roman" w:cs="Times New Roman"/>
                <w:sz w:val="24"/>
                <w:szCs w:val="24"/>
              </w:rPr>
            </w:pPr>
            <w:r w:rsidRPr="00DB0F64">
              <w:rPr>
                <w:rFonts w:ascii="Times New Roman" w:hAnsi="Times New Roman" w:cs="Times New Roman"/>
                <w:sz w:val="24"/>
                <w:szCs w:val="24"/>
              </w:rPr>
              <w:t>attestation de l’Institut National de Prévoyance Sociale (INPS) ;</w:t>
            </w:r>
          </w:p>
          <w:p w14:paraId="1E0FBA48" w14:textId="77777777" w:rsidR="0007115D" w:rsidRPr="00DB0F64" w:rsidRDefault="005B438E" w:rsidP="00BD61F4">
            <w:pPr>
              <w:pStyle w:val="Paragraphedeliste"/>
              <w:numPr>
                <w:ilvl w:val="0"/>
                <w:numId w:val="83"/>
              </w:numPr>
              <w:spacing w:after="0" w:line="240" w:lineRule="auto"/>
              <w:jc w:val="both"/>
            </w:pPr>
            <w:r w:rsidRPr="00DB0F64">
              <w:rPr>
                <w:rFonts w:ascii="Times New Roman" w:hAnsi="Times New Roman" w:cs="Times New Roman"/>
                <w:sz w:val="24"/>
                <w:szCs w:val="24"/>
              </w:rPr>
              <w:t>attestation de l’Office Malien de l’Habitat (OMH).</w:t>
            </w:r>
          </w:p>
        </w:tc>
      </w:tr>
      <w:tr w:rsidR="0007115D" w:rsidRPr="0007115D" w14:paraId="2EDCD448" w14:textId="77777777" w:rsidTr="009E061C">
        <w:tc>
          <w:tcPr>
            <w:tcW w:w="1135" w:type="dxa"/>
            <w:tcBorders>
              <w:top w:val="single" w:sz="8" w:space="0" w:color="000000"/>
              <w:bottom w:val="single" w:sz="8" w:space="0" w:color="000000"/>
            </w:tcBorders>
          </w:tcPr>
          <w:p w14:paraId="70A954B0"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14:paraId="2B22CEB6" w14:textId="77777777"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Les variantes </w:t>
            </w:r>
            <w:r w:rsidR="00FD3CF9" w:rsidRPr="00FD3CF9">
              <w:rPr>
                <w:rFonts w:ascii="Times New Roman" w:hAnsi="Times New Roman" w:cs="Times New Roman"/>
                <w:bCs/>
                <w:iCs/>
                <w:sz w:val="24"/>
                <w:szCs w:val="24"/>
              </w:rPr>
              <w:t>sont</w:t>
            </w:r>
            <w:r w:rsidRPr="0007115D">
              <w:rPr>
                <w:rFonts w:ascii="Times New Roman" w:hAnsi="Times New Roman" w:cs="Times New Roman"/>
                <w:b/>
                <w:sz w:val="24"/>
                <w:szCs w:val="24"/>
              </w:rPr>
              <w:t xml:space="preserve"> </w:t>
            </w:r>
            <w:r w:rsidRPr="0007115D">
              <w:rPr>
                <w:rFonts w:ascii="Times New Roman" w:hAnsi="Times New Roman" w:cs="Times New Roman"/>
                <w:sz w:val="24"/>
                <w:szCs w:val="24"/>
              </w:rPr>
              <w:t>autorisées.</w:t>
            </w:r>
          </w:p>
          <w:p w14:paraId="7160EFCF" w14:textId="77777777" w:rsidR="0007115D" w:rsidRPr="00FD3CF9" w:rsidRDefault="0007115D" w:rsidP="00BD61F4">
            <w:pPr>
              <w:tabs>
                <w:tab w:val="right" w:pos="7254"/>
              </w:tabs>
              <w:spacing w:after="200" w:line="240" w:lineRule="auto"/>
              <w:jc w:val="both"/>
              <w:rPr>
                <w:rFonts w:ascii="Times New Roman" w:hAnsi="Times New Roman" w:cs="Times New Roman"/>
                <w:bCs/>
                <w:iCs/>
                <w:sz w:val="24"/>
                <w:szCs w:val="24"/>
              </w:rPr>
            </w:pPr>
            <w:r w:rsidRPr="00FD3CF9">
              <w:rPr>
                <w:rFonts w:ascii="Times New Roman" w:hAnsi="Times New Roman" w:cs="Times New Roman"/>
                <w:bCs/>
                <w:iCs/>
                <w:sz w:val="24"/>
                <w:szCs w:val="24"/>
              </w:rPr>
              <w:t xml:space="preserve">Un Candidat n’est autorisé à soumettre une offre variante que s’il soumet une offre conforme à la solution de base. L’Autorité contractante ne considèrera que les variantes offertes par le </w:t>
            </w:r>
            <w:r w:rsidRPr="00FD3CF9">
              <w:rPr>
                <w:rFonts w:ascii="Times New Roman" w:hAnsi="Times New Roman" w:cs="Times New Roman"/>
                <w:sz w:val="24"/>
                <w:szCs w:val="24"/>
              </w:rPr>
              <w:t>Soumissionnaire</w:t>
            </w:r>
            <w:r w:rsidRPr="00FD3CF9" w:rsidDel="002A4657">
              <w:rPr>
                <w:rFonts w:ascii="Times New Roman" w:hAnsi="Times New Roman" w:cs="Times New Roman"/>
                <w:bCs/>
                <w:iCs/>
                <w:sz w:val="24"/>
                <w:szCs w:val="24"/>
              </w:rPr>
              <w:t xml:space="preserve"> </w:t>
            </w:r>
            <w:r w:rsidRPr="00FD3CF9">
              <w:rPr>
                <w:rFonts w:ascii="Times New Roman" w:hAnsi="Times New Roman" w:cs="Times New Roman"/>
                <w:bCs/>
                <w:iCs/>
                <w:sz w:val="24"/>
                <w:szCs w:val="24"/>
              </w:rPr>
              <w:t>ayant soumis l’offre conforme à la solution de base évaluée la moins disante en fonction de critères e</w:t>
            </w:r>
            <w:r w:rsidR="00FD3CF9">
              <w:rPr>
                <w:rFonts w:ascii="Times New Roman" w:hAnsi="Times New Roman" w:cs="Times New Roman"/>
                <w:bCs/>
                <w:iCs/>
                <w:sz w:val="24"/>
                <w:szCs w:val="24"/>
              </w:rPr>
              <w:t>xprimés en termes monétaires. </w:t>
            </w:r>
          </w:p>
        </w:tc>
      </w:tr>
      <w:tr w:rsidR="0007115D" w:rsidRPr="0007115D" w14:paraId="450DB276" w14:textId="77777777" w:rsidTr="00BD61F4">
        <w:trPr>
          <w:trHeight w:val="526"/>
        </w:trPr>
        <w:tc>
          <w:tcPr>
            <w:tcW w:w="1135" w:type="dxa"/>
            <w:tcBorders>
              <w:top w:val="single" w:sz="8" w:space="0" w:color="000000"/>
              <w:bottom w:val="single" w:sz="8" w:space="0" w:color="000000"/>
            </w:tcBorders>
          </w:tcPr>
          <w:p w14:paraId="68C8A033"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tcPr>
          <w:p w14:paraId="73B6C0C1" w14:textId="29DBEDFE" w:rsidR="0007115D" w:rsidRPr="0007115D" w:rsidRDefault="0007115D" w:rsidP="001729A0">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 lieu de destination est : </w:t>
            </w:r>
            <w:r w:rsidR="001950D4" w:rsidRPr="00FD3CF9">
              <w:rPr>
                <w:rFonts w:ascii="Times New Roman" w:hAnsi="Times New Roman" w:cs="Times New Roman"/>
                <w:sz w:val="24"/>
                <w:szCs w:val="24"/>
              </w:rPr>
              <w:t xml:space="preserve">Bamako Magasin </w:t>
            </w:r>
            <w:r w:rsidR="001950D4">
              <w:rPr>
                <w:rFonts w:ascii="Times New Roman" w:hAnsi="Times New Roman" w:cs="Times New Roman"/>
                <w:sz w:val="24"/>
                <w:szCs w:val="24"/>
              </w:rPr>
              <w:t>Pièces Electromécaniques</w:t>
            </w:r>
            <w:r w:rsidR="001950D4" w:rsidRPr="00FD3CF9">
              <w:rPr>
                <w:rFonts w:ascii="Times New Roman" w:hAnsi="Times New Roman" w:cs="Times New Roman"/>
                <w:sz w:val="24"/>
                <w:szCs w:val="24"/>
              </w:rPr>
              <w:t xml:space="preserve"> SOMAGEP-SA</w:t>
            </w:r>
            <w:r w:rsidR="001950D4">
              <w:rPr>
                <w:rFonts w:ascii="Times New Roman" w:hAnsi="Times New Roman" w:cs="Times New Roman"/>
                <w:sz w:val="24"/>
                <w:szCs w:val="24"/>
              </w:rPr>
              <w:t xml:space="preserve"> sis à Djicoroni Para, </w:t>
            </w:r>
            <w:r w:rsidR="001950D4" w:rsidRPr="002F3756">
              <w:rPr>
                <w:rFonts w:ascii="Times New Roman" w:hAnsi="Times New Roman" w:cs="Times New Roman"/>
                <w:sz w:val="24"/>
                <w:szCs w:val="24"/>
              </w:rPr>
              <w:t>Troukabougou Rue 41.</w:t>
            </w:r>
          </w:p>
        </w:tc>
      </w:tr>
      <w:tr w:rsidR="0007115D" w:rsidRPr="0007115D" w14:paraId="2D8BFBB3" w14:textId="77777777" w:rsidTr="009E061C">
        <w:tc>
          <w:tcPr>
            <w:tcW w:w="1135" w:type="dxa"/>
            <w:tcBorders>
              <w:top w:val="single" w:sz="8" w:space="0" w:color="000000"/>
              <w:bottom w:val="single" w:sz="8" w:space="0" w:color="000000"/>
            </w:tcBorders>
          </w:tcPr>
          <w:p w14:paraId="39842692"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tcPr>
          <w:p w14:paraId="1DC87061" w14:textId="77777777" w:rsidR="0007115D" w:rsidRPr="0007115D" w:rsidRDefault="00FD3CF9" w:rsidP="00CE249F">
            <w:pPr>
              <w:tabs>
                <w:tab w:val="right" w:pos="7254"/>
              </w:tabs>
              <w:spacing w:after="200"/>
              <w:jc w:val="both"/>
              <w:rPr>
                <w:rFonts w:ascii="Times New Roman" w:hAnsi="Times New Roman" w:cs="Times New Roman"/>
                <w:sz w:val="24"/>
                <w:szCs w:val="24"/>
              </w:rPr>
            </w:pPr>
            <w:r w:rsidRPr="00FD3CF9">
              <w:rPr>
                <w:rFonts w:ascii="Times New Roman" w:hAnsi="Times New Roman" w:cs="Times New Roman"/>
                <w:sz w:val="24"/>
                <w:szCs w:val="24"/>
              </w:rPr>
              <w:t>Les prix proposés par le Soumissionnaire seront fermes.</w:t>
            </w:r>
          </w:p>
        </w:tc>
      </w:tr>
      <w:tr w:rsidR="0007115D" w:rsidRPr="0007115D" w14:paraId="4D4B7BCD" w14:textId="77777777" w:rsidTr="00BD61F4">
        <w:trPr>
          <w:trHeight w:val="757"/>
        </w:trPr>
        <w:tc>
          <w:tcPr>
            <w:tcW w:w="1135" w:type="dxa"/>
            <w:tcBorders>
              <w:top w:val="single" w:sz="8" w:space="0" w:color="000000"/>
              <w:bottom w:val="single" w:sz="8" w:space="0" w:color="000000"/>
            </w:tcBorders>
          </w:tcPr>
          <w:p w14:paraId="6E43E049"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14:paraId="3D003DB1" w14:textId="77777777" w:rsidR="0007115D" w:rsidRPr="0007115D" w:rsidRDefault="0007115D" w:rsidP="00BD61F4">
            <w:pPr>
              <w:tabs>
                <w:tab w:val="right" w:pos="7254"/>
              </w:tabs>
              <w:spacing w:after="200" w:line="240" w:lineRule="auto"/>
              <w:jc w:val="both"/>
              <w:rPr>
                <w:rFonts w:ascii="Times New Roman" w:hAnsi="Times New Roman" w:cs="Times New Roman"/>
                <w:sz w:val="24"/>
                <w:szCs w:val="24"/>
              </w:rPr>
            </w:pPr>
            <w:r w:rsidRPr="0007115D">
              <w:rPr>
                <w:rFonts w:ascii="Times New Roman" w:hAnsi="Times New Roman" w:cs="Times New Roman"/>
                <w:sz w:val="24"/>
                <w:szCs w:val="24"/>
              </w:rPr>
              <w:t>les prix indiqués</w:t>
            </w:r>
            <w:r w:rsidR="00FD3CF9">
              <w:rPr>
                <w:rFonts w:ascii="Times New Roman" w:hAnsi="Times New Roman" w:cs="Times New Roman"/>
                <w:sz w:val="24"/>
                <w:szCs w:val="24"/>
              </w:rPr>
              <w:t xml:space="preserve"> devront </w:t>
            </w:r>
            <w:r w:rsidRPr="0007115D">
              <w:rPr>
                <w:rFonts w:ascii="Times New Roman" w:hAnsi="Times New Roman" w:cs="Times New Roman"/>
                <w:sz w:val="24"/>
                <w:szCs w:val="24"/>
              </w:rPr>
              <w:t>correspondre à la totalité des articles de chaque lot, et à la totalité de la quantité indiquée pour chaque article</w:t>
            </w:r>
          </w:p>
        </w:tc>
      </w:tr>
      <w:tr w:rsidR="0007115D" w:rsidRPr="0007115D" w14:paraId="49674536" w14:textId="77777777" w:rsidTr="009E061C">
        <w:tc>
          <w:tcPr>
            <w:tcW w:w="1135" w:type="dxa"/>
            <w:tcBorders>
              <w:top w:val="single" w:sz="8" w:space="0" w:color="000000"/>
              <w:bottom w:val="single" w:sz="8" w:space="0" w:color="000000"/>
            </w:tcBorders>
          </w:tcPr>
          <w:p w14:paraId="63D952C5"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tcPr>
          <w:p w14:paraId="23492D9A" w14:textId="77777777" w:rsidR="0007115D" w:rsidRPr="0007115D" w:rsidRDefault="0007115D" w:rsidP="00FD3CF9">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La monnaie de l’offre est : </w:t>
            </w:r>
            <w:r w:rsidR="00FD3CF9">
              <w:rPr>
                <w:rFonts w:ascii="Times New Roman" w:hAnsi="Times New Roman" w:cs="Times New Roman"/>
                <w:sz w:val="24"/>
                <w:szCs w:val="24"/>
              </w:rPr>
              <w:t>le franc CFA</w:t>
            </w:r>
          </w:p>
        </w:tc>
      </w:tr>
      <w:tr w:rsidR="0007115D" w:rsidRPr="0007115D" w14:paraId="72E71144" w14:textId="77777777" w:rsidTr="009E061C">
        <w:tc>
          <w:tcPr>
            <w:tcW w:w="1135" w:type="dxa"/>
            <w:tcBorders>
              <w:top w:val="single" w:sz="8" w:space="0" w:color="000000"/>
              <w:bottom w:val="single" w:sz="8" w:space="0" w:color="000000"/>
            </w:tcBorders>
          </w:tcPr>
          <w:p w14:paraId="19D70169"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tcPr>
          <w:p w14:paraId="685DD5FC" w14:textId="0BC752BC" w:rsidR="0007115D" w:rsidRPr="0007115D" w:rsidRDefault="0007115D" w:rsidP="006B1100">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La période d’utilisation des fournitures est : </w:t>
            </w:r>
            <w:r w:rsidR="001950D4">
              <w:rPr>
                <w:rFonts w:ascii="Times New Roman" w:hAnsi="Times New Roman" w:cs="Times New Roman"/>
                <w:sz w:val="24"/>
                <w:szCs w:val="24"/>
              </w:rPr>
              <w:t>2021</w:t>
            </w:r>
          </w:p>
        </w:tc>
      </w:tr>
      <w:tr w:rsidR="0007115D" w:rsidRPr="0007115D" w14:paraId="1A2B3E60" w14:textId="77777777" w:rsidTr="009E061C">
        <w:tc>
          <w:tcPr>
            <w:tcW w:w="1135" w:type="dxa"/>
            <w:tcBorders>
              <w:top w:val="single" w:sz="8" w:space="0" w:color="000000"/>
              <w:bottom w:val="single" w:sz="8" w:space="0" w:color="000000"/>
            </w:tcBorders>
          </w:tcPr>
          <w:p w14:paraId="258E4D0C" w14:textId="77777777" w:rsidR="0007115D" w:rsidRPr="0007115D" w:rsidRDefault="0007115D" w:rsidP="00BF1C61">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tcPr>
          <w:p w14:paraId="5F2E9C33" w14:textId="77777777" w:rsidR="0007115D" w:rsidRPr="0007115D" w:rsidRDefault="0007115D" w:rsidP="00BF1C61">
            <w:pPr>
              <w:pStyle w:val="i"/>
              <w:tabs>
                <w:tab w:val="right" w:pos="7254"/>
              </w:tabs>
              <w:suppressAutoHyphens w:val="0"/>
              <w:rPr>
                <w:rFonts w:ascii="Times New Roman" w:hAnsi="Times New Roman"/>
                <w:szCs w:val="24"/>
                <w:lang w:val="fr-FR"/>
              </w:rPr>
            </w:pPr>
            <w:r w:rsidRPr="0007115D">
              <w:rPr>
                <w:rFonts w:ascii="Times New Roman" w:hAnsi="Times New Roman"/>
                <w:szCs w:val="24"/>
                <w:lang w:val="fr-FR"/>
              </w:rPr>
              <w:t>L’Autorisation du Fabriquant ou du Distributeur Agréé</w:t>
            </w:r>
            <w:r w:rsidR="00FD3CF9">
              <w:rPr>
                <w:rFonts w:ascii="Times New Roman" w:hAnsi="Times New Roman"/>
                <w:szCs w:val="24"/>
                <w:lang w:val="fr-FR"/>
              </w:rPr>
              <w:t xml:space="preserve"> est </w:t>
            </w:r>
            <w:r w:rsidRPr="0007115D">
              <w:rPr>
                <w:rFonts w:ascii="Times New Roman" w:hAnsi="Times New Roman"/>
                <w:szCs w:val="24"/>
                <w:lang w:val="fr-FR"/>
              </w:rPr>
              <w:t xml:space="preserve">requise. </w:t>
            </w:r>
          </w:p>
        </w:tc>
      </w:tr>
      <w:tr w:rsidR="0007115D" w:rsidRPr="0007115D" w14:paraId="56302593" w14:textId="77777777" w:rsidTr="009E061C">
        <w:tc>
          <w:tcPr>
            <w:tcW w:w="1135" w:type="dxa"/>
            <w:tcBorders>
              <w:top w:val="single" w:sz="8" w:space="0" w:color="000000"/>
              <w:bottom w:val="single" w:sz="8" w:space="0" w:color="000000"/>
            </w:tcBorders>
          </w:tcPr>
          <w:p w14:paraId="0804A74B" w14:textId="77777777" w:rsidR="0007115D" w:rsidRPr="0007115D" w:rsidRDefault="0007115D" w:rsidP="00BF1C61">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tcPr>
          <w:p w14:paraId="3592A77D" w14:textId="77777777" w:rsidR="0007115D" w:rsidRPr="0007115D" w:rsidRDefault="0007115D" w:rsidP="00FD3CF9">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Un service après-vente </w:t>
            </w:r>
            <w:r w:rsidR="00FD3CF9">
              <w:rPr>
                <w:rFonts w:ascii="Times New Roman" w:hAnsi="Times New Roman"/>
                <w:szCs w:val="24"/>
                <w:lang w:val="fr-FR"/>
              </w:rPr>
              <w:t xml:space="preserve">n’est pas </w:t>
            </w:r>
            <w:r w:rsidRPr="0007115D">
              <w:rPr>
                <w:rFonts w:ascii="Times New Roman" w:hAnsi="Times New Roman"/>
                <w:szCs w:val="24"/>
                <w:lang w:val="fr-FR"/>
              </w:rPr>
              <w:t xml:space="preserve">requis.  </w:t>
            </w:r>
          </w:p>
        </w:tc>
      </w:tr>
      <w:tr w:rsidR="0007115D" w:rsidRPr="0007115D" w14:paraId="15F0F4AB" w14:textId="77777777" w:rsidTr="009E061C">
        <w:tc>
          <w:tcPr>
            <w:tcW w:w="1135" w:type="dxa"/>
            <w:tcBorders>
              <w:top w:val="single" w:sz="8" w:space="0" w:color="000000"/>
              <w:bottom w:val="single" w:sz="8" w:space="0" w:color="000000"/>
            </w:tcBorders>
          </w:tcPr>
          <w:p w14:paraId="101E56F7"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tcPr>
          <w:p w14:paraId="76FAFE0B" w14:textId="77777777" w:rsidR="0007115D" w:rsidRPr="0007115D" w:rsidRDefault="0007115D" w:rsidP="00FD3CF9">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La période de validité de l’offre est de </w:t>
            </w:r>
            <w:r w:rsidR="00FD3CF9">
              <w:rPr>
                <w:rFonts w:ascii="Times New Roman" w:hAnsi="Times New Roman"/>
                <w:szCs w:val="24"/>
                <w:lang w:val="fr-FR"/>
              </w:rPr>
              <w:t>90 jours</w:t>
            </w:r>
            <w:r w:rsidRPr="0007115D">
              <w:rPr>
                <w:rFonts w:ascii="Times New Roman" w:hAnsi="Times New Roman"/>
                <w:szCs w:val="24"/>
                <w:lang w:val="fr-FR"/>
              </w:rPr>
              <w:t>.</w:t>
            </w:r>
          </w:p>
        </w:tc>
      </w:tr>
      <w:tr w:rsidR="0007115D" w:rsidRPr="0007115D" w14:paraId="03221783" w14:textId="77777777" w:rsidTr="009E061C">
        <w:tc>
          <w:tcPr>
            <w:tcW w:w="1135" w:type="dxa"/>
            <w:tcBorders>
              <w:top w:val="single" w:sz="8" w:space="0" w:color="000000"/>
              <w:bottom w:val="single" w:sz="8" w:space="0" w:color="000000"/>
            </w:tcBorders>
          </w:tcPr>
          <w:p w14:paraId="57E7039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14:paraId="54816590" w14:textId="77777777"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L’offre devra être accompagnée d’une garantie de soumission.</w:t>
            </w:r>
          </w:p>
        </w:tc>
      </w:tr>
      <w:tr w:rsidR="0007115D" w:rsidRPr="0007115D" w14:paraId="4C07C416" w14:textId="77777777" w:rsidTr="009E061C">
        <w:tc>
          <w:tcPr>
            <w:tcW w:w="1135" w:type="dxa"/>
            <w:tcBorders>
              <w:top w:val="single" w:sz="8" w:space="0" w:color="000000"/>
              <w:bottom w:val="single" w:sz="8" w:space="0" w:color="000000"/>
            </w:tcBorders>
          </w:tcPr>
          <w:p w14:paraId="4DECBA08" w14:textId="77777777" w:rsidR="0007115D" w:rsidRPr="00D22D15" w:rsidRDefault="0007115D" w:rsidP="00CE249F">
            <w:pPr>
              <w:tabs>
                <w:tab w:val="right" w:pos="7434"/>
              </w:tabs>
              <w:spacing w:after="200"/>
              <w:jc w:val="both"/>
              <w:rPr>
                <w:rFonts w:ascii="Times New Roman" w:hAnsi="Times New Roman" w:cs="Times New Roman"/>
                <w:b/>
                <w:sz w:val="24"/>
                <w:szCs w:val="24"/>
              </w:rPr>
            </w:pPr>
            <w:r w:rsidRPr="00D22D15">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14:paraId="3EEB71AF" w14:textId="3DA2C629" w:rsidR="00701A8F" w:rsidRPr="00D22D15" w:rsidRDefault="0007115D" w:rsidP="001950D4">
            <w:pPr>
              <w:tabs>
                <w:tab w:val="right" w:pos="7254"/>
              </w:tabs>
              <w:spacing w:after="0"/>
              <w:jc w:val="both"/>
              <w:rPr>
                <w:rFonts w:ascii="Times New Roman" w:hAnsi="Times New Roman" w:cs="Times New Roman"/>
                <w:sz w:val="24"/>
                <w:szCs w:val="24"/>
              </w:rPr>
            </w:pPr>
            <w:r w:rsidRPr="00D22D15">
              <w:rPr>
                <w:rFonts w:ascii="Times New Roman" w:hAnsi="Times New Roman" w:cs="Times New Roman"/>
                <w:sz w:val="24"/>
                <w:szCs w:val="24"/>
              </w:rPr>
              <w:t>Le montant de la garantie de soumission est </w:t>
            </w:r>
            <w:r w:rsidR="001950D4">
              <w:rPr>
                <w:rFonts w:ascii="Times New Roman" w:hAnsi="Times New Roman" w:cs="Times New Roman"/>
                <w:sz w:val="24"/>
                <w:szCs w:val="24"/>
              </w:rPr>
              <w:t xml:space="preserve">de </w:t>
            </w:r>
            <w:r w:rsidR="001950D4" w:rsidRPr="001950D4">
              <w:rPr>
                <w:rFonts w:ascii="Times New Roman" w:hAnsi="Times New Roman" w:cs="Times New Roman"/>
                <w:b/>
                <w:sz w:val="24"/>
                <w:szCs w:val="24"/>
              </w:rPr>
              <w:t xml:space="preserve">dix millions de </w:t>
            </w:r>
            <w:r w:rsidR="00701A8F" w:rsidRPr="001950D4">
              <w:rPr>
                <w:rFonts w:ascii="Times New Roman" w:hAnsi="Times New Roman" w:cs="Times New Roman"/>
                <w:b/>
                <w:sz w:val="24"/>
                <w:szCs w:val="24"/>
              </w:rPr>
              <w:t>francs CFA (</w:t>
            </w:r>
            <w:r w:rsidR="001950D4" w:rsidRPr="001950D4">
              <w:rPr>
                <w:rFonts w:ascii="Times New Roman" w:hAnsi="Times New Roman" w:cs="Times New Roman"/>
                <w:b/>
                <w:sz w:val="24"/>
                <w:szCs w:val="24"/>
              </w:rPr>
              <w:t>10 0</w:t>
            </w:r>
            <w:r w:rsidR="00321CB4" w:rsidRPr="001950D4">
              <w:rPr>
                <w:rFonts w:ascii="Times New Roman" w:hAnsi="Times New Roman" w:cs="Times New Roman"/>
                <w:b/>
                <w:sz w:val="24"/>
                <w:szCs w:val="24"/>
              </w:rPr>
              <w:t>00</w:t>
            </w:r>
            <w:r w:rsidR="001950D4" w:rsidRPr="001950D4">
              <w:rPr>
                <w:rFonts w:ascii="Times New Roman" w:hAnsi="Times New Roman" w:cs="Times New Roman"/>
                <w:b/>
                <w:sz w:val="24"/>
                <w:szCs w:val="24"/>
              </w:rPr>
              <w:t xml:space="preserve"> 000 FCFA)</w:t>
            </w:r>
            <w:r w:rsidR="001950D4">
              <w:rPr>
                <w:rFonts w:ascii="Times New Roman" w:hAnsi="Times New Roman" w:cs="Times New Roman"/>
                <w:b/>
                <w:sz w:val="24"/>
                <w:szCs w:val="24"/>
              </w:rPr>
              <w:t>.</w:t>
            </w:r>
          </w:p>
          <w:p w14:paraId="69751732" w14:textId="7C984229" w:rsidR="006B1100" w:rsidRPr="00321CB4" w:rsidRDefault="006B1100" w:rsidP="001950D4">
            <w:pPr>
              <w:pStyle w:val="Paragraphedeliste"/>
              <w:spacing w:line="240" w:lineRule="auto"/>
              <w:ind w:left="360"/>
              <w:rPr>
                <w:rFonts w:ascii="Times New Roman" w:hAnsi="Times New Roman" w:cs="Times New Roman"/>
                <w:sz w:val="24"/>
                <w:szCs w:val="24"/>
              </w:rPr>
            </w:pPr>
          </w:p>
        </w:tc>
      </w:tr>
      <w:tr w:rsidR="0007115D" w:rsidRPr="0007115D" w14:paraId="5BF6F0D9" w14:textId="77777777" w:rsidTr="009E061C">
        <w:tc>
          <w:tcPr>
            <w:tcW w:w="1135" w:type="dxa"/>
            <w:tcBorders>
              <w:top w:val="single" w:sz="8" w:space="0" w:color="000000"/>
              <w:bottom w:val="single" w:sz="8" w:space="0" w:color="000000"/>
            </w:tcBorders>
          </w:tcPr>
          <w:p w14:paraId="60FA618C"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Borders>
              <w:top w:val="single" w:sz="8" w:space="0" w:color="000000"/>
              <w:bottom w:val="single" w:sz="8" w:space="0" w:color="000000"/>
            </w:tcBorders>
          </w:tcPr>
          <w:p w14:paraId="007D24BC" w14:textId="20C9D310" w:rsidR="0007115D" w:rsidRPr="0007115D" w:rsidRDefault="0007115D" w:rsidP="006E0D03">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Outre l’original de l’offre, le nombre de copies demandé est de </w:t>
            </w:r>
            <w:r w:rsidR="006E0D03">
              <w:rPr>
                <w:rFonts w:ascii="Times New Roman" w:hAnsi="Times New Roman" w:cs="Times New Roman"/>
                <w:sz w:val="24"/>
                <w:szCs w:val="24"/>
              </w:rPr>
              <w:t>trois</w:t>
            </w:r>
            <w:r w:rsidR="00FD3CF9">
              <w:rPr>
                <w:rFonts w:ascii="Times New Roman" w:hAnsi="Times New Roman" w:cs="Times New Roman"/>
                <w:sz w:val="24"/>
                <w:szCs w:val="24"/>
              </w:rPr>
              <w:t xml:space="preserve"> (</w:t>
            </w:r>
            <w:r w:rsidR="006E0D03">
              <w:rPr>
                <w:rFonts w:ascii="Times New Roman" w:hAnsi="Times New Roman" w:cs="Times New Roman"/>
                <w:sz w:val="24"/>
                <w:szCs w:val="24"/>
              </w:rPr>
              <w:t>03</w:t>
            </w:r>
            <w:r w:rsidR="00FD3CF9">
              <w:rPr>
                <w:rFonts w:ascii="Times New Roman" w:hAnsi="Times New Roman" w:cs="Times New Roman"/>
                <w:sz w:val="24"/>
                <w:szCs w:val="24"/>
              </w:rPr>
              <w:t>).</w:t>
            </w:r>
          </w:p>
        </w:tc>
      </w:tr>
      <w:tr w:rsidR="0007115D" w:rsidRPr="0007115D" w14:paraId="4EB30B10" w14:textId="77777777" w:rsidTr="009E061C">
        <w:tc>
          <w:tcPr>
            <w:tcW w:w="10632" w:type="dxa"/>
            <w:gridSpan w:val="2"/>
            <w:tcBorders>
              <w:top w:val="single" w:sz="8" w:space="0" w:color="000000"/>
              <w:bottom w:val="single" w:sz="8" w:space="0" w:color="000000"/>
            </w:tcBorders>
          </w:tcPr>
          <w:p w14:paraId="2B82A9A6"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14:paraId="439CC8FB" w14:textId="77777777" w:rsidTr="009E061C">
        <w:tc>
          <w:tcPr>
            <w:tcW w:w="1135" w:type="dxa"/>
            <w:tcBorders>
              <w:top w:val="single" w:sz="8" w:space="0" w:color="000000"/>
              <w:bottom w:val="single" w:sz="8" w:space="0" w:color="000000"/>
            </w:tcBorders>
          </w:tcPr>
          <w:p w14:paraId="45BC42C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14:paraId="625A773A" w14:textId="6C7A0936" w:rsidR="0007115D" w:rsidRPr="0007115D" w:rsidRDefault="0007115D" w:rsidP="001950D4">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Les enveloppes intérieure et extérieure devront comporter les identifications suivantes</w:t>
            </w:r>
            <w:r w:rsidR="00870F34">
              <w:rPr>
                <w:rFonts w:ascii="Times New Roman" w:hAnsi="Times New Roman" w:cs="Times New Roman"/>
                <w:sz w:val="24"/>
                <w:szCs w:val="24"/>
              </w:rPr>
              <w:t> :</w:t>
            </w:r>
            <w:r w:rsidRPr="0007115D">
              <w:rPr>
                <w:rFonts w:ascii="Times New Roman" w:hAnsi="Times New Roman" w:cs="Times New Roman"/>
                <w:sz w:val="24"/>
                <w:szCs w:val="24"/>
              </w:rPr>
              <w:t> </w:t>
            </w:r>
            <w:r w:rsidR="006B1100">
              <w:rPr>
                <w:rFonts w:ascii="Times New Roman" w:hAnsi="Times New Roman" w:cs="Times New Roman"/>
                <w:sz w:val="24"/>
                <w:szCs w:val="24"/>
              </w:rPr>
              <w:t>Appel d’offres ouvert N°2020</w:t>
            </w:r>
            <w:r w:rsidR="007A5D07">
              <w:rPr>
                <w:rFonts w:ascii="Times New Roman" w:hAnsi="Times New Roman" w:cs="Times New Roman"/>
                <w:sz w:val="24"/>
                <w:szCs w:val="24"/>
              </w:rPr>
              <w:t>/0</w:t>
            </w:r>
            <w:r w:rsidR="006B1100">
              <w:rPr>
                <w:rFonts w:ascii="Times New Roman" w:hAnsi="Times New Roman" w:cs="Times New Roman"/>
                <w:sz w:val="24"/>
                <w:szCs w:val="24"/>
              </w:rPr>
              <w:t>0</w:t>
            </w:r>
            <w:r w:rsidR="001950D4">
              <w:rPr>
                <w:rFonts w:ascii="Times New Roman" w:hAnsi="Times New Roman" w:cs="Times New Roman"/>
                <w:sz w:val="24"/>
                <w:szCs w:val="24"/>
              </w:rPr>
              <w:t>6</w:t>
            </w:r>
            <w:r w:rsidR="00870F34" w:rsidRPr="00870F34">
              <w:rPr>
                <w:rFonts w:ascii="Times New Roman" w:hAnsi="Times New Roman" w:cs="Times New Roman"/>
                <w:sz w:val="24"/>
                <w:szCs w:val="24"/>
              </w:rPr>
              <w:t xml:space="preserve">/SOMAGEP-SA/DAS </w:t>
            </w:r>
            <w:r w:rsidR="00645AC0">
              <w:rPr>
                <w:rFonts w:ascii="Times New Roman" w:hAnsi="Times New Roman" w:cs="Times New Roman"/>
                <w:sz w:val="24"/>
                <w:szCs w:val="24"/>
              </w:rPr>
              <w:t xml:space="preserve">Fourniture </w:t>
            </w:r>
            <w:r w:rsidR="00DD5A47" w:rsidRPr="009F6219">
              <w:rPr>
                <w:rFonts w:ascii="Times New Roman" w:eastAsia="Times New Roman" w:hAnsi="Times New Roman" w:cs="Times New Roman"/>
                <w:sz w:val="24"/>
                <w:szCs w:val="20"/>
                <w:lang w:eastAsia="fr-FR"/>
              </w:rPr>
              <w:t xml:space="preserve">de </w:t>
            </w:r>
            <w:r w:rsidR="001950D4">
              <w:rPr>
                <w:rFonts w:ascii="Times New Roman" w:hAnsi="Times New Roman" w:cs="Times New Roman"/>
                <w:sz w:val="24"/>
                <w:szCs w:val="24"/>
              </w:rPr>
              <w:t>pièces de rechange hydrauliques en lot unique.</w:t>
            </w:r>
            <w:r w:rsidR="00DD5A47" w:rsidRPr="009F6219">
              <w:rPr>
                <w:rFonts w:ascii="Times New Roman" w:hAnsi="Times New Roman" w:cs="Times New Roman"/>
                <w:sz w:val="24"/>
                <w:szCs w:val="24"/>
              </w:rPr>
              <w:t> </w:t>
            </w:r>
          </w:p>
        </w:tc>
      </w:tr>
      <w:tr w:rsidR="0007115D" w:rsidRPr="0007115D" w14:paraId="1F23BF7E" w14:textId="77777777" w:rsidTr="009E061C">
        <w:tc>
          <w:tcPr>
            <w:tcW w:w="1135" w:type="dxa"/>
            <w:tcBorders>
              <w:top w:val="single" w:sz="8" w:space="0" w:color="000000"/>
              <w:bottom w:val="single" w:sz="8" w:space="0" w:color="000000"/>
            </w:tcBorders>
          </w:tcPr>
          <w:p w14:paraId="70D72803"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14:paraId="0926EB56" w14:textId="77777777" w:rsidR="0007115D" w:rsidRPr="0007115D" w:rsidRDefault="0007115D" w:rsidP="00BF1C61">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Aux fins uniquement de remise des offres, l’adresse de l’Autorité contractante est la suivante :</w:t>
            </w:r>
          </w:p>
          <w:p w14:paraId="351EF99D" w14:textId="77777777" w:rsidR="00870F34" w:rsidRPr="00870F34" w:rsidRDefault="00870F34" w:rsidP="000502BE">
            <w:pPr>
              <w:tabs>
                <w:tab w:val="right" w:pos="7254"/>
              </w:tabs>
              <w:spacing w:after="0" w:line="276" w:lineRule="auto"/>
              <w:jc w:val="both"/>
              <w:rPr>
                <w:rFonts w:ascii="Times New Roman" w:eastAsia="Times New Roman" w:hAnsi="Times New Roman" w:cs="Times New Roman"/>
                <w:sz w:val="24"/>
                <w:szCs w:val="20"/>
                <w:lang w:eastAsia="fr-FR"/>
              </w:rPr>
            </w:pPr>
            <w:r w:rsidRPr="00870F34">
              <w:rPr>
                <w:rFonts w:ascii="Times New Roman" w:eastAsia="Times New Roman" w:hAnsi="Times New Roman" w:cs="Times New Roman"/>
                <w:sz w:val="24"/>
                <w:szCs w:val="20"/>
                <w:lang w:eastAsia="fr-FR"/>
              </w:rPr>
              <w:t>Attention : SOMAGEP-SA, Adresse : Secrétariat Directeur Général Rue 41, Djicoroni Troukabougou, Bamako, 2</w:t>
            </w:r>
            <w:r w:rsidRPr="00870F34">
              <w:rPr>
                <w:rFonts w:ascii="Times New Roman" w:eastAsia="Times New Roman" w:hAnsi="Times New Roman" w:cs="Times New Roman"/>
                <w:sz w:val="24"/>
                <w:szCs w:val="20"/>
                <w:vertAlign w:val="superscript"/>
                <w:lang w:eastAsia="fr-FR"/>
              </w:rPr>
              <w:t>ème</w:t>
            </w:r>
            <w:r w:rsidRPr="00870F34">
              <w:rPr>
                <w:rFonts w:ascii="Times New Roman" w:eastAsia="Times New Roman" w:hAnsi="Times New Roman" w:cs="Times New Roman"/>
                <w:sz w:val="24"/>
                <w:szCs w:val="20"/>
                <w:lang w:eastAsia="fr-FR"/>
              </w:rPr>
              <w:t xml:space="preserve"> </w:t>
            </w:r>
            <w:r w:rsidRPr="00870F34">
              <w:rPr>
                <w:rFonts w:ascii="Times New Roman" w:eastAsia="Times New Roman" w:hAnsi="Times New Roman" w:cs="Times New Roman"/>
                <w:iCs/>
                <w:sz w:val="24"/>
                <w:szCs w:val="20"/>
                <w:lang w:eastAsia="fr-FR"/>
              </w:rPr>
              <w:t>Etage, à gauche 2</w:t>
            </w:r>
            <w:r w:rsidRPr="00870F34">
              <w:rPr>
                <w:rFonts w:ascii="Times New Roman" w:eastAsia="Times New Roman" w:hAnsi="Times New Roman" w:cs="Times New Roman"/>
                <w:iCs/>
                <w:sz w:val="24"/>
                <w:szCs w:val="20"/>
                <w:vertAlign w:val="superscript"/>
                <w:lang w:eastAsia="fr-FR"/>
              </w:rPr>
              <w:t>ème</w:t>
            </w:r>
            <w:r w:rsidRPr="00870F34">
              <w:rPr>
                <w:rFonts w:ascii="Times New Roman" w:eastAsia="Times New Roman" w:hAnsi="Times New Roman" w:cs="Times New Roman"/>
                <w:iCs/>
                <w:sz w:val="24"/>
                <w:szCs w:val="20"/>
                <w:lang w:eastAsia="fr-FR"/>
              </w:rPr>
              <w:t xml:space="preserve"> Bureau dans le couloir à gauche </w:t>
            </w:r>
            <w:r w:rsidRPr="00870F34">
              <w:rPr>
                <w:rFonts w:ascii="Times New Roman" w:eastAsia="Times New Roman" w:hAnsi="Times New Roman" w:cs="Times New Roman"/>
                <w:sz w:val="24"/>
                <w:szCs w:val="20"/>
                <w:lang w:eastAsia="fr-FR"/>
              </w:rPr>
              <w:t xml:space="preserve">Tel : (+223) 20 70 41 15 / (+223) 20 22 40 30 - Fax : (+223) 20 22 55 80.  </w:t>
            </w:r>
          </w:p>
          <w:p w14:paraId="005ADECB" w14:textId="77777777" w:rsidR="00870F34" w:rsidRPr="00870F34" w:rsidRDefault="00870F34">
            <w:pPr>
              <w:tabs>
                <w:tab w:val="right" w:pos="7254"/>
              </w:tabs>
              <w:spacing w:after="0" w:line="276" w:lineRule="auto"/>
              <w:jc w:val="both"/>
              <w:rPr>
                <w:rFonts w:ascii="Times New Roman" w:eastAsia="Times New Roman" w:hAnsi="Times New Roman" w:cs="Times New Roman"/>
                <w:sz w:val="24"/>
                <w:szCs w:val="20"/>
                <w:lang w:eastAsia="fr-FR"/>
              </w:rPr>
            </w:pPr>
          </w:p>
          <w:p w14:paraId="3921D4A8" w14:textId="77777777" w:rsidR="00870F34" w:rsidRPr="00870F34" w:rsidRDefault="00870F34">
            <w:pPr>
              <w:tabs>
                <w:tab w:val="right" w:pos="7254"/>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24"/>
                <w:szCs w:val="24"/>
                <w:lang w:eastAsia="fr-FR"/>
              </w:rPr>
            </w:pPr>
            <w:r w:rsidRPr="00870F34">
              <w:rPr>
                <w:rFonts w:ascii="Times New Roman" w:eastAsia="Times New Roman" w:hAnsi="Times New Roman" w:cs="Arial"/>
                <w:b/>
                <w:sz w:val="24"/>
                <w:szCs w:val="24"/>
                <w:lang w:eastAsia="fr-FR"/>
              </w:rPr>
              <w:t>La date et heure limites de remise des offres sont les suivantes :</w:t>
            </w:r>
          </w:p>
          <w:p w14:paraId="61E812BD" w14:textId="41837AAC" w:rsidR="000502BE" w:rsidRPr="008167CE" w:rsidRDefault="00870F34" w:rsidP="001950D4">
            <w:pPr>
              <w:tabs>
                <w:tab w:val="right" w:pos="7254"/>
              </w:tabs>
              <w:spacing w:after="0"/>
              <w:jc w:val="both"/>
              <w:rPr>
                <w:rFonts w:ascii="Times New Roman" w:eastAsia="Times New Roman" w:hAnsi="Times New Roman" w:cs="Arial"/>
                <w:iCs/>
                <w:sz w:val="24"/>
                <w:szCs w:val="24"/>
                <w:lang w:eastAsia="fr-FR"/>
              </w:rPr>
            </w:pPr>
            <w:r w:rsidRPr="00870F34">
              <w:rPr>
                <w:rFonts w:ascii="Times New Roman" w:eastAsia="Times New Roman" w:hAnsi="Times New Roman" w:cs="Arial"/>
                <w:b/>
                <w:sz w:val="24"/>
                <w:szCs w:val="24"/>
                <w:lang w:eastAsia="fr-FR"/>
              </w:rPr>
              <w:t>Date</w:t>
            </w:r>
            <w:r w:rsidRPr="00870F34">
              <w:rPr>
                <w:rFonts w:ascii="Times New Roman" w:eastAsia="Times New Roman" w:hAnsi="Times New Roman" w:cs="Arial"/>
                <w:sz w:val="24"/>
                <w:szCs w:val="24"/>
                <w:lang w:eastAsia="fr-FR"/>
              </w:rPr>
              <w:t xml:space="preserve"> : </w:t>
            </w:r>
            <w:r w:rsidR="001950D4">
              <w:rPr>
                <w:rFonts w:ascii="Times New Roman" w:eastAsia="Times New Roman" w:hAnsi="Times New Roman" w:cs="Arial"/>
                <w:b/>
                <w:i/>
                <w:iCs/>
                <w:sz w:val="24"/>
                <w:szCs w:val="24"/>
                <w:lang w:eastAsia="fr-FR"/>
              </w:rPr>
              <w:t>…..</w:t>
            </w:r>
            <w:r w:rsidR="00A2255A" w:rsidRPr="00A2255A">
              <w:rPr>
                <w:rFonts w:ascii="Times New Roman" w:eastAsia="Times New Roman" w:hAnsi="Times New Roman" w:cs="Arial"/>
                <w:b/>
                <w:i/>
                <w:iCs/>
                <w:sz w:val="24"/>
                <w:szCs w:val="24"/>
                <w:lang w:eastAsia="fr-FR"/>
              </w:rPr>
              <w:t xml:space="preserve"> </w:t>
            </w:r>
            <w:r w:rsidR="001950D4">
              <w:rPr>
                <w:rFonts w:ascii="Times New Roman" w:eastAsia="Times New Roman" w:hAnsi="Times New Roman" w:cs="Arial"/>
                <w:b/>
                <w:i/>
                <w:iCs/>
                <w:sz w:val="24"/>
                <w:szCs w:val="24"/>
                <w:lang w:eastAsia="fr-FR"/>
              </w:rPr>
              <w:t xml:space="preserve">2021 </w:t>
            </w:r>
            <w:r w:rsidRPr="00870F34">
              <w:rPr>
                <w:rFonts w:ascii="Times New Roman" w:eastAsia="Times New Roman" w:hAnsi="Times New Roman" w:cs="Arial"/>
                <w:b/>
                <w:sz w:val="24"/>
                <w:szCs w:val="24"/>
                <w:lang w:eastAsia="fr-FR"/>
              </w:rPr>
              <w:t>- Heure</w:t>
            </w:r>
            <w:r w:rsidRPr="00870F34">
              <w:rPr>
                <w:rFonts w:ascii="Times New Roman" w:eastAsia="Times New Roman" w:hAnsi="Times New Roman" w:cs="Arial"/>
                <w:sz w:val="24"/>
                <w:szCs w:val="24"/>
                <w:lang w:eastAsia="fr-FR"/>
              </w:rPr>
              <w:t> </w:t>
            </w:r>
            <w:r w:rsidRPr="00870F34">
              <w:rPr>
                <w:rFonts w:ascii="Times New Roman" w:eastAsia="Times New Roman" w:hAnsi="Times New Roman" w:cs="Arial"/>
                <w:i/>
                <w:iCs/>
                <w:sz w:val="24"/>
                <w:szCs w:val="24"/>
                <w:lang w:eastAsia="fr-FR"/>
              </w:rPr>
              <w:t xml:space="preserve">: </w:t>
            </w:r>
            <w:r w:rsidRPr="00A2255A">
              <w:rPr>
                <w:rFonts w:ascii="Times New Roman" w:eastAsia="Times New Roman" w:hAnsi="Times New Roman" w:cs="Arial"/>
                <w:b/>
                <w:i/>
                <w:iCs/>
                <w:sz w:val="24"/>
                <w:szCs w:val="24"/>
                <w:lang w:eastAsia="fr-FR"/>
              </w:rPr>
              <w:t>1</w:t>
            </w:r>
            <w:r w:rsidR="003B446D" w:rsidRPr="00A2255A">
              <w:rPr>
                <w:rFonts w:ascii="Times New Roman" w:eastAsia="Times New Roman" w:hAnsi="Times New Roman" w:cs="Arial"/>
                <w:b/>
                <w:i/>
                <w:iCs/>
                <w:sz w:val="24"/>
                <w:szCs w:val="24"/>
                <w:lang w:eastAsia="fr-FR"/>
              </w:rPr>
              <w:t>0</w:t>
            </w:r>
            <w:r w:rsidRPr="00A2255A">
              <w:rPr>
                <w:rFonts w:ascii="Times New Roman" w:eastAsia="Times New Roman" w:hAnsi="Times New Roman" w:cs="Arial"/>
                <w:b/>
                <w:i/>
                <w:iCs/>
                <w:sz w:val="24"/>
                <w:szCs w:val="24"/>
                <w:lang w:eastAsia="fr-FR"/>
              </w:rPr>
              <w:t xml:space="preserve"> heures</w:t>
            </w:r>
          </w:p>
        </w:tc>
      </w:tr>
      <w:tr w:rsidR="0007115D" w:rsidRPr="0007115D" w14:paraId="3E89B97E" w14:textId="77777777" w:rsidTr="009E061C">
        <w:tc>
          <w:tcPr>
            <w:tcW w:w="1135" w:type="dxa"/>
            <w:tcBorders>
              <w:top w:val="single" w:sz="8" w:space="0" w:color="000000"/>
              <w:bottom w:val="single" w:sz="12" w:space="0" w:color="000000"/>
            </w:tcBorders>
          </w:tcPr>
          <w:p w14:paraId="39760EA7"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14:paraId="011CFA42" w14:textId="77777777"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L’ouverture des plis aura lieu à l’adresse suivante :</w:t>
            </w:r>
          </w:p>
          <w:p w14:paraId="4FB9646E" w14:textId="77777777" w:rsidR="00870F34" w:rsidRPr="00870F34" w:rsidRDefault="00870F34" w:rsidP="00870F34">
            <w:pPr>
              <w:tabs>
                <w:tab w:val="right" w:pos="7254"/>
              </w:tabs>
              <w:spacing w:after="180" w:line="240" w:lineRule="auto"/>
              <w:jc w:val="both"/>
              <w:rPr>
                <w:rFonts w:ascii="Times New Roman" w:eastAsia="Times New Roman" w:hAnsi="Times New Roman" w:cs="Times New Roman"/>
                <w:sz w:val="24"/>
                <w:szCs w:val="20"/>
                <w:lang w:eastAsia="fr-FR"/>
              </w:rPr>
            </w:pPr>
            <w:r w:rsidRPr="00870F34">
              <w:rPr>
                <w:rFonts w:ascii="Times New Roman" w:eastAsia="Times New Roman" w:hAnsi="Times New Roman" w:cs="Times New Roman"/>
                <w:sz w:val="24"/>
                <w:szCs w:val="20"/>
                <w:lang w:eastAsia="fr-FR"/>
              </w:rPr>
              <w:t>Adresse : Direction Générale de SOMAGEP-SA Rue 41, Djicoroni Troukabougou, Bamako - Étage /Numéro de bureau : 2ème Etage, Salle de réunion, Bamako</w:t>
            </w:r>
          </w:p>
          <w:p w14:paraId="164EC17B" w14:textId="74707391" w:rsidR="00870F34" w:rsidRPr="00870F34" w:rsidRDefault="00870F34" w:rsidP="00870F34">
            <w:pPr>
              <w:tabs>
                <w:tab w:val="right" w:pos="7254"/>
              </w:tabs>
              <w:spacing w:after="180" w:line="240" w:lineRule="auto"/>
              <w:jc w:val="both"/>
              <w:rPr>
                <w:rFonts w:ascii="Times New Roman" w:eastAsia="Times New Roman" w:hAnsi="Times New Roman" w:cs="Times New Roman"/>
                <w:sz w:val="24"/>
                <w:szCs w:val="20"/>
                <w:lang w:eastAsia="fr-FR"/>
              </w:rPr>
            </w:pPr>
            <w:r w:rsidRPr="00870F34">
              <w:rPr>
                <w:rFonts w:ascii="Times New Roman" w:eastAsia="Times New Roman" w:hAnsi="Times New Roman" w:cs="Times New Roman"/>
                <w:b/>
                <w:sz w:val="24"/>
                <w:szCs w:val="20"/>
                <w:lang w:eastAsia="fr-FR"/>
              </w:rPr>
              <w:t>Date</w:t>
            </w:r>
            <w:r w:rsidRPr="00870F34">
              <w:rPr>
                <w:rFonts w:ascii="Times New Roman" w:eastAsia="Times New Roman" w:hAnsi="Times New Roman" w:cs="Times New Roman"/>
                <w:sz w:val="24"/>
                <w:szCs w:val="20"/>
                <w:lang w:eastAsia="fr-FR"/>
              </w:rPr>
              <w:t xml:space="preserve"> : </w:t>
            </w:r>
            <w:r w:rsidR="001950D4">
              <w:rPr>
                <w:rFonts w:ascii="Times New Roman" w:eastAsia="Times New Roman" w:hAnsi="Times New Roman" w:cs="Times New Roman"/>
                <w:b/>
                <w:i/>
                <w:sz w:val="24"/>
                <w:szCs w:val="20"/>
                <w:lang w:eastAsia="fr-FR"/>
              </w:rPr>
              <w:t>………</w:t>
            </w:r>
            <w:r w:rsidRPr="00861FC5">
              <w:rPr>
                <w:rFonts w:ascii="Times New Roman" w:eastAsia="Times New Roman" w:hAnsi="Times New Roman" w:cs="Times New Roman"/>
                <w:b/>
                <w:i/>
                <w:sz w:val="24"/>
                <w:szCs w:val="20"/>
                <w:lang w:eastAsia="fr-FR"/>
              </w:rPr>
              <w:t xml:space="preserve"> </w:t>
            </w:r>
            <w:r w:rsidR="001950D4">
              <w:rPr>
                <w:rFonts w:ascii="Times New Roman" w:eastAsia="Times New Roman" w:hAnsi="Times New Roman" w:cs="Times New Roman"/>
                <w:b/>
                <w:i/>
                <w:sz w:val="24"/>
                <w:szCs w:val="20"/>
                <w:lang w:eastAsia="fr-FR"/>
              </w:rPr>
              <w:t>2021</w:t>
            </w:r>
          </w:p>
          <w:p w14:paraId="666151BD" w14:textId="77777777" w:rsidR="0007115D" w:rsidRPr="0007115D" w:rsidRDefault="00870F34" w:rsidP="003B446D">
            <w:pPr>
              <w:tabs>
                <w:tab w:val="right" w:pos="7254"/>
              </w:tabs>
              <w:spacing w:after="180"/>
              <w:jc w:val="both"/>
              <w:rPr>
                <w:rFonts w:ascii="Times New Roman" w:hAnsi="Times New Roman" w:cs="Times New Roman"/>
                <w:sz w:val="24"/>
                <w:szCs w:val="24"/>
              </w:rPr>
            </w:pPr>
            <w:r w:rsidRPr="00870F34">
              <w:rPr>
                <w:rFonts w:ascii="Times New Roman" w:eastAsia="Times New Roman" w:hAnsi="Times New Roman" w:cs="Times New Roman"/>
                <w:b/>
                <w:sz w:val="24"/>
                <w:szCs w:val="20"/>
                <w:lang w:eastAsia="fr-FR"/>
              </w:rPr>
              <w:t>Heure</w:t>
            </w:r>
            <w:r w:rsidRPr="00870F34">
              <w:rPr>
                <w:rFonts w:ascii="Times New Roman" w:eastAsia="Times New Roman" w:hAnsi="Times New Roman" w:cs="Times New Roman"/>
                <w:sz w:val="24"/>
                <w:szCs w:val="20"/>
                <w:lang w:eastAsia="fr-FR"/>
              </w:rPr>
              <w:t xml:space="preserve"> : </w:t>
            </w:r>
            <w:r w:rsidRPr="00A2255A">
              <w:rPr>
                <w:rFonts w:ascii="Times New Roman" w:eastAsia="Times New Roman" w:hAnsi="Times New Roman" w:cs="Times New Roman"/>
                <w:b/>
                <w:i/>
                <w:sz w:val="24"/>
                <w:szCs w:val="20"/>
                <w:lang w:eastAsia="fr-FR"/>
              </w:rPr>
              <w:t>1</w:t>
            </w:r>
            <w:r w:rsidR="003B446D" w:rsidRPr="00A2255A">
              <w:rPr>
                <w:rFonts w:ascii="Times New Roman" w:eastAsia="Times New Roman" w:hAnsi="Times New Roman" w:cs="Times New Roman"/>
                <w:b/>
                <w:i/>
                <w:sz w:val="24"/>
                <w:szCs w:val="20"/>
                <w:lang w:eastAsia="fr-FR"/>
              </w:rPr>
              <w:t>0</w:t>
            </w:r>
            <w:r w:rsidRPr="00A2255A">
              <w:rPr>
                <w:rFonts w:ascii="Times New Roman" w:eastAsia="Times New Roman" w:hAnsi="Times New Roman" w:cs="Times New Roman"/>
                <w:b/>
                <w:i/>
                <w:sz w:val="24"/>
                <w:szCs w:val="20"/>
                <w:lang w:eastAsia="fr-FR"/>
              </w:rPr>
              <w:t xml:space="preserve"> heures</w:t>
            </w:r>
          </w:p>
        </w:tc>
      </w:tr>
      <w:tr w:rsidR="0007115D" w:rsidRPr="0007115D" w14:paraId="7C2431AF" w14:textId="77777777" w:rsidTr="009E061C">
        <w:tblPrEx>
          <w:tblBorders>
            <w:insideH w:val="single" w:sz="8" w:space="0" w:color="000000"/>
          </w:tblBorders>
        </w:tblPrEx>
        <w:tc>
          <w:tcPr>
            <w:tcW w:w="10632" w:type="dxa"/>
            <w:gridSpan w:val="2"/>
            <w:tcBorders>
              <w:top w:val="single" w:sz="12" w:space="0" w:color="000000"/>
            </w:tcBorders>
          </w:tcPr>
          <w:p w14:paraId="449DFDF3"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07115D" w:rsidRPr="0007115D" w14:paraId="0D5DF198" w14:textId="77777777" w:rsidTr="009E061C">
        <w:tblPrEx>
          <w:tblBorders>
            <w:insideH w:val="single" w:sz="8" w:space="0" w:color="000000"/>
          </w:tblBorders>
        </w:tblPrEx>
        <w:tc>
          <w:tcPr>
            <w:tcW w:w="1135" w:type="dxa"/>
          </w:tcPr>
          <w:p w14:paraId="139301AF"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14:paraId="09B45AD6" w14:textId="77777777" w:rsidR="00D5683E" w:rsidRDefault="0007115D" w:rsidP="00D5683E">
            <w:pPr>
              <w:pStyle w:val="i"/>
              <w:tabs>
                <w:tab w:val="right" w:pos="7254"/>
              </w:tabs>
              <w:suppressAutoHyphens w:val="0"/>
              <w:spacing w:after="200"/>
              <w:rPr>
                <w:rFonts w:ascii="Times New Roman" w:hAnsi="Times New Roman"/>
                <w:i/>
                <w:iCs/>
                <w:szCs w:val="24"/>
                <w:lang w:val="fr-FR"/>
              </w:rPr>
            </w:pPr>
            <w:r w:rsidRPr="0007115D">
              <w:rPr>
                <w:rFonts w:ascii="Times New Roman" w:hAnsi="Times New Roman"/>
                <w:szCs w:val="24"/>
                <w:lang w:val="fr-FR"/>
              </w:rPr>
              <w:t>L’évaluation sera conduite par</w:t>
            </w:r>
            <w:r w:rsidR="00D5683E">
              <w:rPr>
                <w:rFonts w:ascii="Times New Roman" w:hAnsi="Times New Roman"/>
                <w:szCs w:val="24"/>
                <w:lang w:val="fr-FR"/>
              </w:rPr>
              <w:t xml:space="preserve"> lot.</w:t>
            </w:r>
          </w:p>
          <w:p w14:paraId="670D896C" w14:textId="77777777" w:rsidR="0007115D" w:rsidRPr="00D5683E" w:rsidRDefault="0007115D" w:rsidP="00D5683E">
            <w:pPr>
              <w:pStyle w:val="i"/>
              <w:tabs>
                <w:tab w:val="right" w:pos="7254"/>
              </w:tabs>
              <w:suppressAutoHyphens w:val="0"/>
              <w:spacing w:after="200"/>
              <w:rPr>
                <w:rFonts w:ascii="Times New Roman" w:hAnsi="Times New Roman"/>
                <w:i/>
                <w:iCs/>
                <w:szCs w:val="24"/>
                <w:lang w:val="fr-FR"/>
              </w:rPr>
            </w:pPr>
            <w:r w:rsidRPr="0007115D">
              <w:rPr>
                <w:rFonts w:ascii="Times New Roman" w:hAnsi="Times New Roman"/>
                <w:szCs w:val="24"/>
                <w:lang w:val="fr-FR"/>
              </w:rPr>
              <w:t>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Pr="0007115D" w:rsidDel="002A4657">
              <w:rPr>
                <w:rFonts w:ascii="Times New Roman" w:hAnsi="Times New Roman"/>
                <w:szCs w:val="24"/>
                <w:lang w:val="fr-FR"/>
              </w:rPr>
              <w:t xml:space="preserve"> </w:t>
            </w:r>
            <w:r w:rsidRPr="0007115D">
              <w:rPr>
                <w:rFonts w:ascii="Times New Roman" w:hAnsi="Times New Roman"/>
                <w:szCs w:val="24"/>
                <w:lang w:val="fr-FR"/>
              </w:rPr>
              <w:t xml:space="preserve">dont les offres sont conformes sera ajouté au prix de l’offre, et le prix total ainsi évalué de l’offre sera utilisé aux fins de comparaison des offres.     </w:t>
            </w:r>
          </w:p>
        </w:tc>
      </w:tr>
      <w:tr w:rsidR="0007115D" w:rsidRPr="0007115D" w14:paraId="4A2BF8E0" w14:textId="77777777" w:rsidTr="009E061C">
        <w:tblPrEx>
          <w:tblBorders>
            <w:insideH w:val="single" w:sz="8" w:space="0" w:color="000000"/>
          </w:tblBorders>
        </w:tblPrEx>
        <w:tc>
          <w:tcPr>
            <w:tcW w:w="1135" w:type="dxa"/>
          </w:tcPr>
          <w:p w14:paraId="680A034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d)</w:t>
            </w:r>
          </w:p>
        </w:tc>
        <w:tc>
          <w:tcPr>
            <w:tcW w:w="9497" w:type="dxa"/>
          </w:tcPr>
          <w:p w14:paraId="632C70F7" w14:textId="77777777" w:rsidR="0007115D" w:rsidRPr="0007115D" w:rsidRDefault="0007115D" w:rsidP="00CE249F">
            <w:pPr>
              <w:pStyle w:val="i"/>
              <w:tabs>
                <w:tab w:val="right" w:pos="7254"/>
              </w:tabs>
              <w:suppressAutoHyphens w:val="0"/>
              <w:spacing w:after="180"/>
              <w:rPr>
                <w:rFonts w:ascii="Times New Roman" w:hAnsi="Times New Roman"/>
                <w:i/>
                <w:iCs/>
                <w:szCs w:val="24"/>
                <w:lang w:val="fr-FR"/>
              </w:rPr>
            </w:pPr>
            <w:r w:rsidRPr="0007115D">
              <w:rPr>
                <w:rFonts w:ascii="Times New Roman" w:hAnsi="Times New Roman"/>
                <w:szCs w:val="24"/>
                <w:lang w:val="fr-FR"/>
              </w:rPr>
              <w:t>Les ajustements seront calculés en utilisant les critères d’évaluation suivants :</w:t>
            </w:r>
          </w:p>
          <w:p w14:paraId="3AF69A15" w14:textId="77777777" w:rsidR="0007115D" w:rsidRPr="0007115D" w:rsidRDefault="0007115D" w:rsidP="00CE249F">
            <w:pPr>
              <w:keepLines/>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 xml:space="preserve">a) </w:t>
            </w:r>
            <w:r w:rsidRPr="0007115D">
              <w:rPr>
                <w:rFonts w:ascii="Times New Roman" w:hAnsi="Times New Roman" w:cs="Times New Roman"/>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w:t>
            </w:r>
          </w:p>
          <w:p w14:paraId="2181F61E" w14:textId="77777777" w:rsidR="0007115D" w:rsidRPr="00BF1C61" w:rsidRDefault="0007115D" w:rsidP="00CE249F">
            <w:pPr>
              <w:keepLines/>
              <w:suppressAutoHyphens/>
              <w:spacing w:after="200"/>
              <w:ind w:right="-72"/>
              <w:jc w:val="both"/>
              <w:rPr>
                <w:rFonts w:ascii="Times New Roman" w:hAnsi="Times New Roman" w:cs="Times New Roman"/>
                <w:b/>
                <w:sz w:val="24"/>
                <w:szCs w:val="24"/>
              </w:rPr>
            </w:pPr>
            <w:r w:rsidRPr="0007115D">
              <w:rPr>
                <w:rFonts w:ascii="Times New Roman" w:hAnsi="Times New Roman" w:cs="Times New Roman"/>
                <w:sz w:val="24"/>
                <w:szCs w:val="24"/>
              </w:rPr>
              <w:t xml:space="preserve"> (b) Coût des pièces de rechange, des pièces détachées obligatoires, et du service après-vente : </w:t>
            </w:r>
            <w:r w:rsidR="000502BE" w:rsidRPr="00BF1C61">
              <w:rPr>
                <w:rFonts w:ascii="Times New Roman" w:hAnsi="Times New Roman" w:cs="Times New Roman"/>
                <w:b/>
                <w:sz w:val="24"/>
                <w:szCs w:val="24"/>
              </w:rPr>
              <w:t>SANS OBJET</w:t>
            </w:r>
          </w:p>
          <w:p w14:paraId="11CB9240"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w:t>
            </w:r>
            <w:r w:rsidRPr="0007115D">
              <w:rPr>
                <w:rFonts w:ascii="Times New Roman" w:hAnsi="Times New Roman" w:cs="Times New Roman"/>
                <w:sz w:val="24"/>
                <w:szCs w:val="24"/>
              </w:rPr>
              <w:tab/>
              <w:t>La liste et les quantités des principaux ensembles et pièces de rechange sont fournies par l’Autorité contractante dans la liste des Fournitures. Leur coût total résultant de l’application des prix unitaires indiqués par 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dans son offre, sera ajouté au prix de l’offre aux fins d’évaluation.</w:t>
            </w:r>
            <w:r w:rsidR="000502BE">
              <w:rPr>
                <w:rFonts w:ascii="Times New Roman" w:hAnsi="Times New Roman" w:cs="Times New Roman"/>
                <w:sz w:val="24"/>
                <w:szCs w:val="24"/>
              </w:rPr>
              <w:t xml:space="preserve"> </w:t>
            </w:r>
            <w:r w:rsidR="000502BE" w:rsidRPr="00867856">
              <w:rPr>
                <w:rFonts w:ascii="Times New Roman" w:hAnsi="Times New Roman" w:cs="Times New Roman"/>
                <w:b/>
                <w:sz w:val="24"/>
                <w:szCs w:val="24"/>
              </w:rPr>
              <w:t>SANS OBJET</w:t>
            </w:r>
          </w:p>
          <w:p w14:paraId="49B66150" w14:textId="77777777" w:rsidR="0007115D" w:rsidRPr="0007115D" w:rsidRDefault="0007115D" w:rsidP="00CE249F">
            <w:pPr>
              <w:suppressAutoHyphens/>
              <w:spacing w:after="200"/>
              <w:ind w:left="1620" w:right="-72" w:hanging="533"/>
              <w:jc w:val="both"/>
              <w:rPr>
                <w:rFonts w:ascii="Times New Roman" w:hAnsi="Times New Roman" w:cs="Times New Roman"/>
                <w:sz w:val="24"/>
                <w:szCs w:val="24"/>
              </w:rPr>
            </w:pPr>
            <w:r w:rsidRPr="0007115D">
              <w:rPr>
                <w:rFonts w:ascii="Times New Roman" w:hAnsi="Times New Roman" w:cs="Times New Roman"/>
                <w:b/>
                <w:sz w:val="24"/>
                <w:szCs w:val="24"/>
              </w:rPr>
              <w:t>ou</w:t>
            </w:r>
          </w:p>
          <w:p w14:paraId="74C01F83"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ii)</w:t>
            </w:r>
            <w:r w:rsidRPr="0007115D">
              <w:rPr>
                <w:rFonts w:ascii="Times New Roman" w:hAnsi="Times New Roman" w:cs="Times New Roman"/>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r w:rsidR="000502BE">
              <w:rPr>
                <w:rFonts w:ascii="Times New Roman" w:hAnsi="Times New Roman" w:cs="Times New Roman"/>
                <w:sz w:val="24"/>
                <w:szCs w:val="24"/>
              </w:rPr>
              <w:t xml:space="preserve"> </w:t>
            </w:r>
            <w:r w:rsidR="000502BE" w:rsidRPr="00867856">
              <w:rPr>
                <w:rFonts w:ascii="Times New Roman" w:hAnsi="Times New Roman" w:cs="Times New Roman"/>
                <w:b/>
                <w:sz w:val="24"/>
                <w:szCs w:val="24"/>
              </w:rPr>
              <w:t>SANS OBJET</w:t>
            </w:r>
          </w:p>
          <w:p w14:paraId="0985E28C"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c)</w:t>
            </w:r>
            <w:r w:rsidRPr="0007115D">
              <w:rPr>
                <w:rFonts w:ascii="Times New Roman" w:hAnsi="Times New Roman" w:cs="Times New Roman"/>
                <w:i/>
                <w:sz w:val="24"/>
                <w:szCs w:val="24"/>
              </w:rPr>
              <w:tab/>
            </w:r>
            <w:r w:rsidRPr="0007115D">
              <w:rPr>
                <w:rFonts w:ascii="Times New Roman" w:hAnsi="Times New Roman" w:cs="Times New Roman"/>
                <w:iCs/>
                <w:sz w:val="24"/>
                <w:szCs w:val="24"/>
              </w:rPr>
              <w:t>Disponibilité des p</w:t>
            </w:r>
            <w:r w:rsidRPr="0007115D">
              <w:rPr>
                <w:rFonts w:ascii="Times New Roman" w:hAnsi="Times New Roman" w:cs="Times New Roman"/>
                <w:sz w:val="24"/>
                <w:szCs w:val="24"/>
              </w:rPr>
              <w:t>ièces de rechange et des services après-vente en République du Mali, pour les équipements offerts dans l’offre :</w:t>
            </w:r>
          </w:p>
          <w:p w14:paraId="7050D55F" w14:textId="77777777" w:rsid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Le coût pour l’Autorité contractante de la mise en place d’installations minimum pour le service après-vente et pour le stockage des pièces de rechange, sera ajouté au prix de l’offre, aux fins d’évaluation.</w:t>
            </w:r>
          </w:p>
          <w:p w14:paraId="68168669" w14:textId="77777777" w:rsidR="00D5683E" w:rsidRPr="00D5683E" w:rsidRDefault="00D5683E" w:rsidP="00CE249F">
            <w:pPr>
              <w:suppressAutoHyphens/>
              <w:spacing w:after="200"/>
              <w:ind w:right="-72"/>
              <w:jc w:val="both"/>
              <w:rPr>
                <w:rFonts w:ascii="Times New Roman" w:hAnsi="Times New Roman" w:cs="Times New Roman"/>
                <w:b/>
                <w:sz w:val="24"/>
                <w:szCs w:val="24"/>
              </w:rPr>
            </w:pPr>
            <w:r w:rsidRPr="00D5683E">
              <w:rPr>
                <w:rFonts w:ascii="Times New Roman" w:hAnsi="Times New Roman" w:cs="Times New Roman"/>
                <w:b/>
                <w:sz w:val="24"/>
                <w:szCs w:val="24"/>
              </w:rPr>
              <w:t>Sans objet</w:t>
            </w:r>
          </w:p>
          <w:p w14:paraId="432F4F5F"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d)</w:t>
            </w:r>
            <w:r w:rsidRPr="0007115D">
              <w:rPr>
                <w:rFonts w:ascii="Times New Roman" w:hAnsi="Times New Roman" w:cs="Times New Roman"/>
                <w:i/>
                <w:sz w:val="24"/>
                <w:szCs w:val="24"/>
              </w:rPr>
              <w:tab/>
            </w:r>
            <w:r w:rsidRPr="0007115D">
              <w:rPr>
                <w:rFonts w:ascii="Times New Roman" w:hAnsi="Times New Roman" w:cs="Times New Roman"/>
                <w:sz w:val="24"/>
                <w:szCs w:val="24"/>
              </w:rPr>
              <w:t>Frais de fonctionnement et d’entretien :</w:t>
            </w:r>
          </w:p>
          <w:p w14:paraId="0904D891"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r w:rsidR="000502BE" w:rsidRPr="00867856">
              <w:rPr>
                <w:rFonts w:ascii="Times New Roman" w:hAnsi="Times New Roman" w:cs="Times New Roman"/>
                <w:b/>
                <w:sz w:val="24"/>
                <w:szCs w:val="24"/>
              </w:rPr>
              <w:t>SANS OBJET</w:t>
            </w:r>
            <w:r w:rsidR="000502BE" w:rsidRPr="0007115D">
              <w:rPr>
                <w:rFonts w:ascii="Times New Roman" w:hAnsi="Times New Roman" w:cs="Times New Roman"/>
                <w:i/>
                <w:sz w:val="24"/>
                <w:szCs w:val="24"/>
              </w:rPr>
              <w:t xml:space="preserve"> </w:t>
            </w:r>
          </w:p>
          <w:p w14:paraId="19F4D91E"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e)</w:t>
            </w:r>
            <w:r w:rsidRPr="0007115D">
              <w:rPr>
                <w:rFonts w:ascii="Times New Roman" w:hAnsi="Times New Roman" w:cs="Times New Roman"/>
                <w:i/>
                <w:sz w:val="24"/>
                <w:szCs w:val="24"/>
              </w:rPr>
              <w:tab/>
            </w:r>
            <w:r w:rsidRPr="0007115D">
              <w:rPr>
                <w:rFonts w:ascii="Times New Roman" w:hAnsi="Times New Roman" w:cs="Times New Roman"/>
                <w:sz w:val="24"/>
                <w:szCs w:val="24"/>
              </w:rPr>
              <w:t xml:space="preserve">Performance et rendement des fournitures </w:t>
            </w:r>
            <w:r w:rsidRPr="0007115D">
              <w:rPr>
                <w:rFonts w:ascii="Times New Roman" w:hAnsi="Times New Roman" w:cs="Times New Roman"/>
                <w:i/>
                <w:iCs/>
                <w:sz w:val="24"/>
                <w:szCs w:val="24"/>
              </w:rPr>
              <w:t xml:space="preserve">: </w:t>
            </w:r>
            <w:r w:rsidR="000502BE" w:rsidRPr="00867856">
              <w:rPr>
                <w:rFonts w:ascii="Times New Roman" w:hAnsi="Times New Roman" w:cs="Times New Roman"/>
                <w:b/>
                <w:sz w:val="24"/>
                <w:szCs w:val="24"/>
              </w:rPr>
              <w:t>SANS OBJET</w:t>
            </w:r>
            <w:r w:rsidR="000502BE" w:rsidRPr="0007115D">
              <w:rPr>
                <w:rFonts w:ascii="Times New Roman" w:hAnsi="Times New Roman" w:cs="Times New Roman"/>
                <w:i/>
                <w:iCs/>
                <w:sz w:val="24"/>
                <w:szCs w:val="24"/>
              </w:rPr>
              <w:t xml:space="preserve"> </w:t>
            </w:r>
          </w:p>
          <w:p w14:paraId="613A0E57"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w:t>
            </w:r>
            <w:r w:rsidRPr="0007115D">
              <w:rPr>
                <w:rFonts w:ascii="Times New Roman" w:hAnsi="Times New Roman" w:cs="Times New Roman"/>
                <w:sz w:val="24"/>
                <w:szCs w:val="24"/>
              </w:rPr>
              <w:tab/>
              <w:t>Les Soumissionnaires</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000502BE" w:rsidRPr="00867856">
              <w:rPr>
                <w:rFonts w:ascii="Times New Roman" w:hAnsi="Times New Roman" w:cs="Times New Roman"/>
                <w:b/>
                <w:sz w:val="24"/>
                <w:szCs w:val="24"/>
              </w:rPr>
              <w:t>SANS OBJET</w:t>
            </w:r>
            <w:r w:rsidRPr="0007115D">
              <w:rPr>
                <w:rFonts w:ascii="Times New Roman" w:hAnsi="Times New Roman" w:cs="Times New Roman"/>
                <w:b/>
                <w:bCs/>
                <w:sz w:val="24"/>
                <w:szCs w:val="24"/>
              </w:rPr>
              <w:t>.</w:t>
            </w:r>
            <w:r w:rsidRPr="0007115D">
              <w:rPr>
                <w:rFonts w:ascii="Times New Roman" w:hAnsi="Times New Roman" w:cs="Times New Roman"/>
                <w:sz w:val="24"/>
                <w:szCs w:val="24"/>
              </w:rPr>
              <w:t xml:space="preserve"> </w:t>
            </w:r>
          </w:p>
          <w:p w14:paraId="0B451386" w14:textId="77777777" w:rsidR="0007115D" w:rsidRPr="0007115D" w:rsidRDefault="0007115D" w:rsidP="00CE249F">
            <w:pPr>
              <w:suppressAutoHyphens/>
              <w:spacing w:after="200"/>
              <w:ind w:left="1620" w:right="-72" w:hanging="533"/>
              <w:jc w:val="both"/>
              <w:rPr>
                <w:rFonts w:ascii="Times New Roman" w:hAnsi="Times New Roman" w:cs="Times New Roman"/>
                <w:b/>
                <w:sz w:val="24"/>
                <w:szCs w:val="24"/>
              </w:rPr>
            </w:pPr>
            <w:r w:rsidRPr="0007115D">
              <w:rPr>
                <w:rFonts w:ascii="Times New Roman" w:hAnsi="Times New Roman" w:cs="Times New Roman"/>
                <w:b/>
                <w:sz w:val="24"/>
                <w:szCs w:val="24"/>
              </w:rPr>
              <w:t>Ou</w:t>
            </w:r>
          </w:p>
          <w:p w14:paraId="740AAF14" w14:textId="77777777" w:rsid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ii)</w:t>
            </w:r>
            <w:r w:rsidRPr="0007115D">
              <w:rPr>
                <w:rFonts w:ascii="Times New Roman" w:hAnsi="Times New Roman"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Pr="0007115D">
              <w:rPr>
                <w:rFonts w:ascii="Times New Roman" w:hAnsi="Times New Roman" w:cs="Times New Roman"/>
                <w:i/>
                <w:sz w:val="24"/>
                <w:szCs w:val="24"/>
              </w:rPr>
              <w:t>[Insérer]</w:t>
            </w:r>
            <w:r w:rsidRPr="0007115D">
              <w:rPr>
                <w:rFonts w:ascii="Times New Roman" w:hAnsi="Times New Roman" w:cs="Times New Roman"/>
                <w:b/>
                <w:bCs/>
                <w:sz w:val="24"/>
                <w:szCs w:val="24"/>
              </w:rPr>
              <w:t>.</w:t>
            </w:r>
            <w:r w:rsidRPr="0007115D">
              <w:rPr>
                <w:rFonts w:ascii="Times New Roman" w:hAnsi="Times New Roman" w:cs="Times New Roman"/>
                <w:sz w:val="24"/>
                <w:szCs w:val="24"/>
              </w:rPr>
              <w:t xml:space="preserve"> </w:t>
            </w:r>
          </w:p>
          <w:p w14:paraId="58EB8355" w14:textId="77777777" w:rsidR="00D5683E" w:rsidRPr="00D5683E" w:rsidRDefault="00D5683E" w:rsidP="00D5683E">
            <w:pPr>
              <w:suppressAutoHyphens/>
              <w:spacing w:after="200"/>
              <w:ind w:right="-72"/>
              <w:jc w:val="both"/>
              <w:rPr>
                <w:rFonts w:ascii="Times New Roman" w:hAnsi="Times New Roman" w:cs="Times New Roman"/>
                <w:b/>
                <w:sz w:val="24"/>
                <w:szCs w:val="24"/>
              </w:rPr>
            </w:pPr>
            <w:r w:rsidRPr="00D5683E">
              <w:rPr>
                <w:rFonts w:ascii="Times New Roman" w:hAnsi="Times New Roman" w:cs="Times New Roman"/>
                <w:b/>
                <w:sz w:val="24"/>
                <w:szCs w:val="24"/>
              </w:rPr>
              <w:t>Sans objet</w:t>
            </w:r>
          </w:p>
          <w:p w14:paraId="5E1A3176"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f)</w:t>
            </w:r>
            <w:r w:rsidRPr="0007115D">
              <w:rPr>
                <w:rFonts w:ascii="Times New Roman" w:hAnsi="Times New Roman" w:cs="Times New Roman"/>
                <w:i/>
                <w:sz w:val="24"/>
                <w:szCs w:val="24"/>
              </w:rPr>
              <w:tab/>
            </w:r>
            <w:r w:rsidRPr="0007115D">
              <w:rPr>
                <w:rFonts w:ascii="Times New Roman" w:hAnsi="Times New Roman" w:cs="Times New Roman"/>
                <w:sz w:val="24"/>
                <w:szCs w:val="24"/>
              </w:rPr>
              <w:t>Critères spécifiques additionnels</w:t>
            </w:r>
          </w:p>
          <w:p w14:paraId="2DE8770D" w14:textId="77777777" w:rsidR="0007115D" w:rsidRPr="00D5683E" w:rsidRDefault="00422E92" w:rsidP="00CE249F">
            <w:pPr>
              <w:suppressAutoHyphens/>
              <w:spacing w:after="200"/>
              <w:ind w:right="-72"/>
              <w:jc w:val="both"/>
              <w:rPr>
                <w:rFonts w:ascii="Times New Roman" w:hAnsi="Times New Roman" w:cs="Times New Roman"/>
                <w:b/>
                <w:sz w:val="24"/>
                <w:szCs w:val="24"/>
              </w:rPr>
            </w:pPr>
            <w:r w:rsidRPr="00F50875">
              <w:rPr>
                <w:rFonts w:ascii="Times New Roman" w:hAnsi="Times New Roman" w:cs="Times New Roman"/>
                <w:sz w:val="24"/>
                <w:szCs w:val="24"/>
              </w:rPr>
              <w:t xml:space="preserve">Toute offre dont le montant est inférieur à la moyenne des offres conformes soumises, évaluées diminuées de vingt pour cent (20%) sera considérée comme anormalement basse conformément à l'article 13 de l’Arrêté n° 2015-3721/MEF - SG du 22 octobre 2015 fixant les modalités d'application du Décret n°2015-0604/P- RM du 25 septembre 2015 portant code. des marchés publics et des délégations de service public.  </w:t>
            </w:r>
          </w:p>
        </w:tc>
      </w:tr>
      <w:tr w:rsidR="0007115D" w:rsidRPr="0007115D" w14:paraId="243479AC" w14:textId="77777777" w:rsidTr="009E061C">
        <w:tblPrEx>
          <w:tblBorders>
            <w:insideH w:val="single" w:sz="8" w:space="0" w:color="000000"/>
          </w:tblBorders>
        </w:tblPrEx>
        <w:tc>
          <w:tcPr>
            <w:tcW w:w="1135" w:type="dxa"/>
          </w:tcPr>
          <w:p w14:paraId="13F78A5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33.5</w:t>
            </w:r>
          </w:p>
        </w:tc>
        <w:tc>
          <w:tcPr>
            <w:tcW w:w="9497" w:type="dxa"/>
          </w:tcPr>
          <w:p w14:paraId="1A82BA5E" w14:textId="77777777" w:rsidR="0007115D" w:rsidRPr="0007115D" w:rsidRDefault="004F53CD" w:rsidP="00CE249F">
            <w:pPr>
              <w:keepNext/>
              <w:keepLines/>
              <w:spacing w:after="200"/>
              <w:jc w:val="both"/>
              <w:rPr>
                <w:rFonts w:ascii="Times New Roman" w:hAnsi="Times New Roman" w:cs="Times New Roman"/>
                <w:sz w:val="24"/>
                <w:szCs w:val="24"/>
              </w:rPr>
            </w:pPr>
            <w:r w:rsidRPr="004F53CD">
              <w:rPr>
                <w:rFonts w:ascii="Times New Roman" w:hAnsi="Times New Roman" w:cs="Times New Roman"/>
                <w:sz w:val="24"/>
                <w:szCs w:val="24"/>
              </w:rPr>
              <w:t>L’Autorité contractante attribuera le marché au Soumissionnaire</w:t>
            </w:r>
            <w:r w:rsidRPr="004F53CD" w:rsidDel="002A4657">
              <w:rPr>
                <w:rFonts w:ascii="Times New Roman" w:hAnsi="Times New Roman" w:cs="Times New Roman"/>
                <w:sz w:val="24"/>
                <w:szCs w:val="24"/>
              </w:rPr>
              <w:t xml:space="preserve"> </w:t>
            </w:r>
            <w:r w:rsidRPr="004F53CD">
              <w:rPr>
                <w:rFonts w:ascii="Times New Roman" w:hAnsi="Times New Roman" w:cs="Times New Roman"/>
                <w:sz w:val="24"/>
                <w:szCs w:val="24"/>
              </w:rPr>
              <w:t>qui offre la meilleure offre (y compris tous rabais éventuellement consentis) évaluée la moins disante en fonction de critères exprimés en termes monétaires, et qui satisfont aux conditions de qualification.</w:t>
            </w:r>
          </w:p>
        </w:tc>
      </w:tr>
      <w:tr w:rsidR="0007115D" w:rsidRPr="0007115D" w14:paraId="2231A709" w14:textId="77777777" w:rsidTr="009E061C">
        <w:tblPrEx>
          <w:tblBorders>
            <w:insideH w:val="single" w:sz="8" w:space="0" w:color="000000"/>
          </w:tblBorders>
        </w:tblPrEx>
        <w:tc>
          <w:tcPr>
            <w:tcW w:w="1135" w:type="dxa"/>
          </w:tcPr>
          <w:p w14:paraId="0C2C86F1"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14:paraId="23417BA8" w14:textId="77777777" w:rsidR="0007115D" w:rsidRPr="008167CE" w:rsidRDefault="002C2245" w:rsidP="008167CE">
            <w:pPr>
              <w:pStyle w:val="Default"/>
              <w:jc w:val="both"/>
              <w:rPr>
                <w:iCs/>
              </w:rPr>
            </w:pPr>
            <w:r>
              <w:rPr>
                <w:rFonts w:eastAsia="Times New Roman"/>
                <w:color w:val="auto"/>
                <w:lang w:eastAsia="fr-FR"/>
              </w:rPr>
              <w:t>Sans objet</w:t>
            </w:r>
          </w:p>
        </w:tc>
      </w:tr>
      <w:tr w:rsidR="0007115D" w:rsidRPr="0007115D" w14:paraId="240D159D" w14:textId="77777777" w:rsidTr="009E061C">
        <w:tblPrEx>
          <w:tblBorders>
            <w:insideH w:val="single" w:sz="8" w:space="0" w:color="000000"/>
          </w:tblBorders>
        </w:tblPrEx>
        <w:tc>
          <w:tcPr>
            <w:tcW w:w="10632" w:type="dxa"/>
            <w:gridSpan w:val="2"/>
            <w:vAlign w:val="center"/>
          </w:tcPr>
          <w:p w14:paraId="65E1D74A"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14:paraId="446B58FB" w14:textId="77777777" w:rsidTr="009E061C">
        <w:tblPrEx>
          <w:tblBorders>
            <w:insideH w:val="single" w:sz="8" w:space="0" w:color="000000"/>
          </w:tblBorders>
        </w:tblPrEx>
        <w:tc>
          <w:tcPr>
            <w:tcW w:w="1135" w:type="dxa"/>
            <w:tcBorders>
              <w:bottom w:val="single" w:sz="12" w:space="0" w:color="000000"/>
            </w:tcBorders>
          </w:tcPr>
          <w:p w14:paraId="2502F8CF"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14:paraId="7E0FEFB1" w14:textId="77777777" w:rsidR="0007115D" w:rsidRPr="00B84A82" w:rsidRDefault="00D04AA9" w:rsidP="00C9382A">
            <w:pPr>
              <w:tabs>
                <w:tab w:val="right" w:pos="7254"/>
              </w:tabs>
              <w:spacing w:after="200" w:line="240" w:lineRule="auto"/>
              <w:jc w:val="both"/>
              <w:rPr>
                <w:rFonts w:ascii="Times New Roman" w:eastAsia="Times New Roman" w:hAnsi="Times New Roman" w:cs="Times New Roman"/>
                <w:sz w:val="24"/>
                <w:szCs w:val="20"/>
                <w:u w:val="single"/>
                <w:lang w:eastAsia="fr-FR"/>
              </w:rPr>
            </w:pPr>
            <w:r>
              <w:rPr>
                <w:rFonts w:ascii="Times New Roman" w:eastAsia="Times New Roman" w:hAnsi="Times New Roman" w:cs="Times New Roman"/>
                <w:sz w:val="24"/>
                <w:szCs w:val="20"/>
                <w:lang w:eastAsia="fr-FR"/>
              </w:rPr>
              <w:t>S</w:t>
            </w:r>
            <w:r w:rsidR="002C2245">
              <w:rPr>
                <w:rFonts w:ascii="Times New Roman" w:eastAsia="Times New Roman" w:hAnsi="Times New Roman" w:cs="Times New Roman"/>
                <w:sz w:val="24"/>
                <w:szCs w:val="20"/>
                <w:lang w:eastAsia="fr-FR"/>
              </w:rPr>
              <w:t>ans objet</w:t>
            </w:r>
          </w:p>
        </w:tc>
      </w:tr>
    </w:tbl>
    <w:p w14:paraId="65415C70" w14:textId="77777777" w:rsidR="00C9382A" w:rsidRDefault="00C9382A" w:rsidP="00E00287">
      <w:pPr>
        <w:pStyle w:val="Titre2"/>
        <w:jc w:val="center"/>
        <w:rPr>
          <w:rFonts w:eastAsiaTheme="majorEastAsia"/>
          <w:color w:val="000000" w:themeColor="text1"/>
          <w:sz w:val="32"/>
          <w:szCs w:val="32"/>
          <w:lang w:eastAsia="en-US"/>
        </w:rPr>
      </w:pPr>
      <w:bookmarkStart w:id="53" w:name="_Toc494382134"/>
    </w:p>
    <w:p w14:paraId="17842AED" w14:textId="77777777" w:rsidR="00C9382A" w:rsidRDefault="00C9382A" w:rsidP="00E00287">
      <w:pPr>
        <w:pStyle w:val="Titre2"/>
        <w:jc w:val="center"/>
        <w:rPr>
          <w:rFonts w:eastAsiaTheme="majorEastAsia"/>
          <w:color w:val="000000" w:themeColor="text1"/>
          <w:sz w:val="32"/>
          <w:szCs w:val="32"/>
          <w:lang w:eastAsia="en-US"/>
        </w:rPr>
      </w:pPr>
    </w:p>
    <w:p w14:paraId="446F91B3" w14:textId="77777777" w:rsidR="00C9382A" w:rsidRDefault="00C9382A" w:rsidP="00E00287">
      <w:pPr>
        <w:pStyle w:val="Titre2"/>
        <w:jc w:val="center"/>
        <w:rPr>
          <w:rFonts w:eastAsiaTheme="majorEastAsia"/>
          <w:color w:val="000000" w:themeColor="text1"/>
          <w:sz w:val="32"/>
          <w:szCs w:val="32"/>
          <w:lang w:eastAsia="en-US"/>
        </w:rPr>
      </w:pPr>
    </w:p>
    <w:p w14:paraId="0735646F" w14:textId="77777777" w:rsidR="00C9382A" w:rsidRDefault="00C9382A" w:rsidP="00E00287">
      <w:pPr>
        <w:pStyle w:val="Titre2"/>
        <w:jc w:val="center"/>
        <w:rPr>
          <w:rFonts w:eastAsiaTheme="majorEastAsia"/>
          <w:color w:val="000000" w:themeColor="text1"/>
          <w:sz w:val="32"/>
          <w:szCs w:val="32"/>
          <w:lang w:eastAsia="en-US"/>
        </w:rPr>
      </w:pPr>
    </w:p>
    <w:p w14:paraId="265AB916" w14:textId="77777777" w:rsidR="00C9382A" w:rsidRDefault="00C9382A" w:rsidP="00E00287">
      <w:pPr>
        <w:pStyle w:val="Titre2"/>
        <w:jc w:val="center"/>
        <w:rPr>
          <w:rFonts w:eastAsiaTheme="majorEastAsia"/>
          <w:color w:val="000000" w:themeColor="text1"/>
          <w:sz w:val="32"/>
          <w:szCs w:val="32"/>
          <w:lang w:eastAsia="en-US"/>
        </w:rPr>
      </w:pPr>
    </w:p>
    <w:p w14:paraId="017B54C4" w14:textId="77777777" w:rsidR="00C9382A" w:rsidRDefault="00C9382A" w:rsidP="00C9382A"/>
    <w:p w14:paraId="736F9986" w14:textId="77777777" w:rsidR="00C9382A" w:rsidRDefault="00C9382A" w:rsidP="00C9382A"/>
    <w:p w14:paraId="1B619DF9" w14:textId="77777777" w:rsidR="00C9382A" w:rsidRDefault="00C9382A" w:rsidP="00C9382A"/>
    <w:p w14:paraId="0AF614E1" w14:textId="77777777" w:rsidR="00C9382A" w:rsidRDefault="00C9382A" w:rsidP="00C9382A"/>
    <w:p w14:paraId="1D8BB0CA" w14:textId="77777777" w:rsidR="00C9382A" w:rsidRDefault="00C9382A" w:rsidP="00C9382A"/>
    <w:p w14:paraId="1309FFF1" w14:textId="77777777" w:rsidR="00C9382A" w:rsidRDefault="00C9382A" w:rsidP="00C9382A"/>
    <w:p w14:paraId="01AC69C4" w14:textId="77777777" w:rsidR="00C9382A" w:rsidRDefault="00C9382A" w:rsidP="00C9382A"/>
    <w:p w14:paraId="4E6233EF" w14:textId="77777777" w:rsidR="00C9382A" w:rsidRDefault="00C9382A" w:rsidP="00C9382A"/>
    <w:p w14:paraId="286F265A" w14:textId="77777777" w:rsidR="00C9382A" w:rsidRDefault="00C9382A" w:rsidP="00E00287">
      <w:pPr>
        <w:pStyle w:val="Titre2"/>
        <w:jc w:val="center"/>
        <w:rPr>
          <w:rFonts w:eastAsiaTheme="majorEastAsia"/>
          <w:color w:val="000000" w:themeColor="text1"/>
          <w:sz w:val="32"/>
          <w:szCs w:val="32"/>
          <w:lang w:eastAsia="en-US"/>
        </w:rPr>
      </w:pPr>
    </w:p>
    <w:p w14:paraId="4B1F22F6" w14:textId="77777777" w:rsidR="00C9382A" w:rsidRDefault="00C9382A" w:rsidP="00E00287">
      <w:pPr>
        <w:pStyle w:val="Titre2"/>
        <w:jc w:val="center"/>
        <w:rPr>
          <w:rFonts w:eastAsiaTheme="majorEastAsia"/>
          <w:color w:val="000000" w:themeColor="text1"/>
          <w:sz w:val="32"/>
          <w:szCs w:val="32"/>
          <w:lang w:eastAsia="en-US"/>
        </w:rPr>
      </w:pPr>
    </w:p>
    <w:p w14:paraId="048D1029" w14:textId="77777777" w:rsidR="00B6690F" w:rsidRDefault="00B6690F" w:rsidP="00B6690F"/>
    <w:p w14:paraId="32B1B1BD" w14:textId="77777777" w:rsidR="001729A0" w:rsidRDefault="001729A0" w:rsidP="00B6690F"/>
    <w:p w14:paraId="65FC6604" w14:textId="77777777" w:rsidR="001729A0" w:rsidRDefault="001729A0" w:rsidP="00B6690F"/>
    <w:p w14:paraId="1EE296CD" w14:textId="77777777" w:rsidR="001729A0" w:rsidRDefault="001729A0" w:rsidP="00B6690F"/>
    <w:p w14:paraId="75BFE6CC" w14:textId="77777777" w:rsidR="001729A0" w:rsidRDefault="001729A0" w:rsidP="00B6690F"/>
    <w:p w14:paraId="5E062661" w14:textId="77777777" w:rsidR="001729A0" w:rsidRDefault="001729A0" w:rsidP="00B6690F"/>
    <w:p w14:paraId="2CFB4443" w14:textId="77777777" w:rsidR="00B6690F" w:rsidRDefault="00B6690F" w:rsidP="00B6690F"/>
    <w:p w14:paraId="60EF5D3F" w14:textId="77777777" w:rsidR="001950D4" w:rsidRDefault="001950D4" w:rsidP="00B6690F"/>
    <w:p w14:paraId="190E699B" w14:textId="77777777" w:rsidR="001950D4" w:rsidRPr="00B6690F" w:rsidRDefault="001950D4" w:rsidP="00B6690F"/>
    <w:p w14:paraId="3E767CD5" w14:textId="77777777" w:rsidR="00C9382A" w:rsidRDefault="00C9382A" w:rsidP="00E00287">
      <w:pPr>
        <w:pStyle w:val="Titre2"/>
        <w:jc w:val="center"/>
        <w:rPr>
          <w:rFonts w:eastAsiaTheme="majorEastAsia"/>
          <w:color w:val="000000" w:themeColor="text1"/>
          <w:sz w:val="32"/>
          <w:szCs w:val="32"/>
          <w:lang w:eastAsia="en-US"/>
        </w:rPr>
      </w:pPr>
    </w:p>
    <w:p w14:paraId="629FBD96" w14:textId="77777777" w:rsidR="00C9382A" w:rsidRPr="00C9382A" w:rsidRDefault="00C9382A" w:rsidP="00C9382A"/>
    <w:p w14:paraId="253904E7"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III : Formulaires de soumission</w:t>
      </w:r>
      <w:bookmarkEnd w:id="53"/>
    </w:p>
    <w:p w14:paraId="177DCA7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CDFC92" w14:textId="77777777" w:rsidR="00763598" w:rsidRPr="00640D35" w:rsidRDefault="00763598" w:rsidP="00342350">
      <w:pPr>
        <w:spacing w:after="200" w:line="240" w:lineRule="auto"/>
        <w:jc w:val="center"/>
        <w:rPr>
          <w:rFonts w:ascii="Times New Roman" w:eastAsia="Times New Roman" w:hAnsi="Times New Roman" w:cs="Times New Roman"/>
          <w:b/>
          <w:sz w:val="28"/>
          <w:szCs w:val="28"/>
          <w:lang w:eastAsia="fr-FR"/>
        </w:rPr>
      </w:pPr>
      <w:r w:rsidRPr="00640D35">
        <w:rPr>
          <w:rFonts w:ascii="Times New Roman" w:eastAsia="Times New Roman" w:hAnsi="Times New Roman" w:cs="Times New Roman"/>
          <w:b/>
          <w:sz w:val="28"/>
          <w:szCs w:val="28"/>
          <w:lang w:eastAsia="fr-FR"/>
        </w:rPr>
        <w:t>LISTE DES FORMULAIRES</w:t>
      </w:r>
    </w:p>
    <w:p w14:paraId="0264D5BD" w14:textId="77777777" w:rsidR="00EC24F5" w:rsidRDefault="007D3136">
      <w:pPr>
        <w:pStyle w:val="TM3"/>
        <w:tabs>
          <w:tab w:val="right" w:leader="dot" w:pos="9062"/>
        </w:tabs>
        <w:rPr>
          <w:rFonts w:cstheme="minorBidi"/>
          <w:noProof/>
        </w:rPr>
      </w:pPr>
      <w:r w:rsidRPr="00640D35">
        <w:rPr>
          <w:rFonts w:ascii="Times New Roman" w:eastAsia="Times New Roman" w:hAnsi="Times New Roman"/>
          <w:sz w:val="24"/>
          <w:szCs w:val="24"/>
        </w:rPr>
        <w:fldChar w:fldCharType="begin"/>
      </w:r>
      <w:r w:rsidRPr="00640D35">
        <w:rPr>
          <w:rFonts w:ascii="Times New Roman" w:eastAsia="Times New Roman" w:hAnsi="Times New Roman"/>
          <w:sz w:val="24"/>
          <w:szCs w:val="24"/>
        </w:rPr>
        <w:instrText xml:space="preserve"> TOC \b hassane2 \* MERGEFORMAT </w:instrText>
      </w:r>
      <w:r w:rsidRPr="00640D35">
        <w:rPr>
          <w:rFonts w:ascii="Times New Roman" w:eastAsia="Times New Roman" w:hAnsi="Times New Roman"/>
          <w:sz w:val="24"/>
          <w:szCs w:val="24"/>
        </w:rPr>
        <w:fldChar w:fldCharType="separate"/>
      </w:r>
      <w:r w:rsidR="00EC24F5" w:rsidRPr="002756C2">
        <w:rPr>
          <w:rFonts w:ascii="Times New Roman" w:eastAsia="Times New Roman" w:hAnsi="Times New Roman"/>
          <w:b/>
          <w:noProof/>
          <w:color w:val="000000" w:themeColor="text1"/>
        </w:rPr>
        <w:t>Formulaire de renseignements sur le Candidat</w:t>
      </w:r>
      <w:r w:rsidR="00EC24F5">
        <w:rPr>
          <w:noProof/>
        </w:rPr>
        <w:tab/>
      </w:r>
      <w:r w:rsidR="00EC24F5">
        <w:rPr>
          <w:noProof/>
        </w:rPr>
        <w:fldChar w:fldCharType="begin"/>
      </w:r>
      <w:r w:rsidR="00EC24F5">
        <w:rPr>
          <w:noProof/>
        </w:rPr>
        <w:instrText xml:space="preserve"> PAGEREF _Toc65749883 \h </w:instrText>
      </w:r>
      <w:r w:rsidR="00EC24F5">
        <w:rPr>
          <w:noProof/>
        </w:rPr>
      </w:r>
      <w:r w:rsidR="00EC24F5">
        <w:rPr>
          <w:noProof/>
        </w:rPr>
        <w:fldChar w:fldCharType="separate"/>
      </w:r>
      <w:r w:rsidR="00EC24F5">
        <w:rPr>
          <w:noProof/>
        </w:rPr>
        <w:t>32</w:t>
      </w:r>
      <w:r w:rsidR="00EC24F5">
        <w:rPr>
          <w:noProof/>
        </w:rPr>
        <w:fldChar w:fldCharType="end"/>
      </w:r>
    </w:p>
    <w:p w14:paraId="71685560"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Formulaire de renseignements sur les membres de groupement (Le cas échéant)</w:t>
      </w:r>
      <w:r>
        <w:rPr>
          <w:noProof/>
        </w:rPr>
        <w:tab/>
      </w:r>
      <w:r>
        <w:rPr>
          <w:noProof/>
        </w:rPr>
        <w:fldChar w:fldCharType="begin"/>
      </w:r>
      <w:r>
        <w:rPr>
          <w:noProof/>
        </w:rPr>
        <w:instrText xml:space="preserve"> PAGEREF _Toc65749884 \h </w:instrText>
      </w:r>
      <w:r>
        <w:rPr>
          <w:noProof/>
        </w:rPr>
      </w:r>
      <w:r>
        <w:rPr>
          <w:noProof/>
        </w:rPr>
        <w:fldChar w:fldCharType="separate"/>
      </w:r>
      <w:r>
        <w:rPr>
          <w:noProof/>
        </w:rPr>
        <w:t>33</w:t>
      </w:r>
      <w:r>
        <w:rPr>
          <w:noProof/>
        </w:rPr>
        <w:fldChar w:fldCharType="end"/>
      </w:r>
    </w:p>
    <w:p w14:paraId="4AA03A0A"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Lettre de soumission de l’offre</w:t>
      </w:r>
      <w:r>
        <w:rPr>
          <w:noProof/>
        </w:rPr>
        <w:tab/>
      </w:r>
      <w:r>
        <w:rPr>
          <w:noProof/>
        </w:rPr>
        <w:fldChar w:fldCharType="begin"/>
      </w:r>
      <w:r>
        <w:rPr>
          <w:noProof/>
        </w:rPr>
        <w:instrText xml:space="preserve"> PAGEREF _Toc65749885 \h </w:instrText>
      </w:r>
      <w:r>
        <w:rPr>
          <w:noProof/>
        </w:rPr>
      </w:r>
      <w:r>
        <w:rPr>
          <w:noProof/>
        </w:rPr>
        <w:fldChar w:fldCharType="separate"/>
      </w:r>
      <w:r>
        <w:rPr>
          <w:noProof/>
        </w:rPr>
        <w:t>34</w:t>
      </w:r>
      <w:r>
        <w:rPr>
          <w:noProof/>
        </w:rPr>
        <w:fldChar w:fldCharType="end"/>
      </w:r>
    </w:p>
    <w:p w14:paraId="7FDF6D44"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Bordereaux des prix</w:t>
      </w:r>
      <w:r>
        <w:rPr>
          <w:noProof/>
        </w:rPr>
        <w:tab/>
      </w:r>
      <w:r>
        <w:rPr>
          <w:noProof/>
        </w:rPr>
        <w:fldChar w:fldCharType="begin"/>
      </w:r>
      <w:r>
        <w:rPr>
          <w:noProof/>
        </w:rPr>
        <w:instrText xml:space="preserve"> PAGEREF _Toc65749886 \h </w:instrText>
      </w:r>
      <w:r>
        <w:rPr>
          <w:noProof/>
        </w:rPr>
      </w:r>
      <w:r>
        <w:rPr>
          <w:noProof/>
        </w:rPr>
        <w:fldChar w:fldCharType="separate"/>
      </w:r>
      <w:r>
        <w:rPr>
          <w:noProof/>
        </w:rPr>
        <w:t>36</w:t>
      </w:r>
      <w:r>
        <w:rPr>
          <w:noProof/>
        </w:rPr>
        <w:fldChar w:fldCharType="end"/>
      </w:r>
    </w:p>
    <w:p w14:paraId="396FCF87"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Bordereau des prix et calendrier de livraison pour les fournitures</w:t>
      </w:r>
      <w:r>
        <w:rPr>
          <w:noProof/>
        </w:rPr>
        <w:tab/>
      </w:r>
      <w:r>
        <w:rPr>
          <w:noProof/>
        </w:rPr>
        <w:fldChar w:fldCharType="begin"/>
      </w:r>
      <w:r>
        <w:rPr>
          <w:noProof/>
        </w:rPr>
        <w:instrText xml:space="preserve"> PAGEREF _Toc65749887 \h </w:instrText>
      </w:r>
      <w:r>
        <w:rPr>
          <w:noProof/>
        </w:rPr>
      </w:r>
      <w:r>
        <w:rPr>
          <w:noProof/>
        </w:rPr>
        <w:fldChar w:fldCharType="separate"/>
      </w:r>
      <w:r>
        <w:rPr>
          <w:noProof/>
        </w:rPr>
        <w:t>38</w:t>
      </w:r>
      <w:r>
        <w:rPr>
          <w:noProof/>
        </w:rPr>
        <w:fldChar w:fldCharType="end"/>
      </w:r>
    </w:p>
    <w:p w14:paraId="11793168"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Bordereau des prix et calendrier de réalisation des Services connexes</w:t>
      </w:r>
      <w:r>
        <w:rPr>
          <w:noProof/>
        </w:rPr>
        <w:tab/>
      </w:r>
      <w:r>
        <w:rPr>
          <w:noProof/>
        </w:rPr>
        <w:fldChar w:fldCharType="begin"/>
      </w:r>
      <w:r>
        <w:rPr>
          <w:noProof/>
        </w:rPr>
        <w:instrText xml:space="preserve"> PAGEREF _Toc65749888 \h </w:instrText>
      </w:r>
      <w:r>
        <w:rPr>
          <w:noProof/>
        </w:rPr>
      </w:r>
      <w:r>
        <w:rPr>
          <w:noProof/>
        </w:rPr>
        <w:fldChar w:fldCharType="separate"/>
      </w:r>
      <w:r>
        <w:rPr>
          <w:noProof/>
        </w:rPr>
        <w:t>40</w:t>
      </w:r>
      <w:r>
        <w:rPr>
          <w:noProof/>
        </w:rPr>
        <w:fldChar w:fldCharType="end"/>
      </w:r>
    </w:p>
    <w:p w14:paraId="71692192"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Modèle de garantie de soumission (garantie bancaire)</w:t>
      </w:r>
      <w:r>
        <w:rPr>
          <w:noProof/>
        </w:rPr>
        <w:tab/>
      </w:r>
      <w:r>
        <w:rPr>
          <w:noProof/>
        </w:rPr>
        <w:fldChar w:fldCharType="begin"/>
      </w:r>
      <w:r>
        <w:rPr>
          <w:noProof/>
        </w:rPr>
        <w:instrText xml:space="preserve"> PAGEREF _Toc65749889 \h </w:instrText>
      </w:r>
      <w:r>
        <w:rPr>
          <w:noProof/>
        </w:rPr>
      </w:r>
      <w:r>
        <w:rPr>
          <w:noProof/>
        </w:rPr>
        <w:fldChar w:fldCharType="separate"/>
      </w:r>
      <w:r>
        <w:rPr>
          <w:noProof/>
        </w:rPr>
        <w:t>41</w:t>
      </w:r>
      <w:r>
        <w:rPr>
          <w:noProof/>
        </w:rPr>
        <w:fldChar w:fldCharType="end"/>
      </w:r>
    </w:p>
    <w:p w14:paraId="6939C01E"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Modèle de Garantie de soumission (Cautionnement émis par une compagnie de garantie ou d’assurance)</w:t>
      </w:r>
      <w:r>
        <w:rPr>
          <w:noProof/>
        </w:rPr>
        <w:tab/>
      </w:r>
      <w:r>
        <w:rPr>
          <w:noProof/>
        </w:rPr>
        <w:fldChar w:fldCharType="begin"/>
      </w:r>
      <w:r>
        <w:rPr>
          <w:noProof/>
        </w:rPr>
        <w:instrText xml:space="preserve"> PAGEREF _Toc65749890 \h </w:instrText>
      </w:r>
      <w:r>
        <w:rPr>
          <w:noProof/>
        </w:rPr>
      </w:r>
      <w:r>
        <w:rPr>
          <w:noProof/>
        </w:rPr>
        <w:fldChar w:fldCharType="separate"/>
      </w:r>
      <w:r>
        <w:rPr>
          <w:noProof/>
        </w:rPr>
        <w:t>43</w:t>
      </w:r>
      <w:r>
        <w:rPr>
          <w:noProof/>
        </w:rPr>
        <w:fldChar w:fldCharType="end"/>
      </w:r>
    </w:p>
    <w:p w14:paraId="678C3642"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Modèle d’autorisation du Fabricant</w:t>
      </w:r>
      <w:r>
        <w:rPr>
          <w:noProof/>
        </w:rPr>
        <w:tab/>
      </w:r>
      <w:r>
        <w:rPr>
          <w:noProof/>
        </w:rPr>
        <w:fldChar w:fldCharType="begin"/>
      </w:r>
      <w:r>
        <w:rPr>
          <w:noProof/>
        </w:rPr>
        <w:instrText xml:space="preserve"> PAGEREF _Toc65749891 \h </w:instrText>
      </w:r>
      <w:r>
        <w:rPr>
          <w:noProof/>
        </w:rPr>
      </w:r>
      <w:r>
        <w:rPr>
          <w:noProof/>
        </w:rPr>
        <w:fldChar w:fldCharType="separate"/>
      </w:r>
      <w:r>
        <w:rPr>
          <w:noProof/>
        </w:rPr>
        <w:t>45</w:t>
      </w:r>
      <w:r>
        <w:rPr>
          <w:noProof/>
        </w:rPr>
        <w:fldChar w:fldCharType="end"/>
      </w:r>
    </w:p>
    <w:p w14:paraId="090A6962"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Modèle d’autorisation du Distributeur Agréé</w:t>
      </w:r>
      <w:r>
        <w:rPr>
          <w:noProof/>
        </w:rPr>
        <w:tab/>
      </w:r>
      <w:r>
        <w:rPr>
          <w:noProof/>
        </w:rPr>
        <w:fldChar w:fldCharType="begin"/>
      </w:r>
      <w:r>
        <w:rPr>
          <w:noProof/>
        </w:rPr>
        <w:instrText xml:space="preserve"> PAGEREF _Toc65749892 \h </w:instrText>
      </w:r>
      <w:r>
        <w:rPr>
          <w:noProof/>
        </w:rPr>
      </w:r>
      <w:r>
        <w:rPr>
          <w:noProof/>
        </w:rPr>
        <w:fldChar w:fldCharType="separate"/>
      </w:r>
      <w:r>
        <w:rPr>
          <w:noProof/>
        </w:rPr>
        <w:t>46</w:t>
      </w:r>
      <w:r>
        <w:rPr>
          <w:noProof/>
        </w:rPr>
        <w:fldChar w:fldCharType="end"/>
      </w:r>
    </w:p>
    <w:p w14:paraId="6F797B30" w14:textId="77777777" w:rsidR="00EC24F5" w:rsidRDefault="00EC24F5">
      <w:pPr>
        <w:pStyle w:val="TM3"/>
        <w:tabs>
          <w:tab w:val="right" w:leader="dot" w:pos="9062"/>
        </w:tabs>
        <w:rPr>
          <w:rFonts w:cstheme="minorBidi"/>
          <w:noProof/>
        </w:rPr>
      </w:pPr>
      <w:r w:rsidRPr="002756C2">
        <w:rPr>
          <w:rFonts w:ascii="Times New Roman" w:eastAsia="Times New Roman" w:hAnsi="Times New Roman"/>
          <w:b/>
          <w:noProof/>
          <w:color w:val="000000" w:themeColor="text1"/>
        </w:rPr>
        <w:t>Modèle d’Attestation bancaire de disponibilité de crédits</w:t>
      </w:r>
      <w:r>
        <w:rPr>
          <w:noProof/>
        </w:rPr>
        <w:tab/>
      </w:r>
      <w:r>
        <w:rPr>
          <w:noProof/>
        </w:rPr>
        <w:fldChar w:fldCharType="begin"/>
      </w:r>
      <w:r>
        <w:rPr>
          <w:noProof/>
        </w:rPr>
        <w:instrText xml:space="preserve"> PAGEREF _Toc65749893 \h </w:instrText>
      </w:r>
      <w:r>
        <w:rPr>
          <w:noProof/>
        </w:rPr>
      </w:r>
      <w:r>
        <w:rPr>
          <w:noProof/>
        </w:rPr>
        <w:fldChar w:fldCharType="separate"/>
      </w:r>
      <w:r>
        <w:rPr>
          <w:noProof/>
        </w:rPr>
        <w:t>47</w:t>
      </w:r>
      <w:r>
        <w:rPr>
          <w:noProof/>
        </w:rPr>
        <w:fldChar w:fldCharType="end"/>
      </w:r>
    </w:p>
    <w:p w14:paraId="1E110144" w14:textId="77777777"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640D35">
        <w:rPr>
          <w:rFonts w:ascii="Times New Roman" w:eastAsia="Times New Roman" w:hAnsi="Times New Roman" w:cs="Times New Roman"/>
          <w:sz w:val="24"/>
          <w:szCs w:val="24"/>
          <w:lang w:eastAsia="fr-FR"/>
        </w:rPr>
        <w:fldChar w:fldCharType="end"/>
      </w:r>
    </w:p>
    <w:p w14:paraId="0D6A5E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C5AB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57B8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5B000D" w14:textId="77777777" w:rsidR="00C56537" w:rsidRDefault="00C56537" w:rsidP="0059272A">
      <w:pPr>
        <w:spacing w:after="200" w:line="240" w:lineRule="auto"/>
        <w:jc w:val="both"/>
        <w:rPr>
          <w:rFonts w:ascii="Times New Roman" w:eastAsia="Times New Roman" w:hAnsi="Times New Roman" w:cs="Times New Roman"/>
          <w:sz w:val="24"/>
          <w:szCs w:val="24"/>
          <w:lang w:eastAsia="fr-FR"/>
        </w:rPr>
      </w:pPr>
    </w:p>
    <w:p w14:paraId="5C1DB495" w14:textId="77777777" w:rsidR="00C56537" w:rsidRDefault="00C56537" w:rsidP="0059272A">
      <w:pPr>
        <w:spacing w:after="200" w:line="240" w:lineRule="auto"/>
        <w:jc w:val="both"/>
        <w:rPr>
          <w:rFonts w:ascii="Times New Roman" w:eastAsia="Times New Roman" w:hAnsi="Times New Roman" w:cs="Times New Roman"/>
          <w:sz w:val="24"/>
          <w:szCs w:val="24"/>
          <w:lang w:eastAsia="fr-FR"/>
        </w:rPr>
      </w:pPr>
    </w:p>
    <w:p w14:paraId="7AA5AB5E" w14:textId="77777777" w:rsidR="00C56537" w:rsidRDefault="00C56537" w:rsidP="0059272A">
      <w:pPr>
        <w:spacing w:after="200" w:line="240" w:lineRule="auto"/>
        <w:jc w:val="both"/>
        <w:rPr>
          <w:rFonts w:ascii="Times New Roman" w:eastAsia="Times New Roman" w:hAnsi="Times New Roman" w:cs="Times New Roman"/>
          <w:sz w:val="24"/>
          <w:szCs w:val="24"/>
          <w:lang w:eastAsia="fr-FR"/>
        </w:rPr>
      </w:pPr>
    </w:p>
    <w:p w14:paraId="40AC1CED" w14:textId="77777777" w:rsidR="00C56537" w:rsidRDefault="00C56537" w:rsidP="0059272A">
      <w:pPr>
        <w:spacing w:after="200" w:line="240" w:lineRule="auto"/>
        <w:jc w:val="both"/>
        <w:rPr>
          <w:rFonts w:ascii="Times New Roman" w:eastAsia="Times New Roman" w:hAnsi="Times New Roman" w:cs="Times New Roman"/>
          <w:sz w:val="24"/>
          <w:szCs w:val="24"/>
          <w:lang w:eastAsia="fr-FR"/>
        </w:rPr>
      </w:pPr>
    </w:p>
    <w:p w14:paraId="25DE799B" w14:textId="77777777" w:rsidR="00C56537" w:rsidRDefault="00C56537" w:rsidP="0059272A">
      <w:pPr>
        <w:spacing w:after="200" w:line="240" w:lineRule="auto"/>
        <w:jc w:val="both"/>
        <w:rPr>
          <w:rFonts w:ascii="Times New Roman" w:eastAsia="Times New Roman" w:hAnsi="Times New Roman" w:cs="Times New Roman"/>
          <w:sz w:val="24"/>
          <w:szCs w:val="24"/>
          <w:lang w:eastAsia="fr-FR"/>
        </w:rPr>
      </w:pPr>
    </w:p>
    <w:p w14:paraId="62EBEA0D" w14:textId="77777777" w:rsidR="00C56537" w:rsidRDefault="00C56537" w:rsidP="0059272A">
      <w:pPr>
        <w:spacing w:after="200" w:line="240" w:lineRule="auto"/>
        <w:jc w:val="both"/>
        <w:rPr>
          <w:rFonts w:ascii="Times New Roman" w:eastAsia="Times New Roman" w:hAnsi="Times New Roman" w:cs="Times New Roman"/>
          <w:sz w:val="24"/>
          <w:szCs w:val="24"/>
          <w:lang w:eastAsia="fr-FR"/>
        </w:rPr>
      </w:pPr>
    </w:p>
    <w:p w14:paraId="0F7EDE26" w14:textId="77777777" w:rsidR="00C56537" w:rsidRDefault="00C56537" w:rsidP="0059272A">
      <w:pPr>
        <w:spacing w:after="200" w:line="240" w:lineRule="auto"/>
        <w:jc w:val="both"/>
        <w:rPr>
          <w:rFonts w:ascii="Times New Roman" w:eastAsia="Times New Roman" w:hAnsi="Times New Roman" w:cs="Times New Roman"/>
          <w:sz w:val="24"/>
          <w:szCs w:val="24"/>
          <w:lang w:eastAsia="fr-FR"/>
        </w:rPr>
      </w:pPr>
    </w:p>
    <w:p w14:paraId="111D211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8B153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B8EE96" w14:textId="77777777" w:rsidR="00CC4A12" w:rsidRDefault="00CC4A12" w:rsidP="0059272A">
      <w:pPr>
        <w:spacing w:after="200" w:line="240" w:lineRule="auto"/>
        <w:jc w:val="both"/>
        <w:rPr>
          <w:rFonts w:ascii="Times New Roman" w:eastAsia="Times New Roman" w:hAnsi="Times New Roman" w:cs="Times New Roman"/>
          <w:sz w:val="24"/>
          <w:szCs w:val="24"/>
          <w:lang w:eastAsia="fr-FR"/>
        </w:rPr>
      </w:pPr>
    </w:p>
    <w:p w14:paraId="48A5DF03" w14:textId="77777777" w:rsidR="00CC4A12" w:rsidRDefault="00CC4A12" w:rsidP="0059272A">
      <w:pPr>
        <w:spacing w:after="200" w:line="240" w:lineRule="auto"/>
        <w:jc w:val="both"/>
        <w:rPr>
          <w:rFonts w:ascii="Times New Roman" w:eastAsia="Times New Roman" w:hAnsi="Times New Roman" w:cs="Times New Roman"/>
          <w:sz w:val="24"/>
          <w:szCs w:val="24"/>
          <w:lang w:eastAsia="fr-FR"/>
        </w:rPr>
      </w:pPr>
    </w:p>
    <w:p w14:paraId="1E694CDC"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4" w:name="_Toc65749883"/>
      <w:bookmarkStart w:id="55" w:name="hassane2"/>
      <w:r w:rsidRPr="007D3136">
        <w:rPr>
          <w:rFonts w:ascii="Times New Roman" w:eastAsia="Times New Roman" w:hAnsi="Times New Roman" w:cs="Times New Roman"/>
          <w:b/>
          <w:color w:val="000000" w:themeColor="text1"/>
          <w:sz w:val="36"/>
          <w:szCs w:val="36"/>
          <w:lang w:eastAsia="fr-FR"/>
        </w:rPr>
        <w:t>Formulaire de renseignements sur le Candidat</w:t>
      </w:r>
      <w:bookmarkEnd w:id="54"/>
    </w:p>
    <w:p w14:paraId="48B6546F"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15D20F3A"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14:paraId="369EE2F0"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04F1052E" w14:textId="77777777" w:rsidTr="003B0D45">
        <w:trPr>
          <w:cantSplit/>
          <w:trHeight w:val="440"/>
        </w:trPr>
        <w:tc>
          <w:tcPr>
            <w:tcW w:w="9180" w:type="dxa"/>
            <w:tcBorders>
              <w:bottom w:val="nil"/>
            </w:tcBorders>
          </w:tcPr>
          <w:p w14:paraId="0874D3E1"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67BB7C14" w14:textId="77777777" w:rsidTr="003B0D45">
        <w:trPr>
          <w:cantSplit/>
          <w:trHeight w:val="674"/>
        </w:trPr>
        <w:tc>
          <w:tcPr>
            <w:tcW w:w="9180" w:type="dxa"/>
          </w:tcPr>
          <w:p w14:paraId="2D607028"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3085EC65" w14:textId="77777777" w:rsidTr="003B0D45">
        <w:trPr>
          <w:cantSplit/>
          <w:trHeight w:val="674"/>
        </w:trPr>
        <w:tc>
          <w:tcPr>
            <w:tcW w:w="9180" w:type="dxa"/>
          </w:tcPr>
          <w:p w14:paraId="1E940B65"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14:paraId="28A2E4BE" w14:textId="77777777" w:rsidTr="003B0D45">
        <w:trPr>
          <w:cantSplit/>
          <w:trHeight w:val="674"/>
        </w:trPr>
        <w:tc>
          <w:tcPr>
            <w:tcW w:w="9180" w:type="dxa"/>
          </w:tcPr>
          <w:p w14:paraId="1CCABC34"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14:paraId="60007031" w14:textId="77777777" w:rsidTr="003B0D45">
        <w:trPr>
          <w:cantSplit/>
        </w:trPr>
        <w:tc>
          <w:tcPr>
            <w:tcW w:w="9180" w:type="dxa"/>
          </w:tcPr>
          <w:p w14:paraId="0C2E1C4D"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13983240" w14:textId="77777777" w:rsidTr="003B0D45">
        <w:trPr>
          <w:cantSplit/>
        </w:trPr>
        <w:tc>
          <w:tcPr>
            <w:tcW w:w="9180" w:type="dxa"/>
          </w:tcPr>
          <w:p w14:paraId="0BDCE6D0"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14:paraId="348F7954" w14:textId="77777777"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7F2E5517"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2F8361CC"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5E4B8E1F"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02A24178" w14:textId="77777777" w:rsidTr="003B0D45">
        <w:trPr>
          <w:cantSplit/>
        </w:trPr>
        <w:tc>
          <w:tcPr>
            <w:tcW w:w="9180" w:type="dxa"/>
          </w:tcPr>
          <w:p w14:paraId="50CC85CF"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513637C1"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2805D3FC" w14:textId="77777777" w:rsidR="0002074C" w:rsidRPr="003C5E7E" w:rsidRDefault="0002074C" w:rsidP="005E13C9">
            <w:pPr>
              <w:numPr>
                <w:ilvl w:val="0"/>
                <w:numId w:val="77"/>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25B640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DC33D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BEC8A1"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723A16E"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4CF4C3BD"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5060E23"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345944CF"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5FB188D9"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6" w:name="_Toc65749884"/>
      <w:r w:rsidRPr="007D3136">
        <w:rPr>
          <w:rFonts w:ascii="Times New Roman" w:eastAsia="Times New Roman" w:hAnsi="Times New Roman" w:cs="Times New Roman"/>
          <w:b/>
          <w:color w:val="000000" w:themeColor="text1"/>
          <w:sz w:val="36"/>
          <w:szCs w:val="36"/>
          <w:lang w:eastAsia="fr-FR"/>
        </w:rPr>
        <w:t>Formulaire de renseignements sur les membres de groupement (Le cas échéant)</w:t>
      </w:r>
      <w:bookmarkEnd w:id="56"/>
    </w:p>
    <w:p w14:paraId="38DBC9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DD2098"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58384F38"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0343F5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44CE6F38" w14:textId="77777777" w:rsidTr="003B0D45">
        <w:trPr>
          <w:cantSplit/>
          <w:trHeight w:val="440"/>
        </w:trPr>
        <w:tc>
          <w:tcPr>
            <w:tcW w:w="9180" w:type="dxa"/>
            <w:tcBorders>
              <w:bottom w:val="nil"/>
            </w:tcBorders>
          </w:tcPr>
          <w:p w14:paraId="6134E1FC"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575B1181" w14:textId="77777777" w:rsidTr="001B280F">
        <w:trPr>
          <w:cantSplit/>
          <w:trHeight w:val="354"/>
        </w:trPr>
        <w:tc>
          <w:tcPr>
            <w:tcW w:w="9180" w:type="dxa"/>
          </w:tcPr>
          <w:p w14:paraId="3E8D8CB0"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4037FD5A" w14:textId="77777777" w:rsidTr="003B0D45">
        <w:trPr>
          <w:cantSplit/>
          <w:trHeight w:val="674"/>
        </w:trPr>
        <w:tc>
          <w:tcPr>
            <w:tcW w:w="9180" w:type="dxa"/>
          </w:tcPr>
          <w:p w14:paraId="5BBB6C56"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62043321" w14:textId="77777777" w:rsidTr="003B0D45">
        <w:trPr>
          <w:cantSplit/>
          <w:trHeight w:val="674"/>
        </w:trPr>
        <w:tc>
          <w:tcPr>
            <w:tcW w:w="9180" w:type="dxa"/>
          </w:tcPr>
          <w:p w14:paraId="3EFF44EE"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14:paraId="322E0FE0" w14:textId="77777777" w:rsidTr="003B0D45">
        <w:trPr>
          <w:cantSplit/>
        </w:trPr>
        <w:tc>
          <w:tcPr>
            <w:tcW w:w="9180" w:type="dxa"/>
          </w:tcPr>
          <w:p w14:paraId="562A5C91"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14:paraId="6534B5B1" w14:textId="77777777" w:rsidTr="001B280F">
        <w:trPr>
          <w:cantSplit/>
          <w:trHeight w:val="2046"/>
        </w:trPr>
        <w:tc>
          <w:tcPr>
            <w:tcW w:w="9180" w:type="dxa"/>
          </w:tcPr>
          <w:p w14:paraId="2C23DF1D"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14:paraId="77333419" w14:textId="77777777"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14:paraId="026297C0" w14:textId="77777777"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1B644D2F"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71F1D2E6"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1C08F787" w14:textId="77777777" w:rsidTr="003B0D45">
        <w:trPr>
          <w:cantSplit/>
        </w:trPr>
        <w:tc>
          <w:tcPr>
            <w:tcW w:w="9180" w:type="dxa"/>
          </w:tcPr>
          <w:p w14:paraId="322B361F"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3EC80F8A"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1F0CBA1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4B68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F141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5CB00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D923D4"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66405374"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4CCE885E"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2A52685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78FA6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65749885"/>
      <w:r w:rsidRPr="007D3136">
        <w:rPr>
          <w:rFonts w:ascii="Times New Roman" w:eastAsia="Times New Roman" w:hAnsi="Times New Roman" w:cs="Times New Roman"/>
          <w:b/>
          <w:color w:val="000000" w:themeColor="text1"/>
          <w:sz w:val="36"/>
          <w:szCs w:val="36"/>
          <w:lang w:eastAsia="fr-FR"/>
        </w:rPr>
        <w:t>Lettre de soumission de l’offre</w:t>
      </w:r>
      <w:bookmarkEnd w:id="57"/>
    </w:p>
    <w:p w14:paraId="5A2A97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09E7BF"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2A0C55B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36402FD5"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5777D1A0"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2AB1B966"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7F224276"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605CA2D9" w14:textId="77777777" w:rsidR="00763598" w:rsidRDefault="00763598" w:rsidP="005E13C9">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5CE053F2" w14:textId="77777777" w:rsidR="00763598" w:rsidRPr="00EA3B32" w:rsidRDefault="00763598" w:rsidP="005E13C9">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25014115" w14:textId="77777777" w:rsidR="00763598" w:rsidRPr="00EA3B32" w:rsidRDefault="00763598" w:rsidP="005E13C9">
      <w:pPr>
        <w:pStyle w:val="Paragraphedeliste"/>
        <w:numPr>
          <w:ilvl w:val="0"/>
          <w:numId w:val="36"/>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3C2A981F" w14:textId="77777777" w:rsidR="00763598" w:rsidRPr="002E37AE" w:rsidRDefault="00763598" w:rsidP="005E13C9">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491AC0C4"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22620170"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24DDDE2F" w14:textId="77777777" w:rsidR="00763598" w:rsidRDefault="00763598" w:rsidP="005E13C9">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6EA18943" w14:textId="77777777" w:rsidR="00763598" w:rsidRDefault="00763598" w:rsidP="005E13C9">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461BC786" w14:textId="77777777" w:rsidR="00763598" w:rsidRDefault="00763598" w:rsidP="005E13C9">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32C24702" w14:textId="77777777" w:rsidR="00763598" w:rsidRDefault="00763598" w:rsidP="005E13C9">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622ADDB5" w14:textId="77777777" w:rsidR="00763598" w:rsidRDefault="00763598" w:rsidP="005E13C9">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21885B9F" w14:textId="77777777" w:rsidR="00763598" w:rsidRDefault="00763598" w:rsidP="005E13C9">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14:paraId="072FA7B3" w14:textId="77777777" w:rsidR="00763598" w:rsidRPr="002E37AE" w:rsidRDefault="00763598" w:rsidP="005E13C9">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par nous que vous n’êtes pas tenus d’accepter l’offre évaluée la moins- disante en fonction des critères exprimés en termes monétaires, ni l’une quelconque des offres que vous pouvez recevoir.</w:t>
      </w:r>
    </w:p>
    <w:p w14:paraId="4A4135B3"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42B5EC4B"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5836D209"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4A248679"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7647BCAD"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391E2831"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54F8B6A4"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64839F6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87D70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5073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7332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71CDA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EB430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7748B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2CB6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714E0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CC20E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1782D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02FD5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BDFC3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82F0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54229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C12B3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A2D35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92709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F655B5"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65749886"/>
      <w:r w:rsidRPr="007D3136">
        <w:rPr>
          <w:rFonts w:ascii="Times New Roman" w:eastAsia="Times New Roman" w:hAnsi="Times New Roman" w:cs="Times New Roman"/>
          <w:b/>
          <w:color w:val="000000" w:themeColor="text1"/>
          <w:sz w:val="36"/>
          <w:szCs w:val="36"/>
          <w:lang w:eastAsia="fr-FR"/>
        </w:rPr>
        <w:t>Bordereaux des prix</w:t>
      </w:r>
      <w:bookmarkEnd w:id="58"/>
    </w:p>
    <w:p w14:paraId="3142B61B"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6750E9DF"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2628F5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5DAD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E2381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8EAC4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7455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0F19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5E7B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BACB3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1338D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77DEC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EAB563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E18831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D6912F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3098E3B"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0A25AF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F89181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96DFA1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B1FC0D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C35970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F0A83D" w14:textId="77777777" w:rsidR="007408A1" w:rsidRDefault="007408A1" w:rsidP="0059272A">
      <w:pPr>
        <w:spacing w:after="200" w:line="240" w:lineRule="auto"/>
        <w:jc w:val="both"/>
        <w:rPr>
          <w:rFonts w:ascii="Times New Roman" w:eastAsia="Times New Roman" w:hAnsi="Times New Roman" w:cs="Times New Roman"/>
          <w:sz w:val="24"/>
          <w:szCs w:val="24"/>
          <w:lang w:eastAsia="fr-FR"/>
        </w:rPr>
      </w:pPr>
    </w:p>
    <w:p w14:paraId="4172EFD2" w14:textId="77777777" w:rsidR="001072CF" w:rsidRDefault="001072CF" w:rsidP="007D3136">
      <w:pPr>
        <w:pStyle w:val="Titre3"/>
        <w:jc w:val="center"/>
        <w:rPr>
          <w:rFonts w:ascii="Times New Roman" w:eastAsia="Times New Roman" w:hAnsi="Times New Roman" w:cs="Times New Roman"/>
          <w:b/>
          <w:color w:val="000000" w:themeColor="text1"/>
          <w:sz w:val="36"/>
          <w:szCs w:val="36"/>
          <w:lang w:eastAsia="fr-FR"/>
        </w:rPr>
        <w:sectPr w:rsidR="001072CF" w:rsidSect="00245B49">
          <w:type w:val="continuous"/>
          <w:pgSz w:w="11906" w:h="16838"/>
          <w:pgMar w:top="1417" w:right="1417" w:bottom="1417" w:left="1417" w:header="708" w:footer="708" w:gutter="0"/>
          <w:cols w:space="708"/>
          <w:docGrid w:linePitch="360"/>
        </w:sectPr>
      </w:pPr>
    </w:p>
    <w:p w14:paraId="716725F3" w14:textId="77777777" w:rsidR="007408A1" w:rsidRDefault="007408A1" w:rsidP="007D3136">
      <w:pPr>
        <w:pStyle w:val="Titre3"/>
        <w:jc w:val="center"/>
        <w:rPr>
          <w:rFonts w:ascii="Times New Roman" w:eastAsia="Times New Roman" w:hAnsi="Times New Roman" w:cs="Times New Roman"/>
          <w:b/>
          <w:color w:val="000000" w:themeColor="text1"/>
          <w:sz w:val="36"/>
          <w:szCs w:val="36"/>
          <w:lang w:eastAsia="fr-FR"/>
        </w:rPr>
      </w:pPr>
    </w:p>
    <w:p w14:paraId="1D27D33D" w14:textId="77777777" w:rsidR="007408A1" w:rsidRPr="007408A1" w:rsidRDefault="007408A1" w:rsidP="007408A1">
      <w:pPr>
        <w:rPr>
          <w:lang w:eastAsia="fr-FR"/>
        </w:rPr>
      </w:pPr>
    </w:p>
    <w:p w14:paraId="1BDF9DA9" w14:textId="77777777" w:rsidR="00CC4A12" w:rsidRPr="00912E61" w:rsidRDefault="00CC4A12" w:rsidP="007D3136">
      <w:pPr>
        <w:pStyle w:val="Titre3"/>
        <w:jc w:val="center"/>
        <w:rPr>
          <w:rFonts w:ascii="Times New Roman" w:eastAsia="Times New Roman" w:hAnsi="Times New Roman" w:cs="Times New Roman"/>
          <w:color w:val="000000" w:themeColor="text1"/>
          <w:sz w:val="20"/>
          <w:szCs w:val="20"/>
          <w:lang w:eastAsia="fr-FR"/>
        </w:rPr>
      </w:pPr>
    </w:p>
    <w:p w14:paraId="488B576D" w14:textId="77777777" w:rsidR="00AD1F71" w:rsidRDefault="00AD1F71" w:rsidP="00912E61">
      <w:pPr>
        <w:pStyle w:val="Titre3"/>
        <w:spacing w:before="0"/>
        <w:jc w:val="center"/>
        <w:rPr>
          <w:rFonts w:ascii="Times New Roman" w:eastAsia="Times New Roman" w:hAnsi="Times New Roman" w:cs="Times New Roman"/>
          <w:b/>
          <w:color w:val="000000" w:themeColor="text1"/>
          <w:sz w:val="36"/>
          <w:szCs w:val="36"/>
          <w:lang w:eastAsia="fr-FR"/>
        </w:rPr>
        <w:sectPr w:rsidR="00AD1F71" w:rsidSect="007408A1">
          <w:type w:val="continuous"/>
          <w:pgSz w:w="11906" w:h="16838"/>
          <w:pgMar w:top="1418" w:right="1418" w:bottom="1418" w:left="1418" w:header="709" w:footer="709" w:gutter="0"/>
          <w:cols w:space="708"/>
          <w:docGrid w:linePitch="360"/>
        </w:sectPr>
      </w:pPr>
    </w:p>
    <w:p w14:paraId="6CB00F58" w14:textId="66B8546A" w:rsidR="00763598" w:rsidRDefault="00763598" w:rsidP="00912E61">
      <w:pPr>
        <w:pStyle w:val="Titre3"/>
        <w:spacing w:before="0"/>
        <w:jc w:val="center"/>
        <w:rPr>
          <w:rFonts w:ascii="Times New Roman" w:eastAsia="Times New Roman" w:hAnsi="Times New Roman" w:cs="Times New Roman"/>
          <w:b/>
          <w:color w:val="000000" w:themeColor="text1"/>
          <w:sz w:val="36"/>
          <w:szCs w:val="36"/>
          <w:lang w:eastAsia="fr-FR"/>
        </w:rPr>
      </w:pPr>
      <w:bookmarkStart w:id="59" w:name="_Toc65749887"/>
      <w:r w:rsidRPr="007D3136">
        <w:rPr>
          <w:rFonts w:ascii="Times New Roman" w:eastAsia="Times New Roman" w:hAnsi="Times New Roman" w:cs="Times New Roman"/>
          <w:b/>
          <w:color w:val="000000" w:themeColor="text1"/>
          <w:sz w:val="36"/>
          <w:szCs w:val="36"/>
          <w:lang w:eastAsia="fr-FR"/>
        </w:rPr>
        <w:t>Bordereau des prix et calendrier de livraison pour les fournitures</w:t>
      </w:r>
      <w:bookmarkEnd w:id="59"/>
    </w:p>
    <w:p w14:paraId="39499097" w14:textId="77777777" w:rsidR="00EF3FA9" w:rsidRPr="00EF3FA9" w:rsidRDefault="00EF3FA9" w:rsidP="00EF3FA9">
      <w:pPr>
        <w:rPr>
          <w:lang w:eastAsia="fr-FR"/>
        </w:rPr>
      </w:pPr>
    </w:p>
    <w:p w14:paraId="563CC0CE"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[Insérer la date (jour, mois, année) de remise de l’offre]</w:t>
      </w:r>
    </w:p>
    <w:p w14:paraId="73BD7167"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AAO No.: [Insérer les références de l’Appel d’Offres]</w:t>
      </w:r>
    </w:p>
    <w:p w14:paraId="3914E663" w14:textId="035D5FC6" w:rsidR="000113A2" w:rsidRDefault="006E0D03" w:rsidP="00B73ED2">
      <w:pPr>
        <w:spacing w:after="0" w:line="240" w:lineRule="auto"/>
        <w:jc w:val="center"/>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Pièces de rechange hydrauliques</w:t>
      </w:r>
    </w:p>
    <w:tbl>
      <w:tblPr>
        <w:tblW w:w="13660" w:type="dxa"/>
        <w:tblCellMar>
          <w:left w:w="70" w:type="dxa"/>
          <w:right w:w="70" w:type="dxa"/>
        </w:tblCellMar>
        <w:tblLook w:val="04A0" w:firstRow="1" w:lastRow="0" w:firstColumn="1" w:lastColumn="0" w:noHBand="0" w:noVBand="1"/>
      </w:tblPr>
      <w:tblGrid>
        <w:gridCol w:w="470"/>
        <w:gridCol w:w="8172"/>
        <w:gridCol w:w="1276"/>
        <w:gridCol w:w="1082"/>
        <w:gridCol w:w="619"/>
        <w:gridCol w:w="1041"/>
        <w:gridCol w:w="1000"/>
      </w:tblGrid>
      <w:tr w:rsidR="00AD1F71" w:rsidRPr="00AD1F71" w14:paraId="10D4E5CE" w14:textId="77777777" w:rsidTr="00743184">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A4741E" w14:textId="77777777" w:rsidR="00AD1F71" w:rsidRPr="00AD1F71" w:rsidRDefault="00AD1F71" w:rsidP="00AD1F71">
            <w:pPr>
              <w:spacing w:after="0" w:line="240" w:lineRule="auto"/>
              <w:jc w:val="center"/>
              <w:rPr>
                <w:rFonts w:ascii="Times New Roman" w:eastAsia="Times New Roman" w:hAnsi="Times New Roman" w:cs="Times New Roman"/>
                <w:b/>
                <w:bCs/>
                <w:color w:val="000000"/>
                <w:lang w:eastAsia="fr-FR"/>
              </w:rPr>
            </w:pPr>
            <w:r w:rsidRPr="00AD1F71">
              <w:rPr>
                <w:rFonts w:ascii="Times New Roman" w:eastAsia="Times New Roman" w:hAnsi="Times New Roman" w:cs="Times New Roman"/>
                <w:b/>
                <w:bCs/>
                <w:color w:val="000000"/>
                <w:lang w:eastAsia="fr-FR"/>
              </w:rPr>
              <w:t>N°</w:t>
            </w:r>
          </w:p>
        </w:tc>
        <w:tc>
          <w:tcPr>
            <w:tcW w:w="8172" w:type="dxa"/>
            <w:tcBorders>
              <w:top w:val="single" w:sz="4" w:space="0" w:color="auto"/>
              <w:left w:val="nil"/>
              <w:bottom w:val="single" w:sz="4" w:space="0" w:color="auto"/>
              <w:right w:val="single" w:sz="4" w:space="0" w:color="auto"/>
            </w:tcBorders>
            <w:shd w:val="clear" w:color="auto" w:fill="auto"/>
            <w:vAlign w:val="bottom"/>
            <w:hideMark/>
          </w:tcPr>
          <w:p w14:paraId="55076CC7" w14:textId="77777777" w:rsidR="00AD1F71" w:rsidRPr="00AD1F71" w:rsidRDefault="00AD1F71" w:rsidP="00AD1F71">
            <w:pPr>
              <w:spacing w:after="0" w:line="240" w:lineRule="auto"/>
              <w:jc w:val="center"/>
              <w:rPr>
                <w:rFonts w:ascii="Times New Roman" w:eastAsia="Times New Roman" w:hAnsi="Times New Roman" w:cs="Times New Roman"/>
                <w:b/>
                <w:bCs/>
                <w:color w:val="000000"/>
                <w:lang w:eastAsia="fr-FR"/>
              </w:rPr>
            </w:pPr>
            <w:r w:rsidRPr="00AD1F71">
              <w:rPr>
                <w:rFonts w:ascii="Times New Roman" w:eastAsia="Times New Roman" w:hAnsi="Times New Roman" w:cs="Times New Roman"/>
                <w:b/>
                <w:bCs/>
                <w:color w:val="000000"/>
                <w:lang w:eastAsia="fr-FR"/>
              </w:rPr>
              <w:t>Designation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E4EBE2" w14:textId="77777777" w:rsidR="00AD1F71" w:rsidRPr="00AD1F71" w:rsidRDefault="00AD1F71" w:rsidP="00AD1F71">
            <w:pPr>
              <w:spacing w:after="0" w:line="240" w:lineRule="auto"/>
              <w:jc w:val="center"/>
              <w:rPr>
                <w:rFonts w:ascii="Times New Roman" w:eastAsia="Times New Roman" w:hAnsi="Times New Roman" w:cs="Times New Roman"/>
                <w:b/>
                <w:bCs/>
                <w:color w:val="000000"/>
                <w:lang w:eastAsia="fr-FR"/>
              </w:rPr>
            </w:pPr>
            <w:r w:rsidRPr="00AD1F71">
              <w:rPr>
                <w:rFonts w:ascii="Times New Roman" w:eastAsia="Times New Roman" w:hAnsi="Times New Roman" w:cs="Times New Roman"/>
                <w:b/>
                <w:bCs/>
                <w:color w:val="000000"/>
                <w:lang w:eastAsia="fr-FR"/>
              </w:rPr>
              <w:t>Diamètre</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2139EB8F" w14:textId="77777777" w:rsidR="00AD1F71" w:rsidRPr="00AD1F71" w:rsidRDefault="00AD1F71" w:rsidP="00AD1F71">
            <w:pPr>
              <w:spacing w:after="0" w:line="240" w:lineRule="auto"/>
              <w:jc w:val="center"/>
              <w:rPr>
                <w:rFonts w:ascii="Times New Roman" w:eastAsia="Times New Roman" w:hAnsi="Times New Roman" w:cs="Times New Roman"/>
                <w:b/>
                <w:bCs/>
                <w:color w:val="000000"/>
                <w:lang w:eastAsia="fr-FR"/>
              </w:rPr>
            </w:pPr>
            <w:r w:rsidRPr="00AD1F71">
              <w:rPr>
                <w:rFonts w:ascii="Times New Roman" w:eastAsia="Times New Roman" w:hAnsi="Times New Roman" w:cs="Times New Roman"/>
                <w:b/>
                <w:bCs/>
                <w:color w:val="000000"/>
                <w:lang w:eastAsia="fr-FR"/>
              </w:rPr>
              <w:t>Unité</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460E981A" w14:textId="77777777" w:rsidR="00AD1F71" w:rsidRPr="00AD1F71" w:rsidRDefault="00AD1F71" w:rsidP="00AD1F71">
            <w:pPr>
              <w:spacing w:after="0" w:line="240" w:lineRule="auto"/>
              <w:jc w:val="center"/>
              <w:rPr>
                <w:rFonts w:ascii="Times New Roman" w:eastAsia="Times New Roman" w:hAnsi="Times New Roman" w:cs="Times New Roman"/>
                <w:b/>
                <w:bCs/>
                <w:color w:val="000000"/>
                <w:lang w:eastAsia="fr-FR"/>
              </w:rPr>
            </w:pPr>
            <w:r w:rsidRPr="00AD1F71">
              <w:rPr>
                <w:rFonts w:ascii="Times New Roman" w:eastAsia="Times New Roman" w:hAnsi="Times New Roman" w:cs="Times New Roman"/>
                <w:b/>
                <w:bCs/>
                <w:color w:val="000000"/>
                <w:lang w:eastAsia="fr-FR"/>
              </w:rPr>
              <w:t>Quté</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38EDFE67" w14:textId="77777777" w:rsidR="00AD1F71" w:rsidRPr="00AD1F71" w:rsidRDefault="00AD1F71" w:rsidP="00AD1F71">
            <w:pPr>
              <w:spacing w:after="0" w:line="240" w:lineRule="auto"/>
              <w:jc w:val="center"/>
              <w:rPr>
                <w:rFonts w:ascii="Times New Roman" w:eastAsia="Times New Roman" w:hAnsi="Times New Roman" w:cs="Times New Roman"/>
                <w:b/>
                <w:bCs/>
                <w:color w:val="000000"/>
                <w:lang w:eastAsia="fr-FR"/>
              </w:rPr>
            </w:pPr>
            <w:r w:rsidRPr="00AD1F71">
              <w:rPr>
                <w:rFonts w:ascii="Times New Roman" w:eastAsia="Times New Roman" w:hAnsi="Times New Roman" w:cs="Times New Roman"/>
                <w:b/>
                <w:bCs/>
                <w:color w:val="000000"/>
                <w:lang w:eastAsia="fr-FR"/>
              </w:rPr>
              <w:t>PU</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D4590E8" w14:textId="77777777" w:rsidR="00AD1F71" w:rsidRPr="00AD1F71" w:rsidRDefault="00AD1F71" w:rsidP="00AD1F71">
            <w:pPr>
              <w:spacing w:after="0" w:line="240" w:lineRule="auto"/>
              <w:jc w:val="center"/>
              <w:rPr>
                <w:rFonts w:ascii="Times New Roman" w:eastAsia="Times New Roman" w:hAnsi="Times New Roman" w:cs="Times New Roman"/>
                <w:b/>
                <w:bCs/>
                <w:color w:val="000000"/>
                <w:lang w:eastAsia="fr-FR"/>
              </w:rPr>
            </w:pPr>
            <w:r w:rsidRPr="00AD1F71">
              <w:rPr>
                <w:rFonts w:ascii="Times New Roman" w:eastAsia="Times New Roman" w:hAnsi="Times New Roman" w:cs="Times New Roman"/>
                <w:b/>
                <w:bCs/>
                <w:color w:val="000000"/>
                <w:lang w:eastAsia="fr-FR"/>
              </w:rPr>
              <w:t xml:space="preserve"> Montant </w:t>
            </w:r>
          </w:p>
        </w:tc>
      </w:tr>
      <w:tr w:rsidR="00B818C6" w:rsidRPr="00AD1F71" w14:paraId="265E0A5D"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280DB4A"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w:t>
            </w:r>
          </w:p>
        </w:tc>
        <w:tc>
          <w:tcPr>
            <w:tcW w:w="8172" w:type="dxa"/>
            <w:tcBorders>
              <w:top w:val="nil"/>
              <w:left w:val="nil"/>
              <w:bottom w:val="single" w:sz="4" w:space="0" w:color="auto"/>
              <w:right w:val="single" w:sz="4" w:space="0" w:color="auto"/>
            </w:tcBorders>
            <w:shd w:val="clear" w:color="auto" w:fill="auto"/>
            <w:hideMark/>
          </w:tcPr>
          <w:p w14:paraId="34697C5A" w14:textId="29696DF2"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Vanne méplate série courte  Emcomb. 22 cm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453B3" w14:textId="2E507590"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b/>
                <w:bCs/>
                <w:sz w:val="24"/>
                <w:szCs w:val="24"/>
              </w:rPr>
              <w:t>200</w:t>
            </w:r>
          </w:p>
        </w:tc>
        <w:tc>
          <w:tcPr>
            <w:tcW w:w="1082" w:type="dxa"/>
            <w:tcBorders>
              <w:top w:val="nil"/>
              <w:left w:val="nil"/>
              <w:bottom w:val="single" w:sz="4" w:space="0" w:color="auto"/>
              <w:right w:val="single" w:sz="4" w:space="0" w:color="auto"/>
            </w:tcBorders>
            <w:shd w:val="clear" w:color="auto" w:fill="auto"/>
            <w:noWrap/>
            <w:vAlign w:val="bottom"/>
            <w:hideMark/>
          </w:tcPr>
          <w:p w14:paraId="659BCD0C"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62917" w14:textId="1F6F9069"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b/>
                <w:bCs/>
                <w:color w:val="000000"/>
                <w:sz w:val="24"/>
                <w:szCs w:val="24"/>
              </w:rPr>
              <w:t>5</w:t>
            </w:r>
          </w:p>
        </w:tc>
        <w:tc>
          <w:tcPr>
            <w:tcW w:w="1041" w:type="dxa"/>
            <w:tcBorders>
              <w:top w:val="nil"/>
              <w:left w:val="nil"/>
              <w:bottom w:val="single" w:sz="4" w:space="0" w:color="auto"/>
              <w:right w:val="single" w:sz="4" w:space="0" w:color="auto"/>
            </w:tcBorders>
            <w:shd w:val="clear" w:color="auto" w:fill="auto"/>
            <w:noWrap/>
            <w:vAlign w:val="bottom"/>
            <w:hideMark/>
          </w:tcPr>
          <w:p w14:paraId="5E332820"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6B974C7B"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072259CD"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0C0590C"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w:t>
            </w:r>
          </w:p>
        </w:tc>
        <w:tc>
          <w:tcPr>
            <w:tcW w:w="8172" w:type="dxa"/>
            <w:tcBorders>
              <w:top w:val="nil"/>
              <w:left w:val="nil"/>
              <w:bottom w:val="single" w:sz="4" w:space="0" w:color="auto"/>
              <w:right w:val="single" w:sz="4" w:space="0" w:color="auto"/>
            </w:tcBorders>
            <w:shd w:val="clear" w:color="auto" w:fill="auto"/>
            <w:hideMark/>
          </w:tcPr>
          <w:p w14:paraId="6E24CADE" w14:textId="6E13EF62"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Vanne méplate série courte  Emcomb. 20 cm</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487989E" w14:textId="210841C2"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150</w:t>
            </w:r>
          </w:p>
        </w:tc>
        <w:tc>
          <w:tcPr>
            <w:tcW w:w="1082" w:type="dxa"/>
            <w:tcBorders>
              <w:top w:val="nil"/>
              <w:left w:val="nil"/>
              <w:bottom w:val="single" w:sz="4" w:space="0" w:color="auto"/>
              <w:right w:val="single" w:sz="4" w:space="0" w:color="auto"/>
            </w:tcBorders>
            <w:shd w:val="clear" w:color="auto" w:fill="auto"/>
            <w:noWrap/>
            <w:vAlign w:val="bottom"/>
            <w:hideMark/>
          </w:tcPr>
          <w:p w14:paraId="30F6AF0E"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02A674C5" w14:textId="2BC666CF"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20</w:t>
            </w:r>
          </w:p>
        </w:tc>
        <w:tc>
          <w:tcPr>
            <w:tcW w:w="1041" w:type="dxa"/>
            <w:tcBorders>
              <w:top w:val="nil"/>
              <w:left w:val="nil"/>
              <w:bottom w:val="single" w:sz="4" w:space="0" w:color="auto"/>
              <w:right w:val="single" w:sz="4" w:space="0" w:color="auto"/>
            </w:tcBorders>
            <w:shd w:val="clear" w:color="auto" w:fill="auto"/>
            <w:noWrap/>
            <w:vAlign w:val="bottom"/>
            <w:hideMark/>
          </w:tcPr>
          <w:p w14:paraId="46DA6463"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4349F3FF"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071C8BE3"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BDBD0FC"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w:t>
            </w:r>
          </w:p>
        </w:tc>
        <w:tc>
          <w:tcPr>
            <w:tcW w:w="8172" w:type="dxa"/>
            <w:tcBorders>
              <w:top w:val="nil"/>
              <w:left w:val="nil"/>
              <w:bottom w:val="single" w:sz="4" w:space="0" w:color="auto"/>
              <w:right w:val="single" w:sz="4" w:space="0" w:color="auto"/>
            </w:tcBorders>
            <w:shd w:val="clear" w:color="auto" w:fill="auto"/>
            <w:hideMark/>
          </w:tcPr>
          <w:p w14:paraId="4AED2046" w14:textId="0570949F"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Vanne méplate série courte  Emcomb. 14 cm</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5FBF746" w14:textId="337B77A8"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60</w:t>
            </w:r>
          </w:p>
        </w:tc>
        <w:tc>
          <w:tcPr>
            <w:tcW w:w="1082" w:type="dxa"/>
            <w:tcBorders>
              <w:top w:val="nil"/>
              <w:left w:val="nil"/>
              <w:bottom w:val="single" w:sz="4" w:space="0" w:color="auto"/>
              <w:right w:val="single" w:sz="4" w:space="0" w:color="auto"/>
            </w:tcBorders>
            <w:shd w:val="clear" w:color="auto" w:fill="auto"/>
            <w:noWrap/>
            <w:vAlign w:val="bottom"/>
            <w:hideMark/>
          </w:tcPr>
          <w:p w14:paraId="2E49E3BD"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63B2A30C" w14:textId="6F82A66C"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20</w:t>
            </w:r>
          </w:p>
        </w:tc>
        <w:tc>
          <w:tcPr>
            <w:tcW w:w="1041" w:type="dxa"/>
            <w:tcBorders>
              <w:top w:val="nil"/>
              <w:left w:val="nil"/>
              <w:bottom w:val="single" w:sz="4" w:space="0" w:color="auto"/>
              <w:right w:val="single" w:sz="4" w:space="0" w:color="auto"/>
            </w:tcBorders>
            <w:shd w:val="clear" w:color="auto" w:fill="auto"/>
            <w:noWrap/>
            <w:vAlign w:val="bottom"/>
            <w:hideMark/>
          </w:tcPr>
          <w:p w14:paraId="5725F7F2"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66A5F107"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02058CF4"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D2F3DFB"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4</w:t>
            </w:r>
          </w:p>
        </w:tc>
        <w:tc>
          <w:tcPr>
            <w:tcW w:w="8172" w:type="dxa"/>
            <w:tcBorders>
              <w:top w:val="nil"/>
              <w:left w:val="nil"/>
              <w:bottom w:val="single" w:sz="4" w:space="0" w:color="auto"/>
              <w:right w:val="single" w:sz="4" w:space="0" w:color="auto"/>
            </w:tcBorders>
            <w:shd w:val="clear" w:color="auto" w:fill="auto"/>
            <w:hideMark/>
          </w:tcPr>
          <w:p w14:paraId="4869C111" w14:textId="2FE26DCB"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Vanne méplate série courte  Emcomb. 13 cm</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C207ED2" w14:textId="796011AA"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40</w:t>
            </w:r>
          </w:p>
        </w:tc>
        <w:tc>
          <w:tcPr>
            <w:tcW w:w="1082" w:type="dxa"/>
            <w:tcBorders>
              <w:top w:val="nil"/>
              <w:left w:val="nil"/>
              <w:bottom w:val="single" w:sz="4" w:space="0" w:color="auto"/>
              <w:right w:val="single" w:sz="4" w:space="0" w:color="auto"/>
            </w:tcBorders>
            <w:shd w:val="clear" w:color="auto" w:fill="auto"/>
            <w:noWrap/>
            <w:vAlign w:val="bottom"/>
            <w:hideMark/>
          </w:tcPr>
          <w:p w14:paraId="25AE095F"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20AA3524" w14:textId="247B12F5"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15</w:t>
            </w:r>
          </w:p>
        </w:tc>
        <w:tc>
          <w:tcPr>
            <w:tcW w:w="1041" w:type="dxa"/>
            <w:tcBorders>
              <w:top w:val="nil"/>
              <w:left w:val="nil"/>
              <w:bottom w:val="single" w:sz="4" w:space="0" w:color="auto"/>
              <w:right w:val="single" w:sz="4" w:space="0" w:color="auto"/>
            </w:tcBorders>
            <w:shd w:val="clear" w:color="auto" w:fill="auto"/>
            <w:noWrap/>
            <w:vAlign w:val="bottom"/>
            <w:hideMark/>
          </w:tcPr>
          <w:p w14:paraId="3CC55F53"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7AE6C44C"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7F1A2BAC"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9FD0B23"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5</w:t>
            </w:r>
          </w:p>
        </w:tc>
        <w:tc>
          <w:tcPr>
            <w:tcW w:w="8172" w:type="dxa"/>
            <w:tcBorders>
              <w:top w:val="nil"/>
              <w:left w:val="nil"/>
              <w:bottom w:val="single" w:sz="4" w:space="0" w:color="auto"/>
              <w:right w:val="single" w:sz="4" w:space="0" w:color="auto"/>
            </w:tcBorders>
            <w:shd w:val="clear" w:color="auto" w:fill="auto"/>
            <w:hideMark/>
          </w:tcPr>
          <w:p w14:paraId="6BA114C8" w14:textId="523D9B7D"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Vanne papillons entre bride Emcomb. 7 cm</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DA7300C" w14:textId="123F299B"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300</w:t>
            </w:r>
          </w:p>
        </w:tc>
        <w:tc>
          <w:tcPr>
            <w:tcW w:w="1082" w:type="dxa"/>
            <w:tcBorders>
              <w:top w:val="nil"/>
              <w:left w:val="nil"/>
              <w:bottom w:val="single" w:sz="4" w:space="0" w:color="auto"/>
              <w:right w:val="single" w:sz="4" w:space="0" w:color="auto"/>
            </w:tcBorders>
            <w:shd w:val="clear" w:color="auto" w:fill="auto"/>
            <w:noWrap/>
            <w:vAlign w:val="bottom"/>
            <w:hideMark/>
          </w:tcPr>
          <w:p w14:paraId="31EB0BB6"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212D064F" w14:textId="41131759"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10</w:t>
            </w:r>
          </w:p>
        </w:tc>
        <w:tc>
          <w:tcPr>
            <w:tcW w:w="1041" w:type="dxa"/>
            <w:tcBorders>
              <w:top w:val="nil"/>
              <w:left w:val="nil"/>
              <w:bottom w:val="single" w:sz="4" w:space="0" w:color="auto"/>
              <w:right w:val="single" w:sz="4" w:space="0" w:color="auto"/>
            </w:tcBorders>
            <w:shd w:val="clear" w:color="auto" w:fill="auto"/>
            <w:noWrap/>
            <w:vAlign w:val="bottom"/>
            <w:hideMark/>
          </w:tcPr>
          <w:p w14:paraId="5757B939"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5B69A635"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2162B06E"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A0A5F52"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6</w:t>
            </w:r>
          </w:p>
        </w:tc>
        <w:tc>
          <w:tcPr>
            <w:tcW w:w="8172" w:type="dxa"/>
            <w:tcBorders>
              <w:top w:val="nil"/>
              <w:left w:val="nil"/>
              <w:bottom w:val="single" w:sz="4" w:space="0" w:color="auto"/>
              <w:right w:val="single" w:sz="4" w:space="0" w:color="auto"/>
            </w:tcBorders>
            <w:shd w:val="clear" w:color="auto" w:fill="auto"/>
            <w:hideMark/>
          </w:tcPr>
          <w:p w14:paraId="6AF78DC0" w14:textId="57366B89"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Vanne papillons avec bride Emcomb. 30 cm</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605EB19" w14:textId="58FA326A"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400</w:t>
            </w:r>
          </w:p>
        </w:tc>
        <w:tc>
          <w:tcPr>
            <w:tcW w:w="1082" w:type="dxa"/>
            <w:tcBorders>
              <w:top w:val="nil"/>
              <w:left w:val="nil"/>
              <w:bottom w:val="single" w:sz="4" w:space="0" w:color="auto"/>
              <w:right w:val="single" w:sz="4" w:space="0" w:color="auto"/>
            </w:tcBorders>
            <w:shd w:val="clear" w:color="auto" w:fill="auto"/>
            <w:noWrap/>
            <w:vAlign w:val="bottom"/>
            <w:hideMark/>
          </w:tcPr>
          <w:p w14:paraId="1C18EABC"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02F2012C" w14:textId="321BCCB9"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5</w:t>
            </w:r>
          </w:p>
        </w:tc>
        <w:tc>
          <w:tcPr>
            <w:tcW w:w="1041" w:type="dxa"/>
            <w:tcBorders>
              <w:top w:val="nil"/>
              <w:left w:val="nil"/>
              <w:bottom w:val="single" w:sz="4" w:space="0" w:color="auto"/>
              <w:right w:val="single" w:sz="4" w:space="0" w:color="auto"/>
            </w:tcBorders>
            <w:shd w:val="clear" w:color="auto" w:fill="auto"/>
            <w:noWrap/>
            <w:vAlign w:val="bottom"/>
            <w:hideMark/>
          </w:tcPr>
          <w:p w14:paraId="1923A46B"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07674F87"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5E66D33E"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2174340"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7</w:t>
            </w:r>
          </w:p>
        </w:tc>
        <w:tc>
          <w:tcPr>
            <w:tcW w:w="8172" w:type="dxa"/>
            <w:tcBorders>
              <w:top w:val="nil"/>
              <w:left w:val="nil"/>
              <w:bottom w:val="single" w:sz="4" w:space="0" w:color="auto"/>
              <w:right w:val="single" w:sz="4" w:space="0" w:color="auto"/>
            </w:tcBorders>
            <w:shd w:val="clear" w:color="auto" w:fill="auto"/>
            <w:hideMark/>
          </w:tcPr>
          <w:p w14:paraId="317BDF8B" w14:textId="671E49EF"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Adaptateur avec contre bride TGT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83BA38C" w14:textId="1A746E81"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250</w:t>
            </w:r>
          </w:p>
        </w:tc>
        <w:tc>
          <w:tcPr>
            <w:tcW w:w="1082" w:type="dxa"/>
            <w:tcBorders>
              <w:top w:val="nil"/>
              <w:left w:val="nil"/>
              <w:bottom w:val="single" w:sz="4" w:space="0" w:color="auto"/>
              <w:right w:val="single" w:sz="4" w:space="0" w:color="auto"/>
            </w:tcBorders>
            <w:shd w:val="clear" w:color="auto" w:fill="auto"/>
            <w:noWrap/>
            <w:vAlign w:val="bottom"/>
            <w:hideMark/>
          </w:tcPr>
          <w:p w14:paraId="22FE19B6"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092D2BAB" w14:textId="0ED0FF43"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10</w:t>
            </w:r>
          </w:p>
        </w:tc>
        <w:tc>
          <w:tcPr>
            <w:tcW w:w="1041" w:type="dxa"/>
            <w:tcBorders>
              <w:top w:val="nil"/>
              <w:left w:val="nil"/>
              <w:bottom w:val="single" w:sz="4" w:space="0" w:color="auto"/>
              <w:right w:val="single" w:sz="4" w:space="0" w:color="auto"/>
            </w:tcBorders>
            <w:shd w:val="clear" w:color="auto" w:fill="auto"/>
            <w:noWrap/>
            <w:vAlign w:val="bottom"/>
            <w:hideMark/>
          </w:tcPr>
          <w:p w14:paraId="24F0FCB7"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4C1BB7CB"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4FA9F66B"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9C2CBF7"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8</w:t>
            </w:r>
          </w:p>
        </w:tc>
        <w:tc>
          <w:tcPr>
            <w:tcW w:w="8172" w:type="dxa"/>
            <w:tcBorders>
              <w:top w:val="nil"/>
              <w:left w:val="nil"/>
              <w:bottom w:val="single" w:sz="4" w:space="0" w:color="auto"/>
              <w:right w:val="single" w:sz="4" w:space="0" w:color="auto"/>
            </w:tcBorders>
            <w:shd w:val="clear" w:color="auto" w:fill="auto"/>
            <w:hideMark/>
          </w:tcPr>
          <w:p w14:paraId="31177F6C" w14:textId="0484BBD5"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Adaptateur avec contre bride TGT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D803104" w14:textId="07E86F1A"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200</w:t>
            </w:r>
          </w:p>
        </w:tc>
        <w:tc>
          <w:tcPr>
            <w:tcW w:w="1082" w:type="dxa"/>
            <w:tcBorders>
              <w:top w:val="nil"/>
              <w:left w:val="nil"/>
              <w:bottom w:val="single" w:sz="4" w:space="0" w:color="auto"/>
              <w:right w:val="single" w:sz="4" w:space="0" w:color="auto"/>
            </w:tcBorders>
            <w:shd w:val="clear" w:color="auto" w:fill="auto"/>
            <w:noWrap/>
            <w:vAlign w:val="bottom"/>
            <w:hideMark/>
          </w:tcPr>
          <w:p w14:paraId="69E55E09"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1F557B94" w14:textId="00B89089"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25</w:t>
            </w:r>
          </w:p>
        </w:tc>
        <w:tc>
          <w:tcPr>
            <w:tcW w:w="1041" w:type="dxa"/>
            <w:tcBorders>
              <w:top w:val="nil"/>
              <w:left w:val="nil"/>
              <w:bottom w:val="single" w:sz="4" w:space="0" w:color="auto"/>
              <w:right w:val="single" w:sz="4" w:space="0" w:color="auto"/>
            </w:tcBorders>
            <w:shd w:val="clear" w:color="auto" w:fill="auto"/>
            <w:noWrap/>
            <w:vAlign w:val="bottom"/>
            <w:hideMark/>
          </w:tcPr>
          <w:p w14:paraId="2D729D5B"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210B7591"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0275266C"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65F504C"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9</w:t>
            </w:r>
          </w:p>
        </w:tc>
        <w:tc>
          <w:tcPr>
            <w:tcW w:w="8172" w:type="dxa"/>
            <w:tcBorders>
              <w:top w:val="nil"/>
              <w:left w:val="nil"/>
              <w:bottom w:val="single" w:sz="4" w:space="0" w:color="auto"/>
              <w:right w:val="single" w:sz="4" w:space="0" w:color="auto"/>
            </w:tcBorders>
            <w:shd w:val="clear" w:color="auto" w:fill="auto"/>
            <w:hideMark/>
          </w:tcPr>
          <w:p w14:paraId="51983CE3" w14:textId="27315259"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Clapet à double battant entre bride Emcomb. 9 cm</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864C307" w14:textId="090579B8"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200</w:t>
            </w:r>
          </w:p>
        </w:tc>
        <w:tc>
          <w:tcPr>
            <w:tcW w:w="1082" w:type="dxa"/>
            <w:tcBorders>
              <w:top w:val="nil"/>
              <w:left w:val="nil"/>
              <w:bottom w:val="single" w:sz="4" w:space="0" w:color="auto"/>
              <w:right w:val="single" w:sz="4" w:space="0" w:color="auto"/>
            </w:tcBorders>
            <w:shd w:val="clear" w:color="auto" w:fill="auto"/>
            <w:noWrap/>
            <w:vAlign w:val="bottom"/>
            <w:hideMark/>
          </w:tcPr>
          <w:p w14:paraId="2C9AD955"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4B905A09" w14:textId="26972A68"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30</w:t>
            </w:r>
          </w:p>
        </w:tc>
        <w:tc>
          <w:tcPr>
            <w:tcW w:w="1041" w:type="dxa"/>
            <w:tcBorders>
              <w:top w:val="nil"/>
              <w:left w:val="nil"/>
              <w:bottom w:val="single" w:sz="4" w:space="0" w:color="auto"/>
              <w:right w:val="single" w:sz="4" w:space="0" w:color="auto"/>
            </w:tcBorders>
            <w:shd w:val="clear" w:color="auto" w:fill="auto"/>
            <w:noWrap/>
            <w:vAlign w:val="bottom"/>
            <w:hideMark/>
          </w:tcPr>
          <w:p w14:paraId="7BDAE208"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171E5A26"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20C2ED58"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34F9CB4"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10</w:t>
            </w:r>
          </w:p>
        </w:tc>
        <w:tc>
          <w:tcPr>
            <w:tcW w:w="8172" w:type="dxa"/>
            <w:tcBorders>
              <w:top w:val="nil"/>
              <w:left w:val="nil"/>
              <w:bottom w:val="single" w:sz="4" w:space="0" w:color="auto"/>
              <w:right w:val="single" w:sz="4" w:space="0" w:color="auto"/>
            </w:tcBorders>
            <w:shd w:val="clear" w:color="auto" w:fill="auto"/>
            <w:hideMark/>
          </w:tcPr>
          <w:p w14:paraId="003B8A53" w14:textId="304B6614"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Clapet à double battant entre bride Emcomb. 7 cm</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7364FF9" w14:textId="58A01764"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100</w:t>
            </w:r>
          </w:p>
        </w:tc>
        <w:tc>
          <w:tcPr>
            <w:tcW w:w="1082" w:type="dxa"/>
            <w:tcBorders>
              <w:top w:val="nil"/>
              <w:left w:val="nil"/>
              <w:bottom w:val="single" w:sz="4" w:space="0" w:color="auto"/>
              <w:right w:val="single" w:sz="4" w:space="0" w:color="auto"/>
            </w:tcBorders>
            <w:shd w:val="clear" w:color="auto" w:fill="auto"/>
            <w:noWrap/>
            <w:vAlign w:val="bottom"/>
            <w:hideMark/>
          </w:tcPr>
          <w:p w14:paraId="49A6B150"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1AED3893" w14:textId="64582F79"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15</w:t>
            </w:r>
          </w:p>
        </w:tc>
        <w:tc>
          <w:tcPr>
            <w:tcW w:w="1041" w:type="dxa"/>
            <w:tcBorders>
              <w:top w:val="nil"/>
              <w:left w:val="nil"/>
              <w:bottom w:val="single" w:sz="4" w:space="0" w:color="auto"/>
              <w:right w:val="single" w:sz="4" w:space="0" w:color="auto"/>
            </w:tcBorders>
            <w:shd w:val="clear" w:color="auto" w:fill="auto"/>
            <w:noWrap/>
            <w:vAlign w:val="bottom"/>
            <w:hideMark/>
          </w:tcPr>
          <w:p w14:paraId="19A026E3"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300090E2"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5128F693"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1180821"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11</w:t>
            </w:r>
          </w:p>
        </w:tc>
        <w:tc>
          <w:tcPr>
            <w:tcW w:w="8172" w:type="dxa"/>
            <w:tcBorders>
              <w:top w:val="nil"/>
              <w:left w:val="nil"/>
              <w:bottom w:val="single" w:sz="4" w:space="0" w:color="auto"/>
              <w:right w:val="single" w:sz="4" w:space="0" w:color="auto"/>
            </w:tcBorders>
            <w:shd w:val="clear" w:color="auto" w:fill="auto"/>
            <w:hideMark/>
          </w:tcPr>
          <w:p w14:paraId="41FCDEE9" w14:textId="7511BBF3"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Clapet sandwich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D00737A" w14:textId="09D41FEE"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150</w:t>
            </w:r>
          </w:p>
        </w:tc>
        <w:tc>
          <w:tcPr>
            <w:tcW w:w="1082" w:type="dxa"/>
            <w:tcBorders>
              <w:top w:val="nil"/>
              <w:left w:val="nil"/>
              <w:bottom w:val="single" w:sz="4" w:space="0" w:color="auto"/>
              <w:right w:val="single" w:sz="4" w:space="0" w:color="auto"/>
            </w:tcBorders>
            <w:shd w:val="clear" w:color="auto" w:fill="auto"/>
            <w:noWrap/>
            <w:vAlign w:val="bottom"/>
            <w:hideMark/>
          </w:tcPr>
          <w:p w14:paraId="355AD933"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794B571C" w14:textId="07980C01"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10</w:t>
            </w:r>
          </w:p>
        </w:tc>
        <w:tc>
          <w:tcPr>
            <w:tcW w:w="1041" w:type="dxa"/>
            <w:tcBorders>
              <w:top w:val="nil"/>
              <w:left w:val="nil"/>
              <w:bottom w:val="single" w:sz="4" w:space="0" w:color="auto"/>
              <w:right w:val="single" w:sz="4" w:space="0" w:color="auto"/>
            </w:tcBorders>
            <w:shd w:val="clear" w:color="auto" w:fill="auto"/>
            <w:noWrap/>
            <w:vAlign w:val="bottom"/>
            <w:hideMark/>
          </w:tcPr>
          <w:p w14:paraId="5A59C85A"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41681636"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6CD96618"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B8840E4"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12</w:t>
            </w:r>
          </w:p>
        </w:tc>
        <w:tc>
          <w:tcPr>
            <w:tcW w:w="8172" w:type="dxa"/>
            <w:tcBorders>
              <w:top w:val="nil"/>
              <w:left w:val="nil"/>
              <w:bottom w:val="single" w:sz="4" w:space="0" w:color="auto"/>
              <w:right w:val="single" w:sz="4" w:space="0" w:color="auto"/>
            </w:tcBorders>
            <w:shd w:val="clear" w:color="auto" w:fill="auto"/>
            <w:hideMark/>
          </w:tcPr>
          <w:p w14:paraId="252E3C5A" w14:textId="574E2680"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Clapet sandwich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9CE1425" w14:textId="1BEBF54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80</w:t>
            </w:r>
          </w:p>
        </w:tc>
        <w:tc>
          <w:tcPr>
            <w:tcW w:w="1082" w:type="dxa"/>
            <w:tcBorders>
              <w:top w:val="nil"/>
              <w:left w:val="nil"/>
              <w:bottom w:val="single" w:sz="4" w:space="0" w:color="auto"/>
              <w:right w:val="single" w:sz="4" w:space="0" w:color="auto"/>
            </w:tcBorders>
            <w:shd w:val="clear" w:color="auto" w:fill="auto"/>
            <w:noWrap/>
            <w:vAlign w:val="bottom"/>
            <w:hideMark/>
          </w:tcPr>
          <w:p w14:paraId="71E7CC45"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64946495" w14:textId="0211CD5E"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15</w:t>
            </w:r>
          </w:p>
        </w:tc>
        <w:tc>
          <w:tcPr>
            <w:tcW w:w="1041" w:type="dxa"/>
            <w:tcBorders>
              <w:top w:val="nil"/>
              <w:left w:val="nil"/>
              <w:bottom w:val="single" w:sz="4" w:space="0" w:color="auto"/>
              <w:right w:val="single" w:sz="4" w:space="0" w:color="auto"/>
            </w:tcBorders>
            <w:shd w:val="clear" w:color="auto" w:fill="auto"/>
            <w:noWrap/>
            <w:vAlign w:val="bottom"/>
            <w:hideMark/>
          </w:tcPr>
          <w:p w14:paraId="2BE3892A"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5311CC59"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46DD5C4A"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B2E98E8"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13</w:t>
            </w:r>
          </w:p>
        </w:tc>
        <w:tc>
          <w:tcPr>
            <w:tcW w:w="8172" w:type="dxa"/>
            <w:tcBorders>
              <w:top w:val="nil"/>
              <w:left w:val="nil"/>
              <w:bottom w:val="single" w:sz="4" w:space="0" w:color="auto"/>
              <w:right w:val="single" w:sz="4" w:space="0" w:color="auto"/>
            </w:tcBorders>
            <w:shd w:val="clear" w:color="auto" w:fill="auto"/>
            <w:hideMark/>
          </w:tcPr>
          <w:p w14:paraId="75ACF596" w14:textId="51592221"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Clapet clasar entre bride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7567EB2" w14:textId="565ACCD2"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500</w:t>
            </w:r>
          </w:p>
        </w:tc>
        <w:tc>
          <w:tcPr>
            <w:tcW w:w="1082" w:type="dxa"/>
            <w:tcBorders>
              <w:top w:val="nil"/>
              <w:left w:val="nil"/>
              <w:bottom w:val="single" w:sz="4" w:space="0" w:color="auto"/>
              <w:right w:val="single" w:sz="4" w:space="0" w:color="auto"/>
            </w:tcBorders>
            <w:shd w:val="clear" w:color="auto" w:fill="auto"/>
            <w:noWrap/>
            <w:vAlign w:val="bottom"/>
            <w:hideMark/>
          </w:tcPr>
          <w:p w14:paraId="1C47283E"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70DF8120" w14:textId="25D7BC7D"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5</w:t>
            </w:r>
          </w:p>
        </w:tc>
        <w:tc>
          <w:tcPr>
            <w:tcW w:w="1041" w:type="dxa"/>
            <w:tcBorders>
              <w:top w:val="nil"/>
              <w:left w:val="nil"/>
              <w:bottom w:val="single" w:sz="4" w:space="0" w:color="auto"/>
              <w:right w:val="single" w:sz="4" w:space="0" w:color="auto"/>
            </w:tcBorders>
            <w:shd w:val="clear" w:color="auto" w:fill="auto"/>
            <w:noWrap/>
            <w:vAlign w:val="bottom"/>
            <w:hideMark/>
          </w:tcPr>
          <w:p w14:paraId="4969A81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61E00D"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29F51848"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52A6F9B"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14</w:t>
            </w:r>
          </w:p>
        </w:tc>
        <w:tc>
          <w:tcPr>
            <w:tcW w:w="8172" w:type="dxa"/>
            <w:tcBorders>
              <w:top w:val="nil"/>
              <w:left w:val="nil"/>
              <w:bottom w:val="single" w:sz="4" w:space="0" w:color="auto"/>
              <w:right w:val="single" w:sz="4" w:space="0" w:color="auto"/>
            </w:tcBorders>
            <w:shd w:val="clear" w:color="auto" w:fill="auto"/>
            <w:hideMark/>
          </w:tcPr>
          <w:p w14:paraId="3808564A" w14:textId="1E7C5778"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Clapet clasar entre bride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2E32B93" w14:textId="1ACD1C2D"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200</w:t>
            </w:r>
          </w:p>
        </w:tc>
        <w:tc>
          <w:tcPr>
            <w:tcW w:w="1082" w:type="dxa"/>
            <w:tcBorders>
              <w:top w:val="nil"/>
              <w:left w:val="nil"/>
              <w:bottom w:val="single" w:sz="4" w:space="0" w:color="auto"/>
              <w:right w:val="single" w:sz="4" w:space="0" w:color="auto"/>
            </w:tcBorders>
            <w:shd w:val="clear" w:color="auto" w:fill="auto"/>
            <w:noWrap/>
            <w:vAlign w:val="bottom"/>
            <w:hideMark/>
          </w:tcPr>
          <w:p w14:paraId="500B864F"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652C71B8" w14:textId="6504586F"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15</w:t>
            </w:r>
          </w:p>
        </w:tc>
        <w:tc>
          <w:tcPr>
            <w:tcW w:w="1041" w:type="dxa"/>
            <w:tcBorders>
              <w:top w:val="nil"/>
              <w:left w:val="nil"/>
              <w:bottom w:val="single" w:sz="4" w:space="0" w:color="auto"/>
              <w:right w:val="single" w:sz="4" w:space="0" w:color="auto"/>
            </w:tcBorders>
            <w:shd w:val="clear" w:color="auto" w:fill="auto"/>
            <w:noWrap/>
            <w:vAlign w:val="bottom"/>
            <w:hideMark/>
          </w:tcPr>
          <w:p w14:paraId="751384B2"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08D68D3D"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51E25277"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AB141B2"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15</w:t>
            </w:r>
          </w:p>
        </w:tc>
        <w:tc>
          <w:tcPr>
            <w:tcW w:w="8172" w:type="dxa"/>
            <w:tcBorders>
              <w:top w:val="nil"/>
              <w:left w:val="nil"/>
              <w:bottom w:val="single" w:sz="4" w:space="0" w:color="auto"/>
              <w:right w:val="single" w:sz="4" w:space="0" w:color="auto"/>
            </w:tcBorders>
            <w:shd w:val="clear" w:color="auto" w:fill="auto"/>
            <w:hideMark/>
          </w:tcPr>
          <w:p w14:paraId="3D3224B4" w14:textId="28946001"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Joint de dilatation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7B6DB77" w14:textId="33995838"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350</w:t>
            </w:r>
          </w:p>
        </w:tc>
        <w:tc>
          <w:tcPr>
            <w:tcW w:w="1082" w:type="dxa"/>
            <w:tcBorders>
              <w:top w:val="nil"/>
              <w:left w:val="nil"/>
              <w:bottom w:val="single" w:sz="4" w:space="0" w:color="auto"/>
              <w:right w:val="single" w:sz="4" w:space="0" w:color="auto"/>
            </w:tcBorders>
            <w:shd w:val="clear" w:color="auto" w:fill="auto"/>
            <w:noWrap/>
            <w:vAlign w:val="bottom"/>
            <w:hideMark/>
          </w:tcPr>
          <w:p w14:paraId="4D0E4869"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37FCB85D" w14:textId="06FBEE1C"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10</w:t>
            </w:r>
          </w:p>
        </w:tc>
        <w:tc>
          <w:tcPr>
            <w:tcW w:w="1041" w:type="dxa"/>
            <w:tcBorders>
              <w:top w:val="nil"/>
              <w:left w:val="nil"/>
              <w:bottom w:val="single" w:sz="4" w:space="0" w:color="auto"/>
              <w:right w:val="single" w:sz="4" w:space="0" w:color="auto"/>
            </w:tcBorders>
            <w:shd w:val="clear" w:color="auto" w:fill="auto"/>
            <w:noWrap/>
            <w:vAlign w:val="bottom"/>
            <w:hideMark/>
          </w:tcPr>
          <w:p w14:paraId="7539A7EA"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3FEBBDEF"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52AAB87B"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282747F"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16</w:t>
            </w:r>
          </w:p>
        </w:tc>
        <w:tc>
          <w:tcPr>
            <w:tcW w:w="8172" w:type="dxa"/>
            <w:tcBorders>
              <w:top w:val="nil"/>
              <w:left w:val="nil"/>
              <w:bottom w:val="single" w:sz="4" w:space="0" w:color="auto"/>
              <w:right w:val="single" w:sz="4" w:space="0" w:color="auto"/>
            </w:tcBorders>
            <w:shd w:val="clear" w:color="auto" w:fill="auto"/>
            <w:hideMark/>
          </w:tcPr>
          <w:p w14:paraId="11BC211A" w14:textId="6335C7AF"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Joint de dilatation DN 200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94EAABF" w14:textId="776C5CA0"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200</w:t>
            </w:r>
          </w:p>
        </w:tc>
        <w:tc>
          <w:tcPr>
            <w:tcW w:w="1082" w:type="dxa"/>
            <w:tcBorders>
              <w:top w:val="nil"/>
              <w:left w:val="nil"/>
              <w:bottom w:val="single" w:sz="4" w:space="0" w:color="auto"/>
              <w:right w:val="single" w:sz="4" w:space="0" w:color="auto"/>
            </w:tcBorders>
            <w:shd w:val="clear" w:color="auto" w:fill="auto"/>
            <w:noWrap/>
            <w:vAlign w:val="bottom"/>
            <w:hideMark/>
          </w:tcPr>
          <w:p w14:paraId="59F96C74"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0C27CC6" w14:textId="7D7D4FFA"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10</w:t>
            </w:r>
          </w:p>
        </w:tc>
        <w:tc>
          <w:tcPr>
            <w:tcW w:w="1041" w:type="dxa"/>
            <w:tcBorders>
              <w:top w:val="nil"/>
              <w:left w:val="nil"/>
              <w:bottom w:val="single" w:sz="4" w:space="0" w:color="auto"/>
              <w:right w:val="single" w:sz="4" w:space="0" w:color="auto"/>
            </w:tcBorders>
            <w:shd w:val="clear" w:color="auto" w:fill="auto"/>
            <w:noWrap/>
            <w:vAlign w:val="bottom"/>
            <w:hideMark/>
          </w:tcPr>
          <w:p w14:paraId="5039A19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4DF888F3"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17FB5FA4"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A74173A" w14:textId="7777777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17</w:t>
            </w:r>
          </w:p>
        </w:tc>
        <w:tc>
          <w:tcPr>
            <w:tcW w:w="8172" w:type="dxa"/>
            <w:tcBorders>
              <w:top w:val="nil"/>
              <w:left w:val="nil"/>
              <w:bottom w:val="single" w:sz="4" w:space="0" w:color="auto"/>
              <w:right w:val="single" w:sz="4" w:space="0" w:color="auto"/>
            </w:tcBorders>
            <w:shd w:val="clear" w:color="auto" w:fill="auto"/>
            <w:hideMark/>
          </w:tcPr>
          <w:p w14:paraId="52AC1663" w14:textId="58924B2D"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Joint de démontage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EE3B9CB" w14:textId="5D67ED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500</w:t>
            </w:r>
          </w:p>
        </w:tc>
        <w:tc>
          <w:tcPr>
            <w:tcW w:w="1082" w:type="dxa"/>
            <w:tcBorders>
              <w:top w:val="nil"/>
              <w:left w:val="nil"/>
              <w:bottom w:val="single" w:sz="4" w:space="0" w:color="auto"/>
              <w:right w:val="single" w:sz="4" w:space="0" w:color="auto"/>
            </w:tcBorders>
            <w:shd w:val="clear" w:color="auto" w:fill="auto"/>
            <w:noWrap/>
            <w:vAlign w:val="bottom"/>
            <w:hideMark/>
          </w:tcPr>
          <w:p w14:paraId="715B74D0"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C9D481F" w14:textId="72985E65"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5</w:t>
            </w:r>
          </w:p>
        </w:tc>
        <w:tc>
          <w:tcPr>
            <w:tcW w:w="1041" w:type="dxa"/>
            <w:tcBorders>
              <w:top w:val="nil"/>
              <w:left w:val="nil"/>
              <w:bottom w:val="single" w:sz="4" w:space="0" w:color="auto"/>
              <w:right w:val="single" w:sz="4" w:space="0" w:color="auto"/>
            </w:tcBorders>
            <w:shd w:val="clear" w:color="auto" w:fill="auto"/>
            <w:noWrap/>
            <w:vAlign w:val="bottom"/>
            <w:hideMark/>
          </w:tcPr>
          <w:p w14:paraId="18E4B125"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186C90CA"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7DC70C2E"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CD0CE03" w14:textId="7C0261C0"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18</w:t>
            </w:r>
          </w:p>
        </w:tc>
        <w:tc>
          <w:tcPr>
            <w:tcW w:w="8172" w:type="dxa"/>
            <w:tcBorders>
              <w:top w:val="nil"/>
              <w:left w:val="nil"/>
              <w:bottom w:val="single" w:sz="4" w:space="0" w:color="auto"/>
              <w:right w:val="single" w:sz="4" w:space="0" w:color="auto"/>
            </w:tcBorders>
            <w:shd w:val="clear" w:color="auto" w:fill="auto"/>
            <w:hideMark/>
          </w:tcPr>
          <w:p w14:paraId="517C3F67" w14:textId="621D8648"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Réducteur galva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69924FE" w14:textId="61A7DDB9"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60/40</w:t>
            </w:r>
          </w:p>
        </w:tc>
        <w:tc>
          <w:tcPr>
            <w:tcW w:w="1082" w:type="dxa"/>
            <w:tcBorders>
              <w:top w:val="nil"/>
              <w:left w:val="nil"/>
              <w:bottom w:val="single" w:sz="4" w:space="0" w:color="auto"/>
              <w:right w:val="single" w:sz="4" w:space="0" w:color="auto"/>
            </w:tcBorders>
            <w:shd w:val="clear" w:color="auto" w:fill="auto"/>
            <w:noWrap/>
            <w:vAlign w:val="bottom"/>
            <w:hideMark/>
          </w:tcPr>
          <w:p w14:paraId="5C2CDE31"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4054E74D" w14:textId="3764CE6E"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10</w:t>
            </w:r>
          </w:p>
        </w:tc>
        <w:tc>
          <w:tcPr>
            <w:tcW w:w="1041" w:type="dxa"/>
            <w:tcBorders>
              <w:top w:val="nil"/>
              <w:left w:val="nil"/>
              <w:bottom w:val="single" w:sz="4" w:space="0" w:color="auto"/>
              <w:right w:val="single" w:sz="4" w:space="0" w:color="auto"/>
            </w:tcBorders>
            <w:shd w:val="clear" w:color="auto" w:fill="auto"/>
            <w:noWrap/>
            <w:vAlign w:val="bottom"/>
            <w:hideMark/>
          </w:tcPr>
          <w:p w14:paraId="143A4539"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1A7E63CA"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63308D5C"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82B2BB5" w14:textId="29A16D34"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19</w:t>
            </w:r>
          </w:p>
        </w:tc>
        <w:tc>
          <w:tcPr>
            <w:tcW w:w="8172" w:type="dxa"/>
            <w:tcBorders>
              <w:top w:val="nil"/>
              <w:left w:val="nil"/>
              <w:bottom w:val="single" w:sz="4" w:space="0" w:color="auto"/>
              <w:right w:val="single" w:sz="4" w:space="0" w:color="auto"/>
            </w:tcBorders>
            <w:shd w:val="clear" w:color="auto" w:fill="auto"/>
            <w:hideMark/>
          </w:tcPr>
          <w:p w14:paraId="0B38A748" w14:textId="7CEABC77"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Vanne pvc à deux écrous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776378C" w14:textId="7CD2C72F"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110</w:t>
            </w:r>
          </w:p>
        </w:tc>
        <w:tc>
          <w:tcPr>
            <w:tcW w:w="1082" w:type="dxa"/>
            <w:tcBorders>
              <w:top w:val="nil"/>
              <w:left w:val="nil"/>
              <w:bottom w:val="single" w:sz="4" w:space="0" w:color="auto"/>
              <w:right w:val="single" w:sz="4" w:space="0" w:color="auto"/>
            </w:tcBorders>
            <w:shd w:val="clear" w:color="auto" w:fill="auto"/>
            <w:noWrap/>
            <w:vAlign w:val="bottom"/>
            <w:hideMark/>
          </w:tcPr>
          <w:p w14:paraId="2D3DA6CA"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31345E50" w14:textId="68F8684F"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5</w:t>
            </w:r>
          </w:p>
        </w:tc>
        <w:tc>
          <w:tcPr>
            <w:tcW w:w="1041" w:type="dxa"/>
            <w:tcBorders>
              <w:top w:val="nil"/>
              <w:left w:val="nil"/>
              <w:bottom w:val="single" w:sz="4" w:space="0" w:color="auto"/>
              <w:right w:val="single" w:sz="4" w:space="0" w:color="auto"/>
            </w:tcBorders>
            <w:shd w:val="clear" w:color="auto" w:fill="auto"/>
            <w:noWrap/>
            <w:vAlign w:val="bottom"/>
            <w:hideMark/>
          </w:tcPr>
          <w:p w14:paraId="4112EF1D"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0E6C136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30BC5174"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8ABFECD" w14:textId="2D3EB0E7"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20</w:t>
            </w:r>
          </w:p>
        </w:tc>
        <w:tc>
          <w:tcPr>
            <w:tcW w:w="8172" w:type="dxa"/>
            <w:tcBorders>
              <w:top w:val="nil"/>
              <w:left w:val="nil"/>
              <w:bottom w:val="single" w:sz="4" w:space="0" w:color="auto"/>
              <w:right w:val="single" w:sz="4" w:space="0" w:color="auto"/>
            </w:tcBorders>
            <w:shd w:val="clear" w:color="auto" w:fill="auto"/>
            <w:hideMark/>
          </w:tcPr>
          <w:p w14:paraId="595AEC64" w14:textId="4F3D56C9"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Vanne pvc à deux écrous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02BA414" w14:textId="0042CC60"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63</w:t>
            </w:r>
          </w:p>
        </w:tc>
        <w:tc>
          <w:tcPr>
            <w:tcW w:w="1082" w:type="dxa"/>
            <w:tcBorders>
              <w:top w:val="nil"/>
              <w:left w:val="nil"/>
              <w:bottom w:val="single" w:sz="4" w:space="0" w:color="auto"/>
              <w:right w:val="single" w:sz="4" w:space="0" w:color="auto"/>
            </w:tcBorders>
            <w:shd w:val="clear" w:color="auto" w:fill="auto"/>
            <w:noWrap/>
            <w:vAlign w:val="bottom"/>
            <w:hideMark/>
          </w:tcPr>
          <w:p w14:paraId="75424E62"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0BC5EB82" w14:textId="0A15BDBE"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55</w:t>
            </w:r>
          </w:p>
        </w:tc>
        <w:tc>
          <w:tcPr>
            <w:tcW w:w="1041" w:type="dxa"/>
            <w:tcBorders>
              <w:top w:val="nil"/>
              <w:left w:val="nil"/>
              <w:bottom w:val="single" w:sz="4" w:space="0" w:color="auto"/>
              <w:right w:val="single" w:sz="4" w:space="0" w:color="auto"/>
            </w:tcBorders>
            <w:shd w:val="clear" w:color="auto" w:fill="auto"/>
            <w:noWrap/>
            <w:vAlign w:val="bottom"/>
            <w:hideMark/>
          </w:tcPr>
          <w:p w14:paraId="42E88EE7"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6EBF01FE"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07F2FAF3"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38DA36F" w14:textId="216EBADD"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21</w:t>
            </w:r>
          </w:p>
        </w:tc>
        <w:tc>
          <w:tcPr>
            <w:tcW w:w="8172" w:type="dxa"/>
            <w:tcBorders>
              <w:top w:val="nil"/>
              <w:left w:val="nil"/>
              <w:bottom w:val="single" w:sz="4" w:space="0" w:color="auto"/>
              <w:right w:val="single" w:sz="4" w:space="0" w:color="auto"/>
            </w:tcBorders>
            <w:shd w:val="clear" w:color="auto" w:fill="auto"/>
            <w:hideMark/>
          </w:tcPr>
          <w:p w14:paraId="2BC3C06D" w14:textId="4FB4F7F1"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Vanne pvc à deux écrous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FB9ED0B" w14:textId="3115A5F3"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32</w:t>
            </w:r>
          </w:p>
        </w:tc>
        <w:tc>
          <w:tcPr>
            <w:tcW w:w="1082" w:type="dxa"/>
            <w:tcBorders>
              <w:top w:val="nil"/>
              <w:left w:val="nil"/>
              <w:bottom w:val="single" w:sz="4" w:space="0" w:color="auto"/>
              <w:right w:val="single" w:sz="4" w:space="0" w:color="auto"/>
            </w:tcBorders>
            <w:shd w:val="clear" w:color="auto" w:fill="auto"/>
            <w:noWrap/>
            <w:vAlign w:val="bottom"/>
            <w:hideMark/>
          </w:tcPr>
          <w:p w14:paraId="6AC7717F"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0059FF50" w14:textId="0ED01157"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400</w:t>
            </w:r>
          </w:p>
        </w:tc>
        <w:tc>
          <w:tcPr>
            <w:tcW w:w="1041" w:type="dxa"/>
            <w:tcBorders>
              <w:top w:val="nil"/>
              <w:left w:val="nil"/>
              <w:bottom w:val="single" w:sz="4" w:space="0" w:color="auto"/>
              <w:right w:val="single" w:sz="4" w:space="0" w:color="auto"/>
            </w:tcBorders>
            <w:shd w:val="clear" w:color="auto" w:fill="auto"/>
            <w:noWrap/>
            <w:vAlign w:val="bottom"/>
            <w:hideMark/>
          </w:tcPr>
          <w:p w14:paraId="17A46260"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185ECD3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5D39B93B"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F91E4A6" w14:textId="0ECBEDDC"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22</w:t>
            </w:r>
          </w:p>
        </w:tc>
        <w:tc>
          <w:tcPr>
            <w:tcW w:w="8172" w:type="dxa"/>
            <w:tcBorders>
              <w:top w:val="nil"/>
              <w:left w:val="nil"/>
              <w:bottom w:val="single" w:sz="4" w:space="0" w:color="auto"/>
              <w:right w:val="single" w:sz="4" w:space="0" w:color="auto"/>
            </w:tcBorders>
            <w:shd w:val="clear" w:color="auto" w:fill="auto"/>
            <w:hideMark/>
          </w:tcPr>
          <w:p w14:paraId="6AFD6BF5" w14:textId="03567F7C"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Vanne pvc à deux écrous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723761F" w14:textId="69D0893C"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25</w:t>
            </w:r>
          </w:p>
        </w:tc>
        <w:tc>
          <w:tcPr>
            <w:tcW w:w="1082" w:type="dxa"/>
            <w:tcBorders>
              <w:top w:val="nil"/>
              <w:left w:val="nil"/>
              <w:bottom w:val="single" w:sz="4" w:space="0" w:color="auto"/>
              <w:right w:val="single" w:sz="4" w:space="0" w:color="auto"/>
            </w:tcBorders>
            <w:shd w:val="clear" w:color="auto" w:fill="auto"/>
            <w:noWrap/>
            <w:vAlign w:val="bottom"/>
            <w:hideMark/>
          </w:tcPr>
          <w:p w14:paraId="46774054"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67EBB1C7" w14:textId="34C91DA0"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 </w:t>
            </w:r>
          </w:p>
        </w:tc>
        <w:tc>
          <w:tcPr>
            <w:tcW w:w="1041" w:type="dxa"/>
            <w:tcBorders>
              <w:top w:val="nil"/>
              <w:left w:val="nil"/>
              <w:bottom w:val="single" w:sz="4" w:space="0" w:color="auto"/>
              <w:right w:val="single" w:sz="4" w:space="0" w:color="auto"/>
            </w:tcBorders>
            <w:shd w:val="clear" w:color="auto" w:fill="auto"/>
            <w:noWrap/>
            <w:vAlign w:val="bottom"/>
            <w:hideMark/>
          </w:tcPr>
          <w:p w14:paraId="58100246"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79340F3E"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3B2D948C"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A83E215" w14:textId="3F37253B"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23</w:t>
            </w:r>
          </w:p>
        </w:tc>
        <w:tc>
          <w:tcPr>
            <w:tcW w:w="8172" w:type="dxa"/>
            <w:tcBorders>
              <w:top w:val="nil"/>
              <w:left w:val="nil"/>
              <w:bottom w:val="single" w:sz="4" w:space="0" w:color="auto"/>
              <w:right w:val="single" w:sz="4" w:space="0" w:color="auto"/>
            </w:tcBorders>
            <w:shd w:val="clear" w:color="auto" w:fill="auto"/>
            <w:hideMark/>
          </w:tcPr>
          <w:p w14:paraId="0084E459" w14:textId="7E5870F5"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Vanne pvc à deux écrous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538DDF6" w14:textId="74966014"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20</w:t>
            </w:r>
          </w:p>
        </w:tc>
        <w:tc>
          <w:tcPr>
            <w:tcW w:w="1082" w:type="dxa"/>
            <w:tcBorders>
              <w:top w:val="nil"/>
              <w:left w:val="nil"/>
              <w:bottom w:val="single" w:sz="4" w:space="0" w:color="auto"/>
              <w:right w:val="single" w:sz="4" w:space="0" w:color="auto"/>
            </w:tcBorders>
            <w:shd w:val="clear" w:color="auto" w:fill="auto"/>
            <w:noWrap/>
            <w:vAlign w:val="bottom"/>
            <w:hideMark/>
          </w:tcPr>
          <w:p w14:paraId="71A7DF9C"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03A66AE" w14:textId="7E354166"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130</w:t>
            </w:r>
          </w:p>
        </w:tc>
        <w:tc>
          <w:tcPr>
            <w:tcW w:w="1041" w:type="dxa"/>
            <w:tcBorders>
              <w:top w:val="nil"/>
              <w:left w:val="nil"/>
              <w:bottom w:val="single" w:sz="4" w:space="0" w:color="auto"/>
              <w:right w:val="single" w:sz="4" w:space="0" w:color="auto"/>
            </w:tcBorders>
            <w:shd w:val="clear" w:color="auto" w:fill="auto"/>
            <w:noWrap/>
            <w:vAlign w:val="bottom"/>
            <w:hideMark/>
          </w:tcPr>
          <w:p w14:paraId="6B81F74D"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73F939DC"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5400E4C9"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EA8A0CA" w14:textId="1C043E50"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24</w:t>
            </w:r>
          </w:p>
        </w:tc>
        <w:tc>
          <w:tcPr>
            <w:tcW w:w="8172" w:type="dxa"/>
            <w:tcBorders>
              <w:top w:val="nil"/>
              <w:left w:val="nil"/>
              <w:bottom w:val="single" w:sz="4" w:space="0" w:color="auto"/>
              <w:right w:val="single" w:sz="4" w:space="0" w:color="auto"/>
            </w:tcBorders>
            <w:shd w:val="clear" w:color="auto" w:fill="auto"/>
            <w:hideMark/>
          </w:tcPr>
          <w:p w14:paraId="062D4EBC" w14:textId="110764D5"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Vanne pvc à deux écrous PVC 20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332449D" w14:textId="7B756448"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20/27</w:t>
            </w:r>
          </w:p>
        </w:tc>
        <w:tc>
          <w:tcPr>
            <w:tcW w:w="1082" w:type="dxa"/>
            <w:tcBorders>
              <w:top w:val="nil"/>
              <w:left w:val="nil"/>
              <w:bottom w:val="single" w:sz="4" w:space="0" w:color="auto"/>
              <w:right w:val="single" w:sz="4" w:space="0" w:color="auto"/>
            </w:tcBorders>
            <w:shd w:val="clear" w:color="auto" w:fill="auto"/>
            <w:noWrap/>
            <w:vAlign w:val="bottom"/>
            <w:hideMark/>
          </w:tcPr>
          <w:p w14:paraId="0A7EE500"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4123D9B0" w14:textId="0EEF0481"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70</w:t>
            </w:r>
          </w:p>
        </w:tc>
        <w:tc>
          <w:tcPr>
            <w:tcW w:w="1041" w:type="dxa"/>
            <w:tcBorders>
              <w:top w:val="nil"/>
              <w:left w:val="nil"/>
              <w:bottom w:val="single" w:sz="4" w:space="0" w:color="auto"/>
              <w:right w:val="single" w:sz="4" w:space="0" w:color="auto"/>
            </w:tcBorders>
            <w:shd w:val="clear" w:color="auto" w:fill="auto"/>
            <w:noWrap/>
            <w:vAlign w:val="bottom"/>
            <w:hideMark/>
          </w:tcPr>
          <w:p w14:paraId="1763009E"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4C1B7268"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118A8960"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155C72A" w14:textId="03CF35B8"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25</w:t>
            </w:r>
          </w:p>
        </w:tc>
        <w:tc>
          <w:tcPr>
            <w:tcW w:w="8172" w:type="dxa"/>
            <w:tcBorders>
              <w:top w:val="nil"/>
              <w:left w:val="nil"/>
              <w:bottom w:val="single" w:sz="4" w:space="0" w:color="auto"/>
              <w:right w:val="single" w:sz="4" w:space="0" w:color="auto"/>
            </w:tcBorders>
            <w:shd w:val="clear" w:color="auto" w:fill="auto"/>
            <w:hideMark/>
          </w:tcPr>
          <w:p w14:paraId="12C66F6D" w14:textId="54F74DDC"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Vanne pvc à deux écrous PVC 50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1AD61EB" w14:textId="316F9919"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15/21</w:t>
            </w:r>
          </w:p>
        </w:tc>
        <w:tc>
          <w:tcPr>
            <w:tcW w:w="1082" w:type="dxa"/>
            <w:tcBorders>
              <w:top w:val="nil"/>
              <w:left w:val="nil"/>
              <w:bottom w:val="single" w:sz="4" w:space="0" w:color="auto"/>
              <w:right w:val="single" w:sz="4" w:space="0" w:color="auto"/>
            </w:tcBorders>
            <w:shd w:val="clear" w:color="auto" w:fill="auto"/>
            <w:noWrap/>
            <w:vAlign w:val="bottom"/>
            <w:hideMark/>
          </w:tcPr>
          <w:p w14:paraId="53924C7C"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2E8D2244" w14:textId="6179D390"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80</w:t>
            </w:r>
          </w:p>
        </w:tc>
        <w:tc>
          <w:tcPr>
            <w:tcW w:w="1041" w:type="dxa"/>
            <w:tcBorders>
              <w:top w:val="nil"/>
              <w:left w:val="nil"/>
              <w:bottom w:val="single" w:sz="4" w:space="0" w:color="auto"/>
              <w:right w:val="single" w:sz="4" w:space="0" w:color="auto"/>
            </w:tcBorders>
            <w:shd w:val="clear" w:color="auto" w:fill="auto"/>
            <w:noWrap/>
            <w:vAlign w:val="bottom"/>
            <w:hideMark/>
          </w:tcPr>
          <w:p w14:paraId="77684FC9"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77C9BDFD"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7649BCDD"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AC4E219" w14:textId="74243B26"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26</w:t>
            </w:r>
          </w:p>
        </w:tc>
        <w:tc>
          <w:tcPr>
            <w:tcW w:w="8172" w:type="dxa"/>
            <w:tcBorders>
              <w:top w:val="nil"/>
              <w:left w:val="nil"/>
              <w:bottom w:val="single" w:sz="4" w:space="0" w:color="auto"/>
              <w:right w:val="single" w:sz="4" w:space="0" w:color="auto"/>
            </w:tcBorders>
            <w:shd w:val="clear" w:color="auto" w:fill="auto"/>
            <w:hideMark/>
          </w:tcPr>
          <w:p w14:paraId="3E2291BA" w14:textId="4778C617"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Vanne pvc à deux écrous PVC 40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F3D72B2" w14:textId="3FF743F4"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110</w:t>
            </w:r>
          </w:p>
        </w:tc>
        <w:tc>
          <w:tcPr>
            <w:tcW w:w="1082" w:type="dxa"/>
            <w:tcBorders>
              <w:top w:val="nil"/>
              <w:left w:val="nil"/>
              <w:bottom w:val="single" w:sz="4" w:space="0" w:color="auto"/>
              <w:right w:val="single" w:sz="4" w:space="0" w:color="auto"/>
            </w:tcBorders>
            <w:shd w:val="clear" w:color="auto" w:fill="auto"/>
            <w:noWrap/>
            <w:vAlign w:val="bottom"/>
            <w:hideMark/>
          </w:tcPr>
          <w:p w14:paraId="0366069C"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7C185061" w14:textId="7A72F509"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40</w:t>
            </w:r>
          </w:p>
        </w:tc>
        <w:tc>
          <w:tcPr>
            <w:tcW w:w="1041" w:type="dxa"/>
            <w:tcBorders>
              <w:top w:val="nil"/>
              <w:left w:val="nil"/>
              <w:bottom w:val="single" w:sz="4" w:space="0" w:color="auto"/>
              <w:right w:val="single" w:sz="4" w:space="0" w:color="auto"/>
            </w:tcBorders>
            <w:shd w:val="clear" w:color="auto" w:fill="auto"/>
            <w:noWrap/>
            <w:vAlign w:val="bottom"/>
            <w:hideMark/>
          </w:tcPr>
          <w:p w14:paraId="4BD0A4E7"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1E5321F0"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4501BF7B"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5DF71D6" w14:textId="2D47CFD6"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27</w:t>
            </w:r>
          </w:p>
        </w:tc>
        <w:tc>
          <w:tcPr>
            <w:tcW w:w="8172" w:type="dxa"/>
            <w:tcBorders>
              <w:top w:val="nil"/>
              <w:left w:val="nil"/>
              <w:bottom w:val="single" w:sz="4" w:space="0" w:color="auto"/>
              <w:right w:val="single" w:sz="4" w:space="0" w:color="auto"/>
            </w:tcBorders>
            <w:shd w:val="clear" w:color="auto" w:fill="auto"/>
            <w:hideMark/>
          </w:tcPr>
          <w:p w14:paraId="681EC27B" w14:textId="478D10C2"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Joint plat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F17DB2C" w14:textId="13A8C606"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300</w:t>
            </w:r>
          </w:p>
        </w:tc>
        <w:tc>
          <w:tcPr>
            <w:tcW w:w="1082" w:type="dxa"/>
            <w:tcBorders>
              <w:top w:val="nil"/>
              <w:left w:val="nil"/>
              <w:bottom w:val="single" w:sz="4" w:space="0" w:color="auto"/>
              <w:right w:val="single" w:sz="4" w:space="0" w:color="auto"/>
            </w:tcBorders>
            <w:shd w:val="clear" w:color="auto" w:fill="auto"/>
            <w:noWrap/>
            <w:vAlign w:val="bottom"/>
            <w:hideMark/>
          </w:tcPr>
          <w:p w14:paraId="514015CD"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22914C31" w14:textId="5F5B1DF1"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30</w:t>
            </w:r>
          </w:p>
        </w:tc>
        <w:tc>
          <w:tcPr>
            <w:tcW w:w="1041" w:type="dxa"/>
            <w:tcBorders>
              <w:top w:val="nil"/>
              <w:left w:val="nil"/>
              <w:bottom w:val="single" w:sz="4" w:space="0" w:color="auto"/>
              <w:right w:val="single" w:sz="4" w:space="0" w:color="auto"/>
            </w:tcBorders>
            <w:shd w:val="clear" w:color="auto" w:fill="auto"/>
            <w:noWrap/>
            <w:vAlign w:val="bottom"/>
            <w:hideMark/>
          </w:tcPr>
          <w:p w14:paraId="3B24AACC"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08B93A6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3FD6290F"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F1BB184" w14:textId="24AE0CC8"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28</w:t>
            </w:r>
          </w:p>
        </w:tc>
        <w:tc>
          <w:tcPr>
            <w:tcW w:w="8172" w:type="dxa"/>
            <w:tcBorders>
              <w:top w:val="nil"/>
              <w:left w:val="nil"/>
              <w:bottom w:val="single" w:sz="4" w:space="0" w:color="auto"/>
              <w:right w:val="single" w:sz="4" w:space="0" w:color="auto"/>
            </w:tcBorders>
            <w:shd w:val="clear" w:color="auto" w:fill="auto"/>
            <w:hideMark/>
          </w:tcPr>
          <w:p w14:paraId="1475FB02" w14:textId="73523397"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Joint plat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D2B3E7E" w14:textId="388F1D6B"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250</w:t>
            </w:r>
          </w:p>
        </w:tc>
        <w:tc>
          <w:tcPr>
            <w:tcW w:w="1082" w:type="dxa"/>
            <w:tcBorders>
              <w:top w:val="nil"/>
              <w:left w:val="nil"/>
              <w:bottom w:val="single" w:sz="4" w:space="0" w:color="auto"/>
              <w:right w:val="single" w:sz="4" w:space="0" w:color="auto"/>
            </w:tcBorders>
            <w:shd w:val="clear" w:color="auto" w:fill="auto"/>
            <w:noWrap/>
            <w:vAlign w:val="bottom"/>
            <w:hideMark/>
          </w:tcPr>
          <w:p w14:paraId="4F09152E"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2A7E6266" w14:textId="0AACBE06"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30</w:t>
            </w:r>
          </w:p>
        </w:tc>
        <w:tc>
          <w:tcPr>
            <w:tcW w:w="1041" w:type="dxa"/>
            <w:tcBorders>
              <w:top w:val="nil"/>
              <w:left w:val="nil"/>
              <w:bottom w:val="single" w:sz="4" w:space="0" w:color="auto"/>
              <w:right w:val="single" w:sz="4" w:space="0" w:color="auto"/>
            </w:tcBorders>
            <w:shd w:val="clear" w:color="auto" w:fill="auto"/>
            <w:noWrap/>
            <w:vAlign w:val="bottom"/>
            <w:hideMark/>
          </w:tcPr>
          <w:p w14:paraId="4D91B0FB"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693F636D"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7E66CACE"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5F203D6" w14:textId="10CE58CF"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29</w:t>
            </w:r>
          </w:p>
        </w:tc>
        <w:tc>
          <w:tcPr>
            <w:tcW w:w="8172" w:type="dxa"/>
            <w:tcBorders>
              <w:top w:val="nil"/>
              <w:left w:val="nil"/>
              <w:bottom w:val="single" w:sz="4" w:space="0" w:color="auto"/>
              <w:right w:val="single" w:sz="4" w:space="0" w:color="auto"/>
            </w:tcBorders>
            <w:shd w:val="clear" w:color="auto" w:fill="auto"/>
            <w:hideMark/>
          </w:tcPr>
          <w:p w14:paraId="0089E4FD" w14:textId="1F90FECF"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Joint plat inser métallique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52272E2" w14:textId="70B9E524"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300</w:t>
            </w:r>
          </w:p>
        </w:tc>
        <w:tc>
          <w:tcPr>
            <w:tcW w:w="1082" w:type="dxa"/>
            <w:tcBorders>
              <w:top w:val="nil"/>
              <w:left w:val="nil"/>
              <w:bottom w:val="single" w:sz="4" w:space="0" w:color="auto"/>
              <w:right w:val="single" w:sz="4" w:space="0" w:color="auto"/>
            </w:tcBorders>
            <w:shd w:val="clear" w:color="auto" w:fill="auto"/>
            <w:noWrap/>
            <w:vAlign w:val="bottom"/>
            <w:hideMark/>
          </w:tcPr>
          <w:p w14:paraId="559E320D"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30F2FBE2" w14:textId="207A18C8"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30</w:t>
            </w:r>
          </w:p>
        </w:tc>
        <w:tc>
          <w:tcPr>
            <w:tcW w:w="1041" w:type="dxa"/>
            <w:tcBorders>
              <w:top w:val="nil"/>
              <w:left w:val="nil"/>
              <w:bottom w:val="single" w:sz="4" w:space="0" w:color="auto"/>
              <w:right w:val="single" w:sz="4" w:space="0" w:color="auto"/>
            </w:tcBorders>
            <w:shd w:val="clear" w:color="auto" w:fill="auto"/>
            <w:noWrap/>
            <w:vAlign w:val="bottom"/>
            <w:hideMark/>
          </w:tcPr>
          <w:p w14:paraId="74B5DACD"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7F97D22B"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4333E0C4"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87F4589" w14:textId="28900BCE"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30</w:t>
            </w:r>
          </w:p>
        </w:tc>
        <w:tc>
          <w:tcPr>
            <w:tcW w:w="8172" w:type="dxa"/>
            <w:tcBorders>
              <w:top w:val="nil"/>
              <w:left w:val="nil"/>
              <w:bottom w:val="single" w:sz="4" w:space="0" w:color="auto"/>
              <w:right w:val="single" w:sz="4" w:space="0" w:color="auto"/>
            </w:tcBorders>
            <w:shd w:val="clear" w:color="auto" w:fill="auto"/>
            <w:hideMark/>
          </w:tcPr>
          <w:p w14:paraId="559B669E" w14:textId="1004FE0A"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Joint plat inser métallique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5BCB109" w14:textId="4648BFCC"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250</w:t>
            </w:r>
          </w:p>
        </w:tc>
        <w:tc>
          <w:tcPr>
            <w:tcW w:w="1082" w:type="dxa"/>
            <w:tcBorders>
              <w:top w:val="nil"/>
              <w:left w:val="nil"/>
              <w:bottom w:val="single" w:sz="4" w:space="0" w:color="auto"/>
              <w:right w:val="single" w:sz="4" w:space="0" w:color="auto"/>
            </w:tcBorders>
            <w:shd w:val="clear" w:color="auto" w:fill="auto"/>
            <w:noWrap/>
            <w:vAlign w:val="bottom"/>
            <w:hideMark/>
          </w:tcPr>
          <w:p w14:paraId="72E086D9"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2AA23835" w14:textId="5DFF37DF"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15</w:t>
            </w:r>
          </w:p>
        </w:tc>
        <w:tc>
          <w:tcPr>
            <w:tcW w:w="1041" w:type="dxa"/>
            <w:tcBorders>
              <w:top w:val="nil"/>
              <w:left w:val="nil"/>
              <w:bottom w:val="single" w:sz="4" w:space="0" w:color="auto"/>
              <w:right w:val="single" w:sz="4" w:space="0" w:color="auto"/>
            </w:tcBorders>
            <w:shd w:val="clear" w:color="auto" w:fill="auto"/>
            <w:noWrap/>
            <w:vAlign w:val="bottom"/>
            <w:hideMark/>
          </w:tcPr>
          <w:p w14:paraId="2C530905"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088DCE66"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3A13383A"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842A482" w14:textId="5C066B3C"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31</w:t>
            </w:r>
          </w:p>
        </w:tc>
        <w:tc>
          <w:tcPr>
            <w:tcW w:w="8172" w:type="dxa"/>
            <w:tcBorders>
              <w:top w:val="nil"/>
              <w:left w:val="nil"/>
              <w:bottom w:val="single" w:sz="4" w:space="0" w:color="auto"/>
              <w:right w:val="single" w:sz="4" w:space="0" w:color="auto"/>
            </w:tcBorders>
            <w:shd w:val="clear" w:color="auto" w:fill="auto"/>
            <w:hideMark/>
          </w:tcPr>
          <w:p w14:paraId="6FADD8E1" w14:textId="5A8795A7"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Té pvc pression DN 40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B661EC7" w14:textId="520B25AA"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40</w:t>
            </w:r>
          </w:p>
        </w:tc>
        <w:tc>
          <w:tcPr>
            <w:tcW w:w="1082" w:type="dxa"/>
            <w:tcBorders>
              <w:top w:val="nil"/>
              <w:left w:val="nil"/>
              <w:bottom w:val="single" w:sz="4" w:space="0" w:color="auto"/>
              <w:right w:val="single" w:sz="4" w:space="0" w:color="auto"/>
            </w:tcBorders>
            <w:shd w:val="clear" w:color="auto" w:fill="auto"/>
            <w:noWrap/>
            <w:vAlign w:val="bottom"/>
            <w:hideMark/>
          </w:tcPr>
          <w:p w14:paraId="17B7BFFE"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7F4D24F3" w14:textId="1CC92C15"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15</w:t>
            </w:r>
          </w:p>
        </w:tc>
        <w:tc>
          <w:tcPr>
            <w:tcW w:w="1041" w:type="dxa"/>
            <w:tcBorders>
              <w:top w:val="nil"/>
              <w:left w:val="nil"/>
              <w:bottom w:val="single" w:sz="4" w:space="0" w:color="auto"/>
              <w:right w:val="single" w:sz="4" w:space="0" w:color="auto"/>
            </w:tcBorders>
            <w:shd w:val="clear" w:color="auto" w:fill="auto"/>
            <w:noWrap/>
            <w:vAlign w:val="bottom"/>
            <w:hideMark/>
          </w:tcPr>
          <w:p w14:paraId="4D8F6886"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11A9CC67"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58260695"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E60D460" w14:textId="07150E34"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32</w:t>
            </w:r>
          </w:p>
        </w:tc>
        <w:tc>
          <w:tcPr>
            <w:tcW w:w="8172" w:type="dxa"/>
            <w:tcBorders>
              <w:top w:val="nil"/>
              <w:left w:val="nil"/>
              <w:bottom w:val="single" w:sz="4" w:space="0" w:color="auto"/>
              <w:right w:val="single" w:sz="4" w:space="0" w:color="auto"/>
            </w:tcBorders>
            <w:shd w:val="clear" w:color="auto" w:fill="auto"/>
            <w:hideMark/>
          </w:tcPr>
          <w:p w14:paraId="33C02F68" w14:textId="73DBF8C0"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Té pvc pression DN 32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EE77C06" w14:textId="6736C17A"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32</w:t>
            </w:r>
          </w:p>
        </w:tc>
        <w:tc>
          <w:tcPr>
            <w:tcW w:w="1082" w:type="dxa"/>
            <w:tcBorders>
              <w:top w:val="nil"/>
              <w:left w:val="nil"/>
              <w:bottom w:val="single" w:sz="4" w:space="0" w:color="auto"/>
              <w:right w:val="single" w:sz="4" w:space="0" w:color="auto"/>
            </w:tcBorders>
            <w:shd w:val="clear" w:color="auto" w:fill="auto"/>
            <w:noWrap/>
            <w:vAlign w:val="bottom"/>
            <w:hideMark/>
          </w:tcPr>
          <w:p w14:paraId="418DEAD1"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7C76187B" w14:textId="40A5B9E2"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80</w:t>
            </w:r>
          </w:p>
        </w:tc>
        <w:tc>
          <w:tcPr>
            <w:tcW w:w="1041" w:type="dxa"/>
            <w:tcBorders>
              <w:top w:val="nil"/>
              <w:left w:val="nil"/>
              <w:bottom w:val="single" w:sz="4" w:space="0" w:color="auto"/>
              <w:right w:val="single" w:sz="4" w:space="0" w:color="auto"/>
            </w:tcBorders>
            <w:shd w:val="clear" w:color="auto" w:fill="auto"/>
            <w:noWrap/>
            <w:vAlign w:val="bottom"/>
            <w:hideMark/>
          </w:tcPr>
          <w:p w14:paraId="59962E9A"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7186B6F7"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280B50BE"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5D76EDA" w14:textId="0A551DDB"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33</w:t>
            </w:r>
          </w:p>
        </w:tc>
        <w:tc>
          <w:tcPr>
            <w:tcW w:w="8172" w:type="dxa"/>
            <w:tcBorders>
              <w:top w:val="nil"/>
              <w:left w:val="nil"/>
              <w:bottom w:val="single" w:sz="4" w:space="0" w:color="auto"/>
              <w:right w:val="single" w:sz="4" w:space="0" w:color="auto"/>
            </w:tcBorders>
            <w:shd w:val="clear" w:color="auto" w:fill="auto"/>
            <w:hideMark/>
          </w:tcPr>
          <w:p w14:paraId="74C46A2C" w14:textId="1360E045"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Té pvc pression DN 25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E2A170B" w14:textId="0E89244A"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25</w:t>
            </w:r>
          </w:p>
        </w:tc>
        <w:tc>
          <w:tcPr>
            <w:tcW w:w="1082" w:type="dxa"/>
            <w:tcBorders>
              <w:top w:val="nil"/>
              <w:left w:val="nil"/>
              <w:bottom w:val="single" w:sz="4" w:space="0" w:color="auto"/>
              <w:right w:val="single" w:sz="4" w:space="0" w:color="auto"/>
            </w:tcBorders>
            <w:shd w:val="clear" w:color="auto" w:fill="auto"/>
            <w:noWrap/>
            <w:vAlign w:val="bottom"/>
            <w:hideMark/>
          </w:tcPr>
          <w:p w14:paraId="1FC2BA9E"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0C7E0D07" w14:textId="0AAB0662"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25</w:t>
            </w:r>
          </w:p>
        </w:tc>
        <w:tc>
          <w:tcPr>
            <w:tcW w:w="1041" w:type="dxa"/>
            <w:tcBorders>
              <w:top w:val="nil"/>
              <w:left w:val="nil"/>
              <w:bottom w:val="single" w:sz="4" w:space="0" w:color="auto"/>
              <w:right w:val="single" w:sz="4" w:space="0" w:color="auto"/>
            </w:tcBorders>
            <w:shd w:val="clear" w:color="auto" w:fill="auto"/>
            <w:noWrap/>
            <w:vAlign w:val="bottom"/>
            <w:hideMark/>
          </w:tcPr>
          <w:p w14:paraId="5AC67FE9"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25FA98"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0156A975"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525535A" w14:textId="54CB6755"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34</w:t>
            </w:r>
          </w:p>
        </w:tc>
        <w:tc>
          <w:tcPr>
            <w:tcW w:w="8172" w:type="dxa"/>
            <w:tcBorders>
              <w:top w:val="nil"/>
              <w:left w:val="nil"/>
              <w:bottom w:val="single" w:sz="4" w:space="0" w:color="auto"/>
              <w:right w:val="single" w:sz="4" w:space="0" w:color="auto"/>
            </w:tcBorders>
            <w:shd w:val="clear" w:color="auto" w:fill="auto"/>
            <w:hideMark/>
          </w:tcPr>
          <w:p w14:paraId="13FB84BB" w14:textId="3A078CB2"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Coude PVC pression DN 32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31FB607" w14:textId="7E6F92F0"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32</w:t>
            </w:r>
          </w:p>
        </w:tc>
        <w:tc>
          <w:tcPr>
            <w:tcW w:w="1082" w:type="dxa"/>
            <w:tcBorders>
              <w:top w:val="nil"/>
              <w:left w:val="nil"/>
              <w:bottom w:val="single" w:sz="4" w:space="0" w:color="auto"/>
              <w:right w:val="single" w:sz="4" w:space="0" w:color="auto"/>
            </w:tcBorders>
            <w:shd w:val="clear" w:color="auto" w:fill="auto"/>
            <w:noWrap/>
            <w:vAlign w:val="bottom"/>
            <w:hideMark/>
          </w:tcPr>
          <w:p w14:paraId="6296F7F1"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4B2CABE" w14:textId="258F59BA"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120</w:t>
            </w:r>
          </w:p>
        </w:tc>
        <w:tc>
          <w:tcPr>
            <w:tcW w:w="1041" w:type="dxa"/>
            <w:tcBorders>
              <w:top w:val="nil"/>
              <w:left w:val="nil"/>
              <w:bottom w:val="single" w:sz="4" w:space="0" w:color="auto"/>
              <w:right w:val="single" w:sz="4" w:space="0" w:color="auto"/>
            </w:tcBorders>
            <w:shd w:val="clear" w:color="auto" w:fill="auto"/>
            <w:noWrap/>
            <w:vAlign w:val="bottom"/>
            <w:hideMark/>
          </w:tcPr>
          <w:p w14:paraId="6A18ADF8"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4FD6DFDB"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6068304E"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4AF9942" w14:textId="5B9891EC"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35</w:t>
            </w:r>
          </w:p>
        </w:tc>
        <w:tc>
          <w:tcPr>
            <w:tcW w:w="8172" w:type="dxa"/>
            <w:tcBorders>
              <w:top w:val="nil"/>
              <w:left w:val="nil"/>
              <w:bottom w:val="single" w:sz="4" w:space="0" w:color="auto"/>
              <w:right w:val="single" w:sz="4" w:space="0" w:color="auto"/>
            </w:tcBorders>
            <w:shd w:val="clear" w:color="auto" w:fill="auto"/>
            <w:hideMark/>
          </w:tcPr>
          <w:p w14:paraId="0F977C2E" w14:textId="6B35F137"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Coude PVC pression DN 25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183B1D3" w14:textId="51DF377D"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25</w:t>
            </w:r>
          </w:p>
        </w:tc>
        <w:tc>
          <w:tcPr>
            <w:tcW w:w="1082" w:type="dxa"/>
            <w:tcBorders>
              <w:top w:val="nil"/>
              <w:left w:val="nil"/>
              <w:bottom w:val="single" w:sz="4" w:space="0" w:color="auto"/>
              <w:right w:val="single" w:sz="4" w:space="0" w:color="auto"/>
            </w:tcBorders>
            <w:shd w:val="clear" w:color="auto" w:fill="auto"/>
            <w:noWrap/>
            <w:vAlign w:val="bottom"/>
            <w:hideMark/>
          </w:tcPr>
          <w:p w14:paraId="7449BF92"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4C472EA9" w14:textId="3D1B69C4"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200</w:t>
            </w:r>
          </w:p>
        </w:tc>
        <w:tc>
          <w:tcPr>
            <w:tcW w:w="1041" w:type="dxa"/>
            <w:tcBorders>
              <w:top w:val="nil"/>
              <w:left w:val="nil"/>
              <w:bottom w:val="single" w:sz="4" w:space="0" w:color="auto"/>
              <w:right w:val="single" w:sz="4" w:space="0" w:color="auto"/>
            </w:tcBorders>
            <w:shd w:val="clear" w:color="auto" w:fill="auto"/>
            <w:noWrap/>
            <w:vAlign w:val="bottom"/>
            <w:hideMark/>
          </w:tcPr>
          <w:p w14:paraId="61D5F58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6838A6E9"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30A047F2"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811FD40" w14:textId="63484ECF"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36</w:t>
            </w:r>
          </w:p>
        </w:tc>
        <w:tc>
          <w:tcPr>
            <w:tcW w:w="8172" w:type="dxa"/>
            <w:tcBorders>
              <w:top w:val="nil"/>
              <w:left w:val="nil"/>
              <w:bottom w:val="single" w:sz="4" w:space="0" w:color="auto"/>
              <w:right w:val="single" w:sz="4" w:space="0" w:color="auto"/>
            </w:tcBorders>
            <w:shd w:val="clear" w:color="auto" w:fill="auto"/>
            <w:hideMark/>
          </w:tcPr>
          <w:p w14:paraId="052D3CB9" w14:textId="676385F6"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Coude PVC pression DN 15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37F28B9" w14:textId="4550B8FA"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15</w:t>
            </w:r>
          </w:p>
        </w:tc>
        <w:tc>
          <w:tcPr>
            <w:tcW w:w="1082" w:type="dxa"/>
            <w:tcBorders>
              <w:top w:val="nil"/>
              <w:left w:val="nil"/>
              <w:bottom w:val="single" w:sz="4" w:space="0" w:color="auto"/>
              <w:right w:val="single" w:sz="4" w:space="0" w:color="auto"/>
            </w:tcBorders>
            <w:shd w:val="clear" w:color="auto" w:fill="auto"/>
            <w:noWrap/>
            <w:vAlign w:val="bottom"/>
            <w:hideMark/>
          </w:tcPr>
          <w:p w14:paraId="304A1ECB"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268C2691" w14:textId="4B7E2253"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250</w:t>
            </w:r>
          </w:p>
        </w:tc>
        <w:tc>
          <w:tcPr>
            <w:tcW w:w="1041" w:type="dxa"/>
            <w:tcBorders>
              <w:top w:val="nil"/>
              <w:left w:val="nil"/>
              <w:bottom w:val="single" w:sz="4" w:space="0" w:color="auto"/>
              <w:right w:val="single" w:sz="4" w:space="0" w:color="auto"/>
            </w:tcBorders>
            <w:shd w:val="clear" w:color="auto" w:fill="auto"/>
            <w:noWrap/>
            <w:vAlign w:val="bottom"/>
            <w:hideMark/>
          </w:tcPr>
          <w:p w14:paraId="69B053D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2C8CCCF9"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7A8ED9C5"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FF4E070" w14:textId="0958D9EC"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37</w:t>
            </w:r>
          </w:p>
        </w:tc>
        <w:tc>
          <w:tcPr>
            <w:tcW w:w="8172" w:type="dxa"/>
            <w:tcBorders>
              <w:top w:val="nil"/>
              <w:left w:val="nil"/>
              <w:bottom w:val="single" w:sz="4" w:space="0" w:color="auto"/>
              <w:right w:val="single" w:sz="4" w:space="0" w:color="auto"/>
            </w:tcBorders>
            <w:shd w:val="clear" w:color="auto" w:fill="auto"/>
            <w:hideMark/>
          </w:tcPr>
          <w:p w14:paraId="4052F424" w14:textId="415D2B80"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Réducteur PVC 32/25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96CDF8C" w14:textId="43264ECE"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 </w:t>
            </w:r>
          </w:p>
        </w:tc>
        <w:tc>
          <w:tcPr>
            <w:tcW w:w="1082" w:type="dxa"/>
            <w:tcBorders>
              <w:top w:val="nil"/>
              <w:left w:val="nil"/>
              <w:bottom w:val="single" w:sz="4" w:space="0" w:color="auto"/>
              <w:right w:val="single" w:sz="4" w:space="0" w:color="auto"/>
            </w:tcBorders>
            <w:shd w:val="clear" w:color="auto" w:fill="auto"/>
            <w:noWrap/>
            <w:vAlign w:val="bottom"/>
            <w:hideMark/>
          </w:tcPr>
          <w:p w14:paraId="70C8C8DC"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61CE994E" w14:textId="76866283"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50</w:t>
            </w:r>
          </w:p>
        </w:tc>
        <w:tc>
          <w:tcPr>
            <w:tcW w:w="1041" w:type="dxa"/>
            <w:tcBorders>
              <w:top w:val="nil"/>
              <w:left w:val="nil"/>
              <w:bottom w:val="single" w:sz="4" w:space="0" w:color="auto"/>
              <w:right w:val="single" w:sz="4" w:space="0" w:color="auto"/>
            </w:tcBorders>
            <w:shd w:val="clear" w:color="auto" w:fill="auto"/>
            <w:noWrap/>
            <w:vAlign w:val="bottom"/>
            <w:hideMark/>
          </w:tcPr>
          <w:p w14:paraId="4DDC2911"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122041F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21B5B042"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5455A3E" w14:textId="74E8AD33"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38</w:t>
            </w:r>
          </w:p>
        </w:tc>
        <w:tc>
          <w:tcPr>
            <w:tcW w:w="8172" w:type="dxa"/>
            <w:tcBorders>
              <w:top w:val="nil"/>
              <w:left w:val="nil"/>
              <w:bottom w:val="single" w:sz="4" w:space="0" w:color="auto"/>
              <w:right w:val="single" w:sz="4" w:space="0" w:color="auto"/>
            </w:tcBorders>
            <w:shd w:val="clear" w:color="auto" w:fill="auto"/>
            <w:hideMark/>
          </w:tcPr>
          <w:p w14:paraId="60A3EA24" w14:textId="662BCDC7"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Réducteur PVC 25/15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B5A5D52" w14:textId="29275E5A"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 </w:t>
            </w:r>
          </w:p>
        </w:tc>
        <w:tc>
          <w:tcPr>
            <w:tcW w:w="1082" w:type="dxa"/>
            <w:tcBorders>
              <w:top w:val="nil"/>
              <w:left w:val="nil"/>
              <w:bottom w:val="single" w:sz="4" w:space="0" w:color="auto"/>
              <w:right w:val="single" w:sz="4" w:space="0" w:color="auto"/>
            </w:tcBorders>
            <w:shd w:val="clear" w:color="auto" w:fill="auto"/>
            <w:noWrap/>
            <w:vAlign w:val="bottom"/>
            <w:hideMark/>
          </w:tcPr>
          <w:p w14:paraId="24BAB808"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2A32C8F3" w14:textId="316CB0A2"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25</w:t>
            </w:r>
          </w:p>
        </w:tc>
        <w:tc>
          <w:tcPr>
            <w:tcW w:w="1041" w:type="dxa"/>
            <w:tcBorders>
              <w:top w:val="nil"/>
              <w:left w:val="nil"/>
              <w:bottom w:val="single" w:sz="4" w:space="0" w:color="auto"/>
              <w:right w:val="single" w:sz="4" w:space="0" w:color="auto"/>
            </w:tcBorders>
            <w:shd w:val="clear" w:color="auto" w:fill="auto"/>
            <w:noWrap/>
            <w:vAlign w:val="bottom"/>
            <w:hideMark/>
          </w:tcPr>
          <w:p w14:paraId="7953D509"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2020B468"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73F252D8"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2378979" w14:textId="252A5A8C"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39</w:t>
            </w:r>
          </w:p>
        </w:tc>
        <w:tc>
          <w:tcPr>
            <w:tcW w:w="8172" w:type="dxa"/>
            <w:tcBorders>
              <w:top w:val="nil"/>
              <w:left w:val="nil"/>
              <w:bottom w:val="single" w:sz="4" w:space="0" w:color="auto"/>
              <w:right w:val="single" w:sz="4" w:space="0" w:color="auto"/>
            </w:tcBorders>
            <w:shd w:val="clear" w:color="auto" w:fill="auto"/>
            <w:hideMark/>
          </w:tcPr>
          <w:p w14:paraId="37A1DB52" w14:textId="52194C8A"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Tuyau PVC pression DN 40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767B600" w14:textId="59E5DD91"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40</w:t>
            </w:r>
          </w:p>
        </w:tc>
        <w:tc>
          <w:tcPr>
            <w:tcW w:w="1082" w:type="dxa"/>
            <w:tcBorders>
              <w:top w:val="nil"/>
              <w:left w:val="nil"/>
              <w:bottom w:val="single" w:sz="4" w:space="0" w:color="auto"/>
              <w:right w:val="single" w:sz="4" w:space="0" w:color="auto"/>
            </w:tcBorders>
            <w:shd w:val="clear" w:color="auto" w:fill="auto"/>
            <w:noWrap/>
            <w:vAlign w:val="bottom"/>
            <w:hideMark/>
          </w:tcPr>
          <w:p w14:paraId="40BDF657"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2A0475D" w14:textId="546861F7"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20</w:t>
            </w:r>
          </w:p>
        </w:tc>
        <w:tc>
          <w:tcPr>
            <w:tcW w:w="1041" w:type="dxa"/>
            <w:tcBorders>
              <w:top w:val="nil"/>
              <w:left w:val="nil"/>
              <w:bottom w:val="single" w:sz="4" w:space="0" w:color="auto"/>
              <w:right w:val="single" w:sz="4" w:space="0" w:color="auto"/>
            </w:tcBorders>
            <w:shd w:val="clear" w:color="auto" w:fill="auto"/>
            <w:noWrap/>
            <w:vAlign w:val="bottom"/>
            <w:hideMark/>
          </w:tcPr>
          <w:p w14:paraId="69DE99DE"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1BC1C6BF"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5D35F733"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26110EC" w14:textId="129F8998"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40</w:t>
            </w:r>
          </w:p>
        </w:tc>
        <w:tc>
          <w:tcPr>
            <w:tcW w:w="8172" w:type="dxa"/>
            <w:tcBorders>
              <w:top w:val="nil"/>
              <w:left w:val="nil"/>
              <w:bottom w:val="single" w:sz="4" w:space="0" w:color="auto"/>
              <w:right w:val="single" w:sz="4" w:space="0" w:color="auto"/>
            </w:tcBorders>
            <w:shd w:val="clear" w:color="auto" w:fill="auto"/>
            <w:hideMark/>
          </w:tcPr>
          <w:p w14:paraId="50D2E94D" w14:textId="47239BF9"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Tuyau PVC pression DN 32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64D1852" w14:textId="48CCBA46"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32</w:t>
            </w:r>
          </w:p>
        </w:tc>
        <w:tc>
          <w:tcPr>
            <w:tcW w:w="1082" w:type="dxa"/>
            <w:tcBorders>
              <w:top w:val="nil"/>
              <w:left w:val="nil"/>
              <w:bottom w:val="single" w:sz="4" w:space="0" w:color="auto"/>
              <w:right w:val="single" w:sz="4" w:space="0" w:color="auto"/>
            </w:tcBorders>
            <w:shd w:val="clear" w:color="auto" w:fill="auto"/>
            <w:noWrap/>
            <w:vAlign w:val="bottom"/>
            <w:hideMark/>
          </w:tcPr>
          <w:p w14:paraId="16AAEA77"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35F1A78E" w14:textId="1AF4DE4E"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30</w:t>
            </w:r>
          </w:p>
        </w:tc>
        <w:tc>
          <w:tcPr>
            <w:tcW w:w="1041" w:type="dxa"/>
            <w:tcBorders>
              <w:top w:val="nil"/>
              <w:left w:val="nil"/>
              <w:bottom w:val="single" w:sz="4" w:space="0" w:color="auto"/>
              <w:right w:val="single" w:sz="4" w:space="0" w:color="auto"/>
            </w:tcBorders>
            <w:shd w:val="clear" w:color="auto" w:fill="auto"/>
            <w:noWrap/>
            <w:vAlign w:val="bottom"/>
            <w:hideMark/>
          </w:tcPr>
          <w:p w14:paraId="12B5C1A3"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61D255E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217BCC91"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A594487" w14:textId="59914135"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41</w:t>
            </w:r>
          </w:p>
        </w:tc>
        <w:tc>
          <w:tcPr>
            <w:tcW w:w="8172" w:type="dxa"/>
            <w:tcBorders>
              <w:top w:val="nil"/>
              <w:left w:val="nil"/>
              <w:bottom w:val="single" w:sz="4" w:space="0" w:color="auto"/>
              <w:right w:val="single" w:sz="4" w:space="0" w:color="auto"/>
            </w:tcBorders>
            <w:shd w:val="clear" w:color="auto" w:fill="auto"/>
            <w:hideMark/>
          </w:tcPr>
          <w:p w14:paraId="4DA6E98D" w14:textId="0856E849"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Raccord tricoclair  DN 25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75A9F77" w14:textId="00436E72"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25</w:t>
            </w:r>
          </w:p>
        </w:tc>
        <w:tc>
          <w:tcPr>
            <w:tcW w:w="1082" w:type="dxa"/>
            <w:tcBorders>
              <w:top w:val="nil"/>
              <w:left w:val="nil"/>
              <w:bottom w:val="single" w:sz="4" w:space="0" w:color="auto"/>
              <w:right w:val="single" w:sz="4" w:space="0" w:color="auto"/>
            </w:tcBorders>
            <w:shd w:val="clear" w:color="auto" w:fill="auto"/>
            <w:noWrap/>
            <w:vAlign w:val="bottom"/>
            <w:hideMark/>
          </w:tcPr>
          <w:p w14:paraId="0AA45886"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DE4BA4F" w14:textId="265DDCAD"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50</w:t>
            </w:r>
          </w:p>
        </w:tc>
        <w:tc>
          <w:tcPr>
            <w:tcW w:w="1041" w:type="dxa"/>
            <w:tcBorders>
              <w:top w:val="nil"/>
              <w:left w:val="nil"/>
              <w:bottom w:val="single" w:sz="4" w:space="0" w:color="auto"/>
              <w:right w:val="single" w:sz="4" w:space="0" w:color="auto"/>
            </w:tcBorders>
            <w:shd w:val="clear" w:color="auto" w:fill="auto"/>
            <w:noWrap/>
            <w:vAlign w:val="bottom"/>
            <w:hideMark/>
          </w:tcPr>
          <w:p w14:paraId="2ACC5A4B"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7CB0B0CE"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B818C6" w:rsidRPr="00AD1F71" w14:paraId="1CD8FB9A" w14:textId="77777777" w:rsidTr="00743184">
        <w:trPr>
          <w:trHeight w:val="30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63A8B9" w14:textId="1619DA48" w:rsidR="00B818C6" w:rsidRPr="00AD1F71" w:rsidRDefault="00B818C6" w:rsidP="00B818C6">
            <w:pPr>
              <w:spacing w:after="0" w:line="240" w:lineRule="auto"/>
              <w:jc w:val="right"/>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42</w:t>
            </w:r>
          </w:p>
        </w:tc>
        <w:tc>
          <w:tcPr>
            <w:tcW w:w="8172" w:type="dxa"/>
            <w:tcBorders>
              <w:top w:val="nil"/>
              <w:left w:val="nil"/>
              <w:bottom w:val="single" w:sz="4" w:space="0" w:color="auto"/>
              <w:right w:val="single" w:sz="4" w:space="0" w:color="auto"/>
            </w:tcBorders>
            <w:shd w:val="clear" w:color="auto" w:fill="auto"/>
            <w:hideMark/>
          </w:tcPr>
          <w:p w14:paraId="7B4C9712" w14:textId="14EE5E96" w:rsidR="00B818C6" w:rsidRPr="00743184" w:rsidRDefault="00B818C6" w:rsidP="00B818C6">
            <w:pPr>
              <w:spacing w:after="0" w:line="240" w:lineRule="auto"/>
              <w:rPr>
                <w:rFonts w:ascii="Times New Roman" w:eastAsia="Times New Roman" w:hAnsi="Times New Roman" w:cs="Times New Roman"/>
                <w:color w:val="000000"/>
                <w:sz w:val="24"/>
                <w:szCs w:val="24"/>
                <w:lang w:eastAsia="fr-FR"/>
              </w:rPr>
            </w:pPr>
            <w:r w:rsidRPr="00743184">
              <w:rPr>
                <w:rFonts w:ascii="Times New Roman" w:hAnsi="Times New Roman" w:cs="Times New Roman"/>
                <w:sz w:val="24"/>
                <w:szCs w:val="24"/>
              </w:rPr>
              <w:t xml:space="preserve">Raccord tricoclair DN 15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4C93E3" w14:textId="6FCC8304"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hAnsi="Times New Roman" w:cs="Times New Roman"/>
                <w:color w:val="000000"/>
                <w:sz w:val="24"/>
                <w:szCs w:val="24"/>
              </w:rPr>
              <w:t>15</w:t>
            </w:r>
          </w:p>
        </w:tc>
        <w:tc>
          <w:tcPr>
            <w:tcW w:w="1082" w:type="dxa"/>
            <w:tcBorders>
              <w:top w:val="nil"/>
              <w:left w:val="nil"/>
              <w:bottom w:val="single" w:sz="4" w:space="0" w:color="auto"/>
              <w:right w:val="single" w:sz="4" w:space="0" w:color="auto"/>
            </w:tcBorders>
            <w:shd w:val="clear" w:color="auto" w:fill="auto"/>
            <w:noWrap/>
            <w:vAlign w:val="bottom"/>
            <w:hideMark/>
          </w:tcPr>
          <w:p w14:paraId="48D2392A" w14:textId="77777777" w:rsidR="00B818C6" w:rsidRPr="00743184" w:rsidRDefault="00B818C6" w:rsidP="00B818C6">
            <w:pPr>
              <w:spacing w:after="0" w:line="240" w:lineRule="auto"/>
              <w:jc w:val="center"/>
              <w:rPr>
                <w:rFonts w:ascii="Times New Roman" w:eastAsia="Times New Roman" w:hAnsi="Times New Roman" w:cs="Times New Roman"/>
                <w:color w:val="000000"/>
                <w:sz w:val="24"/>
                <w:szCs w:val="24"/>
                <w:lang w:eastAsia="fr-FR"/>
              </w:rPr>
            </w:pPr>
            <w:r w:rsidRPr="00743184">
              <w:rPr>
                <w:rFonts w:ascii="Times New Roman" w:eastAsia="Times New Roman" w:hAnsi="Times New Roman" w:cs="Times New Roman"/>
                <w:color w:val="000000"/>
                <w:sz w:val="24"/>
                <w:szCs w:val="24"/>
                <w:lang w:eastAsia="fr-FR"/>
              </w:rPr>
              <w:t>U</w:t>
            </w:r>
          </w:p>
        </w:tc>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43E7E7F5" w14:textId="451E6562" w:rsidR="00B818C6" w:rsidRPr="00B818C6" w:rsidRDefault="00B818C6" w:rsidP="00B818C6">
            <w:pPr>
              <w:spacing w:after="0" w:line="240" w:lineRule="auto"/>
              <w:jc w:val="right"/>
              <w:rPr>
                <w:rFonts w:ascii="Times New Roman" w:eastAsia="Times New Roman" w:hAnsi="Times New Roman" w:cs="Times New Roman"/>
                <w:color w:val="000000"/>
                <w:sz w:val="24"/>
                <w:szCs w:val="24"/>
                <w:lang w:eastAsia="fr-FR"/>
              </w:rPr>
            </w:pPr>
            <w:r w:rsidRPr="00B818C6">
              <w:rPr>
                <w:rFonts w:ascii="Times New Roman" w:hAnsi="Times New Roman" w:cs="Times New Roman"/>
                <w:color w:val="000000"/>
                <w:sz w:val="24"/>
                <w:szCs w:val="24"/>
              </w:rPr>
              <w:t>50</w:t>
            </w:r>
          </w:p>
        </w:tc>
        <w:tc>
          <w:tcPr>
            <w:tcW w:w="1041" w:type="dxa"/>
            <w:tcBorders>
              <w:top w:val="nil"/>
              <w:left w:val="nil"/>
              <w:bottom w:val="single" w:sz="4" w:space="0" w:color="auto"/>
              <w:right w:val="single" w:sz="4" w:space="0" w:color="auto"/>
            </w:tcBorders>
            <w:shd w:val="clear" w:color="auto" w:fill="auto"/>
            <w:noWrap/>
            <w:vAlign w:val="bottom"/>
            <w:hideMark/>
          </w:tcPr>
          <w:p w14:paraId="32BA8AD4"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396CC547" w14:textId="77777777" w:rsidR="00B818C6" w:rsidRPr="00AD1F71" w:rsidRDefault="00B818C6" w:rsidP="00B818C6">
            <w:pPr>
              <w:spacing w:after="0" w:line="240" w:lineRule="auto"/>
              <w:rPr>
                <w:rFonts w:ascii="Times New Roman" w:eastAsia="Times New Roman" w:hAnsi="Times New Roman" w:cs="Times New Roman"/>
                <w:color w:val="000000"/>
                <w:lang w:eastAsia="fr-FR"/>
              </w:rPr>
            </w:pPr>
            <w:r w:rsidRPr="00AD1F71">
              <w:rPr>
                <w:rFonts w:ascii="Times New Roman" w:eastAsia="Times New Roman" w:hAnsi="Times New Roman" w:cs="Times New Roman"/>
                <w:color w:val="000000"/>
                <w:lang w:eastAsia="fr-FR"/>
              </w:rPr>
              <w:t> </w:t>
            </w:r>
          </w:p>
        </w:tc>
      </w:tr>
      <w:tr w:rsidR="00AD1F71" w:rsidRPr="00AD1F71" w14:paraId="7A2011B7" w14:textId="77777777" w:rsidTr="00743184">
        <w:trPr>
          <w:trHeight w:val="315"/>
        </w:trPr>
        <w:tc>
          <w:tcPr>
            <w:tcW w:w="470" w:type="dxa"/>
            <w:tcBorders>
              <w:top w:val="nil"/>
              <w:left w:val="nil"/>
              <w:bottom w:val="nil"/>
              <w:right w:val="nil"/>
            </w:tcBorders>
            <w:shd w:val="clear" w:color="auto" w:fill="auto"/>
            <w:noWrap/>
            <w:vAlign w:val="bottom"/>
            <w:hideMark/>
          </w:tcPr>
          <w:p w14:paraId="3826A63A" w14:textId="77777777" w:rsidR="00AD1F71" w:rsidRPr="00AD1F71" w:rsidRDefault="00AD1F71" w:rsidP="00AD1F71">
            <w:pPr>
              <w:spacing w:after="0" w:line="240" w:lineRule="auto"/>
              <w:rPr>
                <w:rFonts w:ascii="Times New Roman" w:eastAsia="Times New Roman" w:hAnsi="Times New Roman" w:cs="Times New Roman"/>
                <w:color w:val="000000"/>
                <w:lang w:eastAsia="fr-FR"/>
              </w:rPr>
            </w:pPr>
          </w:p>
        </w:tc>
        <w:tc>
          <w:tcPr>
            <w:tcW w:w="1219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DC3D011" w14:textId="77777777" w:rsidR="00AD1F71" w:rsidRPr="00AD1F71" w:rsidRDefault="00AD1F71" w:rsidP="00AD1F71">
            <w:pPr>
              <w:spacing w:after="0" w:line="240" w:lineRule="auto"/>
              <w:jc w:val="right"/>
              <w:rPr>
                <w:rFonts w:ascii="Times New Roman" w:eastAsia="Times New Roman" w:hAnsi="Times New Roman" w:cs="Times New Roman"/>
                <w:b/>
                <w:bCs/>
                <w:color w:val="000000"/>
                <w:sz w:val="24"/>
                <w:szCs w:val="24"/>
                <w:lang w:eastAsia="fr-FR"/>
              </w:rPr>
            </w:pPr>
            <w:r w:rsidRPr="00AD1F71">
              <w:rPr>
                <w:rFonts w:ascii="Times New Roman" w:eastAsia="Times New Roman" w:hAnsi="Times New Roman" w:cs="Times New Roman"/>
                <w:b/>
                <w:bCs/>
                <w:color w:val="000000"/>
                <w:sz w:val="24"/>
                <w:szCs w:val="24"/>
                <w:lang w:eastAsia="fr-FR"/>
              </w:rPr>
              <w:t>Montant total HTVA</w:t>
            </w:r>
          </w:p>
        </w:tc>
        <w:tc>
          <w:tcPr>
            <w:tcW w:w="1000" w:type="dxa"/>
            <w:tcBorders>
              <w:top w:val="nil"/>
              <w:left w:val="nil"/>
              <w:bottom w:val="single" w:sz="4" w:space="0" w:color="auto"/>
              <w:right w:val="single" w:sz="4" w:space="0" w:color="auto"/>
            </w:tcBorders>
            <w:shd w:val="clear" w:color="auto" w:fill="auto"/>
            <w:noWrap/>
            <w:vAlign w:val="bottom"/>
            <w:hideMark/>
          </w:tcPr>
          <w:p w14:paraId="1C120394" w14:textId="77777777" w:rsidR="00AD1F71" w:rsidRPr="00AD1F71" w:rsidRDefault="00AD1F71" w:rsidP="00AD1F71">
            <w:pPr>
              <w:spacing w:after="0" w:line="240" w:lineRule="auto"/>
              <w:rPr>
                <w:rFonts w:ascii="Calibri" w:eastAsia="Times New Roman" w:hAnsi="Calibri" w:cs="Calibri"/>
                <w:color w:val="000000"/>
                <w:lang w:eastAsia="fr-FR"/>
              </w:rPr>
            </w:pPr>
            <w:r w:rsidRPr="00AD1F71">
              <w:rPr>
                <w:rFonts w:ascii="Calibri" w:eastAsia="Times New Roman" w:hAnsi="Calibri" w:cs="Calibri"/>
                <w:color w:val="000000"/>
                <w:lang w:eastAsia="fr-FR"/>
              </w:rPr>
              <w:t> </w:t>
            </w:r>
          </w:p>
        </w:tc>
      </w:tr>
      <w:tr w:rsidR="00AD1F71" w:rsidRPr="00AD1F71" w14:paraId="5239C88E" w14:textId="77777777" w:rsidTr="00743184">
        <w:trPr>
          <w:trHeight w:val="315"/>
        </w:trPr>
        <w:tc>
          <w:tcPr>
            <w:tcW w:w="470" w:type="dxa"/>
            <w:tcBorders>
              <w:top w:val="nil"/>
              <w:left w:val="nil"/>
              <w:bottom w:val="nil"/>
              <w:right w:val="nil"/>
            </w:tcBorders>
            <w:shd w:val="clear" w:color="auto" w:fill="auto"/>
            <w:noWrap/>
            <w:vAlign w:val="bottom"/>
            <w:hideMark/>
          </w:tcPr>
          <w:p w14:paraId="3B54883A" w14:textId="77777777" w:rsidR="00AD1F71" w:rsidRPr="00AD1F71" w:rsidRDefault="00AD1F71" w:rsidP="00AD1F71">
            <w:pPr>
              <w:spacing w:after="0" w:line="240" w:lineRule="auto"/>
              <w:rPr>
                <w:rFonts w:ascii="Calibri" w:eastAsia="Times New Roman" w:hAnsi="Calibri" w:cs="Calibri"/>
                <w:color w:val="000000"/>
                <w:lang w:eastAsia="fr-FR"/>
              </w:rPr>
            </w:pPr>
          </w:p>
        </w:tc>
        <w:tc>
          <w:tcPr>
            <w:tcW w:w="1219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4FADE88" w14:textId="77777777" w:rsidR="00AD1F71" w:rsidRPr="00AD1F71" w:rsidRDefault="00AD1F71" w:rsidP="00AD1F71">
            <w:pPr>
              <w:spacing w:after="0" w:line="240" w:lineRule="auto"/>
              <w:jc w:val="right"/>
              <w:rPr>
                <w:rFonts w:ascii="Times New Roman" w:eastAsia="Times New Roman" w:hAnsi="Times New Roman" w:cs="Times New Roman"/>
                <w:b/>
                <w:bCs/>
                <w:color w:val="000000"/>
                <w:sz w:val="24"/>
                <w:szCs w:val="24"/>
                <w:lang w:eastAsia="fr-FR"/>
              </w:rPr>
            </w:pPr>
            <w:r w:rsidRPr="00AD1F71">
              <w:rPr>
                <w:rFonts w:ascii="Times New Roman" w:eastAsia="Times New Roman" w:hAnsi="Times New Roman" w:cs="Times New Roman"/>
                <w:b/>
                <w:bCs/>
                <w:color w:val="000000"/>
                <w:sz w:val="24"/>
                <w:szCs w:val="24"/>
                <w:lang w:eastAsia="fr-FR"/>
              </w:rPr>
              <w:t>TVA 18%</w:t>
            </w:r>
          </w:p>
        </w:tc>
        <w:tc>
          <w:tcPr>
            <w:tcW w:w="1000" w:type="dxa"/>
            <w:tcBorders>
              <w:top w:val="nil"/>
              <w:left w:val="nil"/>
              <w:bottom w:val="single" w:sz="4" w:space="0" w:color="auto"/>
              <w:right w:val="single" w:sz="4" w:space="0" w:color="auto"/>
            </w:tcBorders>
            <w:shd w:val="clear" w:color="auto" w:fill="auto"/>
            <w:noWrap/>
            <w:vAlign w:val="bottom"/>
            <w:hideMark/>
          </w:tcPr>
          <w:p w14:paraId="1737C97F" w14:textId="77777777" w:rsidR="00AD1F71" w:rsidRPr="00AD1F71" w:rsidRDefault="00AD1F71" w:rsidP="00AD1F71">
            <w:pPr>
              <w:spacing w:after="0" w:line="240" w:lineRule="auto"/>
              <w:rPr>
                <w:rFonts w:ascii="Calibri" w:eastAsia="Times New Roman" w:hAnsi="Calibri" w:cs="Calibri"/>
                <w:color w:val="000000"/>
                <w:lang w:eastAsia="fr-FR"/>
              </w:rPr>
            </w:pPr>
            <w:r w:rsidRPr="00AD1F71">
              <w:rPr>
                <w:rFonts w:ascii="Calibri" w:eastAsia="Times New Roman" w:hAnsi="Calibri" w:cs="Calibri"/>
                <w:color w:val="000000"/>
                <w:lang w:eastAsia="fr-FR"/>
              </w:rPr>
              <w:t> </w:t>
            </w:r>
          </w:p>
        </w:tc>
      </w:tr>
      <w:tr w:rsidR="00AD1F71" w:rsidRPr="00AD1F71" w14:paraId="56B2E723" w14:textId="77777777" w:rsidTr="00743184">
        <w:trPr>
          <w:trHeight w:val="315"/>
        </w:trPr>
        <w:tc>
          <w:tcPr>
            <w:tcW w:w="470" w:type="dxa"/>
            <w:tcBorders>
              <w:top w:val="nil"/>
              <w:left w:val="nil"/>
              <w:bottom w:val="nil"/>
              <w:right w:val="nil"/>
            </w:tcBorders>
            <w:shd w:val="clear" w:color="auto" w:fill="auto"/>
            <w:noWrap/>
            <w:vAlign w:val="bottom"/>
            <w:hideMark/>
          </w:tcPr>
          <w:p w14:paraId="0DCFCB00" w14:textId="77777777" w:rsidR="00AD1F71" w:rsidRPr="00AD1F71" w:rsidRDefault="00AD1F71" w:rsidP="00AD1F71">
            <w:pPr>
              <w:spacing w:after="0" w:line="240" w:lineRule="auto"/>
              <w:rPr>
                <w:rFonts w:ascii="Calibri" w:eastAsia="Times New Roman" w:hAnsi="Calibri" w:cs="Calibri"/>
                <w:color w:val="000000"/>
                <w:lang w:eastAsia="fr-FR"/>
              </w:rPr>
            </w:pPr>
          </w:p>
        </w:tc>
        <w:tc>
          <w:tcPr>
            <w:tcW w:w="1219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7AB898D" w14:textId="77777777" w:rsidR="00AD1F71" w:rsidRPr="00AD1F71" w:rsidRDefault="00AD1F71" w:rsidP="00AD1F71">
            <w:pPr>
              <w:spacing w:after="0" w:line="240" w:lineRule="auto"/>
              <w:ind w:firstLineChars="200" w:firstLine="482"/>
              <w:jc w:val="right"/>
              <w:rPr>
                <w:rFonts w:ascii="Times New Roman" w:eastAsia="Times New Roman" w:hAnsi="Times New Roman" w:cs="Times New Roman"/>
                <w:b/>
                <w:bCs/>
                <w:color w:val="000000"/>
                <w:sz w:val="24"/>
                <w:szCs w:val="24"/>
                <w:lang w:eastAsia="fr-FR"/>
              </w:rPr>
            </w:pPr>
            <w:r w:rsidRPr="00AD1F71">
              <w:rPr>
                <w:rFonts w:ascii="Times New Roman" w:eastAsia="Times New Roman" w:hAnsi="Times New Roman" w:cs="Times New Roman"/>
                <w:b/>
                <w:bCs/>
                <w:color w:val="000000"/>
                <w:sz w:val="24"/>
                <w:szCs w:val="24"/>
                <w:lang w:eastAsia="fr-FR"/>
              </w:rPr>
              <w:t>Montant total TTC</w:t>
            </w:r>
          </w:p>
        </w:tc>
        <w:tc>
          <w:tcPr>
            <w:tcW w:w="1000" w:type="dxa"/>
            <w:tcBorders>
              <w:top w:val="nil"/>
              <w:left w:val="nil"/>
              <w:bottom w:val="single" w:sz="4" w:space="0" w:color="auto"/>
              <w:right w:val="single" w:sz="4" w:space="0" w:color="auto"/>
            </w:tcBorders>
            <w:shd w:val="clear" w:color="auto" w:fill="auto"/>
            <w:noWrap/>
            <w:vAlign w:val="bottom"/>
            <w:hideMark/>
          </w:tcPr>
          <w:p w14:paraId="0AC8DC2A" w14:textId="77777777" w:rsidR="00AD1F71" w:rsidRPr="00AD1F71" w:rsidRDefault="00AD1F71" w:rsidP="00AD1F71">
            <w:pPr>
              <w:spacing w:after="0" w:line="240" w:lineRule="auto"/>
              <w:rPr>
                <w:rFonts w:ascii="Calibri" w:eastAsia="Times New Roman" w:hAnsi="Calibri" w:cs="Calibri"/>
                <w:color w:val="000000"/>
                <w:lang w:eastAsia="fr-FR"/>
              </w:rPr>
            </w:pPr>
            <w:r w:rsidRPr="00AD1F71">
              <w:rPr>
                <w:rFonts w:ascii="Calibri" w:eastAsia="Times New Roman" w:hAnsi="Calibri" w:cs="Calibri"/>
                <w:color w:val="000000"/>
                <w:lang w:eastAsia="fr-FR"/>
              </w:rPr>
              <w:t> </w:t>
            </w:r>
          </w:p>
        </w:tc>
      </w:tr>
    </w:tbl>
    <w:p w14:paraId="7E81EEB5" w14:textId="77777777" w:rsidR="007A4DD5" w:rsidRPr="00CA413F" w:rsidRDefault="007A4DD5" w:rsidP="007A4DD5">
      <w:pPr>
        <w:spacing w:after="0" w:line="240" w:lineRule="auto"/>
        <w:rPr>
          <w:rFonts w:ascii="Times New Roman" w:eastAsia="Times New Roman" w:hAnsi="Times New Roman" w:cs="Times New Roman"/>
          <w:sz w:val="24"/>
          <w:szCs w:val="24"/>
          <w:lang w:eastAsia="fr-FR"/>
        </w:rPr>
      </w:pPr>
      <w:r w:rsidRPr="00CA413F">
        <w:rPr>
          <w:rFonts w:ascii="Times New Roman" w:eastAsia="Times New Roman" w:hAnsi="Times New Roman" w:cs="Times New Roman"/>
          <w:sz w:val="24"/>
          <w:szCs w:val="24"/>
          <w:lang w:eastAsia="fr-FR"/>
        </w:rPr>
        <w:t>Arrêté le présent devis a la somme de </w:t>
      </w:r>
      <w:r w:rsidRPr="00CA413F">
        <w:rPr>
          <w:rFonts w:ascii="Times New Roman" w:eastAsia="Times New Roman" w:hAnsi="Times New Roman" w:cs="Times New Roman"/>
          <w:b/>
          <w:sz w:val="24"/>
          <w:szCs w:val="24"/>
          <w:lang w:eastAsia="fr-FR"/>
        </w:rPr>
        <w:t>: …………………………………Franc CFA TTC</w:t>
      </w:r>
    </w:p>
    <w:p w14:paraId="59AF9E59" w14:textId="77777777" w:rsidR="007A4DD5" w:rsidRPr="00CA413F" w:rsidRDefault="007A4DD5" w:rsidP="007A4DD5">
      <w:pPr>
        <w:spacing w:after="0" w:line="240" w:lineRule="auto"/>
        <w:rPr>
          <w:rFonts w:ascii="Times New Roman" w:eastAsia="Times New Roman" w:hAnsi="Times New Roman" w:cs="Times New Roman"/>
          <w:b/>
          <w:sz w:val="24"/>
          <w:szCs w:val="24"/>
          <w:lang w:eastAsia="fr-FR"/>
        </w:rPr>
      </w:pPr>
    </w:p>
    <w:p w14:paraId="415A9B44" w14:textId="77777777" w:rsidR="007A4DD5" w:rsidRPr="00CA413F" w:rsidRDefault="007A4DD5" w:rsidP="007A4DD5">
      <w:pPr>
        <w:spacing w:after="0" w:line="240" w:lineRule="auto"/>
        <w:ind w:left="4956" w:firstLine="708"/>
        <w:rPr>
          <w:rFonts w:ascii="Times New Roman" w:eastAsia="Times New Roman" w:hAnsi="Times New Roman" w:cs="Times New Roman"/>
          <w:sz w:val="24"/>
          <w:szCs w:val="24"/>
          <w:lang w:eastAsia="fr-FR"/>
        </w:rPr>
      </w:pPr>
      <w:r w:rsidRPr="00CA413F">
        <w:rPr>
          <w:rFonts w:ascii="Times New Roman" w:eastAsia="Times New Roman" w:hAnsi="Times New Roman" w:cs="Times New Roman"/>
          <w:sz w:val="24"/>
          <w:szCs w:val="24"/>
          <w:lang w:eastAsia="fr-FR"/>
        </w:rPr>
        <w:t>Fait à ………..le ………..</w:t>
      </w:r>
      <w:r>
        <w:rPr>
          <w:rFonts w:ascii="Times New Roman" w:eastAsia="Times New Roman" w:hAnsi="Times New Roman" w:cs="Times New Roman"/>
          <w:sz w:val="24"/>
          <w:szCs w:val="24"/>
          <w:lang w:eastAsia="fr-FR"/>
        </w:rPr>
        <w:t>2021</w:t>
      </w:r>
    </w:p>
    <w:p w14:paraId="385B11FD" w14:textId="77777777" w:rsidR="007A4DD5" w:rsidRDefault="007A4DD5" w:rsidP="007A4DD5">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                                                                                                           </w:t>
      </w:r>
      <w:r w:rsidRPr="00CA413F">
        <w:rPr>
          <w:rFonts w:ascii="Times New Roman" w:eastAsia="Times New Roman" w:hAnsi="Times New Roman" w:cs="Times New Roman"/>
          <w:b/>
          <w:sz w:val="24"/>
          <w:szCs w:val="24"/>
          <w:lang w:eastAsia="fr-FR"/>
        </w:rPr>
        <w:t>Cachet et Signature</w:t>
      </w:r>
    </w:p>
    <w:p w14:paraId="15519D7E" w14:textId="77777777" w:rsidR="00D83C8D" w:rsidRDefault="00D83C8D" w:rsidP="007D3136">
      <w:pPr>
        <w:pStyle w:val="Titre3"/>
        <w:jc w:val="center"/>
        <w:rPr>
          <w:rFonts w:ascii="Times New Roman" w:eastAsia="Times New Roman" w:hAnsi="Times New Roman" w:cs="Times New Roman"/>
          <w:b/>
          <w:color w:val="000000" w:themeColor="text1"/>
          <w:sz w:val="36"/>
          <w:szCs w:val="36"/>
          <w:lang w:eastAsia="fr-FR"/>
        </w:rPr>
        <w:sectPr w:rsidR="00D83C8D" w:rsidSect="00AD1F71">
          <w:pgSz w:w="16838" w:h="11906" w:orient="landscape" w:code="9"/>
          <w:pgMar w:top="1418" w:right="1418" w:bottom="1418" w:left="1418" w:header="709" w:footer="709" w:gutter="0"/>
          <w:cols w:space="708"/>
          <w:docGrid w:linePitch="360"/>
        </w:sectPr>
      </w:pPr>
    </w:p>
    <w:p w14:paraId="7713AD75"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65749888"/>
      <w:r w:rsidRPr="007D3136">
        <w:rPr>
          <w:rFonts w:ascii="Times New Roman" w:eastAsia="Times New Roman" w:hAnsi="Times New Roman" w:cs="Times New Roman"/>
          <w:b/>
          <w:color w:val="000000" w:themeColor="text1"/>
          <w:sz w:val="36"/>
          <w:szCs w:val="36"/>
          <w:lang w:eastAsia="fr-FR"/>
        </w:rPr>
        <w:t>Bordereau des prix et calendrier de réalisation des Services connexes</w:t>
      </w:r>
      <w:bookmarkEnd w:id="60"/>
    </w:p>
    <w:p w14:paraId="48F26BAC" w14:textId="77777777" w:rsidR="00763598" w:rsidRDefault="00763598" w:rsidP="00E87630">
      <w:pPr>
        <w:spacing w:after="200" w:line="240" w:lineRule="auto"/>
        <w:jc w:val="center"/>
        <w:rPr>
          <w:rFonts w:ascii="Times New Roman" w:eastAsia="Times New Roman" w:hAnsi="Times New Roman" w:cs="Times New Roman"/>
          <w:sz w:val="24"/>
          <w:szCs w:val="24"/>
          <w:lang w:eastAsia="fr-FR"/>
        </w:rPr>
      </w:pPr>
    </w:p>
    <w:p w14:paraId="17197D3A" w14:textId="77777777" w:rsidR="00E87630" w:rsidRPr="00E87630" w:rsidRDefault="00E87630" w:rsidP="00E87630">
      <w:pPr>
        <w:spacing w:after="200" w:line="240" w:lineRule="auto"/>
        <w:jc w:val="center"/>
        <w:rPr>
          <w:rFonts w:ascii="Times New Roman" w:eastAsia="Times New Roman" w:hAnsi="Times New Roman" w:cs="Times New Roman"/>
          <w:b/>
          <w:sz w:val="24"/>
          <w:szCs w:val="24"/>
          <w:lang w:eastAsia="fr-FR"/>
        </w:rPr>
      </w:pPr>
      <w:r w:rsidRPr="00E87630">
        <w:rPr>
          <w:rFonts w:ascii="Times New Roman" w:eastAsia="Times New Roman" w:hAnsi="Times New Roman" w:cs="Times New Roman"/>
          <w:b/>
          <w:sz w:val="24"/>
          <w:szCs w:val="24"/>
          <w:lang w:eastAsia="fr-FR"/>
        </w:rPr>
        <w:t>Sans objet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5C1B525E" w14:textId="77777777" w:rsidTr="00BD5565">
        <w:trPr>
          <w:cantSplit/>
          <w:jc w:val="center"/>
        </w:trPr>
        <w:tc>
          <w:tcPr>
            <w:tcW w:w="6871" w:type="dxa"/>
            <w:gridSpan w:val="5"/>
            <w:tcBorders>
              <w:top w:val="single" w:sz="4" w:space="0" w:color="auto"/>
            </w:tcBorders>
          </w:tcPr>
          <w:p w14:paraId="47E5E872"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5A13371A"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2E35CA8C"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60A81820"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2BB27777"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789DE306"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22FFC8C1" w14:textId="77777777" w:rsidTr="00087442">
        <w:trPr>
          <w:cantSplit/>
          <w:trHeight w:val="58"/>
          <w:jc w:val="center"/>
        </w:trPr>
        <w:tc>
          <w:tcPr>
            <w:tcW w:w="1059" w:type="dxa"/>
            <w:tcBorders>
              <w:top w:val="single" w:sz="4" w:space="0" w:color="auto"/>
            </w:tcBorders>
          </w:tcPr>
          <w:p w14:paraId="1F33BD49"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1EF16AE5"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2E9E90B5"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14224E77"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0328F57D"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555E701C"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656026C3" w14:textId="77777777" w:rsidTr="00BD5565">
        <w:trPr>
          <w:cantSplit/>
          <w:trHeight w:val="693"/>
          <w:jc w:val="center"/>
        </w:trPr>
        <w:tc>
          <w:tcPr>
            <w:tcW w:w="1059" w:type="dxa"/>
          </w:tcPr>
          <w:p w14:paraId="49C551C7"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31DF2BF1"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59A57E9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3CF5352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2603EC29"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7F87AB12"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12BACB0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230A8369"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5CA0919C" w14:textId="77777777" w:rsidTr="00BD5565">
        <w:trPr>
          <w:cantSplit/>
          <w:trHeight w:val="390"/>
          <w:jc w:val="center"/>
        </w:trPr>
        <w:tc>
          <w:tcPr>
            <w:tcW w:w="1059" w:type="dxa"/>
          </w:tcPr>
          <w:p w14:paraId="34BBFBF4"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2ABD95CF"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4628FBB1"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2D4C98CF"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6E8EF910"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7DF5E008"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28600045" w14:textId="77777777" w:rsidTr="00BD5565">
        <w:trPr>
          <w:cantSplit/>
          <w:trHeight w:val="390"/>
          <w:jc w:val="center"/>
        </w:trPr>
        <w:tc>
          <w:tcPr>
            <w:tcW w:w="1059" w:type="dxa"/>
          </w:tcPr>
          <w:p w14:paraId="16FEED8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CEA53E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54A220F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6AD82961"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01B8532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175B65E0"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6DF1FC76" w14:textId="77777777" w:rsidTr="00087442">
        <w:trPr>
          <w:cantSplit/>
          <w:trHeight w:val="390"/>
          <w:jc w:val="center"/>
        </w:trPr>
        <w:tc>
          <w:tcPr>
            <w:tcW w:w="1059" w:type="dxa"/>
            <w:tcBorders>
              <w:bottom w:val="single" w:sz="4" w:space="0" w:color="auto"/>
            </w:tcBorders>
          </w:tcPr>
          <w:p w14:paraId="05F722E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5027E2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7BADE17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58AFDA5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6D5901E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AAB6FF0"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69994A08" w14:textId="77777777" w:rsidTr="00BD5565">
        <w:trPr>
          <w:cantSplit/>
          <w:trHeight w:val="390"/>
          <w:jc w:val="center"/>
        </w:trPr>
        <w:tc>
          <w:tcPr>
            <w:tcW w:w="1059" w:type="dxa"/>
          </w:tcPr>
          <w:p w14:paraId="776F367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008A9B41"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072BC7E"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2CB60A3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5EB38AA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28DAB688"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0723B122" w14:textId="77777777" w:rsidTr="00087442">
        <w:trPr>
          <w:cantSplit/>
          <w:trHeight w:val="390"/>
          <w:jc w:val="center"/>
        </w:trPr>
        <w:tc>
          <w:tcPr>
            <w:tcW w:w="1059" w:type="dxa"/>
            <w:tcBorders>
              <w:bottom w:val="single" w:sz="4" w:space="0" w:color="auto"/>
            </w:tcBorders>
          </w:tcPr>
          <w:p w14:paraId="38BA11D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554A2A8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194E98A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743BC3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7C98CA51"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C96901F"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1938E606" w14:textId="77777777" w:rsidTr="00087442">
        <w:trPr>
          <w:cantSplit/>
          <w:jc w:val="center"/>
        </w:trPr>
        <w:tc>
          <w:tcPr>
            <w:tcW w:w="10343" w:type="dxa"/>
            <w:gridSpan w:val="6"/>
            <w:tcBorders>
              <w:top w:val="single" w:sz="4" w:space="0" w:color="auto"/>
              <w:left w:val="nil"/>
              <w:bottom w:val="nil"/>
              <w:right w:val="nil"/>
            </w:tcBorders>
          </w:tcPr>
          <w:p w14:paraId="7F4F1DD8"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36DD46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D6353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C3A763"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79F97434"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71EBD6D0"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7F9CE75D"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65749889"/>
      <w:r w:rsidRPr="007D3136">
        <w:rPr>
          <w:rFonts w:ascii="Times New Roman" w:eastAsia="Times New Roman" w:hAnsi="Times New Roman" w:cs="Times New Roman"/>
          <w:b/>
          <w:color w:val="000000" w:themeColor="text1"/>
          <w:sz w:val="36"/>
          <w:szCs w:val="36"/>
          <w:lang w:eastAsia="fr-FR"/>
        </w:rPr>
        <w:t>Modèle de garantie de soumission (garantie bancaire)</w:t>
      </w:r>
      <w:bookmarkEnd w:id="61"/>
    </w:p>
    <w:p w14:paraId="4164DA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0F6F35"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4C2A2FB3"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0974D201"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61A91A06"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2F5831B8"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65783C01"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50A2DC3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12E7DCE4"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6411CA4D"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198AE403" w14:textId="77777777" w:rsidR="00763598" w:rsidRDefault="00763598" w:rsidP="005E13C9">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0059FA1F"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16DD1F20" w14:textId="77777777" w:rsidR="00763598" w:rsidRDefault="00763598" w:rsidP="005E13C9">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3BFFDA61" w14:textId="77777777" w:rsidR="00763598" w:rsidRDefault="00763598" w:rsidP="005E13C9">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61699595" w14:textId="77777777" w:rsidR="00763598"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2A9C5916" w14:textId="77777777" w:rsidR="00763598"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4B12604E" w14:textId="77777777" w:rsidR="00763598" w:rsidRPr="00A75D50" w:rsidRDefault="00763598" w:rsidP="005E13C9">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1B057CD6"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3C92D1D1" w14:textId="77777777" w:rsidR="00763598" w:rsidRDefault="00763598" w:rsidP="005E13C9">
      <w:pPr>
        <w:pStyle w:val="Paragraphedeliste"/>
        <w:numPr>
          <w:ilvl w:val="2"/>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678821FB" w14:textId="77777777" w:rsidR="00763598" w:rsidRPr="00A75D50" w:rsidRDefault="00763598" w:rsidP="005E13C9">
      <w:pPr>
        <w:pStyle w:val="Paragraphedeliste"/>
        <w:numPr>
          <w:ilvl w:val="2"/>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6C8C78F7"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64099350"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5E65605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722EDD19"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0AE4F7F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09067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49A6E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948AB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9A5B0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A41A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93C8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83E1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678F55"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5EF27E7A"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17EAFCEB"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2CF57ABF"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6072ADC7"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2A8194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2D606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D7640D"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65749890"/>
      <w:r w:rsidRPr="007D3136">
        <w:rPr>
          <w:rFonts w:ascii="Times New Roman" w:eastAsia="Times New Roman" w:hAnsi="Times New Roman" w:cs="Times New Roman"/>
          <w:b/>
          <w:color w:val="000000" w:themeColor="text1"/>
          <w:sz w:val="36"/>
          <w:szCs w:val="36"/>
          <w:lang w:eastAsia="fr-FR"/>
        </w:rPr>
        <w:t>Modèle de Garantie de soumission (Cautionnement émis par une compagnie de garantie ou d’assurance)</w:t>
      </w:r>
      <w:bookmarkEnd w:id="62"/>
    </w:p>
    <w:p w14:paraId="5525EF0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4FFB78"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366F0435"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5C014862"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3842BD5B"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73671928"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553D1036" w14:textId="77777777" w:rsidR="00763598" w:rsidRDefault="00763598" w:rsidP="005E13C9">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22A3CB0D" w14:textId="77777777" w:rsidR="00763598" w:rsidRDefault="00763598" w:rsidP="005E13C9">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00B166A0" w14:textId="77777777" w:rsidR="00763598" w:rsidRDefault="00763598" w:rsidP="005E13C9">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30BAC4BE" w14:textId="77777777" w:rsidR="00763598" w:rsidRDefault="00763598" w:rsidP="005E13C9">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081A84D8" w14:textId="77777777" w:rsidR="00763598" w:rsidRDefault="00763598" w:rsidP="005E13C9">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7C670CF2" w14:textId="77777777" w:rsidR="00763598" w:rsidRDefault="00763598" w:rsidP="005E13C9">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1868AA7F"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02618EB3"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73AC243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2DF6653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6095DCE6"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70484F4D"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14:paraId="21171E7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0EF82E1F"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620E16E7"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51918C3C"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57BDBE5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3C536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65815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32E2C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32D9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D0568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94594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30CEC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79A30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700B6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72296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AA93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D677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BA6B2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AED88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B5361E"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65749891"/>
      <w:r w:rsidRPr="007D3136">
        <w:rPr>
          <w:rFonts w:ascii="Times New Roman" w:eastAsia="Times New Roman" w:hAnsi="Times New Roman" w:cs="Times New Roman"/>
          <w:b/>
          <w:color w:val="000000" w:themeColor="text1"/>
          <w:sz w:val="36"/>
          <w:szCs w:val="36"/>
          <w:lang w:eastAsia="fr-FR"/>
        </w:rPr>
        <w:t>Modèle d’autorisation du Fabricant</w:t>
      </w:r>
      <w:bookmarkEnd w:id="63"/>
    </w:p>
    <w:p w14:paraId="3EE9E1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D80E6CE"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45232B1A"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71395C1C"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14:paraId="408F8BF1"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5DF87A6F"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207DE505"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14:paraId="18C7AB7D"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3F0A968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143CA044"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74DD1C87"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619C605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47293988"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1390F245"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3AAB0F11"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4F6DDC63"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44AC9A4E"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2CA8821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5793B1CD"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5818F29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01E907F"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3F9A4096"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1BAC9C47"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65749892"/>
      <w:r w:rsidRPr="007D3136">
        <w:rPr>
          <w:rFonts w:ascii="Times New Roman" w:eastAsia="Times New Roman" w:hAnsi="Times New Roman" w:cs="Times New Roman"/>
          <w:b/>
          <w:color w:val="000000" w:themeColor="text1"/>
          <w:sz w:val="36"/>
          <w:szCs w:val="36"/>
          <w:lang w:eastAsia="fr-FR"/>
        </w:rPr>
        <w:t>Modèle d’autorisation du Distributeur Agréé</w:t>
      </w:r>
      <w:bookmarkEnd w:id="64"/>
    </w:p>
    <w:p w14:paraId="47F404D8"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776A9D0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5016BEC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13A0C85C"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1A332786"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377FF8B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4374CDA2"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73019B3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1FAB6A63"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0E1D2BD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102687D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3136A65D"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1899146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43B08C5C"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6705703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56AE390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74CDCB74"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16031728"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0F9C104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2A51B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8D70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26D5A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65749893"/>
      <w:r w:rsidRPr="007D3136">
        <w:rPr>
          <w:rFonts w:ascii="Times New Roman" w:eastAsia="Times New Roman" w:hAnsi="Times New Roman" w:cs="Times New Roman"/>
          <w:b/>
          <w:color w:val="000000" w:themeColor="text1"/>
          <w:sz w:val="36"/>
          <w:szCs w:val="36"/>
          <w:lang w:eastAsia="fr-FR"/>
        </w:rPr>
        <w:t>Modèle d’Attestation bancaire de disponibilité de crédits</w:t>
      </w:r>
      <w:bookmarkEnd w:id="65"/>
    </w:p>
    <w:p w14:paraId="1CDE9F84"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239A4194"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6FD28E33"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7BA626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258C5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85BDF3"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44D4CCAC"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32BCC192"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0E5AC4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3BA56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5"/>
    <w:p w14:paraId="4A44AF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0A574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C38D4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10672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5285D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E512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027A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21A8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42C08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E1E9F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D9959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4D0BD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CCEB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7C6BF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4655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4F70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980FB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A083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F1F2C4" w14:textId="77777777" w:rsidR="00C5754A" w:rsidRDefault="00C5754A" w:rsidP="0059272A">
      <w:pPr>
        <w:spacing w:after="200" w:line="240" w:lineRule="auto"/>
        <w:jc w:val="both"/>
        <w:rPr>
          <w:rFonts w:ascii="Times New Roman" w:eastAsia="Times New Roman" w:hAnsi="Times New Roman" w:cs="Times New Roman"/>
          <w:sz w:val="24"/>
          <w:szCs w:val="24"/>
          <w:lang w:eastAsia="fr-FR"/>
        </w:rPr>
      </w:pPr>
    </w:p>
    <w:p w14:paraId="1EFB10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0B90E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6D6E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3170EF" w14:textId="77777777" w:rsidR="00763598" w:rsidRPr="009053BD" w:rsidRDefault="00763598" w:rsidP="00AD7437">
      <w:pPr>
        <w:pStyle w:val="Titre1"/>
        <w:jc w:val="center"/>
        <w:rPr>
          <w:rFonts w:ascii="Times New Roman" w:hAnsi="Times New Roman" w:cs="Times New Roman"/>
          <w:b/>
          <w:color w:val="000000" w:themeColor="text1"/>
        </w:rPr>
      </w:pPr>
      <w:bookmarkStart w:id="66"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6"/>
    </w:p>
    <w:p w14:paraId="06C6630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D2EE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2592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62E7A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5CF2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DC01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42144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117A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D94967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5D9F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B677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26054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A4F25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F10DD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AD4AC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1A5B08" w14:textId="5C7B0514" w:rsidR="00763598" w:rsidRPr="00E00287" w:rsidRDefault="00763598" w:rsidP="00E00287">
      <w:pPr>
        <w:pStyle w:val="Titre2"/>
        <w:jc w:val="center"/>
        <w:rPr>
          <w:rFonts w:eastAsiaTheme="majorEastAsia"/>
          <w:color w:val="000000" w:themeColor="text1"/>
          <w:sz w:val="32"/>
          <w:szCs w:val="32"/>
          <w:lang w:eastAsia="en-US"/>
        </w:rPr>
      </w:pPr>
      <w:bookmarkStart w:id="67" w:name="_Toc494382136"/>
      <w:r w:rsidRPr="00E00287">
        <w:rPr>
          <w:rFonts w:eastAsiaTheme="majorEastAsia"/>
          <w:color w:val="000000" w:themeColor="text1"/>
          <w:sz w:val="32"/>
          <w:szCs w:val="32"/>
          <w:lang w:eastAsia="en-US"/>
        </w:rPr>
        <w:t>Section IV :</w:t>
      </w:r>
      <w:r w:rsidRPr="00E00287">
        <w:rPr>
          <w:color w:val="000000" w:themeColor="text1"/>
        </w:rPr>
        <w:t xml:space="preserve"> </w:t>
      </w:r>
      <w:r w:rsidRPr="00E00287">
        <w:rPr>
          <w:rFonts w:eastAsiaTheme="majorEastAsia"/>
          <w:color w:val="000000" w:themeColor="text1"/>
          <w:sz w:val="32"/>
          <w:szCs w:val="32"/>
          <w:lang w:eastAsia="en-US"/>
        </w:rPr>
        <w:t xml:space="preserve">Bordereau des quantités, Calendrier de livraison, Cahier des Clauses techniques, </w:t>
      </w:r>
      <w:bookmarkEnd w:id="67"/>
    </w:p>
    <w:p w14:paraId="57231839" w14:textId="77777777" w:rsidR="00763598" w:rsidRPr="00BA390D" w:rsidRDefault="00763598" w:rsidP="00E00287">
      <w:pPr>
        <w:pStyle w:val="Titre2"/>
        <w:rPr>
          <w:szCs w:val="24"/>
        </w:rPr>
      </w:pPr>
    </w:p>
    <w:p w14:paraId="66FD5415" w14:textId="77777777" w:rsidR="00EC24F5" w:rsidRDefault="00A11FC3">
      <w:pPr>
        <w:pStyle w:val="TM2"/>
        <w:rPr>
          <w:rFonts w:asciiTheme="minorHAnsi" w:eastAsiaTheme="minorEastAsia" w:hAnsiTheme="minorHAnsi" w:cstheme="minorBidi"/>
          <w:b w:val="0"/>
          <w:color w:val="auto"/>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EC24F5" w:rsidRPr="00175D47">
        <w:t>1. Liste des Fournitures et calendrier de livraison</w:t>
      </w:r>
      <w:r w:rsidR="00EC24F5">
        <w:tab/>
      </w:r>
      <w:r w:rsidR="00EC24F5">
        <w:fldChar w:fldCharType="begin"/>
      </w:r>
      <w:r w:rsidR="00EC24F5">
        <w:instrText xml:space="preserve"> PAGEREF _Toc65749922 \h </w:instrText>
      </w:r>
      <w:r w:rsidR="00EC24F5">
        <w:fldChar w:fldCharType="separate"/>
      </w:r>
      <w:r w:rsidR="00EC24F5">
        <w:t>50</w:t>
      </w:r>
      <w:r w:rsidR="00EC24F5">
        <w:fldChar w:fldCharType="end"/>
      </w:r>
    </w:p>
    <w:p w14:paraId="1F8F9E85" w14:textId="77777777" w:rsidR="00EC24F5" w:rsidRDefault="00EC24F5">
      <w:pPr>
        <w:pStyle w:val="TM2"/>
        <w:tabs>
          <w:tab w:val="left" w:pos="660"/>
        </w:tabs>
        <w:rPr>
          <w:rFonts w:asciiTheme="minorHAnsi" w:eastAsiaTheme="minorEastAsia" w:hAnsiTheme="minorHAnsi" w:cstheme="minorBidi"/>
          <w:b w:val="0"/>
          <w:color w:val="auto"/>
          <w:lang w:eastAsia="fr-FR"/>
        </w:rPr>
      </w:pPr>
      <w:r w:rsidRPr="00175D47">
        <w:t>3.</w:t>
      </w:r>
      <w:r>
        <w:rPr>
          <w:rFonts w:asciiTheme="minorHAnsi" w:eastAsiaTheme="minorEastAsia" w:hAnsiTheme="minorHAnsi" w:cstheme="minorBidi"/>
          <w:b w:val="0"/>
          <w:color w:val="auto"/>
          <w:lang w:eastAsia="fr-FR"/>
        </w:rPr>
        <w:tab/>
      </w:r>
      <w:r w:rsidRPr="00175D47">
        <w:t>Cahier des Clauses techniques</w:t>
      </w:r>
      <w:r>
        <w:tab/>
      </w:r>
      <w:r>
        <w:fldChar w:fldCharType="begin"/>
      </w:r>
      <w:r>
        <w:instrText xml:space="preserve"> PAGEREF _Toc65749923 \h </w:instrText>
      </w:r>
      <w:r>
        <w:fldChar w:fldCharType="separate"/>
      </w:r>
      <w:r>
        <w:t>51</w:t>
      </w:r>
      <w:r>
        <w:fldChar w:fldCharType="end"/>
      </w:r>
    </w:p>
    <w:p w14:paraId="3DD57402" w14:textId="77777777"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40D0471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4534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F41EC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4C8F1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1AD31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21739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5D79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FE61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F8071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35EEF9" w14:textId="77777777" w:rsidR="004B2412" w:rsidRDefault="004B2412" w:rsidP="0059272A">
      <w:pPr>
        <w:spacing w:after="200" w:line="240" w:lineRule="auto"/>
        <w:jc w:val="both"/>
        <w:rPr>
          <w:rFonts w:ascii="Times New Roman" w:eastAsia="Times New Roman" w:hAnsi="Times New Roman" w:cs="Times New Roman"/>
          <w:sz w:val="24"/>
          <w:szCs w:val="24"/>
          <w:lang w:eastAsia="fr-FR"/>
        </w:rPr>
      </w:pPr>
    </w:p>
    <w:p w14:paraId="531DC7EF" w14:textId="77777777" w:rsidR="004B2412" w:rsidRDefault="004B2412" w:rsidP="0059272A">
      <w:pPr>
        <w:spacing w:after="200" w:line="240" w:lineRule="auto"/>
        <w:jc w:val="both"/>
        <w:rPr>
          <w:rFonts w:ascii="Times New Roman" w:eastAsia="Times New Roman" w:hAnsi="Times New Roman" w:cs="Times New Roman"/>
          <w:sz w:val="24"/>
          <w:szCs w:val="24"/>
          <w:lang w:eastAsia="fr-FR"/>
        </w:rPr>
      </w:pPr>
    </w:p>
    <w:p w14:paraId="388BF0DE" w14:textId="77777777" w:rsidR="004B2412" w:rsidRDefault="004B2412" w:rsidP="0059272A">
      <w:pPr>
        <w:spacing w:after="200" w:line="240" w:lineRule="auto"/>
        <w:jc w:val="both"/>
        <w:rPr>
          <w:rFonts w:ascii="Times New Roman" w:eastAsia="Times New Roman" w:hAnsi="Times New Roman" w:cs="Times New Roman"/>
          <w:sz w:val="24"/>
          <w:szCs w:val="24"/>
          <w:lang w:eastAsia="fr-FR"/>
        </w:rPr>
      </w:pPr>
    </w:p>
    <w:p w14:paraId="6BA454B4" w14:textId="77777777" w:rsidR="004B2412" w:rsidRDefault="004B2412" w:rsidP="0059272A">
      <w:pPr>
        <w:spacing w:after="200" w:line="240" w:lineRule="auto"/>
        <w:jc w:val="both"/>
        <w:rPr>
          <w:rFonts w:ascii="Times New Roman" w:eastAsia="Times New Roman" w:hAnsi="Times New Roman" w:cs="Times New Roman"/>
          <w:sz w:val="24"/>
          <w:szCs w:val="24"/>
          <w:lang w:eastAsia="fr-FR"/>
        </w:rPr>
      </w:pPr>
    </w:p>
    <w:p w14:paraId="1A52785A" w14:textId="77777777" w:rsidR="004B2412" w:rsidRDefault="004B2412" w:rsidP="0059272A">
      <w:pPr>
        <w:spacing w:after="200" w:line="240" w:lineRule="auto"/>
        <w:jc w:val="both"/>
        <w:rPr>
          <w:rFonts w:ascii="Times New Roman" w:eastAsia="Times New Roman" w:hAnsi="Times New Roman" w:cs="Times New Roman"/>
          <w:sz w:val="24"/>
          <w:szCs w:val="24"/>
          <w:lang w:eastAsia="fr-FR"/>
        </w:rPr>
      </w:pPr>
    </w:p>
    <w:p w14:paraId="68DFCB04" w14:textId="77777777" w:rsidR="004B2412" w:rsidRDefault="004B2412" w:rsidP="0059272A">
      <w:pPr>
        <w:spacing w:after="200" w:line="240" w:lineRule="auto"/>
        <w:jc w:val="both"/>
        <w:rPr>
          <w:rFonts w:ascii="Times New Roman" w:eastAsia="Times New Roman" w:hAnsi="Times New Roman" w:cs="Times New Roman"/>
          <w:sz w:val="24"/>
          <w:szCs w:val="24"/>
          <w:lang w:eastAsia="fr-FR"/>
        </w:rPr>
      </w:pPr>
    </w:p>
    <w:p w14:paraId="6C7C4C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98EB43" w14:textId="77777777" w:rsidR="00AD40BC" w:rsidRDefault="00AD40BC" w:rsidP="0059272A">
      <w:pPr>
        <w:spacing w:after="200" w:line="240" w:lineRule="auto"/>
        <w:jc w:val="both"/>
        <w:rPr>
          <w:rFonts w:ascii="Times New Roman" w:eastAsia="Times New Roman" w:hAnsi="Times New Roman" w:cs="Times New Roman"/>
          <w:sz w:val="24"/>
          <w:szCs w:val="24"/>
          <w:lang w:eastAsia="fr-FR"/>
        </w:rPr>
      </w:pPr>
    </w:p>
    <w:p w14:paraId="40866C3D" w14:textId="77777777" w:rsidR="00AD40BC" w:rsidRDefault="00AD40BC" w:rsidP="0059272A">
      <w:pPr>
        <w:spacing w:after="200" w:line="240" w:lineRule="auto"/>
        <w:jc w:val="both"/>
        <w:rPr>
          <w:rFonts w:ascii="Times New Roman" w:eastAsia="Times New Roman" w:hAnsi="Times New Roman" w:cs="Times New Roman"/>
          <w:sz w:val="24"/>
          <w:szCs w:val="24"/>
          <w:lang w:eastAsia="fr-FR"/>
        </w:rPr>
      </w:pPr>
    </w:p>
    <w:p w14:paraId="7FF34695" w14:textId="77777777" w:rsidR="00AD40BC" w:rsidRDefault="00AD40BC" w:rsidP="0059272A">
      <w:pPr>
        <w:spacing w:after="200" w:line="240" w:lineRule="auto"/>
        <w:jc w:val="both"/>
        <w:rPr>
          <w:rFonts w:ascii="Times New Roman" w:eastAsia="Times New Roman" w:hAnsi="Times New Roman" w:cs="Times New Roman"/>
          <w:sz w:val="24"/>
          <w:szCs w:val="24"/>
          <w:lang w:eastAsia="fr-FR"/>
        </w:rPr>
      </w:pPr>
    </w:p>
    <w:p w14:paraId="32E7CDF2" w14:textId="77777777" w:rsidR="00AD40BC" w:rsidRDefault="00AD40BC" w:rsidP="0059272A">
      <w:pPr>
        <w:spacing w:after="200" w:line="240" w:lineRule="auto"/>
        <w:jc w:val="both"/>
        <w:rPr>
          <w:rFonts w:ascii="Times New Roman" w:eastAsia="Times New Roman" w:hAnsi="Times New Roman" w:cs="Times New Roman"/>
          <w:sz w:val="24"/>
          <w:szCs w:val="24"/>
          <w:lang w:eastAsia="fr-FR"/>
        </w:rPr>
      </w:pPr>
    </w:p>
    <w:p w14:paraId="01D494A9" w14:textId="77777777" w:rsidR="00AD40BC" w:rsidRDefault="00AD40BC" w:rsidP="0059272A">
      <w:pPr>
        <w:spacing w:after="200" w:line="240" w:lineRule="auto"/>
        <w:jc w:val="both"/>
        <w:rPr>
          <w:rFonts w:ascii="Times New Roman" w:eastAsia="Times New Roman" w:hAnsi="Times New Roman" w:cs="Times New Roman"/>
          <w:sz w:val="24"/>
          <w:szCs w:val="24"/>
          <w:lang w:eastAsia="fr-FR"/>
        </w:rPr>
      </w:pPr>
    </w:p>
    <w:p w14:paraId="5357BF68" w14:textId="77777777" w:rsidR="00AD40BC" w:rsidRDefault="00AD40BC" w:rsidP="0059272A">
      <w:pPr>
        <w:spacing w:after="200" w:line="240" w:lineRule="auto"/>
        <w:jc w:val="both"/>
        <w:rPr>
          <w:rFonts w:ascii="Times New Roman" w:eastAsia="Times New Roman" w:hAnsi="Times New Roman" w:cs="Times New Roman"/>
          <w:sz w:val="24"/>
          <w:szCs w:val="24"/>
          <w:lang w:eastAsia="fr-FR"/>
        </w:rPr>
      </w:pPr>
    </w:p>
    <w:p w14:paraId="326C8FB0" w14:textId="77777777" w:rsidR="00861FC5" w:rsidRDefault="00861FC5" w:rsidP="0059272A">
      <w:pPr>
        <w:spacing w:after="200" w:line="240" w:lineRule="auto"/>
        <w:jc w:val="both"/>
        <w:rPr>
          <w:rFonts w:ascii="Times New Roman" w:eastAsia="Times New Roman" w:hAnsi="Times New Roman" w:cs="Times New Roman"/>
          <w:sz w:val="24"/>
          <w:szCs w:val="24"/>
          <w:lang w:eastAsia="fr-FR"/>
        </w:rPr>
      </w:pPr>
    </w:p>
    <w:p w14:paraId="09D12AD5" w14:textId="77777777" w:rsidR="00861FC5" w:rsidRDefault="00861FC5" w:rsidP="0059272A">
      <w:pPr>
        <w:spacing w:after="200" w:line="240" w:lineRule="auto"/>
        <w:jc w:val="both"/>
        <w:rPr>
          <w:rFonts w:ascii="Times New Roman" w:eastAsia="Times New Roman" w:hAnsi="Times New Roman" w:cs="Times New Roman"/>
          <w:sz w:val="24"/>
          <w:szCs w:val="24"/>
          <w:lang w:eastAsia="fr-FR"/>
        </w:rPr>
      </w:pPr>
    </w:p>
    <w:p w14:paraId="6856D278" w14:textId="77777777" w:rsidR="00763598" w:rsidRPr="00C9245C" w:rsidRDefault="00C9245C" w:rsidP="00C239FC">
      <w:pPr>
        <w:pStyle w:val="Style2"/>
        <w:jc w:val="center"/>
        <w:rPr>
          <w:b/>
        </w:rPr>
      </w:pPr>
      <w:bookmarkStart w:id="68" w:name="_Toc65749922"/>
      <w:bookmarkStart w:id="69" w:name="hassane3"/>
      <w:r w:rsidRPr="00C9245C">
        <w:rPr>
          <w:b/>
        </w:rPr>
        <w:t xml:space="preserve">1. </w:t>
      </w:r>
      <w:r w:rsidR="00763598" w:rsidRPr="00C9245C">
        <w:rPr>
          <w:b/>
        </w:rPr>
        <w:t>Liste des Fournitures et calendrier de livraison</w:t>
      </w:r>
      <w:bookmarkEnd w:id="68"/>
    </w:p>
    <w:p w14:paraId="65D546B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96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16"/>
        <w:gridCol w:w="1252"/>
        <w:gridCol w:w="1015"/>
        <w:gridCol w:w="888"/>
        <w:gridCol w:w="2001"/>
        <w:gridCol w:w="1022"/>
        <w:gridCol w:w="984"/>
        <w:gridCol w:w="1628"/>
      </w:tblGrid>
      <w:tr w:rsidR="00236055" w:rsidRPr="00236055" w14:paraId="7BC41EFD" w14:textId="77777777" w:rsidTr="00236055">
        <w:trPr>
          <w:cantSplit/>
          <w:trHeight w:val="240"/>
          <w:jc w:val="center"/>
        </w:trPr>
        <w:tc>
          <w:tcPr>
            <w:tcW w:w="869" w:type="dxa"/>
            <w:vMerge w:val="restart"/>
            <w:tcBorders>
              <w:top w:val="double" w:sz="4" w:space="0" w:color="auto"/>
            </w:tcBorders>
          </w:tcPr>
          <w:p w14:paraId="7950ECBB" w14:textId="77777777" w:rsidR="00236055" w:rsidRPr="00236055" w:rsidRDefault="00236055" w:rsidP="00236055">
            <w:pPr>
              <w:suppressAutoHyphens/>
              <w:spacing w:before="60"/>
              <w:jc w:val="center"/>
              <w:rPr>
                <w:rFonts w:ascii="Times New Roman" w:hAnsi="Times New Roman" w:cs="Times New Roman"/>
                <w:b/>
                <w:bCs/>
                <w:sz w:val="20"/>
              </w:rPr>
            </w:pPr>
            <w:r w:rsidRPr="00236055">
              <w:rPr>
                <w:rFonts w:ascii="Times New Roman" w:hAnsi="Times New Roman" w:cs="Times New Roman"/>
                <w:b/>
                <w:bCs/>
                <w:sz w:val="20"/>
              </w:rPr>
              <w:t>Article No.</w:t>
            </w:r>
          </w:p>
        </w:tc>
        <w:tc>
          <w:tcPr>
            <w:tcW w:w="1263" w:type="dxa"/>
            <w:vMerge w:val="restart"/>
            <w:tcBorders>
              <w:top w:val="double" w:sz="4" w:space="0" w:color="auto"/>
            </w:tcBorders>
          </w:tcPr>
          <w:p w14:paraId="3096BB05" w14:textId="77777777" w:rsidR="00236055" w:rsidRPr="00236055" w:rsidRDefault="00236055" w:rsidP="00236055">
            <w:pPr>
              <w:suppressAutoHyphens/>
              <w:spacing w:before="60"/>
              <w:jc w:val="center"/>
              <w:rPr>
                <w:rFonts w:ascii="Times New Roman" w:hAnsi="Times New Roman" w:cs="Times New Roman"/>
                <w:b/>
                <w:bCs/>
                <w:sz w:val="20"/>
              </w:rPr>
            </w:pPr>
            <w:r w:rsidRPr="00236055">
              <w:rPr>
                <w:rFonts w:ascii="Times New Roman" w:hAnsi="Times New Roman" w:cs="Times New Roman"/>
                <w:b/>
                <w:bCs/>
                <w:sz w:val="20"/>
              </w:rPr>
              <w:t>Description des Fournitures</w:t>
            </w:r>
          </w:p>
        </w:tc>
        <w:tc>
          <w:tcPr>
            <w:tcW w:w="1177" w:type="dxa"/>
            <w:vMerge w:val="restart"/>
            <w:tcBorders>
              <w:top w:val="double" w:sz="4" w:space="0" w:color="auto"/>
            </w:tcBorders>
          </w:tcPr>
          <w:p w14:paraId="219176AD" w14:textId="77777777" w:rsidR="00236055" w:rsidRPr="00236055" w:rsidRDefault="00236055" w:rsidP="00236055">
            <w:pPr>
              <w:suppressAutoHyphens/>
              <w:spacing w:before="60"/>
              <w:jc w:val="center"/>
              <w:rPr>
                <w:rFonts w:ascii="Times New Roman" w:hAnsi="Times New Roman" w:cs="Times New Roman"/>
                <w:b/>
                <w:bCs/>
                <w:sz w:val="20"/>
              </w:rPr>
            </w:pPr>
            <w:r w:rsidRPr="00236055">
              <w:rPr>
                <w:rFonts w:ascii="Times New Roman" w:hAnsi="Times New Roman" w:cs="Times New Roman"/>
                <w:b/>
                <w:bCs/>
                <w:sz w:val="20"/>
              </w:rPr>
              <w:t xml:space="preserve">Quantité </w:t>
            </w:r>
          </w:p>
          <w:p w14:paraId="648285BD" w14:textId="77777777" w:rsidR="00236055" w:rsidRPr="00236055" w:rsidRDefault="00236055" w:rsidP="00236055">
            <w:pPr>
              <w:suppressAutoHyphens/>
              <w:spacing w:before="60"/>
              <w:jc w:val="center"/>
              <w:rPr>
                <w:rFonts w:ascii="Times New Roman" w:hAnsi="Times New Roman" w:cs="Times New Roman"/>
                <w:b/>
                <w:bCs/>
                <w:sz w:val="20"/>
              </w:rPr>
            </w:pPr>
            <w:r w:rsidRPr="00236055">
              <w:rPr>
                <w:rFonts w:ascii="Times New Roman" w:hAnsi="Times New Roman" w:cs="Times New Roman"/>
                <w:b/>
                <w:bCs/>
                <w:sz w:val="20"/>
              </w:rPr>
              <w:t>(Nombre d’unités)</w:t>
            </w:r>
          </w:p>
        </w:tc>
        <w:tc>
          <w:tcPr>
            <w:tcW w:w="970" w:type="dxa"/>
            <w:vMerge w:val="restart"/>
            <w:tcBorders>
              <w:top w:val="double" w:sz="4" w:space="0" w:color="auto"/>
            </w:tcBorders>
          </w:tcPr>
          <w:p w14:paraId="7E519B04" w14:textId="77777777" w:rsidR="00236055" w:rsidRPr="00236055" w:rsidRDefault="00236055" w:rsidP="00236055">
            <w:pPr>
              <w:jc w:val="center"/>
              <w:rPr>
                <w:rFonts w:ascii="Times New Roman" w:hAnsi="Times New Roman" w:cs="Times New Roman"/>
                <w:b/>
                <w:bCs/>
                <w:sz w:val="20"/>
              </w:rPr>
            </w:pPr>
            <w:r w:rsidRPr="00236055">
              <w:rPr>
                <w:rFonts w:ascii="Times New Roman" w:hAnsi="Times New Roman" w:cs="Times New Roman"/>
                <w:b/>
                <w:bCs/>
                <w:sz w:val="20"/>
              </w:rPr>
              <w:t>Unité</w:t>
            </w:r>
          </w:p>
        </w:tc>
        <w:tc>
          <w:tcPr>
            <w:tcW w:w="1261" w:type="dxa"/>
            <w:vMerge w:val="restart"/>
            <w:tcBorders>
              <w:top w:val="double" w:sz="4" w:space="0" w:color="auto"/>
            </w:tcBorders>
          </w:tcPr>
          <w:p w14:paraId="1BB4F638" w14:textId="77777777" w:rsidR="00236055" w:rsidRPr="00236055" w:rsidRDefault="00236055" w:rsidP="00236055">
            <w:pPr>
              <w:spacing w:before="60"/>
              <w:jc w:val="center"/>
              <w:rPr>
                <w:rFonts w:ascii="Times New Roman" w:hAnsi="Times New Roman" w:cs="Times New Roman"/>
                <w:b/>
                <w:bCs/>
                <w:sz w:val="20"/>
              </w:rPr>
            </w:pPr>
            <w:r w:rsidRPr="00236055">
              <w:rPr>
                <w:rFonts w:ascii="Times New Roman" w:hAnsi="Times New Roman" w:cs="Times New Roman"/>
                <w:b/>
                <w:bCs/>
                <w:sz w:val="20"/>
              </w:rPr>
              <w:t>Site (projet) ou Destination finale comme indiqués aux DPAO</w:t>
            </w:r>
          </w:p>
        </w:tc>
        <w:tc>
          <w:tcPr>
            <w:tcW w:w="4066" w:type="dxa"/>
            <w:gridSpan w:val="3"/>
            <w:tcBorders>
              <w:top w:val="double" w:sz="4" w:space="0" w:color="auto"/>
            </w:tcBorders>
          </w:tcPr>
          <w:p w14:paraId="08568F4D" w14:textId="77777777" w:rsidR="00236055" w:rsidRPr="00236055" w:rsidRDefault="00236055" w:rsidP="00236055">
            <w:pPr>
              <w:spacing w:before="60" w:after="60"/>
              <w:jc w:val="center"/>
              <w:rPr>
                <w:rFonts w:ascii="Times New Roman" w:hAnsi="Times New Roman" w:cs="Times New Roman"/>
                <w:b/>
                <w:bCs/>
                <w:sz w:val="20"/>
              </w:rPr>
            </w:pPr>
            <w:r w:rsidRPr="00236055">
              <w:rPr>
                <w:rFonts w:ascii="Times New Roman" w:hAnsi="Times New Roman" w:cs="Times New Roman"/>
                <w:b/>
                <w:bCs/>
                <w:sz w:val="20"/>
              </w:rPr>
              <w:t>Date de livraison</w:t>
            </w:r>
          </w:p>
        </w:tc>
      </w:tr>
      <w:tr w:rsidR="00236055" w:rsidRPr="00236055" w14:paraId="4F8FB686" w14:textId="77777777" w:rsidTr="00236055">
        <w:trPr>
          <w:cantSplit/>
          <w:trHeight w:val="240"/>
          <w:jc w:val="center"/>
        </w:trPr>
        <w:tc>
          <w:tcPr>
            <w:tcW w:w="0" w:type="auto"/>
            <w:vMerge/>
            <w:tcBorders>
              <w:top w:val="double" w:sz="4" w:space="0" w:color="auto"/>
            </w:tcBorders>
            <w:vAlign w:val="center"/>
          </w:tcPr>
          <w:p w14:paraId="2DE5BB95" w14:textId="77777777" w:rsidR="00236055" w:rsidRPr="00236055" w:rsidRDefault="00236055" w:rsidP="00236055">
            <w:pPr>
              <w:rPr>
                <w:rFonts w:ascii="Times New Roman" w:hAnsi="Times New Roman" w:cs="Times New Roman"/>
                <w:b/>
                <w:bCs/>
                <w:sz w:val="20"/>
              </w:rPr>
            </w:pPr>
          </w:p>
        </w:tc>
        <w:tc>
          <w:tcPr>
            <w:tcW w:w="1263" w:type="dxa"/>
            <w:vMerge/>
            <w:tcBorders>
              <w:top w:val="double" w:sz="4" w:space="0" w:color="auto"/>
            </w:tcBorders>
            <w:vAlign w:val="center"/>
          </w:tcPr>
          <w:p w14:paraId="615A1DB7" w14:textId="77777777" w:rsidR="00236055" w:rsidRPr="00236055" w:rsidRDefault="00236055" w:rsidP="00236055">
            <w:pPr>
              <w:rPr>
                <w:rFonts w:ascii="Times New Roman" w:hAnsi="Times New Roman" w:cs="Times New Roman"/>
                <w:b/>
                <w:bCs/>
                <w:sz w:val="20"/>
              </w:rPr>
            </w:pPr>
          </w:p>
        </w:tc>
        <w:tc>
          <w:tcPr>
            <w:tcW w:w="1177" w:type="dxa"/>
            <w:vMerge/>
            <w:tcBorders>
              <w:top w:val="double" w:sz="4" w:space="0" w:color="auto"/>
            </w:tcBorders>
            <w:vAlign w:val="center"/>
          </w:tcPr>
          <w:p w14:paraId="5932E679" w14:textId="77777777" w:rsidR="00236055" w:rsidRPr="00236055" w:rsidRDefault="00236055" w:rsidP="00236055">
            <w:pPr>
              <w:rPr>
                <w:rFonts w:ascii="Times New Roman" w:hAnsi="Times New Roman" w:cs="Times New Roman"/>
                <w:b/>
                <w:bCs/>
                <w:sz w:val="20"/>
              </w:rPr>
            </w:pPr>
          </w:p>
        </w:tc>
        <w:tc>
          <w:tcPr>
            <w:tcW w:w="970" w:type="dxa"/>
            <w:vMerge/>
            <w:tcBorders>
              <w:top w:val="double" w:sz="4" w:space="0" w:color="auto"/>
            </w:tcBorders>
            <w:vAlign w:val="center"/>
          </w:tcPr>
          <w:p w14:paraId="10C08681" w14:textId="77777777" w:rsidR="00236055" w:rsidRPr="00236055" w:rsidRDefault="00236055" w:rsidP="00236055">
            <w:pPr>
              <w:rPr>
                <w:rFonts w:ascii="Times New Roman" w:hAnsi="Times New Roman" w:cs="Times New Roman"/>
                <w:b/>
                <w:bCs/>
                <w:sz w:val="20"/>
              </w:rPr>
            </w:pPr>
          </w:p>
        </w:tc>
        <w:tc>
          <w:tcPr>
            <w:tcW w:w="1261" w:type="dxa"/>
            <w:vMerge/>
            <w:tcBorders>
              <w:top w:val="double" w:sz="4" w:space="0" w:color="auto"/>
            </w:tcBorders>
            <w:vAlign w:val="center"/>
          </w:tcPr>
          <w:p w14:paraId="44F4AE79" w14:textId="77777777" w:rsidR="00236055" w:rsidRPr="00236055" w:rsidRDefault="00236055" w:rsidP="00236055">
            <w:pPr>
              <w:rPr>
                <w:rFonts w:ascii="Times New Roman" w:hAnsi="Times New Roman" w:cs="Times New Roman"/>
                <w:b/>
                <w:bCs/>
                <w:sz w:val="20"/>
              </w:rPr>
            </w:pPr>
          </w:p>
        </w:tc>
        <w:tc>
          <w:tcPr>
            <w:tcW w:w="1335" w:type="dxa"/>
          </w:tcPr>
          <w:p w14:paraId="79D626DA" w14:textId="77777777" w:rsidR="00236055" w:rsidRPr="00236055" w:rsidRDefault="00236055" w:rsidP="00236055">
            <w:pPr>
              <w:spacing w:before="60" w:after="60"/>
              <w:jc w:val="center"/>
              <w:rPr>
                <w:rFonts w:ascii="Times New Roman" w:hAnsi="Times New Roman" w:cs="Times New Roman"/>
                <w:b/>
                <w:bCs/>
                <w:sz w:val="20"/>
              </w:rPr>
            </w:pPr>
            <w:r w:rsidRPr="00236055">
              <w:rPr>
                <w:rFonts w:ascii="Times New Roman" w:hAnsi="Times New Roman" w:cs="Times New Roman"/>
                <w:b/>
                <w:bCs/>
                <w:sz w:val="20"/>
              </w:rPr>
              <w:t>Date de livraison au plus tôt</w:t>
            </w:r>
          </w:p>
        </w:tc>
        <w:tc>
          <w:tcPr>
            <w:tcW w:w="1103" w:type="dxa"/>
          </w:tcPr>
          <w:p w14:paraId="279D83AA" w14:textId="77777777" w:rsidR="00236055" w:rsidRPr="00236055" w:rsidRDefault="00236055" w:rsidP="00236055">
            <w:pPr>
              <w:spacing w:before="60" w:after="60"/>
              <w:jc w:val="center"/>
              <w:rPr>
                <w:rFonts w:ascii="Times New Roman" w:hAnsi="Times New Roman" w:cs="Times New Roman"/>
                <w:b/>
                <w:bCs/>
                <w:sz w:val="20"/>
              </w:rPr>
            </w:pPr>
            <w:r w:rsidRPr="00236055">
              <w:rPr>
                <w:rFonts w:ascii="Times New Roman" w:hAnsi="Times New Roman" w:cs="Times New Roman"/>
                <w:b/>
                <w:bCs/>
                <w:sz w:val="20"/>
              </w:rPr>
              <w:t>Date de livraison au plus tard</w:t>
            </w:r>
          </w:p>
          <w:p w14:paraId="60D0DE02" w14:textId="77777777" w:rsidR="00236055" w:rsidRPr="00236055" w:rsidRDefault="00236055" w:rsidP="00236055">
            <w:pPr>
              <w:spacing w:before="60" w:after="60"/>
              <w:jc w:val="center"/>
              <w:rPr>
                <w:rFonts w:ascii="Times New Roman" w:hAnsi="Times New Roman" w:cs="Times New Roman"/>
                <w:b/>
                <w:bCs/>
                <w:sz w:val="20"/>
              </w:rPr>
            </w:pPr>
          </w:p>
        </w:tc>
        <w:tc>
          <w:tcPr>
            <w:tcW w:w="1628" w:type="dxa"/>
          </w:tcPr>
          <w:p w14:paraId="47E1D6FB" w14:textId="77777777" w:rsidR="00236055" w:rsidRPr="00236055" w:rsidRDefault="00236055" w:rsidP="00236055">
            <w:pPr>
              <w:spacing w:before="60" w:after="60"/>
              <w:jc w:val="center"/>
              <w:rPr>
                <w:rFonts w:ascii="Times New Roman" w:hAnsi="Times New Roman" w:cs="Times New Roman"/>
                <w:b/>
                <w:bCs/>
                <w:sz w:val="20"/>
              </w:rPr>
            </w:pPr>
            <w:r w:rsidRPr="00236055">
              <w:rPr>
                <w:rFonts w:ascii="Times New Roman" w:hAnsi="Times New Roman" w:cs="Times New Roman"/>
                <w:b/>
                <w:bCs/>
                <w:sz w:val="20"/>
              </w:rPr>
              <w:t xml:space="preserve">Date de livraison offerte par le </w:t>
            </w:r>
            <w:r w:rsidRPr="00236055">
              <w:rPr>
                <w:rFonts w:ascii="Times New Roman" w:hAnsi="Times New Roman" w:cs="Times New Roman"/>
                <w:b/>
                <w:sz w:val="20"/>
              </w:rPr>
              <w:t>Soumissionnaire</w:t>
            </w:r>
          </w:p>
          <w:p w14:paraId="3E01365F" w14:textId="77777777" w:rsidR="00236055" w:rsidRPr="00236055" w:rsidRDefault="00236055" w:rsidP="00236055">
            <w:pPr>
              <w:spacing w:before="60" w:after="60"/>
              <w:jc w:val="center"/>
              <w:rPr>
                <w:rFonts w:ascii="Times New Roman" w:hAnsi="Times New Roman" w:cs="Times New Roman"/>
                <w:b/>
                <w:bCs/>
                <w:sz w:val="20"/>
              </w:rPr>
            </w:pPr>
            <w:r w:rsidRPr="00236055">
              <w:rPr>
                <w:rFonts w:ascii="Times New Roman" w:hAnsi="Times New Roman" w:cs="Times New Roman"/>
                <w:b/>
                <w:bCs/>
                <w:sz w:val="20"/>
              </w:rPr>
              <w:t>[</w:t>
            </w:r>
            <w:r w:rsidRPr="00236055">
              <w:rPr>
                <w:rFonts w:ascii="Times New Roman" w:hAnsi="Times New Roman" w:cs="Times New Roman"/>
                <w:b/>
                <w:bCs/>
                <w:i/>
                <w:iCs/>
                <w:sz w:val="20"/>
              </w:rPr>
              <w:t xml:space="preserve">à indiquer par le </w:t>
            </w:r>
            <w:r w:rsidRPr="00236055">
              <w:rPr>
                <w:rFonts w:ascii="Times New Roman" w:hAnsi="Times New Roman" w:cs="Times New Roman"/>
                <w:i/>
                <w:sz w:val="20"/>
              </w:rPr>
              <w:t>Soumissionnaire</w:t>
            </w:r>
            <w:r w:rsidRPr="00236055">
              <w:rPr>
                <w:rFonts w:ascii="Times New Roman" w:hAnsi="Times New Roman" w:cs="Times New Roman"/>
                <w:b/>
                <w:bCs/>
                <w:sz w:val="20"/>
              </w:rPr>
              <w:t>]</w:t>
            </w:r>
          </w:p>
        </w:tc>
      </w:tr>
      <w:tr w:rsidR="00236055" w:rsidRPr="00236055" w14:paraId="77A2FE68" w14:textId="77777777" w:rsidTr="00236055">
        <w:trPr>
          <w:cantSplit/>
          <w:jc w:val="center"/>
        </w:trPr>
        <w:tc>
          <w:tcPr>
            <w:tcW w:w="869" w:type="dxa"/>
          </w:tcPr>
          <w:p w14:paraId="575A0E9E" w14:textId="77777777" w:rsidR="00236055" w:rsidRPr="00236055" w:rsidRDefault="00236055" w:rsidP="00236055">
            <w:pPr>
              <w:jc w:val="center"/>
              <w:rPr>
                <w:rFonts w:ascii="Times New Roman" w:hAnsi="Times New Roman" w:cs="Times New Roman"/>
                <w:i/>
                <w:iCs/>
                <w:sz w:val="20"/>
              </w:rPr>
            </w:pPr>
          </w:p>
        </w:tc>
        <w:tc>
          <w:tcPr>
            <w:tcW w:w="1263" w:type="dxa"/>
          </w:tcPr>
          <w:p w14:paraId="34EF985E" w14:textId="77777777" w:rsidR="00236055" w:rsidRPr="00236055" w:rsidRDefault="00236055" w:rsidP="00236055">
            <w:pPr>
              <w:rPr>
                <w:rFonts w:ascii="Times New Roman" w:hAnsi="Times New Roman" w:cs="Times New Roman"/>
                <w:i/>
                <w:iCs/>
                <w:sz w:val="20"/>
              </w:rPr>
            </w:pPr>
            <w:r w:rsidRPr="00236055">
              <w:rPr>
                <w:rFonts w:ascii="Times New Roman" w:hAnsi="Times New Roman" w:cs="Times New Roman"/>
                <w:i/>
                <w:iCs/>
                <w:sz w:val="20"/>
              </w:rPr>
              <w:t>[Insérer la description des Fournitures]</w:t>
            </w:r>
          </w:p>
        </w:tc>
        <w:tc>
          <w:tcPr>
            <w:tcW w:w="1177" w:type="dxa"/>
          </w:tcPr>
          <w:p w14:paraId="66B5273C" w14:textId="77777777" w:rsidR="00236055" w:rsidRPr="00236055" w:rsidRDefault="00236055" w:rsidP="00236055">
            <w:pPr>
              <w:rPr>
                <w:rFonts w:ascii="Times New Roman" w:hAnsi="Times New Roman" w:cs="Times New Roman"/>
                <w:i/>
                <w:iCs/>
                <w:sz w:val="20"/>
              </w:rPr>
            </w:pPr>
            <w:r w:rsidRPr="00236055">
              <w:rPr>
                <w:rFonts w:ascii="Times New Roman" w:hAnsi="Times New Roman" w:cs="Times New Roman"/>
                <w:i/>
                <w:iCs/>
                <w:sz w:val="20"/>
              </w:rPr>
              <w:t>[Insérer la quantité des articles à fournir]</w:t>
            </w:r>
          </w:p>
        </w:tc>
        <w:tc>
          <w:tcPr>
            <w:tcW w:w="970" w:type="dxa"/>
          </w:tcPr>
          <w:p w14:paraId="4EAF27E0" w14:textId="77777777" w:rsidR="00236055" w:rsidRPr="00236055" w:rsidRDefault="00236055" w:rsidP="00236055">
            <w:pPr>
              <w:rPr>
                <w:rFonts w:ascii="Times New Roman" w:hAnsi="Times New Roman" w:cs="Times New Roman"/>
                <w:i/>
                <w:iCs/>
                <w:sz w:val="20"/>
              </w:rPr>
            </w:pPr>
            <w:r w:rsidRPr="00236055">
              <w:rPr>
                <w:rFonts w:ascii="Times New Roman" w:hAnsi="Times New Roman" w:cs="Times New Roman"/>
                <w:i/>
                <w:iCs/>
                <w:sz w:val="20"/>
              </w:rPr>
              <w:t>[Insérer l’unité de mesure]</w:t>
            </w:r>
          </w:p>
        </w:tc>
        <w:tc>
          <w:tcPr>
            <w:tcW w:w="1261" w:type="dxa"/>
          </w:tcPr>
          <w:p w14:paraId="3099989D" w14:textId="5C4F65FA" w:rsidR="00236055" w:rsidRPr="002834D4" w:rsidRDefault="002834D4" w:rsidP="001950D4">
            <w:pPr>
              <w:jc w:val="center"/>
              <w:rPr>
                <w:rFonts w:ascii="Times New Roman" w:hAnsi="Times New Roman" w:cs="Times New Roman"/>
                <w:b/>
                <w:iCs/>
              </w:rPr>
            </w:pPr>
            <w:r w:rsidRPr="002834D4">
              <w:rPr>
                <w:rFonts w:ascii="Times New Roman" w:hAnsi="Times New Roman" w:cs="Times New Roman"/>
                <w:b/>
                <w:iCs/>
              </w:rPr>
              <w:t xml:space="preserve">Magasin </w:t>
            </w:r>
            <w:r w:rsidR="001950D4">
              <w:rPr>
                <w:rFonts w:ascii="Times New Roman" w:hAnsi="Times New Roman" w:cs="Times New Roman"/>
                <w:b/>
                <w:iCs/>
              </w:rPr>
              <w:t>Pièces Electromécaniques</w:t>
            </w:r>
            <w:r w:rsidR="002B2AAB">
              <w:rPr>
                <w:rFonts w:ascii="Times New Roman" w:hAnsi="Times New Roman" w:cs="Times New Roman"/>
                <w:b/>
                <w:iCs/>
              </w:rPr>
              <w:t xml:space="preserve"> (Bamako)</w:t>
            </w:r>
          </w:p>
        </w:tc>
        <w:tc>
          <w:tcPr>
            <w:tcW w:w="1335" w:type="dxa"/>
          </w:tcPr>
          <w:p w14:paraId="0F808984" w14:textId="307B1D1F" w:rsidR="00236055" w:rsidRPr="002834D4" w:rsidRDefault="007A4DD5" w:rsidP="00236055">
            <w:pPr>
              <w:rPr>
                <w:rFonts w:ascii="Times New Roman" w:hAnsi="Times New Roman" w:cs="Times New Roman"/>
                <w:b/>
                <w:iCs/>
              </w:rPr>
            </w:pPr>
            <w:r>
              <w:rPr>
                <w:rFonts w:ascii="Times New Roman" w:hAnsi="Times New Roman" w:cs="Times New Roman"/>
                <w:b/>
                <w:iCs/>
              </w:rPr>
              <w:t>30</w:t>
            </w:r>
            <w:r w:rsidR="00236055" w:rsidRPr="002834D4">
              <w:rPr>
                <w:rFonts w:ascii="Times New Roman" w:hAnsi="Times New Roman" w:cs="Times New Roman"/>
                <w:b/>
                <w:iCs/>
              </w:rPr>
              <w:t xml:space="preserve"> jours</w:t>
            </w:r>
          </w:p>
        </w:tc>
        <w:tc>
          <w:tcPr>
            <w:tcW w:w="1103" w:type="dxa"/>
          </w:tcPr>
          <w:p w14:paraId="5128558F" w14:textId="77777777" w:rsidR="00236055" w:rsidRPr="002834D4" w:rsidRDefault="00C461E8" w:rsidP="002834D4">
            <w:pPr>
              <w:jc w:val="center"/>
              <w:rPr>
                <w:rFonts w:ascii="Times New Roman" w:hAnsi="Times New Roman" w:cs="Times New Roman"/>
                <w:b/>
                <w:iCs/>
              </w:rPr>
            </w:pPr>
            <w:r>
              <w:rPr>
                <w:rFonts w:ascii="Times New Roman" w:hAnsi="Times New Roman" w:cs="Times New Roman"/>
                <w:b/>
                <w:iCs/>
              </w:rPr>
              <w:t>90</w:t>
            </w:r>
            <w:r w:rsidR="00236055" w:rsidRPr="002834D4">
              <w:rPr>
                <w:rFonts w:ascii="Times New Roman" w:hAnsi="Times New Roman" w:cs="Times New Roman"/>
                <w:b/>
                <w:iCs/>
              </w:rPr>
              <w:t xml:space="preserve"> jours</w:t>
            </w:r>
          </w:p>
        </w:tc>
        <w:tc>
          <w:tcPr>
            <w:tcW w:w="1628" w:type="dxa"/>
          </w:tcPr>
          <w:p w14:paraId="1367292A" w14:textId="77777777" w:rsidR="00236055" w:rsidRPr="00236055" w:rsidRDefault="00236055" w:rsidP="00236055">
            <w:pPr>
              <w:rPr>
                <w:rFonts w:ascii="Times New Roman" w:hAnsi="Times New Roman" w:cs="Times New Roman"/>
                <w:i/>
                <w:iCs/>
                <w:sz w:val="20"/>
              </w:rPr>
            </w:pPr>
            <w:r w:rsidRPr="00236055">
              <w:rPr>
                <w:rFonts w:ascii="Times New Roman" w:hAnsi="Times New Roman" w:cs="Times New Roman"/>
                <w:i/>
                <w:iCs/>
                <w:sz w:val="20"/>
              </w:rPr>
              <w:t xml:space="preserve">[Insérer la date offerte par le </w:t>
            </w:r>
            <w:r w:rsidRPr="00236055">
              <w:rPr>
                <w:rFonts w:ascii="Times New Roman" w:hAnsi="Times New Roman" w:cs="Times New Roman"/>
                <w:i/>
                <w:sz w:val="20"/>
              </w:rPr>
              <w:t>Soumissionnaire</w:t>
            </w:r>
            <w:r w:rsidRPr="00236055">
              <w:rPr>
                <w:rFonts w:ascii="Times New Roman" w:hAnsi="Times New Roman" w:cs="Times New Roman"/>
                <w:i/>
                <w:iCs/>
                <w:sz w:val="20"/>
              </w:rPr>
              <w:t>]</w:t>
            </w:r>
          </w:p>
        </w:tc>
      </w:tr>
      <w:tr w:rsidR="00236055" w:rsidRPr="00236055" w14:paraId="34CDCA45" w14:textId="77777777" w:rsidTr="00236055">
        <w:trPr>
          <w:cantSplit/>
          <w:jc w:val="center"/>
        </w:trPr>
        <w:tc>
          <w:tcPr>
            <w:tcW w:w="869" w:type="dxa"/>
          </w:tcPr>
          <w:p w14:paraId="4306C6EE" w14:textId="77777777" w:rsidR="00236055" w:rsidRPr="00236055" w:rsidRDefault="00236055" w:rsidP="00236055">
            <w:pPr>
              <w:jc w:val="both"/>
              <w:rPr>
                <w:rFonts w:ascii="Times New Roman" w:hAnsi="Times New Roman" w:cs="Times New Roman"/>
              </w:rPr>
            </w:pPr>
          </w:p>
        </w:tc>
        <w:tc>
          <w:tcPr>
            <w:tcW w:w="1263" w:type="dxa"/>
          </w:tcPr>
          <w:p w14:paraId="760A68B5" w14:textId="77777777" w:rsidR="00236055" w:rsidRPr="00236055" w:rsidRDefault="00236055" w:rsidP="00236055">
            <w:pPr>
              <w:jc w:val="both"/>
              <w:rPr>
                <w:rFonts w:ascii="Times New Roman" w:hAnsi="Times New Roman" w:cs="Times New Roman"/>
              </w:rPr>
            </w:pPr>
          </w:p>
        </w:tc>
        <w:tc>
          <w:tcPr>
            <w:tcW w:w="1177" w:type="dxa"/>
          </w:tcPr>
          <w:p w14:paraId="085FD634" w14:textId="77777777" w:rsidR="00236055" w:rsidRPr="00236055" w:rsidRDefault="00236055" w:rsidP="00236055">
            <w:pPr>
              <w:jc w:val="both"/>
              <w:rPr>
                <w:rFonts w:ascii="Times New Roman" w:hAnsi="Times New Roman" w:cs="Times New Roman"/>
              </w:rPr>
            </w:pPr>
          </w:p>
        </w:tc>
        <w:tc>
          <w:tcPr>
            <w:tcW w:w="970" w:type="dxa"/>
          </w:tcPr>
          <w:p w14:paraId="5FA93279" w14:textId="77777777" w:rsidR="00236055" w:rsidRPr="00236055" w:rsidRDefault="00236055" w:rsidP="00236055">
            <w:pPr>
              <w:jc w:val="both"/>
              <w:rPr>
                <w:rFonts w:ascii="Times New Roman" w:hAnsi="Times New Roman" w:cs="Times New Roman"/>
              </w:rPr>
            </w:pPr>
          </w:p>
        </w:tc>
        <w:tc>
          <w:tcPr>
            <w:tcW w:w="1261" w:type="dxa"/>
          </w:tcPr>
          <w:p w14:paraId="790244E3" w14:textId="77777777" w:rsidR="00236055" w:rsidRPr="00236055" w:rsidRDefault="00236055" w:rsidP="00236055">
            <w:pPr>
              <w:jc w:val="both"/>
              <w:rPr>
                <w:rFonts w:ascii="Times New Roman" w:hAnsi="Times New Roman" w:cs="Times New Roman"/>
              </w:rPr>
            </w:pPr>
          </w:p>
        </w:tc>
        <w:tc>
          <w:tcPr>
            <w:tcW w:w="1335" w:type="dxa"/>
          </w:tcPr>
          <w:p w14:paraId="6719BF1C" w14:textId="77777777" w:rsidR="00236055" w:rsidRPr="00236055" w:rsidRDefault="00236055" w:rsidP="00236055">
            <w:pPr>
              <w:jc w:val="both"/>
              <w:rPr>
                <w:rFonts w:ascii="Times New Roman" w:hAnsi="Times New Roman" w:cs="Times New Roman"/>
              </w:rPr>
            </w:pPr>
          </w:p>
        </w:tc>
        <w:tc>
          <w:tcPr>
            <w:tcW w:w="1103" w:type="dxa"/>
          </w:tcPr>
          <w:p w14:paraId="61C57EBE" w14:textId="77777777" w:rsidR="00236055" w:rsidRPr="00236055" w:rsidRDefault="00236055" w:rsidP="00236055">
            <w:pPr>
              <w:jc w:val="both"/>
              <w:rPr>
                <w:rFonts w:ascii="Times New Roman" w:hAnsi="Times New Roman" w:cs="Times New Roman"/>
              </w:rPr>
            </w:pPr>
          </w:p>
        </w:tc>
        <w:tc>
          <w:tcPr>
            <w:tcW w:w="1628" w:type="dxa"/>
          </w:tcPr>
          <w:p w14:paraId="709C3C9A" w14:textId="77777777" w:rsidR="00236055" w:rsidRPr="00236055" w:rsidRDefault="00236055" w:rsidP="00236055">
            <w:pPr>
              <w:jc w:val="both"/>
              <w:rPr>
                <w:rFonts w:ascii="Times New Roman" w:hAnsi="Times New Roman" w:cs="Times New Roman"/>
              </w:rPr>
            </w:pPr>
          </w:p>
        </w:tc>
      </w:tr>
      <w:tr w:rsidR="00236055" w:rsidRPr="00236055" w14:paraId="61EB451D" w14:textId="77777777" w:rsidTr="00236055">
        <w:trPr>
          <w:cantSplit/>
          <w:jc w:val="center"/>
        </w:trPr>
        <w:tc>
          <w:tcPr>
            <w:tcW w:w="869" w:type="dxa"/>
          </w:tcPr>
          <w:p w14:paraId="55D58950" w14:textId="77777777" w:rsidR="00236055" w:rsidRPr="00236055" w:rsidRDefault="00236055" w:rsidP="00236055">
            <w:pPr>
              <w:jc w:val="both"/>
              <w:rPr>
                <w:rFonts w:ascii="Times New Roman" w:hAnsi="Times New Roman" w:cs="Times New Roman"/>
              </w:rPr>
            </w:pPr>
          </w:p>
        </w:tc>
        <w:tc>
          <w:tcPr>
            <w:tcW w:w="1263" w:type="dxa"/>
          </w:tcPr>
          <w:p w14:paraId="7C01B081" w14:textId="77777777" w:rsidR="00236055" w:rsidRPr="00236055" w:rsidRDefault="00236055" w:rsidP="00236055">
            <w:pPr>
              <w:jc w:val="both"/>
              <w:rPr>
                <w:rFonts w:ascii="Times New Roman" w:hAnsi="Times New Roman" w:cs="Times New Roman"/>
              </w:rPr>
            </w:pPr>
          </w:p>
        </w:tc>
        <w:tc>
          <w:tcPr>
            <w:tcW w:w="1177" w:type="dxa"/>
          </w:tcPr>
          <w:p w14:paraId="67DD3B06" w14:textId="77777777" w:rsidR="00236055" w:rsidRPr="00236055" w:rsidRDefault="00236055" w:rsidP="00236055">
            <w:pPr>
              <w:jc w:val="both"/>
              <w:rPr>
                <w:rFonts w:ascii="Times New Roman" w:hAnsi="Times New Roman" w:cs="Times New Roman"/>
              </w:rPr>
            </w:pPr>
          </w:p>
        </w:tc>
        <w:tc>
          <w:tcPr>
            <w:tcW w:w="970" w:type="dxa"/>
          </w:tcPr>
          <w:p w14:paraId="2D2E4041" w14:textId="77777777" w:rsidR="00236055" w:rsidRPr="00236055" w:rsidRDefault="00236055" w:rsidP="00236055">
            <w:pPr>
              <w:jc w:val="both"/>
              <w:rPr>
                <w:rFonts w:ascii="Times New Roman" w:hAnsi="Times New Roman" w:cs="Times New Roman"/>
              </w:rPr>
            </w:pPr>
          </w:p>
        </w:tc>
        <w:tc>
          <w:tcPr>
            <w:tcW w:w="1261" w:type="dxa"/>
          </w:tcPr>
          <w:p w14:paraId="6263C6BE" w14:textId="77777777" w:rsidR="00236055" w:rsidRPr="00236055" w:rsidRDefault="00236055" w:rsidP="00236055">
            <w:pPr>
              <w:jc w:val="both"/>
              <w:rPr>
                <w:rFonts w:ascii="Times New Roman" w:hAnsi="Times New Roman" w:cs="Times New Roman"/>
              </w:rPr>
            </w:pPr>
          </w:p>
        </w:tc>
        <w:tc>
          <w:tcPr>
            <w:tcW w:w="1335" w:type="dxa"/>
          </w:tcPr>
          <w:p w14:paraId="28CC4BA7" w14:textId="77777777" w:rsidR="00236055" w:rsidRPr="00236055" w:rsidRDefault="00236055" w:rsidP="00236055">
            <w:pPr>
              <w:jc w:val="both"/>
              <w:rPr>
                <w:rFonts w:ascii="Times New Roman" w:hAnsi="Times New Roman" w:cs="Times New Roman"/>
              </w:rPr>
            </w:pPr>
          </w:p>
        </w:tc>
        <w:tc>
          <w:tcPr>
            <w:tcW w:w="1103" w:type="dxa"/>
          </w:tcPr>
          <w:p w14:paraId="407F1D56" w14:textId="77777777" w:rsidR="00236055" w:rsidRPr="00236055" w:rsidRDefault="00236055" w:rsidP="00236055">
            <w:pPr>
              <w:jc w:val="both"/>
              <w:rPr>
                <w:rFonts w:ascii="Times New Roman" w:hAnsi="Times New Roman" w:cs="Times New Roman"/>
              </w:rPr>
            </w:pPr>
          </w:p>
        </w:tc>
        <w:tc>
          <w:tcPr>
            <w:tcW w:w="1628" w:type="dxa"/>
          </w:tcPr>
          <w:p w14:paraId="679533A6" w14:textId="77777777" w:rsidR="00236055" w:rsidRPr="00236055" w:rsidRDefault="00236055" w:rsidP="00236055">
            <w:pPr>
              <w:jc w:val="both"/>
              <w:rPr>
                <w:rFonts w:ascii="Times New Roman" w:hAnsi="Times New Roman" w:cs="Times New Roman"/>
              </w:rPr>
            </w:pPr>
          </w:p>
        </w:tc>
      </w:tr>
      <w:tr w:rsidR="00236055" w:rsidRPr="00236055" w14:paraId="5B1044B8" w14:textId="77777777" w:rsidTr="00236055">
        <w:trPr>
          <w:cantSplit/>
          <w:jc w:val="center"/>
        </w:trPr>
        <w:tc>
          <w:tcPr>
            <w:tcW w:w="869" w:type="dxa"/>
          </w:tcPr>
          <w:p w14:paraId="19C75343" w14:textId="77777777" w:rsidR="00236055" w:rsidRPr="00236055" w:rsidRDefault="00236055" w:rsidP="00236055">
            <w:pPr>
              <w:jc w:val="both"/>
              <w:rPr>
                <w:rFonts w:ascii="Times New Roman" w:hAnsi="Times New Roman" w:cs="Times New Roman"/>
              </w:rPr>
            </w:pPr>
          </w:p>
        </w:tc>
        <w:tc>
          <w:tcPr>
            <w:tcW w:w="1263" w:type="dxa"/>
          </w:tcPr>
          <w:p w14:paraId="0ED1F022" w14:textId="77777777" w:rsidR="00236055" w:rsidRPr="00236055" w:rsidRDefault="00236055" w:rsidP="00236055">
            <w:pPr>
              <w:jc w:val="both"/>
              <w:rPr>
                <w:rFonts w:ascii="Times New Roman" w:hAnsi="Times New Roman" w:cs="Times New Roman"/>
              </w:rPr>
            </w:pPr>
          </w:p>
        </w:tc>
        <w:tc>
          <w:tcPr>
            <w:tcW w:w="1177" w:type="dxa"/>
          </w:tcPr>
          <w:p w14:paraId="26F60412" w14:textId="77777777" w:rsidR="00236055" w:rsidRPr="00236055" w:rsidRDefault="00236055" w:rsidP="00236055">
            <w:pPr>
              <w:jc w:val="both"/>
              <w:rPr>
                <w:rFonts w:ascii="Times New Roman" w:hAnsi="Times New Roman" w:cs="Times New Roman"/>
              </w:rPr>
            </w:pPr>
          </w:p>
        </w:tc>
        <w:tc>
          <w:tcPr>
            <w:tcW w:w="970" w:type="dxa"/>
          </w:tcPr>
          <w:p w14:paraId="4706F776" w14:textId="77777777" w:rsidR="00236055" w:rsidRPr="00236055" w:rsidRDefault="00236055" w:rsidP="00236055">
            <w:pPr>
              <w:jc w:val="both"/>
              <w:rPr>
                <w:rFonts w:ascii="Times New Roman" w:hAnsi="Times New Roman" w:cs="Times New Roman"/>
              </w:rPr>
            </w:pPr>
          </w:p>
        </w:tc>
        <w:tc>
          <w:tcPr>
            <w:tcW w:w="1261" w:type="dxa"/>
          </w:tcPr>
          <w:p w14:paraId="71504A4C" w14:textId="77777777" w:rsidR="00236055" w:rsidRPr="00236055" w:rsidRDefault="00236055" w:rsidP="00236055">
            <w:pPr>
              <w:jc w:val="both"/>
              <w:rPr>
                <w:rFonts w:ascii="Times New Roman" w:hAnsi="Times New Roman" w:cs="Times New Roman"/>
              </w:rPr>
            </w:pPr>
          </w:p>
        </w:tc>
        <w:tc>
          <w:tcPr>
            <w:tcW w:w="1335" w:type="dxa"/>
          </w:tcPr>
          <w:p w14:paraId="303F3D0C" w14:textId="77777777" w:rsidR="00236055" w:rsidRPr="00236055" w:rsidRDefault="00236055" w:rsidP="00236055">
            <w:pPr>
              <w:jc w:val="both"/>
              <w:rPr>
                <w:rFonts w:ascii="Times New Roman" w:hAnsi="Times New Roman" w:cs="Times New Roman"/>
              </w:rPr>
            </w:pPr>
          </w:p>
        </w:tc>
        <w:tc>
          <w:tcPr>
            <w:tcW w:w="1103" w:type="dxa"/>
          </w:tcPr>
          <w:p w14:paraId="0515BD85" w14:textId="77777777" w:rsidR="00236055" w:rsidRPr="00236055" w:rsidRDefault="00236055" w:rsidP="00236055">
            <w:pPr>
              <w:jc w:val="both"/>
              <w:rPr>
                <w:rFonts w:ascii="Times New Roman" w:hAnsi="Times New Roman" w:cs="Times New Roman"/>
              </w:rPr>
            </w:pPr>
          </w:p>
        </w:tc>
        <w:tc>
          <w:tcPr>
            <w:tcW w:w="1628" w:type="dxa"/>
          </w:tcPr>
          <w:p w14:paraId="2E1447B9" w14:textId="77777777" w:rsidR="00236055" w:rsidRPr="00236055" w:rsidRDefault="00236055" w:rsidP="00236055">
            <w:pPr>
              <w:jc w:val="both"/>
              <w:rPr>
                <w:rFonts w:ascii="Times New Roman" w:hAnsi="Times New Roman" w:cs="Times New Roman"/>
              </w:rPr>
            </w:pPr>
          </w:p>
        </w:tc>
      </w:tr>
      <w:tr w:rsidR="00236055" w:rsidRPr="00236055" w14:paraId="444367D9" w14:textId="77777777" w:rsidTr="00236055">
        <w:trPr>
          <w:cantSplit/>
          <w:jc w:val="center"/>
        </w:trPr>
        <w:tc>
          <w:tcPr>
            <w:tcW w:w="869" w:type="dxa"/>
            <w:tcBorders>
              <w:bottom w:val="double" w:sz="4" w:space="0" w:color="auto"/>
            </w:tcBorders>
          </w:tcPr>
          <w:p w14:paraId="1A292FBF" w14:textId="77777777" w:rsidR="00236055" w:rsidRPr="00236055" w:rsidRDefault="00236055" w:rsidP="00236055">
            <w:pPr>
              <w:jc w:val="both"/>
              <w:rPr>
                <w:rFonts w:ascii="Times New Roman" w:hAnsi="Times New Roman" w:cs="Times New Roman"/>
              </w:rPr>
            </w:pPr>
          </w:p>
        </w:tc>
        <w:tc>
          <w:tcPr>
            <w:tcW w:w="1263" w:type="dxa"/>
            <w:tcBorders>
              <w:bottom w:val="double" w:sz="4" w:space="0" w:color="auto"/>
            </w:tcBorders>
          </w:tcPr>
          <w:p w14:paraId="39197141" w14:textId="77777777" w:rsidR="00236055" w:rsidRPr="00236055" w:rsidRDefault="00236055" w:rsidP="00236055">
            <w:pPr>
              <w:jc w:val="both"/>
              <w:rPr>
                <w:rFonts w:ascii="Times New Roman" w:hAnsi="Times New Roman" w:cs="Times New Roman"/>
              </w:rPr>
            </w:pPr>
          </w:p>
        </w:tc>
        <w:tc>
          <w:tcPr>
            <w:tcW w:w="1177" w:type="dxa"/>
            <w:tcBorders>
              <w:bottom w:val="double" w:sz="4" w:space="0" w:color="auto"/>
            </w:tcBorders>
          </w:tcPr>
          <w:p w14:paraId="201A8D4D" w14:textId="77777777" w:rsidR="00236055" w:rsidRPr="00236055" w:rsidRDefault="00236055" w:rsidP="00236055">
            <w:pPr>
              <w:jc w:val="both"/>
              <w:rPr>
                <w:rFonts w:ascii="Times New Roman" w:hAnsi="Times New Roman" w:cs="Times New Roman"/>
              </w:rPr>
            </w:pPr>
          </w:p>
        </w:tc>
        <w:tc>
          <w:tcPr>
            <w:tcW w:w="970" w:type="dxa"/>
            <w:tcBorders>
              <w:bottom w:val="double" w:sz="4" w:space="0" w:color="auto"/>
            </w:tcBorders>
          </w:tcPr>
          <w:p w14:paraId="35AB8FC6" w14:textId="77777777" w:rsidR="00236055" w:rsidRPr="00236055" w:rsidRDefault="00236055" w:rsidP="00236055">
            <w:pPr>
              <w:jc w:val="both"/>
              <w:rPr>
                <w:rFonts w:ascii="Times New Roman" w:hAnsi="Times New Roman" w:cs="Times New Roman"/>
              </w:rPr>
            </w:pPr>
          </w:p>
        </w:tc>
        <w:tc>
          <w:tcPr>
            <w:tcW w:w="1261" w:type="dxa"/>
            <w:tcBorders>
              <w:bottom w:val="double" w:sz="4" w:space="0" w:color="auto"/>
            </w:tcBorders>
          </w:tcPr>
          <w:p w14:paraId="11B77FBD" w14:textId="77777777" w:rsidR="00236055" w:rsidRPr="00236055" w:rsidRDefault="00236055" w:rsidP="00236055">
            <w:pPr>
              <w:jc w:val="both"/>
              <w:rPr>
                <w:rFonts w:ascii="Times New Roman" w:hAnsi="Times New Roman" w:cs="Times New Roman"/>
              </w:rPr>
            </w:pPr>
          </w:p>
        </w:tc>
        <w:tc>
          <w:tcPr>
            <w:tcW w:w="1335" w:type="dxa"/>
            <w:tcBorders>
              <w:bottom w:val="double" w:sz="4" w:space="0" w:color="auto"/>
            </w:tcBorders>
          </w:tcPr>
          <w:p w14:paraId="47AC4336" w14:textId="77777777" w:rsidR="00236055" w:rsidRPr="00236055" w:rsidRDefault="00236055" w:rsidP="00236055">
            <w:pPr>
              <w:jc w:val="both"/>
              <w:rPr>
                <w:rFonts w:ascii="Times New Roman" w:hAnsi="Times New Roman" w:cs="Times New Roman"/>
              </w:rPr>
            </w:pPr>
          </w:p>
        </w:tc>
        <w:tc>
          <w:tcPr>
            <w:tcW w:w="1103" w:type="dxa"/>
            <w:tcBorders>
              <w:bottom w:val="double" w:sz="4" w:space="0" w:color="auto"/>
            </w:tcBorders>
          </w:tcPr>
          <w:p w14:paraId="369B4862" w14:textId="77777777" w:rsidR="00236055" w:rsidRPr="00236055" w:rsidRDefault="00236055" w:rsidP="00236055">
            <w:pPr>
              <w:jc w:val="both"/>
              <w:rPr>
                <w:rFonts w:ascii="Times New Roman" w:hAnsi="Times New Roman" w:cs="Times New Roman"/>
              </w:rPr>
            </w:pPr>
          </w:p>
        </w:tc>
        <w:tc>
          <w:tcPr>
            <w:tcW w:w="1628" w:type="dxa"/>
            <w:tcBorders>
              <w:bottom w:val="double" w:sz="4" w:space="0" w:color="auto"/>
            </w:tcBorders>
          </w:tcPr>
          <w:p w14:paraId="7E34A24D" w14:textId="77777777" w:rsidR="00236055" w:rsidRPr="00236055" w:rsidRDefault="00236055" w:rsidP="00236055">
            <w:pPr>
              <w:jc w:val="both"/>
              <w:rPr>
                <w:rFonts w:ascii="Times New Roman" w:hAnsi="Times New Roman" w:cs="Times New Roman"/>
              </w:rPr>
            </w:pPr>
          </w:p>
        </w:tc>
      </w:tr>
    </w:tbl>
    <w:p w14:paraId="68F3BDAE" w14:textId="77777777" w:rsidR="00AD40BC" w:rsidRDefault="00AD40BC" w:rsidP="007C3CA8">
      <w:pPr>
        <w:spacing w:after="0" w:line="240" w:lineRule="auto"/>
        <w:rPr>
          <w:rFonts w:ascii="Verdana" w:eastAsia="Times New Roman" w:hAnsi="Verdana" w:cs="Verdana"/>
          <w:b/>
          <w:bCs/>
          <w:sz w:val="20"/>
          <w:szCs w:val="20"/>
          <w:lang w:eastAsia="fr-FR"/>
        </w:rPr>
      </w:pPr>
    </w:p>
    <w:p w14:paraId="69C0B1D9" w14:textId="77777777" w:rsidR="00AD40BC" w:rsidRDefault="00AD40BC" w:rsidP="007C3CA8">
      <w:pPr>
        <w:spacing w:after="0" w:line="240" w:lineRule="auto"/>
        <w:rPr>
          <w:rFonts w:ascii="Verdana" w:eastAsia="Times New Roman" w:hAnsi="Verdana" w:cs="Verdana"/>
          <w:b/>
          <w:bCs/>
          <w:sz w:val="20"/>
          <w:szCs w:val="20"/>
          <w:lang w:eastAsia="fr-FR"/>
        </w:rPr>
      </w:pPr>
    </w:p>
    <w:p w14:paraId="2073B26B" w14:textId="77777777" w:rsidR="00AD40BC" w:rsidRDefault="00AD40BC" w:rsidP="007C3CA8">
      <w:pPr>
        <w:spacing w:after="0" w:line="240" w:lineRule="auto"/>
        <w:rPr>
          <w:rFonts w:ascii="Verdana" w:eastAsia="Times New Roman" w:hAnsi="Verdana" w:cs="Verdana"/>
          <w:b/>
          <w:bCs/>
          <w:sz w:val="20"/>
          <w:szCs w:val="20"/>
          <w:lang w:eastAsia="fr-FR"/>
        </w:rPr>
      </w:pPr>
    </w:p>
    <w:p w14:paraId="11906B85" w14:textId="4C8C7ACA" w:rsidR="00CC4A12" w:rsidRPr="00CA413F" w:rsidRDefault="00CC4A12" w:rsidP="00CC4A1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A413F">
        <w:rPr>
          <w:rFonts w:ascii="Times New Roman" w:eastAsia="Times New Roman" w:hAnsi="Times New Roman" w:cs="Times New Roman"/>
          <w:sz w:val="24"/>
          <w:szCs w:val="24"/>
          <w:lang w:eastAsia="fr-FR"/>
        </w:rPr>
        <w:t>Fait à ……………..le ………..</w:t>
      </w:r>
      <w:r w:rsidR="00524CF5">
        <w:rPr>
          <w:rFonts w:ascii="Times New Roman" w:eastAsia="Times New Roman" w:hAnsi="Times New Roman" w:cs="Times New Roman"/>
          <w:sz w:val="24"/>
          <w:szCs w:val="24"/>
          <w:lang w:eastAsia="fr-FR"/>
        </w:rPr>
        <w:t>2021</w:t>
      </w:r>
    </w:p>
    <w:p w14:paraId="6C798D14" w14:textId="77777777" w:rsidR="00CC4A12" w:rsidRPr="00CA413F" w:rsidRDefault="00CC4A12" w:rsidP="00CC4A12">
      <w:pPr>
        <w:suppressAutoHyphens/>
        <w:spacing w:after="0" w:line="240" w:lineRule="auto"/>
        <w:jc w:val="center"/>
        <w:rPr>
          <w:rFonts w:ascii="Times New Roman" w:eastAsia="Times New Roman" w:hAnsi="Times New Roman" w:cs="Times New Roman"/>
          <w:b/>
          <w:bCs/>
          <w:sz w:val="24"/>
          <w:szCs w:val="24"/>
          <w:lang w:eastAsia="fr-FR"/>
        </w:rPr>
      </w:pPr>
    </w:p>
    <w:p w14:paraId="0E262836" w14:textId="77777777" w:rsidR="00CC4A12" w:rsidRDefault="00CC4A12" w:rsidP="00CC4A12">
      <w:pPr>
        <w:suppressAutoHyphens/>
        <w:spacing w:after="0" w:line="240" w:lineRule="auto"/>
        <w:rPr>
          <w:rFonts w:ascii="Times New Roman" w:eastAsia="Times New Roman" w:hAnsi="Times New Roman" w:cs="Times New Roman"/>
          <w:b/>
          <w:bCs/>
          <w:sz w:val="24"/>
          <w:szCs w:val="24"/>
          <w:lang w:eastAsia="fr-FR"/>
        </w:rPr>
      </w:pPr>
    </w:p>
    <w:p w14:paraId="68E1617A" w14:textId="77777777" w:rsidR="00CC4A12" w:rsidRPr="00CA413F" w:rsidRDefault="00CC4A12" w:rsidP="00CC4A12">
      <w:pPr>
        <w:suppressAutoHyphens/>
        <w:spacing w:after="0" w:line="240" w:lineRule="auto"/>
        <w:rPr>
          <w:rFonts w:ascii="Times New Roman" w:eastAsia="Times New Roman" w:hAnsi="Times New Roman" w:cs="Times New Roman"/>
          <w:b/>
          <w:bCs/>
          <w:sz w:val="24"/>
          <w:szCs w:val="24"/>
          <w:lang w:eastAsia="fr-FR"/>
        </w:rPr>
      </w:pPr>
    </w:p>
    <w:p w14:paraId="29657890" w14:textId="77777777" w:rsidR="00CC4A12" w:rsidRDefault="00CC4A12" w:rsidP="00CC4A12">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                                                                                              </w:t>
      </w:r>
      <w:r w:rsidRPr="00CA413F">
        <w:rPr>
          <w:rFonts w:ascii="Times New Roman" w:eastAsia="Times New Roman" w:hAnsi="Times New Roman" w:cs="Times New Roman"/>
          <w:b/>
          <w:sz w:val="24"/>
          <w:szCs w:val="24"/>
          <w:lang w:eastAsia="fr-FR"/>
        </w:rPr>
        <w:t>Cachet et Signature</w:t>
      </w:r>
    </w:p>
    <w:p w14:paraId="34CEEDBA" w14:textId="77777777" w:rsidR="00AD40BC" w:rsidRDefault="00AD40BC" w:rsidP="007C3CA8">
      <w:pPr>
        <w:spacing w:after="0" w:line="240" w:lineRule="auto"/>
        <w:rPr>
          <w:rFonts w:ascii="Verdana" w:eastAsia="Times New Roman" w:hAnsi="Verdana" w:cs="Verdana"/>
          <w:b/>
          <w:bCs/>
          <w:sz w:val="20"/>
          <w:szCs w:val="20"/>
          <w:lang w:eastAsia="fr-FR"/>
        </w:rPr>
      </w:pPr>
    </w:p>
    <w:p w14:paraId="0182C201" w14:textId="77777777" w:rsidR="00A05899" w:rsidRDefault="00A05899" w:rsidP="00A05899">
      <w:pPr>
        <w:spacing w:after="200" w:line="240" w:lineRule="auto"/>
        <w:jc w:val="both"/>
        <w:rPr>
          <w:rFonts w:ascii="Times New Roman" w:eastAsia="Times New Roman" w:hAnsi="Times New Roman" w:cs="Times New Roman"/>
          <w:i/>
          <w:sz w:val="24"/>
          <w:szCs w:val="24"/>
          <w:lang w:eastAsia="fr-FR"/>
        </w:rPr>
      </w:pPr>
    </w:p>
    <w:p w14:paraId="1059542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FDB043" w14:textId="77777777" w:rsidR="00E95969" w:rsidRDefault="00E95969" w:rsidP="0059272A">
      <w:pPr>
        <w:spacing w:after="200" w:line="240" w:lineRule="auto"/>
        <w:jc w:val="both"/>
        <w:rPr>
          <w:rFonts w:ascii="Times New Roman" w:eastAsia="Times New Roman" w:hAnsi="Times New Roman" w:cs="Times New Roman"/>
          <w:sz w:val="24"/>
          <w:szCs w:val="24"/>
          <w:lang w:eastAsia="fr-FR"/>
        </w:rPr>
      </w:pPr>
    </w:p>
    <w:p w14:paraId="185FCEC0" w14:textId="77777777" w:rsidR="00E95969" w:rsidRDefault="00E95969" w:rsidP="0059272A">
      <w:pPr>
        <w:spacing w:after="200" w:line="240" w:lineRule="auto"/>
        <w:jc w:val="both"/>
        <w:rPr>
          <w:rFonts w:ascii="Times New Roman" w:eastAsia="Times New Roman" w:hAnsi="Times New Roman" w:cs="Times New Roman"/>
          <w:sz w:val="24"/>
          <w:szCs w:val="24"/>
          <w:lang w:eastAsia="fr-FR"/>
        </w:rPr>
      </w:pPr>
    </w:p>
    <w:p w14:paraId="2E8B53CC" w14:textId="77777777" w:rsidR="0004300F" w:rsidRDefault="0004300F" w:rsidP="0059272A">
      <w:pPr>
        <w:spacing w:after="200" w:line="240" w:lineRule="auto"/>
        <w:jc w:val="both"/>
        <w:rPr>
          <w:rFonts w:ascii="Times New Roman" w:eastAsia="Times New Roman" w:hAnsi="Times New Roman" w:cs="Times New Roman"/>
          <w:sz w:val="24"/>
          <w:szCs w:val="24"/>
          <w:lang w:eastAsia="fr-FR"/>
        </w:rPr>
      </w:pPr>
    </w:p>
    <w:p w14:paraId="321A8DDB" w14:textId="77777777" w:rsidR="0004300F" w:rsidRDefault="0004300F" w:rsidP="0059272A">
      <w:pPr>
        <w:spacing w:after="200" w:line="240" w:lineRule="auto"/>
        <w:jc w:val="both"/>
        <w:rPr>
          <w:rFonts w:ascii="Times New Roman" w:eastAsia="Times New Roman" w:hAnsi="Times New Roman" w:cs="Times New Roman"/>
          <w:sz w:val="24"/>
          <w:szCs w:val="24"/>
          <w:lang w:eastAsia="fr-FR"/>
        </w:rPr>
      </w:pPr>
    </w:p>
    <w:p w14:paraId="3FC0CEBE" w14:textId="77777777" w:rsidR="00236055" w:rsidRDefault="00236055" w:rsidP="0059272A">
      <w:pPr>
        <w:spacing w:after="200" w:line="240" w:lineRule="auto"/>
        <w:jc w:val="both"/>
        <w:rPr>
          <w:rFonts w:ascii="Times New Roman" w:eastAsia="Times New Roman" w:hAnsi="Times New Roman" w:cs="Times New Roman"/>
          <w:sz w:val="24"/>
          <w:szCs w:val="24"/>
          <w:lang w:eastAsia="fr-FR"/>
        </w:rPr>
      </w:pPr>
    </w:p>
    <w:p w14:paraId="62C8341A" w14:textId="77777777" w:rsidR="00236055" w:rsidRDefault="00236055" w:rsidP="0059272A">
      <w:pPr>
        <w:spacing w:after="200" w:line="240" w:lineRule="auto"/>
        <w:jc w:val="both"/>
        <w:rPr>
          <w:rFonts w:ascii="Times New Roman" w:eastAsia="Times New Roman" w:hAnsi="Times New Roman" w:cs="Times New Roman"/>
          <w:sz w:val="24"/>
          <w:szCs w:val="24"/>
          <w:lang w:eastAsia="fr-FR"/>
        </w:rPr>
      </w:pPr>
    </w:p>
    <w:p w14:paraId="3583A48F" w14:textId="77777777" w:rsidR="0004300F" w:rsidRDefault="0004300F" w:rsidP="0059272A">
      <w:pPr>
        <w:spacing w:after="200" w:line="240" w:lineRule="auto"/>
        <w:jc w:val="both"/>
        <w:rPr>
          <w:rFonts w:ascii="Times New Roman" w:eastAsia="Times New Roman" w:hAnsi="Times New Roman" w:cs="Times New Roman"/>
          <w:sz w:val="24"/>
          <w:szCs w:val="24"/>
          <w:lang w:eastAsia="fr-FR"/>
        </w:rPr>
      </w:pPr>
    </w:p>
    <w:p w14:paraId="554807A6" w14:textId="77777777" w:rsidR="00491F1B" w:rsidRDefault="00491F1B" w:rsidP="00491F1B">
      <w:pPr>
        <w:spacing w:after="200" w:line="240" w:lineRule="auto"/>
        <w:jc w:val="center"/>
        <w:rPr>
          <w:rFonts w:ascii="Times New Roman" w:eastAsia="Times New Roman" w:hAnsi="Times New Roman" w:cs="Times New Roman"/>
          <w:b/>
          <w:sz w:val="28"/>
          <w:szCs w:val="28"/>
          <w:lang w:eastAsia="fr-FR"/>
        </w:rPr>
      </w:pPr>
    </w:p>
    <w:p w14:paraId="162F3A92" w14:textId="77777777" w:rsidR="001740BA" w:rsidRPr="00861FC5" w:rsidRDefault="001740BA" w:rsidP="00861FC5">
      <w:pPr>
        <w:pStyle w:val="Style2"/>
        <w:jc w:val="center"/>
        <w:rPr>
          <w:b/>
        </w:rPr>
      </w:pPr>
      <w:bookmarkStart w:id="70" w:name="_Toc65749923"/>
      <w:r w:rsidRPr="00861FC5">
        <w:rPr>
          <w:b/>
        </w:rPr>
        <w:t>3.</w:t>
      </w:r>
      <w:r w:rsidRPr="00861FC5">
        <w:rPr>
          <w:b/>
        </w:rPr>
        <w:tab/>
      </w:r>
      <w:bookmarkStart w:id="71" w:name="_Toc298780525"/>
      <w:bookmarkStart w:id="72" w:name="_Toc454189628"/>
      <w:r w:rsidRPr="00861FC5">
        <w:rPr>
          <w:b/>
        </w:rPr>
        <w:t>Cahier des Clauses techniques</w:t>
      </w:r>
      <w:bookmarkEnd w:id="70"/>
      <w:bookmarkEnd w:id="71"/>
      <w:bookmarkEnd w:id="72"/>
    </w:p>
    <w:tbl>
      <w:tblPr>
        <w:tblW w:w="9209" w:type="dxa"/>
        <w:tblCellMar>
          <w:left w:w="70" w:type="dxa"/>
          <w:right w:w="70" w:type="dxa"/>
        </w:tblCellMar>
        <w:tblLook w:val="04A0" w:firstRow="1" w:lastRow="0" w:firstColumn="1" w:lastColumn="0" w:noHBand="0" w:noVBand="1"/>
      </w:tblPr>
      <w:tblGrid>
        <w:gridCol w:w="1095"/>
        <w:gridCol w:w="4996"/>
        <w:gridCol w:w="1984"/>
        <w:gridCol w:w="1134"/>
      </w:tblGrid>
      <w:tr w:rsidR="00FD3CE7" w:rsidRPr="00FD3CE7" w14:paraId="04A6BB6A" w14:textId="77777777" w:rsidTr="00EE428C">
        <w:trPr>
          <w:trHeight w:val="288"/>
        </w:trPr>
        <w:tc>
          <w:tcPr>
            <w:tcW w:w="10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C47CF1" w14:textId="50AC600C" w:rsidR="00FD3CE7" w:rsidRPr="008576B2" w:rsidRDefault="00861FC5" w:rsidP="00FD3CE7">
            <w:pPr>
              <w:spacing w:after="0" w:line="240" w:lineRule="auto"/>
              <w:jc w:val="center"/>
              <w:rPr>
                <w:rFonts w:ascii="Times New Roman" w:eastAsia="Times New Roman" w:hAnsi="Times New Roman" w:cs="Times New Roman"/>
                <w:b/>
                <w:bCs/>
                <w:color w:val="000000"/>
                <w:lang w:eastAsia="fr-FR"/>
              </w:rPr>
            </w:pPr>
            <w:r w:rsidRPr="008576B2">
              <w:rPr>
                <w:rFonts w:ascii="Times New Roman" w:eastAsia="Times New Roman" w:hAnsi="Times New Roman" w:cs="Times New Roman"/>
                <w:b/>
                <w:lang w:eastAsia="fr-FR"/>
              </w:rPr>
              <w:tab/>
            </w:r>
            <w:bookmarkStart w:id="73" w:name="_Toc494382137"/>
            <w:bookmarkEnd w:id="69"/>
            <w:r w:rsidR="00FD3CE7" w:rsidRPr="008576B2">
              <w:rPr>
                <w:rFonts w:ascii="Times New Roman" w:eastAsia="Times New Roman" w:hAnsi="Times New Roman" w:cs="Times New Roman"/>
                <w:b/>
                <w:bCs/>
                <w:color w:val="000000"/>
                <w:lang w:eastAsia="fr-FR"/>
              </w:rPr>
              <w:t>N°</w:t>
            </w:r>
          </w:p>
        </w:tc>
        <w:tc>
          <w:tcPr>
            <w:tcW w:w="4996" w:type="dxa"/>
            <w:tcBorders>
              <w:top w:val="single" w:sz="4" w:space="0" w:color="auto"/>
              <w:left w:val="nil"/>
              <w:bottom w:val="single" w:sz="4" w:space="0" w:color="auto"/>
              <w:right w:val="single" w:sz="4" w:space="0" w:color="auto"/>
            </w:tcBorders>
            <w:shd w:val="clear" w:color="auto" w:fill="auto"/>
            <w:vAlign w:val="bottom"/>
            <w:hideMark/>
          </w:tcPr>
          <w:p w14:paraId="7CFA0303" w14:textId="179B6230" w:rsidR="00FD3CE7" w:rsidRPr="008576B2" w:rsidRDefault="00FD3CE7" w:rsidP="00FD3CE7">
            <w:pPr>
              <w:spacing w:after="0" w:line="240" w:lineRule="auto"/>
              <w:jc w:val="center"/>
              <w:rPr>
                <w:rFonts w:ascii="Times New Roman" w:eastAsia="Times New Roman" w:hAnsi="Times New Roman" w:cs="Times New Roman"/>
                <w:b/>
                <w:bCs/>
                <w:color w:val="000000"/>
                <w:lang w:eastAsia="fr-FR"/>
              </w:rPr>
            </w:pPr>
            <w:r w:rsidRPr="008576B2">
              <w:rPr>
                <w:rFonts w:ascii="Times New Roman" w:eastAsia="Times New Roman" w:hAnsi="Times New Roman" w:cs="Times New Roman"/>
                <w:b/>
                <w:bCs/>
                <w:color w:val="000000"/>
                <w:lang w:eastAsia="fr-FR"/>
              </w:rPr>
              <w:t>Désignation</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1E5285A6" w14:textId="77777777" w:rsidR="00FD3CE7" w:rsidRPr="008576B2" w:rsidRDefault="00FD3CE7" w:rsidP="00FD3CE7">
            <w:pPr>
              <w:spacing w:after="0" w:line="240" w:lineRule="auto"/>
              <w:jc w:val="center"/>
              <w:rPr>
                <w:rFonts w:ascii="Times New Roman" w:eastAsia="Times New Roman" w:hAnsi="Times New Roman" w:cs="Times New Roman"/>
                <w:b/>
                <w:bCs/>
                <w:color w:val="000000"/>
                <w:lang w:eastAsia="fr-FR"/>
              </w:rPr>
            </w:pPr>
            <w:r w:rsidRPr="008576B2">
              <w:rPr>
                <w:rFonts w:ascii="Times New Roman" w:eastAsia="Times New Roman" w:hAnsi="Times New Roman" w:cs="Times New Roman"/>
                <w:b/>
                <w:bCs/>
                <w:color w:val="000000"/>
                <w:lang w:eastAsia="fr-FR"/>
              </w:rPr>
              <w:t>Pression Nominale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EDDF902" w14:textId="77777777" w:rsidR="00FD3CE7" w:rsidRPr="008576B2" w:rsidRDefault="00FD3CE7" w:rsidP="00FD3CE7">
            <w:pPr>
              <w:spacing w:after="0" w:line="240" w:lineRule="auto"/>
              <w:jc w:val="center"/>
              <w:rPr>
                <w:rFonts w:ascii="Times New Roman" w:eastAsia="Times New Roman" w:hAnsi="Times New Roman" w:cs="Times New Roman"/>
                <w:b/>
                <w:bCs/>
                <w:color w:val="000000"/>
                <w:lang w:eastAsia="fr-FR"/>
              </w:rPr>
            </w:pPr>
            <w:r w:rsidRPr="008576B2">
              <w:rPr>
                <w:rFonts w:ascii="Times New Roman" w:eastAsia="Times New Roman" w:hAnsi="Times New Roman" w:cs="Times New Roman"/>
                <w:b/>
                <w:bCs/>
                <w:color w:val="000000"/>
                <w:lang w:eastAsia="fr-FR"/>
              </w:rPr>
              <w:t>Diamètre</w:t>
            </w:r>
          </w:p>
        </w:tc>
      </w:tr>
      <w:tr w:rsidR="008576B2" w:rsidRPr="00FD3CE7" w14:paraId="452E695A"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B708463"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w:t>
            </w:r>
          </w:p>
        </w:tc>
        <w:tc>
          <w:tcPr>
            <w:tcW w:w="49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938A40" w14:textId="69520348" w:rsidR="008576B2" w:rsidRPr="00EC24F5" w:rsidRDefault="008576B2" w:rsidP="008576B2">
            <w:pPr>
              <w:spacing w:after="0" w:line="240" w:lineRule="auto"/>
              <w:rPr>
                <w:rFonts w:ascii="Times New Roman" w:eastAsia="Times New Roman" w:hAnsi="Times New Roman" w:cs="Times New Roman"/>
                <w:lang w:eastAsia="fr-FR"/>
              </w:rPr>
            </w:pPr>
            <w:r w:rsidRPr="00EC24F5">
              <w:rPr>
                <w:rFonts w:ascii="Times New Roman" w:hAnsi="Times New Roman" w:cs="Times New Roman"/>
              </w:rPr>
              <w:t>Vanne méplate série courte  Emcomb. 22 cm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BB39C" w14:textId="2F757C40"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632FA" w14:textId="712A2388"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b/>
                <w:bCs/>
              </w:rPr>
              <w:t>200</w:t>
            </w:r>
          </w:p>
        </w:tc>
      </w:tr>
      <w:tr w:rsidR="008576B2" w:rsidRPr="00FD3CE7" w14:paraId="7F0F4012"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208C74F1"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76F13D2" w14:textId="7117C8FA" w:rsidR="008576B2" w:rsidRPr="00EC24F5" w:rsidRDefault="008576B2" w:rsidP="008576B2">
            <w:pPr>
              <w:spacing w:after="0" w:line="240" w:lineRule="auto"/>
              <w:rPr>
                <w:rFonts w:ascii="Times New Roman" w:eastAsia="Times New Roman" w:hAnsi="Times New Roman" w:cs="Times New Roman"/>
                <w:lang w:eastAsia="fr-FR"/>
              </w:rPr>
            </w:pPr>
            <w:r w:rsidRPr="00EC24F5">
              <w:rPr>
                <w:rFonts w:ascii="Times New Roman" w:hAnsi="Times New Roman" w:cs="Times New Roman"/>
              </w:rPr>
              <w:t>Vanne méplate série courte  Emcomb. 20 cm</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0B584A11" w14:textId="48664872"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51E1B6E" w14:textId="78F0DFF5"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150</w:t>
            </w:r>
          </w:p>
        </w:tc>
      </w:tr>
      <w:tr w:rsidR="008576B2" w:rsidRPr="00FD3CE7" w14:paraId="25BD5524"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719EF13"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08F55B30" w14:textId="0A0B15D4" w:rsidR="008576B2" w:rsidRPr="00EC24F5" w:rsidRDefault="008576B2" w:rsidP="008576B2">
            <w:pPr>
              <w:spacing w:after="0" w:line="240" w:lineRule="auto"/>
              <w:rPr>
                <w:rFonts w:ascii="Times New Roman" w:eastAsia="Times New Roman" w:hAnsi="Times New Roman" w:cs="Times New Roman"/>
                <w:lang w:eastAsia="fr-FR"/>
              </w:rPr>
            </w:pPr>
            <w:r w:rsidRPr="00EC24F5">
              <w:rPr>
                <w:rFonts w:ascii="Times New Roman" w:hAnsi="Times New Roman" w:cs="Times New Roman"/>
              </w:rPr>
              <w:t>Vanne méplate série courte  Emcomb. 14 cm</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47B7E527" w14:textId="78883A0F"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4DEE327" w14:textId="06052C8B"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60</w:t>
            </w:r>
          </w:p>
        </w:tc>
      </w:tr>
      <w:tr w:rsidR="008576B2" w:rsidRPr="00FD3CE7" w14:paraId="08CC0768"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B781739"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4</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791FDB0B" w14:textId="533FC66F" w:rsidR="008576B2" w:rsidRPr="00EC24F5" w:rsidRDefault="008576B2" w:rsidP="008576B2">
            <w:pPr>
              <w:spacing w:after="0" w:line="240" w:lineRule="auto"/>
              <w:rPr>
                <w:rFonts w:ascii="Times New Roman" w:eastAsia="Times New Roman" w:hAnsi="Times New Roman" w:cs="Times New Roman"/>
                <w:lang w:eastAsia="fr-FR"/>
              </w:rPr>
            </w:pPr>
            <w:r w:rsidRPr="00EC24F5">
              <w:rPr>
                <w:rFonts w:ascii="Times New Roman" w:hAnsi="Times New Roman" w:cs="Times New Roman"/>
              </w:rPr>
              <w:t>Vanne méplate série courte  Emcomb. 13 cm</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56232038" w14:textId="2F5B3F35"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C97DB7D" w14:textId="4E5AAB9F"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40</w:t>
            </w:r>
          </w:p>
        </w:tc>
      </w:tr>
      <w:tr w:rsidR="008576B2" w:rsidRPr="00FD3CE7" w14:paraId="6EADE546"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644CEB7"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5</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68BB0337" w14:textId="7FAB0D50" w:rsidR="008576B2" w:rsidRPr="00EC24F5" w:rsidRDefault="008576B2" w:rsidP="008576B2">
            <w:pPr>
              <w:spacing w:after="0" w:line="240" w:lineRule="auto"/>
              <w:rPr>
                <w:rFonts w:ascii="Times New Roman" w:eastAsia="Times New Roman" w:hAnsi="Times New Roman" w:cs="Times New Roman"/>
                <w:lang w:eastAsia="fr-FR"/>
              </w:rPr>
            </w:pPr>
            <w:r w:rsidRPr="00EC24F5">
              <w:rPr>
                <w:rFonts w:ascii="Times New Roman" w:hAnsi="Times New Roman" w:cs="Times New Roman"/>
              </w:rPr>
              <w:t>Vanne papillons entre bride Emcomb. 7 cm</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697752C8" w14:textId="14FBBF7D"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1AFC1E3" w14:textId="75968A77"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300</w:t>
            </w:r>
          </w:p>
        </w:tc>
      </w:tr>
      <w:tr w:rsidR="008576B2" w:rsidRPr="00FD3CE7" w14:paraId="108E0DCD"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20419708"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6</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0F4BD744" w14:textId="5FFB7354" w:rsidR="008576B2" w:rsidRPr="00EC24F5" w:rsidRDefault="008576B2" w:rsidP="008576B2">
            <w:pPr>
              <w:spacing w:after="0" w:line="240" w:lineRule="auto"/>
              <w:rPr>
                <w:rFonts w:ascii="Times New Roman" w:eastAsia="Times New Roman" w:hAnsi="Times New Roman" w:cs="Times New Roman"/>
                <w:lang w:eastAsia="fr-FR"/>
              </w:rPr>
            </w:pPr>
            <w:r w:rsidRPr="00EC24F5">
              <w:rPr>
                <w:rFonts w:ascii="Times New Roman" w:hAnsi="Times New Roman" w:cs="Times New Roman"/>
              </w:rPr>
              <w:t>Vanne papillons avec bride Emcomb. 30 cm</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6B8DF882" w14:textId="77F5937C"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08384E5" w14:textId="74A19EE6"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400</w:t>
            </w:r>
          </w:p>
        </w:tc>
      </w:tr>
      <w:tr w:rsidR="008576B2" w:rsidRPr="00FD3CE7" w14:paraId="234E32AC"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34B42553"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7</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7E08AF4D" w14:textId="0C349738" w:rsidR="008576B2" w:rsidRPr="008576B2" w:rsidRDefault="008576B2" w:rsidP="008576B2">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Adaptateur avec contre bride TGT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2E3A081F" w14:textId="4FF695B8"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565D84" w14:textId="4EC53FFA"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250</w:t>
            </w:r>
          </w:p>
        </w:tc>
      </w:tr>
      <w:tr w:rsidR="008576B2" w:rsidRPr="00FD3CE7" w14:paraId="712D05E2"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9FAC049"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8</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73AF7527" w14:textId="254750FD" w:rsidR="008576B2" w:rsidRPr="008576B2" w:rsidRDefault="008576B2" w:rsidP="008576B2">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Adaptateur avec contre bride TGT</w:t>
            </w:r>
            <w:r w:rsidRPr="008576B2">
              <w:rPr>
                <w:rFonts w:ascii="Times New Roman" w:hAnsi="Times New Roman" w:cs="Times New Roman"/>
                <w:b/>
                <w:bCs/>
                <w:color w:val="000000"/>
              </w:rPr>
              <w:t xml:space="preserve">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2D2E41B2" w14:textId="77D66B9D"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b/>
                <w:bCs/>
                <w:i/>
                <w:iCs/>
                <w:color w:val="000000"/>
              </w:rPr>
              <w:t xml:space="preserve"> 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29B0C20" w14:textId="6F5818EC"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200</w:t>
            </w:r>
          </w:p>
        </w:tc>
      </w:tr>
      <w:tr w:rsidR="008576B2" w:rsidRPr="00FD3CE7" w14:paraId="19D96FDC"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7479C45"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9</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142F5EF" w14:textId="1DD43E5E" w:rsidR="008576B2" w:rsidRPr="00EC24F5" w:rsidRDefault="008576B2" w:rsidP="008576B2">
            <w:pPr>
              <w:spacing w:after="0" w:line="240" w:lineRule="auto"/>
              <w:rPr>
                <w:rFonts w:ascii="Times New Roman" w:eastAsia="Times New Roman" w:hAnsi="Times New Roman" w:cs="Times New Roman"/>
                <w:lang w:eastAsia="fr-FR"/>
              </w:rPr>
            </w:pPr>
            <w:r w:rsidRPr="00EC24F5">
              <w:rPr>
                <w:rFonts w:ascii="Times New Roman" w:hAnsi="Times New Roman" w:cs="Times New Roman"/>
              </w:rPr>
              <w:t>Clapet à double battant entre bride Emcomb. 9 cm</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40E196C2" w14:textId="1D61DC76"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616E83" w14:textId="07F7B260"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200</w:t>
            </w:r>
          </w:p>
        </w:tc>
      </w:tr>
      <w:tr w:rsidR="008576B2" w:rsidRPr="00FD3CE7" w14:paraId="115742CF"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45A4FD59"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10</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65982289" w14:textId="501FFC44" w:rsidR="008576B2" w:rsidRPr="00EC24F5" w:rsidRDefault="008576B2" w:rsidP="008576B2">
            <w:pPr>
              <w:spacing w:after="0" w:line="240" w:lineRule="auto"/>
              <w:rPr>
                <w:rFonts w:ascii="Times New Roman" w:eastAsia="Times New Roman" w:hAnsi="Times New Roman" w:cs="Times New Roman"/>
                <w:lang w:eastAsia="fr-FR"/>
              </w:rPr>
            </w:pPr>
            <w:r w:rsidRPr="00EC24F5">
              <w:rPr>
                <w:rFonts w:ascii="Times New Roman" w:hAnsi="Times New Roman" w:cs="Times New Roman"/>
              </w:rPr>
              <w:t>Clapet à double battant entre bride Emcomb. 7 cm</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1871CE7E" w14:textId="71ED9E38"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0B80C0" w14:textId="67B26783"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100</w:t>
            </w:r>
          </w:p>
        </w:tc>
      </w:tr>
      <w:tr w:rsidR="008576B2" w:rsidRPr="00FD3CE7" w14:paraId="2197EDD4"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BAAB8BE"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11</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3F7E3E0B" w14:textId="69EB4FBB" w:rsidR="008576B2" w:rsidRPr="008576B2" w:rsidRDefault="008576B2" w:rsidP="008576B2">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Clapet sandwich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691F10D9" w14:textId="5DE59D6C"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b/>
                <w:bCs/>
                <w:i/>
                <w:iCs/>
                <w:color w:val="000000"/>
              </w:rPr>
              <w:t xml:space="preserve"> 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D64167" w14:textId="43FBE81B"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150</w:t>
            </w:r>
          </w:p>
        </w:tc>
      </w:tr>
      <w:tr w:rsidR="008576B2" w:rsidRPr="00FD3CE7" w14:paraId="574BDD87"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C8B9696"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12</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721CD7A6" w14:textId="6408445A" w:rsidR="008576B2" w:rsidRPr="008576B2" w:rsidRDefault="008576B2" w:rsidP="008576B2">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Clapet sandwich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5789EF5E" w14:textId="257690D3"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B0D0EC" w14:textId="6401FA5D"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80</w:t>
            </w:r>
          </w:p>
        </w:tc>
      </w:tr>
      <w:tr w:rsidR="008576B2" w:rsidRPr="00FD3CE7" w14:paraId="2B083FAF"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47E5E2F"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13</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EEFF841" w14:textId="3DE5B2E8" w:rsidR="008576B2" w:rsidRPr="008576B2" w:rsidRDefault="008576B2" w:rsidP="008576B2">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Clapet clasar entre bride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6713C4E1" w14:textId="75C383D9"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C74E1D2" w14:textId="734487B6"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500</w:t>
            </w:r>
          </w:p>
        </w:tc>
      </w:tr>
      <w:tr w:rsidR="008576B2" w:rsidRPr="00FD3CE7" w14:paraId="6E633914"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67FE2EE"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14</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2331B3CE" w14:textId="07FF25AA" w:rsidR="008576B2" w:rsidRPr="008576B2" w:rsidRDefault="008576B2" w:rsidP="008576B2">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Clapet clasar entre bride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44CBBCAE" w14:textId="476338E2"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1226B1" w14:textId="420B05D1"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200</w:t>
            </w:r>
          </w:p>
        </w:tc>
      </w:tr>
      <w:tr w:rsidR="008576B2" w:rsidRPr="00FD3CE7" w14:paraId="1E20AE91"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F9199DE"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15</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3FC8BF2D" w14:textId="60D491A9" w:rsidR="008576B2" w:rsidRPr="008576B2" w:rsidRDefault="008576B2" w:rsidP="008576B2">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Joint de dilatation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135AFFFC" w14:textId="7D451CBB"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51B29D6" w14:textId="4314C42D"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350</w:t>
            </w:r>
          </w:p>
        </w:tc>
      </w:tr>
      <w:tr w:rsidR="008576B2" w:rsidRPr="00FD3CE7" w14:paraId="0FD5D36D"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6D5B083"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16</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2EE18881" w14:textId="49EAE692" w:rsidR="008576B2" w:rsidRPr="008576B2" w:rsidRDefault="008576B2" w:rsidP="008576B2">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Joint de dilatation DN 200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1D3E7A75" w14:textId="54DA99BD"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0EC99D3" w14:textId="12B92229"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200</w:t>
            </w:r>
          </w:p>
        </w:tc>
      </w:tr>
      <w:tr w:rsidR="008576B2" w:rsidRPr="00FD3CE7" w14:paraId="6EC4D52A"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91CB0AD" w14:textId="77777777" w:rsidR="008576B2" w:rsidRPr="008576B2" w:rsidRDefault="008576B2" w:rsidP="008576B2">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17</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7CB2A50A" w14:textId="2B9988F3" w:rsidR="008576B2" w:rsidRPr="008576B2" w:rsidRDefault="008576B2" w:rsidP="008576B2">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Joint de démontage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6C725E10" w14:textId="41CC1F4C"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A8F83EB" w14:textId="7D0BD196" w:rsidR="008576B2" w:rsidRPr="008576B2" w:rsidRDefault="008576B2" w:rsidP="008576B2">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500</w:t>
            </w:r>
          </w:p>
        </w:tc>
      </w:tr>
      <w:tr w:rsidR="00EE428C" w:rsidRPr="00FD3CE7" w14:paraId="4E817F1C"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CDD44C3" w14:textId="26B7C890"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18</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FA3ED31" w14:textId="3BCB1855"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Réducteur galva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5ECF507C" w14:textId="351777E5"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4F7D29" w14:textId="4A59AF2F"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60/40</w:t>
            </w:r>
          </w:p>
        </w:tc>
      </w:tr>
      <w:tr w:rsidR="00EE428C" w:rsidRPr="00FD3CE7" w14:paraId="0DC098DD"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8F6409E" w14:textId="5BE3159F"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19</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7A19D95E" w14:textId="25EFF2A8"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Vanne pvc à deux écrous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4CB4E189" w14:textId="43C39625"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3D1E4F" w14:textId="0AFF1348"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110</w:t>
            </w:r>
          </w:p>
        </w:tc>
      </w:tr>
      <w:tr w:rsidR="00EE428C" w:rsidRPr="00FD3CE7" w14:paraId="2762C4DE"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30B519CC" w14:textId="60083A95"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20</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2EAB73D6" w14:textId="79F92523"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Vanne pvc à deux écrous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0287B296" w14:textId="2D5E51FF"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ADACFCD" w14:textId="0F20F12F"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63</w:t>
            </w:r>
          </w:p>
        </w:tc>
      </w:tr>
      <w:tr w:rsidR="00EE428C" w:rsidRPr="00FD3CE7" w14:paraId="099014EA"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3273784" w14:textId="6FAC963A"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21</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628985A3" w14:textId="2B36836E"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Vanne pvc à deux écrous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50D8B161" w14:textId="40316B24"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419B70C" w14:textId="607D3B34"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32</w:t>
            </w:r>
          </w:p>
        </w:tc>
      </w:tr>
      <w:tr w:rsidR="00EE428C" w:rsidRPr="00FD3CE7" w14:paraId="2099B275"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77F0868" w14:textId="2CE8E8E7"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22</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5F726ED9" w14:textId="64280612"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Vanne pvc à deux écrous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4413586B" w14:textId="5C694235"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533D5B1" w14:textId="42100E7F"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25</w:t>
            </w:r>
          </w:p>
        </w:tc>
      </w:tr>
      <w:tr w:rsidR="00EE428C" w:rsidRPr="00FD3CE7" w14:paraId="71B6F9BE"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435FED19" w14:textId="53D0F750"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23</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5217B392" w14:textId="2C51BB55"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Vanne pvc à deux écrous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7250B98F" w14:textId="0C833FD9"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DEB94C5" w14:textId="5C4641AE"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20</w:t>
            </w:r>
          </w:p>
        </w:tc>
      </w:tr>
      <w:tr w:rsidR="00EE428C" w:rsidRPr="00FD3CE7" w14:paraId="63176CB5"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397E65C" w14:textId="03CD40EB"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24</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56D2679" w14:textId="6D426706"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Vanne pvc à deux écrous PVC 20</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0769BBA3" w14:textId="6B039041"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502138" w14:textId="124FC653"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20/27</w:t>
            </w:r>
          </w:p>
        </w:tc>
      </w:tr>
      <w:tr w:rsidR="00EE428C" w:rsidRPr="00FD3CE7" w14:paraId="425104AD"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4B25644" w14:textId="5CB89881"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25</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18A42182" w14:textId="7C608F33"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Vanne pvc à deux écrous PVC 50</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6BA6318B" w14:textId="6A0EB74B"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C79FF9" w14:textId="3048C824"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15/21</w:t>
            </w:r>
          </w:p>
        </w:tc>
      </w:tr>
      <w:tr w:rsidR="00EE428C" w:rsidRPr="00FD3CE7" w14:paraId="02D4FF2D"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392D25EF" w14:textId="39C85995"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26</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14150770" w14:textId="2820DC78"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Vanne pvc à deux écrous PVC 40</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05CAFD5A" w14:textId="353EB800"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618DF" w14:textId="020E1FD7"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110</w:t>
            </w:r>
          </w:p>
        </w:tc>
      </w:tr>
      <w:tr w:rsidR="00EE428C" w:rsidRPr="00FD3CE7" w14:paraId="1F39395C"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404E24DC" w14:textId="5B519C4E"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27</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10E8D8A7" w14:textId="578921CC"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Joint plat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4FCC4925" w14:textId="3907EF17"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B1EFF68" w14:textId="5204C825"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300</w:t>
            </w:r>
          </w:p>
        </w:tc>
      </w:tr>
      <w:tr w:rsidR="00EE428C" w:rsidRPr="00FD3CE7" w14:paraId="4902E8C4"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15A4C92" w14:textId="6EB92E04"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28</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30386830" w14:textId="06003701"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Joint plat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7F01C9AF" w14:textId="5003C6AE"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2A32D06" w14:textId="52AE837F"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250</w:t>
            </w:r>
          </w:p>
        </w:tc>
      </w:tr>
      <w:tr w:rsidR="00EE428C" w:rsidRPr="00FD3CE7" w14:paraId="5543A922"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FA879C8" w14:textId="6C16728D"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29</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D549837" w14:textId="591E19C6"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Joint plat inser métallique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4160566A" w14:textId="14E4661B"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7DFF195" w14:textId="3352B92E"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300</w:t>
            </w:r>
          </w:p>
        </w:tc>
      </w:tr>
      <w:tr w:rsidR="00EE428C" w:rsidRPr="00FD3CE7" w14:paraId="47DBF8DE"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FBC6C8C" w14:textId="0421928F"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30</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1A9CFF9E" w14:textId="2BC60063"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Joint plat inser métallique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14071230" w14:textId="0BFB68C6"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518158" w14:textId="41332620"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250</w:t>
            </w:r>
          </w:p>
        </w:tc>
      </w:tr>
      <w:tr w:rsidR="00EE428C" w:rsidRPr="00FD3CE7" w14:paraId="7967A317"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CE725B4" w14:textId="7DAB5976"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31</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2A9E480D" w14:textId="364DFE62"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Té pvc pression DN 40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153EF683" w14:textId="615160BC"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B83C6A0" w14:textId="5BAA0002"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40</w:t>
            </w:r>
          </w:p>
        </w:tc>
      </w:tr>
      <w:tr w:rsidR="00EE428C" w:rsidRPr="00FD3CE7" w14:paraId="03C2DDA1"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7E8A7B0" w14:textId="187540CE"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32</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5375C801" w14:textId="40C47B6D"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Té pvc pression DN 32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6886A9A0" w14:textId="2E312C69"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26421C" w14:textId="5D2F9889"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32</w:t>
            </w:r>
          </w:p>
        </w:tc>
      </w:tr>
      <w:tr w:rsidR="00EE428C" w:rsidRPr="00FD3CE7" w14:paraId="7B0DDB35"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5BD1877" w14:textId="790A14A6"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33</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2260892A" w14:textId="7794628E"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Té pvc pression DN 25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6C7AD45E" w14:textId="191D9E79"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31F842" w14:textId="2309A746"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25</w:t>
            </w:r>
          </w:p>
        </w:tc>
      </w:tr>
      <w:tr w:rsidR="00EE428C" w:rsidRPr="00FD3CE7" w14:paraId="3A99D52A"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D9F7B49" w14:textId="7CEA3FBB"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34</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A498340" w14:textId="19F2C058"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Coude PVC pression DN 32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013CFF07" w14:textId="001B0B68"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C105BAE" w14:textId="219ACDEF"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32</w:t>
            </w:r>
          </w:p>
        </w:tc>
      </w:tr>
      <w:tr w:rsidR="00EE428C" w:rsidRPr="00FD3CE7" w14:paraId="449F7FD7"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3A937F04" w14:textId="156B541E"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35</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77C9B03" w14:textId="23ACB149"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Coude PVC pression DN 25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1253A4C6" w14:textId="6862BF96"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DE4FBE0" w14:textId="53308B39"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25</w:t>
            </w:r>
          </w:p>
        </w:tc>
      </w:tr>
      <w:tr w:rsidR="00EE428C" w:rsidRPr="00FD3CE7" w14:paraId="56241EDB"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35F82F2D" w14:textId="3909674C"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36</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0D36A38C" w14:textId="074780E8"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Coude PVC pression DN 15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042CEF4E" w14:textId="188C6905"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AE534B7" w14:textId="7D2A7021"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15</w:t>
            </w:r>
          </w:p>
        </w:tc>
      </w:tr>
      <w:tr w:rsidR="00EE428C" w:rsidRPr="00FD3CE7" w14:paraId="7C8C3E1A"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42C0913F" w14:textId="1C590D1E"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37</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709107FC" w14:textId="0517DD49"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Réducteur PVC 32/25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06EC302F" w14:textId="37068D71"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E012243" w14:textId="44CF0BD3"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 </w:t>
            </w:r>
          </w:p>
        </w:tc>
      </w:tr>
      <w:tr w:rsidR="00EE428C" w:rsidRPr="00FD3CE7" w14:paraId="55055AE3"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2B375C84" w14:textId="350208BE"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38</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05E4EB2E" w14:textId="75FAA324"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Réducteur PVC 25/15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3A1EF22B" w14:textId="1CEE8503"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3D26C6" w14:textId="2B080B79"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 </w:t>
            </w:r>
          </w:p>
        </w:tc>
      </w:tr>
      <w:tr w:rsidR="00EE428C" w:rsidRPr="00FD3CE7" w14:paraId="4FA8027F"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497C91F4" w14:textId="2E988798"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39</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AF80F2A" w14:textId="7507C659"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Tuyau PVC pression DN 40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296A89B6" w14:textId="702C8301"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731E195" w14:textId="7A5835B9"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40</w:t>
            </w:r>
          </w:p>
        </w:tc>
      </w:tr>
      <w:tr w:rsidR="00EE428C" w:rsidRPr="00FD3CE7" w14:paraId="6CFD8496"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B74953B" w14:textId="2700DEEA"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40</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428DE322" w14:textId="360FB57B"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Tuyau PVC pression DN 32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584F5C01" w14:textId="0E14E290"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789653B" w14:textId="3B02FF73"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32</w:t>
            </w:r>
          </w:p>
        </w:tc>
      </w:tr>
      <w:tr w:rsidR="00EE428C" w:rsidRPr="00FD3CE7" w14:paraId="7A903287"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4D46DF2" w14:textId="7A22B1D3"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41</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748AB5B4" w14:textId="64A91182"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Raccord tricoclair  DN 25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08699D99" w14:textId="2593469B"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CFBCF0" w14:textId="353E2011"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25</w:t>
            </w:r>
          </w:p>
        </w:tc>
      </w:tr>
      <w:tr w:rsidR="00EE428C" w:rsidRPr="00FD3CE7" w14:paraId="59CB4AD6" w14:textId="77777777" w:rsidTr="00EE428C">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8EF621A" w14:textId="2A9BA410" w:rsidR="00EE428C" w:rsidRPr="008576B2" w:rsidRDefault="00EE428C" w:rsidP="00EE428C">
            <w:pPr>
              <w:spacing w:after="0" w:line="240" w:lineRule="auto"/>
              <w:jc w:val="right"/>
              <w:rPr>
                <w:rFonts w:ascii="Times New Roman" w:eastAsia="Times New Roman" w:hAnsi="Times New Roman" w:cs="Times New Roman"/>
                <w:color w:val="000000"/>
                <w:lang w:eastAsia="fr-FR"/>
              </w:rPr>
            </w:pPr>
            <w:r w:rsidRPr="008576B2">
              <w:rPr>
                <w:rFonts w:ascii="Times New Roman" w:eastAsia="Times New Roman" w:hAnsi="Times New Roman" w:cs="Times New Roman"/>
                <w:color w:val="000000"/>
                <w:lang w:eastAsia="fr-FR"/>
              </w:rPr>
              <w:t>42</w:t>
            </w:r>
          </w:p>
        </w:tc>
        <w:tc>
          <w:tcPr>
            <w:tcW w:w="4996" w:type="dxa"/>
            <w:tcBorders>
              <w:top w:val="nil"/>
              <w:left w:val="single" w:sz="4" w:space="0" w:color="auto"/>
              <w:bottom w:val="single" w:sz="4" w:space="0" w:color="auto"/>
              <w:right w:val="single" w:sz="4" w:space="0" w:color="auto"/>
            </w:tcBorders>
            <w:shd w:val="clear" w:color="auto" w:fill="auto"/>
            <w:vAlign w:val="bottom"/>
            <w:hideMark/>
          </w:tcPr>
          <w:p w14:paraId="62933910" w14:textId="4FEEC148" w:rsidR="00EE428C" w:rsidRPr="008576B2" w:rsidRDefault="00EE428C" w:rsidP="00EE428C">
            <w:pPr>
              <w:spacing w:after="0" w:line="240" w:lineRule="auto"/>
              <w:rPr>
                <w:rFonts w:ascii="Times New Roman" w:eastAsia="Times New Roman" w:hAnsi="Times New Roman" w:cs="Times New Roman"/>
                <w:color w:val="000000"/>
                <w:lang w:eastAsia="fr-FR"/>
              </w:rPr>
            </w:pPr>
            <w:r w:rsidRPr="008576B2">
              <w:rPr>
                <w:rFonts w:ascii="Times New Roman" w:hAnsi="Times New Roman" w:cs="Times New Roman"/>
                <w:color w:val="000000"/>
              </w:rPr>
              <w:t xml:space="preserve">Raccord tricoclair DN 15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14:paraId="45010ECD" w14:textId="466789A2"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i/>
                <w:iCs/>
                <w:color w:val="000000"/>
              </w:rPr>
              <w:t xml:space="preserve">  </w:t>
            </w:r>
            <w:r w:rsidRPr="008576B2">
              <w:rPr>
                <w:rFonts w:ascii="Times New Roman" w:hAnsi="Times New Roman" w:cs="Times New Roman"/>
                <w:b/>
                <w:bCs/>
                <w:i/>
                <w:iCs/>
                <w:color w:val="000000"/>
              </w:rPr>
              <w:t>PN10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4A1AF34" w14:textId="446FD648" w:rsidR="00EE428C" w:rsidRPr="008576B2" w:rsidRDefault="00EE428C" w:rsidP="00EE428C">
            <w:pPr>
              <w:spacing w:after="0" w:line="240" w:lineRule="auto"/>
              <w:jc w:val="center"/>
              <w:rPr>
                <w:rFonts w:ascii="Times New Roman" w:eastAsia="Times New Roman" w:hAnsi="Times New Roman" w:cs="Times New Roman"/>
                <w:color w:val="000000"/>
                <w:lang w:eastAsia="fr-FR"/>
              </w:rPr>
            </w:pPr>
            <w:r w:rsidRPr="008576B2">
              <w:rPr>
                <w:rFonts w:ascii="Times New Roman" w:hAnsi="Times New Roman" w:cs="Times New Roman"/>
                <w:color w:val="000000"/>
              </w:rPr>
              <w:t>15</w:t>
            </w:r>
          </w:p>
        </w:tc>
      </w:tr>
    </w:tbl>
    <w:p w14:paraId="41D10172" w14:textId="67FA0D73" w:rsidR="00763598" w:rsidRPr="009053BD" w:rsidRDefault="00EE428C" w:rsidP="00F23A75">
      <w:pPr>
        <w:pStyle w:val="Titre1"/>
        <w:jc w:val="center"/>
        <w:rPr>
          <w:rFonts w:ascii="Times New Roman" w:hAnsi="Times New Roman" w:cs="Times New Roman"/>
          <w:b/>
          <w:color w:val="000000" w:themeColor="text1"/>
        </w:rPr>
      </w:pPr>
      <w:r>
        <w:rPr>
          <w:rFonts w:ascii="Times New Roman" w:hAnsi="Times New Roman" w:cs="Times New Roman"/>
          <w:b/>
          <w:color w:val="000000" w:themeColor="text1"/>
        </w:rPr>
        <w:t>T</w:t>
      </w:r>
      <w:r w:rsidR="00763598" w:rsidRPr="009053BD">
        <w:rPr>
          <w:rFonts w:ascii="Times New Roman" w:hAnsi="Times New Roman" w:cs="Times New Roman"/>
          <w:b/>
          <w:color w:val="000000" w:themeColor="text1"/>
        </w:rPr>
        <w:t>ROISIEME PARTIE :</w:t>
      </w:r>
      <w:r w:rsidR="00763598">
        <w:rPr>
          <w:rFonts w:ascii="Times New Roman" w:hAnsi="Times New Roman" w:cs="Times New Roman"/>
          <w:b/>
          <w:color w:val="000000" w:themeColor="text1"/>
        </w:rPr>
        <w:t xml:space="preserve"> </w:t>
      </w:r>
      <w:r w:rsidR="00763598" w:rsidRPr="009053BD">
        <w:rPr>
          <w:rFonts w:ascii="Times New Roman" w:hAnsi="Times New Roman" w:cs="Times New Roman"/>
          <w:b/>
          <w:color w:val="000000" w:themeColor="text1"/>
        </w:rPr>
        <w:t>Marché</w:t>
      </w:r>
      <w:bookmarkEnd w:id="73"/>
    </w:p>
    <w:p w14:paraId="0A31446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F1958DE"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2A72FA64"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17FC9B9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50E9610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3BD80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DA7A6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9590D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2E1508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DB4A7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FC5C2D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D1016E"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4D30C9E1"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63BD8C4F"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79BCAF27"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5698600E"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2EA9E0B7"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461E87F9"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1C533DD7"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4078278A"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5C91A914"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5B105D33"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1DD44DD0"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74B9E7B2" w14:textId="77777777" w:rsidR="00D5453F" w:rsidRDefault="00D5453F" w:rsidP="00AF5305">
      <w:pPr>
        <w:spacing w:after="200" w:line="240" w:lineRule="auto"/>
        <w:jc w:val="both"/>
        <w:rPr>
          <w:rFonts w:ascii="Times New Roman" w:eastAsia="Times New Roman" w:hAnsi="Times New Roman" w:cs="Times New Roman"/>
          <w:sz w:val="24"/>
          <w:szCs w:val="20"/>
          <w:lang w:eastAsia="fr-FR"/>
        </w:rPr>
      </w:pPr>
    </w:p>
    <w:p w14:paraId="1AFA8E4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93101F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249E0C" w14:textId="77777777" w:rsidR="006F0240" w:rsidRDefault="006F0240" w:rsidP="00AF5305">
      <w:pPr>
        <w:spacing w:after="200" w:line="240" w:lineRule="auto"/>
        <w:jc w:val="both"/>
        <w:rPr>
          <w:rFonts w:ascii="Times New Roman" w:eastAsia="Times New Roman" w:hAnsi="Times New Roman" w:cs="Times New Roman"/>
          <w:sz w:val="24"/>
          <w:szCs w:val="20"/>
          <w:lang w:eastAsia="fr-FR"/>
        </w:rPr>
      </w:pPr>
    </w:p>
    <w:p w14:paraId="7FCFF2D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A53DE9" w14:textId="77777777" w:rsidR="00763598" w:rsidRPr="00E00287" w:rsidRDefault="00763598" w:rsidP="00E00287">
      <w:pPr>
        <w:pStyle w:val="Titre2"/>
        <w:jc w:val="center"/>
        <w:rPr>
          <w:rFonts w:eastAsiaTheme="majorEastAsia"/>
          <w:color w:val="000000" w:themeColor="text1"/>
          <w:sz w:val="32"/>
          <w:szCs w:val="32"/>
          <w:lang w:eastAsia="en-US"/>
        </w:rPr>
      </w:pPr>
      <w:bookmarkStart w:id="74" w:name="_Toc494382138"/>
      <w:r w:rsidRPr="00E00287">
        <w:rPr>
          <w:rFonts w:eastAsiaTheme="majorEastAsia"/>
          <w:color w:val="000000" w:themeColor="text1"/>
          <w:sz w:val="32"/>
          <w:szCs w:val="32"/>
          <w:lang w:eastAsia="en-US"/>
        </w:rPr>
        <w:t>Section V : Cahier des clauses administratives générales (CCAG)</w:t>
      </w:r>
      <w:bookmarkEnd w:id="74"/>
    </w:p>
    <w:p w14:paraId="4944F8DF"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760C6C0F"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559A6E9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0925DE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A29D4E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1D9047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D8D610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3D0704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E6F739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4B212A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81EC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5FA82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5C33E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E468B7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6234E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994F48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760B7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5A2394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7B63D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B1A77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57245F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BF3D8E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D3B45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8B9179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FCB9E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18C84B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CD4A9B" w14:textId="77777777" w:rsidR="00763598" w:rsidRPr="00E00287" w:rsidRDefault="00763598" w:rsidP="00E00287">
      <w:pPr>
        <w:pStyle w:val="Titre2"/>
        <w:jc w:val="center"/>
        <w:rPr>
          <w:rFonts w:eastAsiaTheme="majorEastAsia"/>
          <w:color w:val="000000" w:themeColor="text1"/>
          <w:sz w:val="32"/>
          <w:szCs w:val="32"/>
          <w:lang w:eastAsia="en-US"/>
        </w:rPr>
      </w:pPr>
      <w:bookmarkStart w:id="75" w:name="_Toc494382139"/>
      <w:r w:rsidRPr="00E00287">
        <w:rPr>
          <w:rFonts w:eastAsiaTheme="majorEastAsia"/>
          <w:color w:val="000000" w:themeColor="text1"/>
          <w:sz w:val="32"/>
          <w:szCs w:val="32"/>
          <w:lang w:eastAsia="en-US"/>
        </w:rPr>
        <w:t>Section VI : Cahier des clauses administratives particulières (CCAP)</w:t>
      </w:r>
      <w:bookmarkEnd w:id="75"/>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763598" w:rsidRPr="002C4F42" w14:paraId="53F607ED" w14:textId="77777777" w:rsidTr="00FE799F">
        <w:tc>
          <w:tcPr>
            <w:tcW w:w="9018" w:type="dxa"/>
            <w:gridSpan w:val="2"/>
            <w:tcBorders>
              <w:top w:val="single" w:sz="4" w:space="0" w:color="auto"/>
              <w:left w:val="single" w:sz="4" w:space="0" w:color="auto"/>
              <w:bottom w:val="single" w:sz="4" w:space="0" w:color="auto"/>
              <w:right w:val="single" w:sz="4" w:space="0" w:color="auto"/>
            </w:tcBorders>
          </w:tcPr>
          <w:p w14:paraId="6CB4177D" w14:textId="77777777" w:rsidR="00763598" w:rsidRPr="0023134C" w:rsidRDefault="00763598" w:rsidP="0023134C">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w:t>
            </w:r>
            <w:r w:rsidR="0023134C">
              <w:rPr>
                <w:rFonts w:ascii="Times New Roman" w:hAnsi="Times New Roman" w:cs="Times New Roman"/>
              </w:rPr>
              <w:t>ar rapport aux clauses du CCAG.</w:t>
            </w:r>
          </w:p>
        </w:tc>
      </w:tr>
      <w:tr w:rsidR="00763598" w:rsidRPr="002C4F42" w14:paraId="22E656D1" w14:textId="77777777" w:rsidTr="00727C94">
        <w:trPr>
          <w:trHeight w:val="196"/>
        </w:trPr>
        <w:tc>
          <w:tcPr>
            <w:tcW w:w="1788" w:type="dxa"/>
            <w:tcBorders>
              <w:top w:val="single" w:sz="4" w:space="0" w:color="auto"/>
            </w:tcBorders>
          </w:tcPr>
          <w:p w14:paraId="209AF022"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14:paraId="72FB0471" w14:textId="77777777" w:rsidR="00763598" w:rsidRPr="00D5453F" w:rsidRDefault="00D5453F" w:rsidP="006C4707">
            <w:pPr>
              <w:tabs>
                <w:tab w:val="right" w:pos="7164"/>
              </w:tabs>
              <w:spacing w:after="200"/>
              <w:rPr>
                <w:rFonts w:ascii="Times New Roman" w:hAnsi="Times New Roman" w:cs="Times New Roman"/>
                <w:sz w:val="24"/>
                <w:szCs w:val="24"/>
              </w:rPr>
            </w:pPr>
            <w:r w:rsidRPr="00D5453F">
              <w:rPr>
                <w:rFonts w:ascii="Times New Roman" w:hAnsi="Times New Roman" w:cs="Times New Roman"/>
              </w:rPr>
              <w:t xml:space="preserve">L’Autorité contractante est : </w:t>
            </w:r>
            <w:r w:rsidRPr="00D5453F">
              <w:rPr>
                <w:rFonts w:ascii="Times New Roman" w:hAnsi="Times New Roman" w:cs="Times New Roman"/>
                <w:iCs/>
              </w:rPr>
              <w:t>SOMAGEP-SA</w:t>
            </w:r>
          </w:p>
        </w:tc>
      </w:tr>
      <w:tr w:rsidR="00763598" w:rsidRPr="002C4F42" w14:paraId="27955C1A" w14:textId="77777777" w:rsidTr="00FE799F">
        <w:tc>
          <w:tcPr>
            <w:tcW w:w="1788" w:type="dxa"/>
          </w:tcPr>
          <w:p w14:paraId="799D5BD3"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14:paraId="24D8ADEE" w14:textId="77777777" w:rsidR="00763598" w:rsidRPr="00727C94" w:rsidRDefault="00D5453F" w:rsidP="006C4707">
            <w:pPr>
              <w:tabs>
                <w:tab w:val="right" w:pos="7164"/>
              </w:tabs>
              <w:spacing w:after="200"/>
              <w:rPr>
                <w:rFonts w:ascii="Times New Roman" w:hAnsi="Times New Roman" w:cs="Times New Roman"/>
                <w:sz w:val="24"/>
                <w:szCs w:val="24"/>
              </w:rPr>
            </w:pPr>
            <w:r w:rsidRPr="00D5453F">
              <w:rPr>
                <w:rFonts w:ascii="Times New Roman" w:hAnsi="Times New Roman" w:cs="Times New Roman"/>
                <w:sz w:val="24"/>
                <w:szCs w:val="24"/>
              </w:rPr>
              <w:t>Le lieu de destination finale est Bamako</w:t>
            </w:r>
          </w:p>
        </w:tc>
      </w:tr>
      <w:tr w:rsidR="00763598" w:rsidRPr="002C4F42" w14:paraId="1AAE32DD" w14:textId="77777777" w:rsidTr="00CE20B2">
        <w:trPr>
          <w:trHeight w:val="730"/>
        </w:trPr>
        <w:tc>
          <w:tcPr>
            <w:tcW w:w="1788" w:type="dxa"/>
          </w:tcPr>
          <w:p w14:paraId="27FB26B7"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14:paraId="69090914" w14:textId="77777777" w:rsidR="00763598" w:rsidRPr="00727C94" w:rsidRDefault="00D5453F" w:rsidP="00CE20B2">
            <w:pPr>
              <w:spacing w:after="0"/>
              <w:jc w:val="both"/>
              <w:rPr>
                <w:rFonts w:ascii="Times New Roman" w:hAnsi="Times New Roman" w:cs="Times New Roman"/>
                <w:sz w:val="24"/>
                <w:szCs w:val="24"/>
              </w:rPr>
            </w:pPr>
            <w:r w:rsidRPr="00D5453F">
              <w:rPr>
                <w:rFonts w:ascii="Times New Roman" w:hAnsi="Times New Roman" w:cs="Times New Roman"/>
                <w:sz w:val="24"/>
                <w:szCs w:val="24"/>
              </w:rPr>
              <w:t>Les termes commerciaux auront la signification prescrite par les Incoterms Version 2010.</w:t>
            </w:r>
          </w:p>
        </w:tc>
      </w:tr>
      <w:tr w:rsidR="00763598" w:rsidRPr="002C4F42" w14:paraId="08ECB24C" w14:textId="77777777" w:rsidTr="00FE799F">
        <w:tc>
          <w:tcPr>
            <w:tcW w:w="1788" w:type="dxa"/>
          </w:tcPr>
          <w:p w14:paraId="27E1FFA9" w14:textId="77777777" w:rsidR="00763598" w:rsidRPr="00D31999" w:rsidRDefault="00763598" w:rsidP="006C4707">
            <w:pPr>
              <w:spacing w:after="200"/>
              <w:rPr>
                <w:rFonts w:ascii="Times New Roman" w:hAnsi="Times New Roman" w:cs="Times New Roman"/>
                <w:b/>
              </w:rPr>
            </w:pPr>
            <w:r w:rsidRPr="00D31999">
              <w:rPr>
                <w:rFonts w:ascii="Times New Roman" w:hAnsi="Times New Roman" w:cs="Times New Roman"/>
                <w:b/>
              </w:rPr>
              <w:t>CCAG 6.1</w:t>
            </w:r>
          </w:p>
        </w:tc>
        <w:tc>
          <w:tcPr>
            <w:tcW w:w="7230" w:type="dxa"/>
          </w:tcPr>
          <w:p w14:paraId="2419B2CA" w14:textId="77777777" w:rsidR="00763598" w:rsidRPr="00F023BD" w:rsidRDefault="00F023BD" w:rsidP="006C4707">
            <w:pPr>
              <w:spacing w:after="200"/>
              <w:jc w:val="both"/>
              <w:rPr>
                <w:rFonts w:ascii="Times New Roman" w:hAnsi="Times New Roman" w:cs="Times New Roman"/>
                <w:sz w:val="24"/>
                <w:szCs w:val="24"/>
              </w:rPr>
            </w:pPr>
            <w:r w:rsidRPr="00F023BD">
              <w:rPr>
                <w:rFonts w:ascii="Times New Roman" w:hAnsi="Times New Roman" w:cs="Times New Roman"/>
                <w:sz w:val="24"/>
                <w:szCs w:val="24"/>
              </w:rPr>
              <w:t>L</w:t>
            </w:r>
            <w:r w:rsidR="00763598" w:rsidRPr="00F023BD">
              <w:rPr>
                <w:rFonts w:ascii="Times New Roman" w:hAnsi="Times New Roman" w:cs="Times New Roman"/>
                <w:sz w:val="24"/>
                <w:szCs w:val="24"/>
              </w:rPr>
              <w:t>es membres du groupement seront conjoints au sen</w:t>
            </w:r>
            <w:r w:rsidRPr="00F023BD">
              <w:rPr>
                <w:rFonts w:ascii="Times New Roman" w:hAnsi="Times New Roman" w:cs="Times New Roman"/>
                <w:sz w:val="24"/>
                <w:szCs w:val="24"/>
              </w:rPr>
              <w:t>s du Code des Marchés publics.</w:t>
            </w:r>
          </w:p>
        </w:tc>
      </w:tr>
      <w:tr w:rsidR="00763598" w:rsidRPr="002C4F42" w14:paraId="714A3742" w14:textId="77777777" w:rsidTr="00FE799F">
        <w:tc>
          <w:tcPr>
            <w:tcW w:w="1788" w:type="dxa"/>
          </w:tcPr>
          <w:p w14:paraId="7B80C8F3" w14:textId="77777777" w:rsidR="00763598" w:rsidRPr="00D31999" w:rsidRDefault="00763598" w:rsidP="006C4707">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14:paraId="16AA0D16" w14:textId="77777777" w:rsidR="00D5453F" w:rsidRPr="00D5453F" w:rsidRDefault="00D5453F" w:rsidP="00D5453F">
            <w:pPr>
              <w:tabs>
                <w:tab w:val="right" w:pos="7164"/>
              </w:tabs>
              <w:spacing w:after="0" w:line="240" w:lineRule="auto"/>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 xml:space="preserve">Aux fins de </w:t>
            </w:r>
            <w:r w:rsidRPr="00D5453F">
              <w:rPr>
                <w:rFonts w:ascii="Times New Roman" w:eastAsia="Times New Roman" w:hAnsi="Times New Roman" w:cs="Times New Roman"/>
                <w:b/>
                <w:sz w:val="24"/>
                <w:szCs w:val="20"/>
                <w:u w:val="single"/>
                <w:lang w:eastAsia="fr-FR"/>
              </w:rPr>
              <w:t>notification</w:t>
            </w:r>
            <w:r w:rsidRPr="00D5453F">
              <w:rPr>
                <w:rFonts w:ascii="Times New Roman" w:eastAsia="Times New Roman" w:hAnsi="Times New Roman" w:cs="Times New Roman"/>
                <w:sz w:val="24"/>
                <w:szCs w:val="20"/>
                <w:lang w:eastAsia="fr-FR"/>
              </w:rPr>
              <w:t>, l’adresse de l’Autorité contractante sera :</w:t>
            </w:r>
          </w:p>
          <w:p w14:paraId="14C4D3BF" w14:textId="77777777" w:rsidR="00D5453F" w:rsidRPr="00D5453F" w:rsidRDefault="00D5453F" w:rsidP="00D5453F">
            <w:pPr>
              <w:tabs>
                <w:tab w:val="right" w:pos="7254"/>
              </w:tabs>
              <w:spacing w:after="0" w:line="240" w:lineRule="auto"/>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Rue : Rue 41, Djicoroni Troukabougou, Bamako</w:t>
            </w:r>
          </w:p>
          <w:p w14:paraId="5DFBF631" w14:textId="77777777" w:rsidR="00D5453F" w:rsidRPr="00D5453F" w:rsidRDefault="00D5453F" w:rsidP="00D5453F">
            <w:pPr>
              <w:tabs>
                <w:tab w:val="right" w:pos="7254"/>
              </w:tabs>
              <w:spacing w:after="0" w:line="240" w:lineRule="auto"/>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Étage/ numéro de bureau </w:t>
            </w:r>
            <w:r w:rsidRPr="00D5453F">
              <w:rPr>
                <w:rFonts w:ascii="Times New Roman" w:eastAsia="Times New Roman" w:hAnsi="Times New Roman" w:cs="Times New Roman"/>
                <w:iCs/>
                <w:sz w:val="24"/>
                <w:szCs w:val="20"/>
                <w:lang w:eastAsia="fr-FR"/>
              </w:rPr>
              <w:t>: 1er Etage, 3</w:t>
            </w:r>
            <w:r w:rsidRPr="00D5453F">
              <w:rPr>
                <w:rFonts w:ascii="Times New Roman" w:eastAsia="Times New Roman" w:hAnsi="Times New Roman" w:cs="Times New Roman"/>
                <w:iCs/>
                <w:sz w:val="24"/>
                <w:szCs w:val="20"/>
                <w:vertAlign w:val="superscript"/>
                <w:lang w:eastAsia="fr-FR"/>
              </w:rPr>
              <w:t>ème</w:t>
            </w:r>
            <w:r w:rsidRPr="00D5453F">
              <w:rPr>
                <w:rFonts w:ascii="Times New Roman" w:eastAsia="Times New Roman" w:hAnsi="Times New Roman" w:cs="Times New Roman"/>
                <w:iCs/>
                <w:sz w:val="24"/>
                <w:szCs w:val="20"/>
                <w:lang w:eastAsia="fr-FR"/>
              </w:rPr>
              <w:t xml:space="preserve"> Bureau dans le couloir à gauche</w:t>
            </w:r>
          </w:p>
          <w:p w14:paraId="26208B4C" w14:textId="77777777" w:rsidR="00D5453F" w:rsidRPr="00D5453F" w:rsidRDefault="00D5453F" w:rsidP="00D5453F">
            <w:pPr>
              <w:tabs>
                <w:tab w:val="right" w:pos="7254"/>
              </w:tabs>
              <w:spacing w:after="0" w:line="240" w:lineRule="auto"/>
              <w:jc w:val="both"/>
              <w:rPr>
                <w:rFonts w:ascii="Times New Roman" w:eastAsia="Times New Roman" w:hAnsi="Times New Roman" w:cs="Times New Roman"/>
                <w:iCs/>
                <w:sz w:val="24"/>
                <w:szCs w:val="20"/>
                <w:lang w:eastAsia="fr-FR"/>
              </w:rPr>
            </w:pPr>
            <w:r w:rsidRPr="00D5453F">
              <w:rPr>
                <w:rFonts w:ascii="Times New Roman" w:eastAsia="Times New Roman" w:hAnsi="Times New Roman" w:cs="Times New Roman"/>
                <w:sz w:val="24"/>
                <w:szCs w:val="20"/>
                <w:lang w:eastAsia="fr-FR"/>
              </w:rPr>
              <w:t>Ville </w:t>
            </w:r>
            <w:r w:rsidRPr="00D5453F">
              <w:rPr>
                <w:rFonts w:ascii="Times New Roman" w:eastAsia="Times New Roman" w:hAnsi="Times New Roman" w:cs="Times New Roman"/>
                <w:iCs/>
                <w:sz w:val="24"/>
                <w:szCs w:val="20"/>
                <w:lang w:eastAsia="fr-FR"/>
              </w:rPr>
              <w:t>: Bamako</w:t>
            </w:r>
          </w:p>
          <w:p w14:paraId="498C9FC0" w14:textId="77777777" w:rsidR="00D5453F" w:rsidRPr="00D5453F" w:rsidRDefault="00D5453F" w:rsidP="00D5453F">
            <w:pPr>
              <w:tabs>
                <w:tab w:val="right" w:pos="7254"/>
              </w:tabs>
              <w:spacing w:after="0" w:line="240" w:lineRule="auto"/>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Boîte postale : BP : E 708</w:t>
            </w:r>
          </w:p>
          <w:p w14:paraId="32D96AFB" w14:textId="77777777" w:rsidR="00D5453F" w:rsidRPr="00D5453F" w:rsidRDefault="00D5453F" w:rsidP="00D5453F">
            <w:pPr>
              <w:tabs>
                <w:tab w:val="right" w:pos="7254"/>
              </w:tabs>
              <w:spacing w:before="120" w:after="0" w:line="240" w:lineRule="auto"/>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Pays : Mali</w:t>
            </w:r>
          </w:p>
          <w:p w14:paraId="59E9FE0B" w14:textId="77777777" w:rsidR="00D5453F" w:rsidRPr="00D5453F" w:rsidRDefault="00D5453F" w:rsidP="00D5453F">
            <w:pPr>
              <w:tabs>
                <w:tab w:val="right" w:pos="7254"/>
              </w:tabs>
              <w:spacing w:after="0" w:line="240" w:lineRule="auto"/>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 xml:space="preserve">Numéro de téléphone : </w:t>
            </w:r>
            <w:r w:rsidRPr="00D5453F">
              <w:rPr>
                <w:rFonts w:ascii="Times New Roman" w:eastAsia="Times New Roman" w:hAnsi="Times New Roman" w:cs="Times New Roman"/>
                <w:iCs/>
                <w:sz w:val="24"/>
                <w:szCs w:val="20"/>
                <w:lang w:eastAsia="fr-FR"/>
              </w:rPr>
              <w:t>+223 20 70 41 15/+223 66 75 14 57</w:t>
            </w:r>
          </w:p>
          <w:p w14:paraId="00C3C431" w14:textId="77777777" w:rsidR="00763598" w:rsidRPr="00727C94" w:rsidRDefault="00D5453F" w:rsidP="00D5453F">
            <w:pPr>
              <w:tabs>
                <w:tab w:val="right" w:pos="7164"/>
              </w:tabs>
              <w:spacing w:after="200"/>
              <w:rPr>
                <w:rFonts w:ascii="Times New Roman" w:hAnsi="Times New Roman" w:cs="Times New Roman"/>
                <w:sz w:val="24"/>
                <w:szCs w:val="24"/>
              </w:rPr>
            </w:pPr>
            <w:r w:rsidRPr="00D5453F">
              <w:rPr>
                <w:rFonts w:ascii="Times New Roman" w:eastAsia="Times New Roman" w:hAnsi="Times New Roman" w:cs="Times New Roman"/>
                <w:sz w:val="24"/>
                <w:szCs w:val="20"/>
                <w:lang w:eastAsia="fr-FR"/>
              </w:rPr>
              <w:t>Numéro de télécopie : (+223) 20 22 55 80.</w:t>
            </w:r>
          </w:p>
        </w:tc>
      </w:tr>
      <w:tr w:rsidR="00763598" w:rsidRPr="002C4F42" w14:paraId="2A6CF63F" w14:textId="77777777" w:rsidTr="00FE799F">
        <w:tc>
          <w:tcPr>
            <w:tcW w:w="1788" w:type="dxa"/>
          </w:tcPr>
          <w:p w14:paraId="4736C64E" w14:textId="77777777" w:rsidR="00763598" w:rsidRPr="00E00287" w:rsidRDefault="00763598" w:rsidP="00E00287">
            <w:pPr>
              <w:rPr>
                <w:rFonts w:ascii="Times New Roman" w:hAnsi="Times New Roman" w:cs="Times New Roman"/>
                <w:b/>
              </w:rPr>
            </w:pPr>
            <w:r w:rsidRPr="00E00287">
              <w:rPr>
                <w:rFonts w:ascii="Times New Roman" w:hAnsi="Times New Roman" w:cs="Times New Roman"/>
                <w:b/>
              </w:rPr>
              <w:t>CCAG 9.1</w:t>
            </w:r>
          </w:p>
        </w:tc>
        <w:tc>
          <w:tcPr>
            <w:tcW w:w="7230" w:type="dxa"/>
          </w:tcPr>
          <w:p w14:paraId="1B626FEF" w14:textId="77777777"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763598" w:rsidRPr="002C4F42" w14:paraId="428BC3A6" w14:textId="77777777" w:rsidTr="00FE799F">
        <w:tc>
          <w:tcPr>
            <w:tcW w:w="1788" w:type="dxa"/>
          </w:tcPr>
          <w:p w14:paraId="312FA13C" w14:textId="77777777" w:rsidR="00763598" w:rsidRPr="00E00287" w:rsidRDefault="00763598" w:rsidP="00E00287">
            <w:pPr>
              <w:rPr>
                <w:rFonts w:ascii="Times New Roman" w:hAnsi="Times New Roman" w:cs="Times New Roman"/>
                <w:b/>
              </w:rPr>
            </w:pPr>
            <w:bookmarkStart w:id="76" w:name="_Toc298780568"/>
            <w:bookmarkStart w:id="77" w:name="_Toc461533255"/>
            <w:bookmarkStart w:id="78" w:name="_Toc479077646"/>
            <w:bookmarkStart w:id="79" w:name="_Toc494376155"/>
            <w:bookmarkStart w:id="80" w:name="_Toc494376297"/>
            <w:r w:rsidRPr="00E00287">
              <w:rPr>
                <w:rFonts w:ascii="Times New Roman" w:hAnsi="Times New Roman" w:cs="Times New Roman"/>
                <w:b/>
              </w:rPr>
              <w:t>CCAG 10.2</w:t>
            </w:r>
            <w:bookmarkEnd w:id="76"/>
            <w:bookmarkEnd w:id="77"/>
            <w:bookmarkEnd w:id="78"/>
            <w:bookmarkEnd w:id="79"/>
            <w:bookmarkEnd w:id="80"/>
          </w:p>
        </w:tc>
        <w:tc>
          <w:tcPr>
            <w:tcW w:w="7230" w:type="dxa"/>
          </w:tcPr>
          <w:p w14:paraId="0B49462E" w14:textId="77777777" w:rsidR="00763598" w:rsidRPr="00727C94" w:rsidRDefault="00763598" w:rsidP="006C4707">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14:paraId="1515FBD9" w14:textId="77777777" w:rsidR="00763598" w:rsidRPr="00727C94" w:rsidRDefault="00763598" w:rsidP="006C4707">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076B82F6" w14:textId="77777777" w:rsidR="00763598" w:rsidRPr="00727C94" w:rsidRDefault="00763598" w:rsidP="00CE20B2">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763598" w:rsidRPr="002C4F42" w14:paraId="46E967BF" w14:textId="77777777" w:rsidTr="00FE799F">
        <w:tc>
          <w:tcPr>
            <w:tcW w:w="1788" w:type="dxa"/>
          </w:tcPr>
          <w:p w14:paraId="06DD9E8F"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12.1</w:t>
            </w:r>
          </w:p>
        </w:tc>
        <w:tc>
          <w:tcPr>
            <w:tcW w:w="7230" w:type="dxa"/>
          </w:tcPr>
          <w:p w14:paraId="7F1892F6" w14:textId="77777777" w:rsidR="00D5453F" w:rsidRDefault="00763598" w:rsidP="00CE20B2">
            <w:pPr>
              <w:suppressAutoHyphens/>
              <w:spacing w:after="0"/>
              <w:ind w:firstLine="6"/>
              <w:jc w:val="both"/>
              <w:rPr>
                <w:rFonts w:ascii="Times New Roman" w:hAnsi="Times New Roman" w:cs="Times New Roman"/>
                <w:bCs/>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p>
          <w:p w14:paraId="6CCADE5A" w14:textId="77777777" w:rsidR="00D5453F" w:rsidRPr="00D5453F" w:rsidRDefault="00D5453F" w:rsidP="0096589B">
            <w:pPr>
              <w:numPr>
                <w:ilvl w:val="0"/>
                <w:numId w:val="84"/>
              </w:numPr>
              <w:suppressAutoHyphens/>
              <w:spacing w:after="200" w:line="240" w:lineRule="auto"/>
              <w:contextualSpacing/>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un connaissement maritime ;</w:t>
            </w:r>
          </w:p>
          <w:p w14:paraId="3DC10D9E" w14:textId="77777777" w:rsidR="00D5453F" w:rsidRPr="00D5453F" w:rsidRDefault="00D5453F" w:rsidP="0096589B">
            <w:pPr>
              <w:numPr>
                <w:ilvl w:val="0"/>
                <w:numId w:val="84"/>
              </w:numPr>
              <w:suppressAutoHyphens/>
              <w:spacing w:after="200" w:line="240" w:lineRule="auto"/>
              <w:contextualSpacing/>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un connaissement aérien (LTA) ;</w:t>
            </w:r>
          </w:p>
          <w:p w14:paraId="32344808" w14:textId="77777777" w:rsidR="00D5453F" w:rsidRPr="00D5453F" w:rsidRDefault="00D5453F" w:rsidP="0096589B">
            <w:pPr>
              <w:numPr>
                <w:ilvl w:val="0"/>
                <w:numId w:val="84"/>
              </w:numPr>
              <w:suppressAutoHyphens/>
              <w:spacing w:after="200" w:line="240" w:lineRule="auto"/>
              <w:contextualSpacing/>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un bordereau d’expédition de chemin de fer (TIF) ;</w:t>
            </w:r>
          </w:p>
          <w:p w14:paraId="1ABC2862" w14:textId="77777777" w:rsidR="00D5453F" w:rsidRPr="00D5453F" w:rsidRDefault="00D5453F" w:rsidP="0096589B">
            <w:pPr>
              <w:numPr>
                <w:ilvl w:val="0"/>
                <w:numId w:val="84"/>
              </w:numPr>
              <w:suppressAutoHyphens/>
              <w:spacing w:after="200" w:line="240" w:lineRule="auto"/>
              <w:contextualSpacing/>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un bordereau d’expédition routier (TRIE) ;</w:t>
            </w:r>
          </w:p>
          <w:p w14:paraId="3F660A66" w14:textId="77777777" w:rsidR="00D5453F" w:rsidRPr="00D5453F" w:rsidRDefault="00D5453F" w:rsidP="0096589B">
            <w:pPr>
              <w:numPr>
                <w:ilvl w:val="0"/>
                <w:numId w:val="84"/>
              </w:numPr>
              <w:suppressAutoHyphens/>
              <w:spacing w:after="200" w:line="240" w:lineRule="auto"/>
              <w:contextualSpacing/>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un certificat d’assurance ;</w:t>
            </w:r>
          </w:p>
          <w:p w14:paraId="48A9B9E1" w14:textId="77777777" w:rsidR="00D5453F" w:rsidRPr="00D5453F" w:rsidRDefault="00D5453F" w:rsidP="0096589B">
            <w:pPr>
              <w:numPr>
                <w:ilvl w:val="0"/>
                <w:numId w:val="84"/>
              </w:numPr>
              <w:suppressAutoHyphens/>
              <w:spacing w:after="200" w:line="240" w:lineRule="auto"/>
              <w:contextualSpacing/>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 xml:space="preserve">un certificat d’inspection délivré par une agence d’inspection particulière </w:t>
            </w:r>
          </w:p>
          <w:p w14:paraId="324CC9E0" w14:textId="77777777" w:rsidR="00763598" w:rsidRPr="00D31999" w:rsidRDefault="00D5453F" w:rsidP="00D5453F">
            <w:pPr>
              <w:suppressAutoHyphens/>
              <w:spacing w:after="0"/>
              <w:ind w:firstLine="6"/>
              <w:jc w:val="both"/>
              <w:rPr>
                <w:rFonts w:ascii="Times New Roman" w:hAnsi="Times New Roman" w:cs="Times New Roman"/>
                <w:bCs/>
                <w:sz w:val="24"/>
                <w:szCs w:val="24"/>
              </w:rPr>
            </w:pPr>
            <w:r w:rsidRPr="00D5453F">
              <w:rPr>
                <w:rFonts w:ascii="Times New Roman" w:eastAsia="Times New Roman" w:hAnsi="Times New Roman" w:cs="Times New Roman"/>
                <w:sz w:val="24"/>
                <w:szCs w:val="20"/>
                <w:lang w:eastAsia="fr-FR"/>
              </w:rPr>
              <w:t>Les documents ci-dessus sont à recevoir par l’Autorité contractante une semaine au moins avant l’arrivée des fournitures au port ou la date de livraison à destination finale.</w:t>
            </w:r>
          </w:p>
        </w:tc>
      </w:tr>
      <w:tr w:rsidR="00763598" w:rsidRPr="002C4F42" w14:paraId="67FBF601" w14:textId="77777777" w:rsidTr="00FE799F">
        <w:tc>
          <w:tcPr>
            <w:tcW w:w="1788" w:type="dxa"/>
          </w:tcPr>
          <w:p w14:paraId="033DEE45"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14:paraId="79EA8569" w14:textId="77777777"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prix des Fournitures livrées et/ou Services connexes exécutés</w:t>
            </w:r>
            <w:r w:rsidR="00D5453F">
              <w:rPr>
                <w:rFonts w:ascii="Times New Roman" w:hAnsi="Times New Roman" w:cs="Times New Roman"/>
                <w:sz w:val="24"/>
                <w:szCs w:val="24"/>
              </w:rPr>
              <w:t xml:space="preserve"> sera ferme.</w:t>
            </w:r>
          </w:p>
          <w:p w14:paraId="350CFDC4" w14:textId="77777777"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4E7012E8" w14:textId="77777777" w:rsidR="00763598" w:rsidRPr="00727C94" w:rsidRDefault="00763598" w:rsidP="006C4707">
            <w:pPr>
              <w:suppressAutoHyphens/>
              <w:jc w:val="center"/>
              <w:rPr>
                <w:rFonts w:ascii="Times New Roman" w:hAnsi="Times New Roman" w:cs="Times New Roman"/>
                <w:sz w:val="24"/>
                <w:szCs w:val="24"/>
                <w:lang w:val="en-US"/>
              </w:rPr>
            </w:pPr>
            <w:r w:rsidRPr="00727C94">
              <w:rPr>
                <w:rFonts w:ascii="Times New Roman" w:hAnsi="Times New Roman" w:cs="Times New Roman"/>
                <w:sz w:val="24"/>
                <w:szCs w:val="24"/>
                <w:lang w:val="en-US"/>
              </w:rPr>
              <w:t>P</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 xml:space="preserve"> = P</w:t>
            </w:r>
            <w:r w:rsidRPr="00727C94">
              <w:rPr>
                <w:rFonts w:ascii="Times New Roman" w:hAnsi="Times New Roman" w:cs="Times New Roman"/>
                <w:sz w:val="24"/>
                <w:szCs w:val="24"/>
                <w:vertAlign w:val="subscript"/>
                <w:lang w:val="en-US"/>
              </w:rPr>
              <w:t>0</w:t>
            </w:r>
            <w:r w:rsidRPr="00727C94">
              <w:rPr>
                <w:rFonts w:ascii="Times New Roman" w:hAnsi="Times New Roman" w:cs="Times New Roman"/>
                <w:sz w:val="24"/>
                <w:szCs w:val="24"/>
                <w:lang w:val="en-US"/>
              </w:rPr>
              <w:t xml:space="preserve"> (a L</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Lo + bi M</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Mo)</w:t>
            </w:r>
          </w:p>
          <w:p w14:paraId="3C922BCB" w14:textId="77777777" w:rsidR="00763598" w:rsidRPr="00727C94" w:rsidRDefault="00763598" w:rsidP="006C4707">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14:paraId="4EA6D899" w14:textId="77777777" w:rsidR="00763598" w:rsidRPr="00727C94" w:rsidRDefault="00763598" w:rsidP="006C4707">
            <w:pPr>
              <w:suppressAutoHyphens/>
              <w:ind w:left="540"/>
              <w:rPr>
                <w:rFonts w:ascii="Times New Roman" w:hAnsi="Times New Roman" w:cs="Times New Roman"/>
                <w:sz w:val="24"/>
                <w:szCs w:val="24"/>
              </w:rPr>
            </w:pPr>
            <w:r w:rsidRPr="00727C94">
              <w:rPr>
                <w:rFonts w:ascii="Times New Roman" w:hAnsi="Times New Roman" w:cs="Times New Roman"/>
                <w:sz w:val="24"/>
                <w:szCs w:val="24"/>
              </w:rPr>
              <w:t xml:space="preserve">dans </w:t>
            </w:r>
            <w:r w:rsidR="005D7647" w:rsidRPr="00727C94">
              <w:rPr>
                <w:rFonts w:ascii="Times New Roman" w:hAnsi="Times New Roman" w:cs="Times New Roman"/>
                <w:sz w:val="24"/>
                <w:szCs w:val="24"/>
              </w:rPr>
              <w:t>laquelle :</w:t>
            </w:r>
          </w:p>
          <w:p w14:paraId="71D034DA"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14:paraId="5B889624"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14:paraId="21F4C22A"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a</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14:paraId="45C98BFD" w14:textId="77777777" w:rsidR="00763598" w:rsidRPr="00727C94" w:rsidRDefault="00763598" w:rsidP="00CE20B2">
            <w:pPr>
              <w:tabs>
                <w:tab w:val="left" w:pos="1440"/>
                <w:tab w:val="left" w:pos="1800"/>
              </w:tabs>
              <w:suppressAutoHyphens/>
              <w:spacing w:after="0"/>
              <w:ind w:left="1798" w:hanging="1259"/>
              <w:rPr>
                <w:rFonts w:ascii="Times New Roman" w:hAnsi="Times New Roman" w:cs="Times New Roman"/>
                <w:sz w:val="24"/>
                <w:szCs w:val="24"/>
              </w:rPr>
            </w:pPr>
            <w:r w:rsidRPr="00727C94">
              <w:rPr>
                <w:rFonts w:ascii="Times New Roman" w:hAnsi="Times New Roman" w:cs="Times New Roman"/>
                <w:sz w:val="24"/>
                <w:szCs w:val="24"/>
              </w:rPr>
              <w:t>bi</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14:paraId="600C54BB"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541B7262"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14:paraId="3BFFFB62" w14:textId="77777777" w:rsidR="00763598" w:rsidRPr="00727C94" w:rsidRDefault="00763598" w:rsidP="006C4707">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14:paraId="665BBA03" w14:textId="77777777" w:rsidR="00763598" w:rsidRPr="00727C94" w:rsidRDefault="00763598" w:rsidP="006C4707">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763598" w:rsidRPr="002C4F42" w14:paraId="26C4A829" w14:textId="77777777" w:rsidTr="00FE799F">
        <w:tc>
          <w:tcPr>
            <w:tcW w:w="1788" w:type="dxa"/>
          </w:tcPr>
          <w:p w14:paraId="48197A4D"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15.1</w:t>
            </w:r>
          </w:p>
        </w:tc>
        <w:tc>
          <w:tcPr>
            <w:tcW w:w="7230" w:type="dxa"/>
          </w:tcPr>
          <w:p w14:paraId="1475B211" w14:textId="77777777"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Clause 15.1 du CCAG : La méthode et les conditions de règlement </w:t>
            </w:r>
            <w:r w:rsidR="005D7647" w:rsidRPr="00727C94">
              <w:rPr>
                <w:rFonts w:ascii="Times New Roman" w:hAnsi="Times New Roman" w:cs="Times New Roman"/>
                <w:sz w:val="24"/>
                <w:szCs w:val="24"/>
              </w:rPr>
              <w:t>du Titulaire</w:t>
            </w:r>
            <w:r w:rsidRPr="00727C94">
              <w:rPr>
                <w:rFonts w:ascii="Times New Roman" w:hAnsi="Times New Roman" w:cs="Times New Roman"/>
                <w:sz w:val="24"/>
                <w:szCs w:val="24"/>
              </w:rPr>
              <w:t xml:space="preserve"> au titre de ce marché sont :</w:t>
            </w:r>
          </w:p>
          <w:p w14:paraId="023D04B4" w14:textId="77777777" w:rsidR="00763598" w:rsidRPr="00727C94" w:rsidRDefault="00763598" w:rsidP="006C4707">
            <w:pPr>
              <w:pStyle w:val="TOCNumber1"/>
              <w:tabs>
                <w:tab w:val="right" w:pos="7164"/>
              </w:tabs>
              <w:spacing w:after="180"/>
              <w:jc w:val="both"/>
              <w:rPr>
                <w:bCs/>
                <w:szCs w:val="24"/>
              </w:rPr>
            </w:pPr>
            <w:r w:rsidRPr="00727C94">
              <w:rPr>
                <w:bCs/>
                <w:szCs w:val="24"/>
              </w:rPr>
              <w:t>Règlement des Fournitures :</w:t>
            </w:r>
          </w:p>
          <w:p w14:paraId="79EA2EA6" w14:textId="77777777"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14:paraId="280C9E87" w14:textId="77777777" w:rsidR="00D5453F" w:rsidRPr="00D5453F" w:rsidRDefault="00763598" w:rsidP="00D5453F">
            <w:pPr>
              <w:tabs>
                <w:tab w:val="right" w:pos="7164"/>
              </w:tabs>
              <w:spacing w:after="200"/>
              <w:ind w:left="1044" w:hanging="522"/>
              <w:jc w:val="both"/>
              <w:rPr>
                <w:rFonts w:ascii="Times New Roman" w:eastAsia="Times New Roman" w:hAnsi="Times New Roman" w:cs="Times New Roman"/>
                <w:sz w:val="24"/>
                <w:szCs w:val="20"/>
                <w:lang w:eastAsia="fr-FR"/>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00D5453F" w:rsidRPr="00D5453F">
              <w:rPr>
                <w:rFonts w:ascii="Times New Roman" w:eastAsia="Times New Roman" w:hAnsi="Times New Roman" w:cs="Times New Roman"/>
                <w:sz w:val="24"/>
                <w:szCs w:val="20"/>
                <w:lang w:eastAsia="fr-FR"/>
              </w:rPr>
              <w:t>i)</w:t>
            </w:r>
            <w:r w:rsidR="00D5453F" w:rsidRPr="00D5453F">
              <w:rPr>
                <w:rFonts w:ascii="Times New Roman" w:eastAsia="Times New Roman" w:hAnsi="Times New Roman" w:cs="Times New Roman"/>
                <w:b/>
                <w:bCs/>
                <w:sz w:val="24"/>
                <w:szCs w:val="20"/>
                <w:lang w:eastAsia="fr-FR"/>
              </w:rPr>
              <w:t xml:space="preserve"> </w:t>
            </w:r>
            <w:r w:rsidR="00D5453F" w:rsidRPr="00D5453F">
              <w:rPr>
                <w:rFonts w:ascii="Times New Roman" w:eastAsia="Times New Roman" w:hAnsi="Times New Roman" w:cs="Times New Roman"/>
                <w:b/>
                <w:bCs/>
                <w:sz w:val="24"/>
                <w:szCs w:val="20"/>
                <w:lang w:eastAsia="fr-FR"/>
              </w:rPr>
              <w:tab/>
            </w:r>
            <w:r w:rsidR="00D5453F" w:rsidRPr="00D5453F">
              <w:rPr>
                <w:rFonts w:ascii="Times New Roman" w:eastAsia="Times New Roman" w:hAnsi="Times New Roman" w:cs="Times New Roman"/>
                <w:sz w:val="24"/>
                <w:szCs w:val="20"/>
                <w:lang w:eastAsia="fr-FR"/>
              </w:rPr>
              <w:t>Règlement de l’Avance : trente (30%)</w:t>
            </w:r>
            <w:r w:rsidR="00D5453F" w:rsidRPr="00D5453F">
              <w:rPr>
                <w:rFonts w:ascii="Times New Roman" w:eastAsia="Times New Roman" w:hAnsi="Times New Roman" w:cs="Times New Roman"/>
                <w:sz w:val="24"/>
                <w:szCs w:val="20"/>
                <w:vertAlign w:val="superscript"/>
                <w:lang w:eastAsia="fr-FR"/>
              </w:rPr>
              <w:footnoteReference w:id="2"/>
            </w:r>
            <w:r w:rsidR="00D5453F" w:rsidRPr="00D5453F">
              <w:rPr>
                <w:rFonts w:ascii="Times New Roman" w:eastAsia="Times New Roman" w:hAnsi="Times New Roman" w:cs="Times New Roman"/>
                <w:sz w:val="24"/>
                <w:szCs w:val="20"/>
                <w:lang w:eastAsia="fr-FR"/>
              </w:rPr>
              <w:t xml:space="preserve"> pour cent du prix du Marché sera réglé dans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14:paraId="072A7424" w14:textId="77777777" w:rsidR="00D5453F" w:rsidRPr="00D5453F" w:rsidRDefault="00D5453F" w:rsidP="00D5453F">
            <w:pPr>
              <w:tabs>
                <w:tab w:val="right" w:pos="7164"/>
              </w:tabs>
              <w:spacing w:after="200" w:line="240" w:lineRule="auto"/>
              <w:ind w:left="1044" w:hanging="522"/>
              <w:jc w:val="both"/>
              <w:rPr>
                <w:rFonts w:ascii="Times New Roman" w:eastAsia="Times New Roman" w:hAnsi="Times New Roman" w:cs="Times New Roman"/>
                <w:sz w:val="24"/>
                <w:szCs w:val="20"/>
                <w:lang w:eastAsia="fr-FR"/>
              </w:rPr>
            </w:pPr>
            <w:r w:rsidRPr="00D5453F">
              <w:rPr>
                <w:rFonts w:ascii="Times New Roman" w:eastAsia="Times New Roman" w:hAnsi="Times New Roman" w:cs="Times New Roman"/>
                <w:sz w:val="24"/>
                <w:szCs w:val="20"/>
                <w:lang w:eastAsia="fr-FR"/>
              </w:rPr>
              <w:t>ii)</w:t>
            </w:r>
            <w:r w:rsidRPr="00D5453F">
              <w:rPr>
                <w:rFonts w:ascii="Times New Roman" w:eastAsia="Times New Roman" w:hAnsi="Times New Roman" w:cs="Times New Roman"/>
                <w:sz w:val="24"/>
                <w:szCs w:val="20"/>
                <w:lang w:eastAsia="fr-FR"/>
              </w:rPr>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02B64D6B" w14:textId="77777777" w:rsidR="00763598" w:rsidRPr="00727C94" w:rsidRDefault="00D5453F" w:rsidP="00D5453F">
            <w:pPr>
              <w:tabs>
                <w:tab w:val="right" w:pos="7164"/>
              </w:tabs>
              <w:spacing w:after="0"/>
              <w:ind w:left="1044" w:hanging="522"/>
              <w:jc w:val="both"/>
              <w:rPr>
                <w:rFonts w:ascii="Times New Roman" w:hAnsi="Times New Roman" w:cs="Times New Roman"/>
                <w:sz w:val="24"/>
                <w:szCs w:val="24"/>
              </w:rPr>
            </w:pPr>
            <w:r w:rsidRPr="00D5453F">
              <w:rPr>
                <w:rFonts w:ascii="Times New Roman" w:eastAsia="Times New Roman" w:hAnsi="Times New Roman" w:cs="Times New Roman"/>
                <w:sz w:val="24"/>
                <w:szCs w:val="20"/>
                <w:lang w:eastAsia="fr-FR"/>
              </w:rPr>
              <w:t>iii)</w:t>
            </w:r>
            <w:r w:rsidRPr="00D5453F">
              <w:rPr>
                <w:rFonts w:ascii="Times New Roman" w:eastAsia="Times New Roman" w:hAnsi="Times New Roman" w:cs="Times New Roman"/>
                <w:sz w:val="24"/>
                <w:szCs w:val="20"/>
                <w:lang w:eastAsia="fr-FR"/>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763598" w:rsidRPr="002C4F42" w14:paraId="4B6016D9" w14:textId="77777777" w:rsidTr="00CE20B2">
        <w:trPr>
          <w:trHeight w:val="624"/>
        </w:trPr>
        <w:tc>
          <w:tcPr>
            <w:tcW w:w="1788" w:type="dxa"/>
          </w:tcPr>
          <w:p w14:paraId="6173FFC4"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15.4</w:t>
            </w:r>
          </w:p>
        </w:tc>
        <w:tc>
          <w:tcPr>
            <w:tcW w:w="7230" w:type="dxa"/>
          </w:tcPr>
          <w:p w14:paraId="3A27EF00" w14:textId="77777777" w:rsidR="0091383A" w:rsidRPr="0091383A" w:rsidRDefault="0091383A" w:rsidP="0091383A">
            <w:pPr>
              <w:tabs>
                <w:tab w:val="right" w:pos="7164"/>
              </w:tabs>
              <w:spacing w:after="200"/>
              <w:jc w:val="both"/>
              <w:rPr>
                <w:rFonts w:ascii="Times New Roman" w:eastAsia="Times New Roman" w:hAnsi="Times New Roman" w:cs="Times New Roman"/>
                <w:sz w:val="24"/>
                <w:szCs w:val="20"/>
                <w:lang w:eastAsia="fr-FR"/>
              </w:rPr>
            </w:pPr>
            <w:r w:rsidRPr="0091383A">
              <w:rPr>
                <w:rFonts w:ascii="Times New Roman" w:eastAsia="Times New Roman" w:hAnsi="Times New Roman" w:cs="Times New Roman"/>
                <w:sz w:val="24"/>
                <w:szCs w:val="20"/>
                <w:lang w:eastAsia="fr-FR"/>
              </w:rPr>
              <w:t xml:space="preserve">Le délai au-delà duquel l’Autorité contractante paiera des intérêts  moratoires au Titulaire est de </w:t>
            </w:r>
            <w:r w:rsidRPr="0091383A">
              <w:rPr>
                <w:rFonts w:ascii="Times New Roman" w:eastAsia="Times New Roman" w:hAnsi="Times New Roman" w:cs="Times New Roman"/>
                <w:iCs/>
                <w:sz w:val="24"/>
                <w:szCs w:val="20"/>
                <w:lang w:eastAsia="fr-FR"/>
              </w:rPr>
              <w:t xml:space="preserve"> soixante (60) jours </w:t>
            </w:r>
            <w:r w:rsidRPr="0091383A">
              <w:rPr>
                <w:rFonts w:ascii="Times New Roman" w:eastAsia="Times New Roman" w:hAnsi="Times New Roman" w:cs="Times New Roman"/>
                <w:sz w:val="24"/>
                <w:szCs w:val="20"/>
                <w:lang w:eastAsia="fr-FR"/>
              </w:rPr>
              <w:t xml:space="preserve"> conformément à l’article 99.6 du CMP. </w:t>
            </w:r>
          </w:p>
          <w:p w14:paraId="2908A2F3" w14:textId="77777777" w:rsidR="00763598" w:rsidRPr="00727C94" w:rsidRDefault="0091383A" w:rsidP="0091383A">
            <w:pPr>
              <w:tabs>
                <w:tab w:val="right" w:pos="7164"/>
              </w:tabs>
              <w:spacing w:after="0"/>
              <w:jc w:val="both"/>
              <w:rPr>
                <w:rFonts w:ascii="Times New Roman" w:hAnsi="Times New Roman" w:cs="Times New Roman"/>
                <w:sz w:val="24"/>
                <w:szCs w:val="24"/>
              </w:rPr>
            </w:pPr>
            <w:r w:rsidRPr="0091383A">
              <w:rPr>
                <w:rFonts w:ascii="Times New Roman" w:eastAsia="Times New Roman" w:hAnsi="Times New Roman" w:cs="Times New Roman"/>
                <w:sz w:val="24"/>
                <w:szCs w:val="20"/>
                <w:lang w:eastAsia="fr-FR"/>
              </w:rPr>
              <w:t>Le dépassement du délai de paiement ouvre sans autre formalité et de plein droit pour le titulaire du marché au paiement d’intérêts moratoires à compter du jour suivant l’expiration du délai à un taux fixé par le Ministre chargé des Finances de l’Etat membre dans lequel le marché est exécuté, et qui ne pourra en aucun cas être inférieur au taux d’escompte de la BCEAO augmenté de un point. (Article 99.6 du CMP)</w:t>
            </w:r>
          </w:p>
        </w:tc>
      </w:tr>
      <w:tr w:rsidR="00763598" w:rsidRPr="002C4F42" w14:paraId="6164DE84" w14:textId="77777777" w:rsidTr="00540B5E">
        <w:trPr>
          <w:trHeight w:val="334"/>
        </w:trPr>
        <w:tc>
          <w:tcPr>
            <w:tcW w:w="1788" w:type="dxa"/>
          </w:tcPr>
          <w:p w14:paraId="4059631D"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16.1</w:t>
            </w:r>
          </w:p>
        </w:tc>
        <w:tc>
          <w:tcPr>
            <w:tcW w:w="7230" w:type="dxa"/>
          </w:tcPr>
          <w:p w14:paraId="403C3909" w14:textId="77777777" w:rsidR="00763598" w:rsidRPr="00727C94" w:rsidRDefault="00540B5E" w:rsidP="006C4707">
            <w:pPr>
              <w:tabs>
                <w:tab w:val="right" w:pos="7164"/>
              </w:tabs>
              <w:spacing w:after="200"/>
              <w:jc w:val="both"/>
              <w:rPr>
                <w:rFonts w:ascii="Times New Roman" w:hAnsi="Times New Roman" w:cs="Times New Roman"/>
                <w:sz w:val="24"/>
                <w:szCs w:val="24"/>
              </w:rPr>
            </w:pPr>
            <w:r w:rsidRPr="00540B5E">
              <w:rPr>
                <w:rFonts w:ascii="Times New Roman" w:hAnsi="Times New Roman" w:cs="Times New Roman"/>
                <w:sz w:val="24"/>
                <w:szCs w:val="24"/>
              </w:rPr>
              <w:t xml:space="preserve">Les prix du présent marché sont TTC  </w:t>
            </w:r>
          </w:p>
        </w:tc>
      </w:tr>
      <w:tr w:rsidR="00763598" w:rsidRPr="002C4F42" w14:paraId="0B678A45" w14:textId="77777777" w:rsidTr="00FE799F">
        <w:tc>
          <w:tcPr>
            <w:tcW w:w="1788" w:type="dxa"/>
          </w:tcPr>
          <w:p w14:paraId="75B95C65" w14:textId="77777777" w:rsidR="00763598" w:rsidRPr="00641C42" w:rsidRDefault="00763598" w:rsidP="00641C42">
            <w:pPr>
              <w:rPr>
                <w:rFonts w:ascii="Times New Roman" w:hAnsi="Times New Roman" w:cs="Times New Roman"/>
                <w:b/>
              </w:rPr>
            </w:pPr>
            <w:bookmarkStart w:id="81" w:name="_Toc298780569"/>
            <w:bookmarkStart w:id="82" w:name="_Toc461533256"/>
            <w:bookmarkStart w:id="83" w:name="_Toc479077647"/>
            <w:bookmarkStart w:id="84" w:name="_Toc494376156"/>
            <w:bookmarkStart w:id="85" w:name="_Toc494376298"/>
            <w:r w:rsidRPr="00641C42">
              <w:rPr>
                <w:rFonts w:ascii="Times New Roman" w:hAnsi="Times New Roman" w:cs="Times New Roman"/>
                <w:b/>
              </w:rPr>
              <w:t>CCAG 17.1</w:t>
            </w:r>
            <w:bookmarkEnd w:id="81"/>
            <w:bookmarkEnd w:id="82"/>
            <w:bookmarkEnd w:id="83"/>
            <w:bookmarkEnd w:id="84"/>
            <w:bookmarkEnd w:id="85"/>
          </w:p>
        </w:tc>
        <w:tc>
          <w:tcPr>
            <w:tcW w:w="7230" w:type="dxa"/>
          </w:tcPr>
          <w:p w14:paraId="631A84DA" w14:textId="77777777" w:rsidR="00763598" w:rsidRPr="00727C94" w:rsidRDefault="00540B5E" w:rsidP="006C4707">
            <w:pPr>
              <w:tabs>
                <w:tab w:val="right" w:pos="7164"/>
              </w:tabs>
              <w:spacing w:after="200"/>
              <w:jc w:val="both"/>
              <w:rPr>
                <w:rFonts w:ascii="Times New Roman" w:hAnsi="Times New Roman" w:cs="Times New Roman"/>
                <w:sz w:val="24"/>
                <w:szCs w:val="24"/>
                <w:u w:val="single"/>
              </w:rPr>
            </w:pPr>
            <w:r w:rsidRPr="00540B5E">
              <w:rPr>
                <w:rFonts w:ascii="Times New Roman" w:hAnsi="Times New Roman" w:cs="Times New Roman"/>
                <w:iCs/>
                <w:sz w:val="24"/>
                <w:szCs w:val="24"/>
              </w:rPr>
              <w:t>Le montant de la garantie de bonne exécution sera de cinq (5) pourcent du montant du Marché.</w:t>
            </w:r>
          </w:p>
        </w:tc>
      </w:tr>
      <w:tr w:rsidR="00763598" w:rsidRPr="002C4F42" w14:paraId="0ABCAF6A" w14:textId="77777777" w:rsidTr="00FE799F">
        <w:tc>
          <w:tcPr>
            <w:tcW w:w="1788" w:type="dxa"/>
          </w:tcPr>
          <w:p w14:paraId="1E304233"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17.3</w:t>
            </w:r>
          </w:p>
        </w:tc>
        <w:tc>
          <w:tcPr>
            <w:tcW w:w="7230" w:type="dxa"/>
          </w:tcPr>
          <w:p w14:paraId="3C685CCB" w14:textId="77777777" w:rsidR="00763598" w:rsidRPr="00727C94" w:rsidRDefault="00953A1D" w:rsidP="006C4707">
            <w:pPr>
              <w:tabs>
                <w:tab w:val="right" w:pos="7164"/>
              </w:tabs>
              <w:spacing w:after="200"/>
              <w:rPr>
                <w:rFonts w:ascii="Times New Roman" w:hAnsi="Times New Roman" w:cs="Times New Roman"/>
                <w:sz w:val="24"/>
                <w:szCs w:val="24"/>
                <w:u w:val="single"/>
              </w:rPr>
            </w:pPr>
            <w:r w:rsidRPr="00953A1D">
              <w:rPr>
                <w:rFonts w:ascii="Times New Roman" w:hAnsi="Times New Roman" w:cs="Times New Roman"/>
                <w:sz w:val="24"/>
                <w:szCs w:val="24"/>
              </w:rPr>
              <w:t>La garantie de bonne exécution sera une garantie bancaire.</w:t>
            </w:r>
          </w:p>
        </w:tc>
      </w:tr>
      <w:tr w:rsidR="00763598" w:rsidRPr="002C4F42" w14:paraId="7D96CDA5" w14:textId="77777777" w:rsidTr="00FE799F">
        <w:tc>
          <w:tcPr>
            <w:tcW w:w="1788" w:type="dxa"/>
          </w:tcPr>
          <w:p w14:paraId="03A23CEB"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14:paraId="0207BAD2" w14:textId="77777777" w:rsidR="00763598" w:rsidRPr="00727C94" w:rsidRDefault="00763598" w:rsidP="006C4707">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00953A1D">
              <w:rPr>
                <w:rFonts w:ascii="Times New Roman" w:hAnsi="Times New Roman" w:cs="Times New Roman"/>
                <w:sz w:val="24"/>
                <w:szCs w:val="24"/>
                <w:u w:val="single"/>
              </w:rPr>
              <w:tab/>
            </w:r>
          </w:p>
        </w:tc>
      </w:tr>
      <w:tr w:rsidR="00763598" w:rsidRPr="002C4F42" w14:paraId="6593D395" w14:textId="77777777" w:rsidTr="007646C4">
        <w:trPr>
          <w:trHeight w:val="390"/>
        </w:trPr>
        <w:tc>
          <w:tcPr>
            <w:tcW w:w="1788" w:type="dxa"/>
          </w:tcPr>
          <w:p w14:paraId="1D5C3E76"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14:paraId="76D507A9" w14:textId="77777777"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 valeur assurée devra être de cent dix (110) pourcent de la valeur DDP rendue à destination des fournitures. </w:t>
            </w:r>
          </w:p>
        </w:tc>
      </w:tr>
      <w:tr w:rsidR="00763598" w:rsidRPr="002C4F42" w14:paraId="17410EEF" w14:textId="77777777" w:rsidTr="00FE799F">
        <w:tc>
          <w:tcPr>
            <w:tcW w:w="1788" w:type="dxa"/>
          </w:tcPr>
          <w:p w14:paraId="7328D843"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14:paraId="00FD7A14" w14:textId="77777777" w:rsidR="00763598" w:rsidRPr="00727C94" w:rsidRDefault="00763598" w:rsidP="00424FA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Essais sont : </w:t>
            </w:r>
            <w:r w:rsidR="00424FAE" w:rsidRPr="00424FAE">
              <w:rPr>
                <w:rFonts w:ascii="Times New Roman" w:hAnsi="Times New Roman" w:cs="Times New Roman"/>
                <w:b/>
                <w:iCs/>
                <w:sz w:val="24"/>
                <w:szCs w:val="24"/>
              </w:rPr>
              <w:t>Sans objet</w:t>
            </w:r>
            <w:r w:rsidRPr="00727C94">
              <w:rPr>
                <w:rFonts w:ascii="Times New Roman" w:hAnsi="Times New Roman" w:cs="Times New Roman"/>
                <w:i/>
                <w:iCs/>
                <w:sz w:val="24"/>
                <w:szCs w:val="24"/>
              </w:rPr>
              <w:t> </w:t>
            </w:r>
          </w:p>
        </w:tc>
      </w:tr>
      <w:tr w:rsidR="00763598" w:rsidRPr="002C4F42" w14:paraId="29049B13" w14:textId="77777777" w:rsidTr="00FE799F">
        <w:tc>
          <w:tcPr>
            <w:tcW w:w="1788" w:type="dxa"/>
          </w:tcPr>
          <w:p w14:paraId="35E6AD1C"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14:paraId="6D8BD8AF" w14:textId="77777777" w:rsidR="00763598" w:rsidRPr="00727C94" w:rsidRDefault="00763598" w:rsidP="00424FA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les essais seront réalisés à </w:t>
            </w:r>
            <w:r w:rsidRPr="00727C94">
              <w:rPr>
                <w:rFonts w:ascii="Times New Roman" w:hAnsi="Times New Roman" w:cs="Times New Roman"/>
                <w:i/>
                <w:iCs/>
                <w:sz w:val="24"/>
                <w:szCs w:val="24"/>
              </w:rPr>
              <w:t xml:space="preserve">: </w:t>
            </w:r>
            <w:r w:rsidR="00424FAE" w:rsidRPr="00424FAE">
              <w:rPr>
                <w:rFonts w:ascii="Times New Roman" w:hAnsi="Times New Roman" w:cs="Times New Roman"/>
                <w:b/>
                <w:iCs/>
                <w:sz w:val="24"/>
                <w:szCs w:val="24"/>
              </w:rPr>
              <w:t>sans objet</w:t>
            </w:r>
            <w:r w:rsidRPr="00727C94">
              <w:rPr>
                <w:rFonts w:ascii="Times New Roman" w:hAnsi="Times New Roman" w:cs="Times New Roman"/>
                <w:sz w:val="24"/>
                <w:szCs w:val="24"/>
              </w:rPr>
              <w:t xml:space="preserve"> </w:t>
            </w:r>
          </w:p>
        </w:tc>
      </w:tr>
      <w:tr w:rsidR="00763598" w:rsidRPr="002C4F42" w14:paraId="41DA3F0D" w14:textId="77777777" w:rsidTr="0029327E">
        <w:trPr>
          <w:trHeight w:val="950"/>
        </w:trPr>
        <w:tc>
          <w:tcPr>
            <w:tcW w:w="1788" w:type="dxa"/>
          </w:tcPr>
          <w:p w14:paraId="30BDF827"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14:paraId="02E5B841" w14:textId="77777777" w:rsidR="00763598" w:rsidRPr="007F7ACA" w:rsidRDefault="0029327E" w:rsidP="006C4707">
            <w:pPr>
              <w:tabs>
                <w:tab w:val="right" w:pos="7164"/>
              </w:tabs>
              <w:spacing w:after="200"/>
              <w:rPr>
                <w:rFonts w:ascii="Times New Roman" w:hAnsi="Times New Roman" w:cs="Times New Roman"/>
                <w:sz w:val="24"/>
                <w:szCs w:val="24"/>
              </w:rPr>
            </w:pPr>
            <w:r w:rsidRPr="0029327E">
              <w:rPr>
                <w:rFonts w:ascii="Times New Roman" w:hAnsi="Times New Roman" w:cs="Times New Roman"/>
                <w:sz w:val="24"/>
                <w:szCs w:val="24"/>
              </w:rPr>
              <w:t>Les pénalités de retard s’élèvent à  un  deux  mille  cinq  centième (1/2500ème) du  montant  du  marché  initial  éventuellement modifié ou complété par les avenants intervenus par jour de retard.</w:t>
            </w:r>
          </w:p>
        </w:tc>
      </w:tr>
      <w:tr w:rsidR="00763598" w:rsidRPr="002C4F42" w14:paraId="44001E53" w14:textId="77777777" w:rsidTr="00FE799F">
        <w:tc>
          <w:tcPr>
            <w:tcW w:w="1788" w:type="dxa"/>
          </w:tcPr>
          <w:p w14:paraId="6CB19A5B"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14:paraId="747B9495" w14:textId="77777777" w:rsidR="00763598" w:rsidRPr="0029327E" w:rsidRDefault="0029327E" w:rsidP="006C4707">
            <w:pPr>
              <w:tabs>
                <w:tab w:val="right" w:pos="7164"/>
              </w:tabs>
              <w:spacing w:after="200"/>
              <w:rPr>
                <w:rFonts w:ascii="Times New Roman" w:hAnsi="Times New Roman" w:cs="Times New Roman"/>
                <w:sz w:val="24"/>
                <w:szCs w:val="24"/>
              </w:rPr>
            </w:pPr>
            <w:r w:rsidRPr="0029327E">
              <w:rPr>
                <w:rFonts w:ascii="Times New Roman" w:hAnsi="Times New Roman" w:cs="Times New Roman"/>
                <w:iCs/>
                <w:sz w:val="24"/>
                <w:szCs w:val="24"/>
              </w:rPr>
              <w:t>Le montant maximum des p</w:t>
            </w:r>
            <w:r>
              <w:rPr>
                <w:rFonts w:ascii="Times New Roman" w:hAnsi="Times New Roman" w:cs="Times New Roman"/>
                <w:iCs/>
                <w:sz w:val="24"/>
                <w:szCs w:val="24"/>
              </w:rPr>
              <w:t>énalités de retard sera de 10%.</w:t>
            </w:r>
          </w:p>
        </w:tc>
      </w:tr>
      <w:tr w:rsidR="00763598" w:rsidRPr="002C4F42" w14:paraId="70E1FCD0" w14:textId="77777777" w:rsidTr="00FE799F">
        <w:tc>
          <w:tcPr>
            <w:tcW w:w="1788" w:type="dxa"/>
          </w:tcPr>
          <w:p w14:paraId="53983C47"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14:paraId="124D5FBD" w14:textId="77777777" w:rsidR="0029327E" w:rsidRPr="0029327E" w:rsidRDefault="0029327E" w:rsidP="0029327E">
            <w:pPr>
              <w:tabs>
                <w:tab w:val="right" w:pos="7164"/>
              </w:tabs>
              <w:spacing w:after="200"/>
              <w:rPr>
                <w:rFonts w:ascii="Times New Roman" w:hAnsi="Times New Roman" w:cs="Times New Roman"/>
                <w:sz w:val="24"/>
                <w:szCs w:val="24"/>
              </w:rPr>
            </w:pPr>
            <w:r w:rsidRPr="0029327E">
              <w:rPr>
                <w:rFonts w:ascii="Times New Roman" w:hAnsi="Times New Roman" w:cs="Times New Roman"/>
                <w:sz w:val="24"/>
                <w:szCs w:val="24"/>
              </w:rPr>
              <w:t xml:space="preserve">Le délai de réparation ou de remplacement sera de : </w:t>
            </w:r>
          </w:p>
          <w:p w14:paraId="3D5E975F" w14:textId="77777777" w:rsidR="00763598" w:rsidRPr="0029327E" w:rsidRDefault="0029327E" w:rsidP="0029327E">
            <w:pPr>
              <w:tabs>
                <w:tab w:val="right" w:pos="7164"/>
              </w:tabs>
              <w:spacing w:after="200"/>
              <w:rPr>
                <w:rFonts w:ascii="Times New Roman" w:hAnsi="Times New Roman" w:cs="Times New Roman"/>
                <w:b/>
                <w:sz w:val="24"/>
                <w:szCs w:val="24"/>
              </w:rPr>
            </w:pPr>
            <w:r w:rsidRPr="0029327E">
              <w:rPr>
                <w:rFonts w:ascii="Times New Roman" w:hAnsi="Times New Roman" w:cs="Times New Roman"/>
                <w:b/>
                <w:sz w:val="24"/>
                <w:szCs w:val="24"/>
              </w:rPr>
              <w:t>Sans objet</w:t>
            </w:r>
          </w:p>
        </w:tc>
      </w:tr>
    </w:tbl>
    <w:p w14:paraId="28ACA79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2A5C7E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CF2114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D8CB08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5CE13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38E15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029588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D35835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8FB793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266151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42D7B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C5B27BB"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40100215"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412CAE9B"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6A333504"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4985C9F2"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2CA12D8B"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3E5D052A"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119BE3AB" w14:textId="77777777" w:rsidR="00E56246" w:rsidRDefault="00E56246" w:rsidP="00AF5305">
      <w:pPr>
        <w:spacing w:after="200" w:line="240" w:lineRule="auto"/>
        <w:jc w:val="both"/>
        <w:rPr>
          <w:rFonts w:ascii="Times New Roman" w:eastAsia="Times New Roman" w:hAnsi="Times New Roman" w:cs="Times New Roman"/>
          <w:sz w:val="24"/>
          <w:szCs w:val="20"/>
          <w:lang w:eastAsia="fr-FR"/>
        </w:rPr>
      </w:pPr>
    </w:p>
    <w:p w14:paraId="2479CE92"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6FF67A66"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5DC28035" w14:textId="77777777" w:rsidR="00710F4D" w:rsidRDefault="00710F4D" w:rsidP="00AF5305">
      <w:pPr>
        <w:spacing w:after="200" w:line="240" w:lineRule="auto"/>
        <w:jc w:val="both"/>
        <w:rPr>
          <w:rFonts w:ascii="Times New Roman" w:eastAsia="Times New Roman" w:hAnsi="Times New Roman" w:cs="Times New Roman"/>
          <w:sz w:val="24"/>
          <w:szCs w:val="20"/>
          <w:lang w:eastAsia="fr-FR"/>
        </w:rPr>
      </w:pPr>
    </w:p>
    <w:p w14:paraId="09BD537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389AE8" w14:textId="77777777" w:rsidR="00763598" w:rsidRPr="00E00287" w:rsidRDefault="00763598" w:rsidP="00E00287">
      <w:pPr>
        <w:pStyle w:val="Titre2"/>
        <w:jc w:val="center"/>
        <w:rPr>
          <w:rFonts w:eastAsiaTheme="majorEastAsia"/>
          <w:color w:val="000000" w:themeColor="text1"/>
          <w:sz w:val="32"/>
          <w:szCs w:val="32"/>
          <w:lang w:eastAsia="en-US"/>
        </w:rPr>
      </w:pPr>
      <w:bookmarkStart w:id="86" w:name="_Toc494382140"/>
      <w:r w:rsidRPr="00E00287">
        <w:rPr>
          <w:rFonts w:eastAsiaTheme="majorEastAsia"/>
          <w:color w:val="000000" w:themeColor="text1"/>
          <w:sz w:val="32"/>
          <w:szCs w:val="32"/>
          <w:lang w:eastAsia="en-US"/>
        </w:rPr>
        <w:t>Section VII : Formulaires du Marché</w:t>
      </w:r>
      <w:bookmarkEnd w:id="86"/>
    </w:p>
    <w:p w14:paraId="799B8E7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FB589C7"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43025578" w14:textId="77777777" w:rsidR="00FD3CE7"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FD3CE7">
        <w:t>1. Modèle de Lettre de Notification</w:t>
      </w:r>
      <w:r w:rsidR="00FD3CE7">
        <w:tab/>
      </w:r>
      <w:r w:rsidR="00FD3CE7">
        <w:fldChar w:fldCharType="begin"/>
      </w:r>
      <w:r w:rsidR="00FD3CE7">
        <w:instrText xml:space="preserve"> PAGEREF _Toc62806484 \h </w:instrText>
      </w:r>
      <w:r w:rsidR="00FD3CE7">
        <w:fldChar w:fldCharType="separate"/>
      </w:r>
      <w:r w:rsidR="00152FC4">
        <w:t>64</w:t>
      </w:r>
      <w:r w:rsidR="00FD3CE7">
        <w:fldChar w:fldCharType="end"/>
      </w:r>
    </w:p>
    <w:p w14:paraId="4B95A6EC" w14:textId="77777777" w:rsidR="00FD3CE7" w:rsidRDefault="00FD3CE7">
      <w:pPr>
        <w:pStyle w:val="TM2"/>
        <w:rPr>
          <w:rFonts w:asciiTheme="minorHAnsi" w:eastAsiaTheme="minorEastAsia" w:hAnsiTheme="minorHAnsi" w:cstheme="minorBidi"/>
          <w:b w:val="0"/>
          <w:color w:val="auto"/>
          <w:lang w:eastAsia="fr-FR"/>
        </w:rPr>
      </w:pPr>
      <w:r>
        <w:t>Marché N°</w:t>
      </w:r>
      <w:r>
        <w:tab/>
      </w:r>
      <w:r>
        <w:fldChar w:fldCharType="begin"/>
      </w:r>
      <w:r>
        <w:instrText xml:space="preserve"> PAGEREF _Toc62806485 \h </w:instrText>
      </w:r>
      <w:r>
        <w:fldChar w:fldCharType="separate"/>
      </w:r>
      <w:r w:rsidR="00152FC4">
        <w:t>66</w:t>
      </w:r>
      <w:r>
        <w:fldChar w:fldCharType="end"/>
      </w:r>
    </w:p>
    <w:p w14:paraId="47318CC4" w14:textId="77777777" w:rsidR="00FD3CE7" w:rsidRDefault="00FD3CE7">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_Toc62806486 \h </w:instrText>
      </w:r>
      <w:r>
        <w:fldChar w:fldCharType="separate"/>
      </w:r>
      <w:r w:rsidR="00152FC4">
        <w:t>68</w:t>
      </w:r>
      <w:r>
        <w:fldChar w:fldCharType="end"/>
      </w:r>
    </w:p>
    <w:p w14:paraId="52F21DA8" w14:textId="77777777" w:rsidR="00FD3CE7" w:rsidRDefault="00FD3CE7">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_Toc62806487 \h </w:instrText>
      </w:r>
      <w:r>
        <w:fldChar w:fldCharType="separate"/>
      </w:r>
      <w:r w:rsidR="00152FC4">
        <w:t>70</w:t>
      </w:r>
      <w:r>
        <w:fldChar w:fldCharType="end"/>
      </w:r>
    </w:p>
    <w:p w14:paraId="716FC7DF" w14:textId="77777777"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6853B4A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E45D08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5D491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0CA025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0C8E80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6790F6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D50E69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AB240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929721"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2DBCC4BA"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3DD3D116"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020917B5"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31DF1EA5"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57A77A02"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4F0075F1"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5FB988DF"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6BC4C98C"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7774E755"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5ADBA23C" w14:textId="77777777" w:rsidR="00417443" w:rsidRDefault="00417443" w:rsidP="00AF5305">
      <w:pPr>
        <w:spacing w:after="200" w:line="240" w:lineRule="auto"/>
        <w:jc w:val="both"/>
        <w:rPr>
          <w:rFonts w:ascii="Times New Roman" w:eastAsia="Times New Roman" w:hAnsi="Times New Roman" w:cs="Times New Roman"/>
          <w:sz w:val="24"/>
          <w:szCs w:val="20"/>
          <w:lang w:eastAsia="fr-FR"/>
        </w:rPr>
      </w:pPr>
    </w:p>
    <w:p w14:paraId="36EBC97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9CA2C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A1CE616" w14:textId="77777777" w:rsidR="00763598" w:rsidRPr="005F3A43" w:rsidRDefault="00A50014" w:rsidP="00411562">
      <w:pPr>
        <w:pStyle w:val="Style3"/>
        <w:numPr>
          <w:ilvl w:val="0"/>
          <w:numId w:val="0"/>
        </w:numPr>
        <w:ind w:left="720"/>
      </w:pPr>
      <w:bookmarkStart w:id="87" w:name="_Toc62806484"/>
      <w:bookmarkStart w:id="88" w:name="hassane4"/>
      <w:r>
        <w:t xml:space="preserve">1. </w:t>
      </w:r>
      <w:r w:rsidR="00763598" w:rsidRPr="005F3A43">
        <w:t>Modèle de Lettre de Notification</w:t>
      </w:r>
      <w:bookmarkEnd w:id="87"/>
    </w:p>
    <w:p w14:paraId="31B3AC4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4E4711D"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5AD43927"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AA1824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410FDA5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83777A6"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22F5D87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C7D6FA5"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0330EBCE"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06D2EFA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3"/>
      </w:r>
    </w:p>
    <w:p w14:paraId="65411E9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0E3F1217"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4A5A9FD"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02771A2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E3298A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616A2F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D7606D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3F03EC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2A5B46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A07D321"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393B536F"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33FC96E0" w14:textId="77777777" w:rsidR="00417443" w:rsidRPr="00417443" w:rsidRDefault="00417443" w:rsidP="00417443">
      <w:pPr>
        <w:spacing w:after="0" w:line="240" w:lineRule="auto"/>
        <w:jc w:val="center"/>
        <w:rPr>
          <w:rFonts w:ascii="Times New Roman" w:eastAsia="Times New Roman" w:hAnsi="Times New Roman" w:cs="Times New Roman"/>
          <w:b/>
          <w:sz w:val="40"/>
          <w:szCs w:val="40"/>
          <w:lang w:eastAsia="fr-FR"/>
        </w:rPr>
      </w:pPr>
      <w:r w:rsidRPr="00417443">
        <w:rPr>
          <w:rFonts w:ascii="Times New Roman" w:eastAsia="Times New Roman" w:hAnsi="Times New Roman" w:cs="Times New Roman"/>
          <w:b/>
          <w:sz w:val="40"/>
          <w:szCs w:val="40"/>
          <w:lang w:eastAsia="fr-FR"/>
        </w:rPr>
        <w:t>Modèle de marché</w:t>
      </w:r>
    </w:p>
    <w:p w14:paraId="7C34E923" w14:textId="77777777" w:rsidR="00417443" w:rsidRPr="00417443" w:rsidRDefault="00417443" w:rsidP="00417443">
      <w:pPr>
        <w:spacing w:after="0" w:line="240" w:lineRule="auto"/>
        <w:rPr>
          <w:rFonts w:ascii="Times New Roman" w:eastAsia="Times New Roman" w:hAnsi="Times New Roman" w:cs="Times New Roman"/>
          <w:sz w:val="24"/>
          <w:szCs w:val="20"/>
          <w:lang w:eastAsia="fr-FR"/>
        </w:rPr>
      </w:pPr>
    </w:p>
    <w:p w14:paraId="14E0D4C9"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MARCHÉ No ____________________________________________________________</w:t>
      </w:r>
    </w:p>
    <w:p w14:paraId="104FDA3F"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p>
    <w:p w14:paraId="62745157"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 xml:space="preserve">PASSE PAR APPEL D'OFFRES OUVERT CONFORMEMENT A L’ARTICLE 50 DU CODE DES MARCHES  DU </w:t>
      </w:r>
      <w:r w:rsidRPr="00417443">
        <w:rPr>
          <w:rFonts w:ascii="Times New Roman" w:eastAsia="Times New Roman" w:hAnsi="Times New Roman" w:cs="Times New Roman"/>
          <w:i/>
          <w:sz w:val="24"/>
          <w:szCs w:val="20"/>
          <w:lang w:eastAsia="fr-FR"/>
        </w:rPr>
        <w:t xml:space="preserve">[Ou autres procédures à préciser] </w:t>
      </w:r>
      <w:r w:rsidRPr="00417443">
        <w:rPr>
          <w:rFonts w:ascii="Times New Roman" w:eastAsia="Times New Roman" w:hAnsi="Times New Roman" w:cs="Times New Roman"/>
          <w:b/>
          <w:sz w:val="24"/>
          <w:szCs w:val="20"/>
          <w:lang w:eastAsia="fr-FR"/>
        </w:rPr>
        <w:t>_________________</w:t>
      </w:r>
    </w:p>
    <w:p w14:paraId="23616820"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p>
    <w:p w14:paraId="6AE44E37"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 xml:space="preserve">PUBLIE LE </w:t>
      </w:r>
      <w:r w:rsidRPr="00417443">
        <w:rPr>
          <w:rFonts w:ascii="Times New Roman" w:eastAsia="Times New Roman" w:hAnsi="Times New Roman" w:cs="Times New Roman"/>
          <w:i/>
          <w:sz w:val="24"/>
          <w:szCs w:val="20"/>
          <w:lang w:eastAsia="fr-FR"/>
        </w:rPr>
        <w:t xml:space="preserve">[Le cas échéant, en fonction du type de procédure de passation] </w:t>
      </w:r>
      <w:r w:rsidRPr="00417443">
        <w:rPr>
          <w:rFonts w:ascii="Times New Roman" w:eastAsia="Times New Roman" w:hAnsi="Times New Roman" w:cs="Times New Roman"/>
          <w:b/>
          <w:sz w:val="24"/>
          <w:szCs w:val="20"/>
          <w:lang w:eastAsia="fr-FR"/>
        </w:rPr>
        <w:t>__________</w:t>
      </w:r>
    </w:p>
    <w:p w14:paraId="539995D5"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p>
    <w:p w14:paraId="4615DDFA"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APPROUVE LE __________________________________________________________</w:t>
      </w:r>
    </w:p>
    <w:p w14:paraId="4FF1923E"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p>
    <w:p w14:paraId="018426E0"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NOTIFIE LE _________par Ordre de Service n° _______________________________</w:t>
      </w:r>
    </w:p>
    <w:p w14:paraId="45D40464"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p>
    <w:p w14:paraId="71B93FD3"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OBJET : ________________________________________________________________</w:t>
      </w:r>
    </w:p>
    <w:p w14:paraId="6AD2829A"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p>
    <w:p w14:paraId="28E93F04"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ATTRIBUTAIRE : ________________________________________________________</w:t>
      </w:r>
    </w:p>
    <w:p w14:paraId="172333AE"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p>
    <w:p w14:paraId="3C8248AB"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MONTANT DU MARCHÉ : ________________________________________________</w:t>
      </w:r>
    </w:p>
    <w:p w14:paraId="6D2A9346"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p>
    <w:p w14:paraId="1560C564"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DÉLAI D'EXÉCUTION : __________________________________________________</w:t>
      </w:r>
    </w:p>
    <w:p w14:paraId="3C81429A"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p>
    <w:p w14:paraId="45E4ED67" w14:textId="77777777" w:rsidR="00417443" w:rsidRPr="00417443" w:rsidRDefault="00417443" w:rsidP="00417443">
      <w:pPr>
        <w:spacing w:after="0" w:line="36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 xml:space="preserve">FINANCEMENT : FONDS PROPRE SOMAGEP –SA </w:t>
      </w:r>
      <w:r w:rsidR="00D83C8D">
        <w:rPr>
          <w:rFonts w:ascii="Times New Roman" w:eastAsia="Times New Roman" w:hAnsi="Times New Roman" w:cs="Times New Roman"/>
          <w:b/>
          <w:sz w:val="24"/>
          <w:szCs w:val="20"/>
          <w:lang w:eastAsia="fr-FR"/>
        </w:rPr>
        <w:t>2020</w:t>
      </w:r>
    </w:p>
    <w:p w14:paraId="7A7471FD" w14:textId="77777777" w:rsidR="00417443" w:rsidRPr="00417443" w:rsidRDefault="00417443" w:rsidP="00417443">
      <w:pPr>
        <w:spacing w:after="0" w:line="240" w:lineRule="auto"/>
        <w:rPr>
          <w:rFonts w:ascii="Times New Roman" w:eastAsia="Times New Roman" w:hAnsi="Times New Roman" w:cs="Times New Roman"/>
          <w:b/>
          <w:sz w:val="24"/>
          <w:szCs w:val="20"/>
          <w:lang w:eastAsia="fr-FR"/>
        </w:rPr>
      </w:pPr>
    </w:p>
    <w:p w14:paraId="6045F47D" w14:textId="77777777" w:rsidR="00417443" w:rsidRPr="00417443" w:rsidRDefault="00417443" w:rsidP="00417443">
      <w:pPr>
        <w:spacing w:after="0" w:line="24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PRM____________________________________________________________________</w:t>
      </w:r>
    </w:p>
    <w:p w14:paraId="76C149BB" w14:textId="77777777" w:rsidR="00417443" w:rsidRPr="00417443" w:rsidRDefault="00417443" w:rsidP="00417443">
      <w:pPr>
        <w:spacing w:after="0" w:line="240" w:lineRule="auto"/>
        <w:rPr>
          <w:rFonts w:ascii="Times New Roman" w:eastAsia="Times New Roman" w:hAnsi="Times New Roman" w:cs="Times New Roman"/>
          <w:b/>
          <w:sz w:val="24"/>
          <w:szCs w:val="20"/>
          <w:lang w:eastAsia="fr-FR"/>
        </w:rPr>
      </w:pPr>
    </w:p>
    <w:p w14:paraId="70368178" w14:textId="77777777" w:rsidR="00417443" w:rsidRPr="00417443" w:rsidRDefault="00417443" w:rsidP="00417443">
      <w:pPr>
        <w:spacing w:after="0" w:line="240" w:lineRule="auto"/>
        <w:rPr>
          <w:rFonts w:ascii="Times New Roman" w:eastAsia="Times New Roman" w:hAnsi="Times New Roman" w:cs="Times New Roman"/>
          <w:b/>
          <w:sz w:val="24"/>
          <w:szCs w:val="20"/>
          <w:lang w:eastAsia="fr-FR"/>
        </w:rPr>
      </w:pPr>
    </w:p>
    <w:p w14:paraId="7611C037" w14:textId="77777777" w:rsidR="00417443" w:rsidRPr="00417443" w:rsidRDefault="00417443" w:rsidP="00417443">
      <w:pPr>
        <w:spacing w:after="0" w:line="24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0"/>
          <w:lang w:eastAsia="fr-FR"/>
        </w:rPr>
        <w:t xml:space="preserve">AUTORISE PAR DELIBERATION </w:t>
      </w:r>
      <w:r w:rsidRPr="00417443">
        <w:rPr>
          <w:rFonts w:ascii="Times New Roman" w:eastAsia="Times New Roman" w:hAnsi="Times New Roman" w:cs="Times New Roman"/>
          <w:i/>
          <w:sz w:val="24"/>
          <w:szCs w:val="20"/>
          <w:lang w:eastAsia="fr-FR"/>
        </w:rPr>
        <w:t xml:space="preserve">[à préciser, le cas échéant] </w:t>
      </w:r>
      <w:r w:rsidRPr="00417443">
        <w:rPr>
          <w:rFonts w:ascii="Times New Roman" w:eastAsia="Times New Roman" w:hAnsi="Times New Roman" w:cs="Times New Roman"/>
          <w:b/>
          <w:sz w:val="24"/>
          <w:szCs w:val="20"/>
          <w:lang w:eastAsia="fr-FR"/>
        </w:rPr>
        <w:t>___________________</w:t>
      </w:r>
    </w:p>
    <w:p w14:paraId="22080647" w14:textId="77777777" w:rsidR="00417443" w:rsidRPr="00417443" w:rsidRDefault="00417443" w:rsidP="00417443">
      <w:pPr>
        <w:spacing w:after="0" w:line="240" w:lineRule="auto"/>
        <w:rPr>
          <w:rFonts w:ascii="Times New Roman" w:eastAsia="Times New Roman" w:hAnsi="Times New Roman" w:cs="Times New Roman"/>
          <w:b/>
          <w:sz w:val="24"/>
          <w:szCs w:val="20"/>
          <w:lang w:eastAsia="fr-FR"/>
        </w:rPr>
      </w:pPr>
    </w:p>
    <w:p w14:paraId="28E594DB" w14:textId="77777777" w:rsidR="00417443" w:rsidRPr="00417443" w:rsidRDefault="00417443" w:rsidP="00417443">
      <w:pPr>
        <w:spacing w:after="0" w:line="240" w:lineRule="auto"/>
        <w:rPr>
          <w:rFonts w:ascii="Times New Roman" w:eastAsia="Times New Roman" w:hAnsi="Times New Roman" w:cs="Times New Roman"/>
          <w:b/>
          <w:sz w:val="24"/>
          <w:szCs w:val="20"/>
          <w:lang w:eastAsia="fr-FR"/>
        </w:rPr>
      </w:pPr>
    </w:p>
    <w:p w14:paraId="0A8C5ED8" w14:textId="77777777" w:rsidR="00763598" w:rsidRPr="00E20F9B" w:rsidRDefault="00417443" w:rsidP="00417443">
      <w:pPr>
        <w:spacing w:after="200" w:line="240" w:lineRule="auto"/>
        <w:rPr>
          <w:rFonts w:ascii="Times New Roman" w:eastAsia="Times New Roman" w:hAnsi="Times New Roman" w:cs="Times New Roman"/>
          <w:b/>
          <w:sz w:val="24"/>
          <w:szCs w:val="20"/>
          <w:lang w:eastAsia="fr-FR"/>
        </w:rPr>
      </w:pPr>
      <w:r w:rsidRPr="00417443">
        <w:rPr>
          <w:rFonts w:ascii="Times New Roman" w:eastAsia="Times New Roman" w:hAnsi="Times New Roman" w:cs="Times New Roman"/>
          <w:b/>
          <w:sz w:val="24"/>
          <w:szCs w:val="24"/>
          <w:lang w:eastAsia="fr-FR"/>
        </w:rPr>
        <w:t>ENREGISTRE AU SERVICE DES IMPÔTS ___________________     </w:t>
      </w:r>
    </w:p>
    <w:p w14:paraId="461F2A4F" w14:textId="77777777" w:rsidR="00763598"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42A42818" w14:textId="77777777" w:rsidR="003C6D1D" w:rsidRPr="00E20F9B" w:rsidRDefault="003C6D1D" w:rsidP="00E20F9B">
      <w:pPr>
        <w:spacing w:after="200" w:line="240" w:lineRule="auto"/>
        <w:rPr>
          <w:rFonts w:ascii="Times New Roman" w:eastAsia="Times New Roman" w:hAnsi="Times New Roman" w:cs="Times New Roman"/>
          <w:b/>
          <w:sz w:val="24"/>
          <w:szCs w:val="20"/>
          <w:lang w:eastAsia="fr-FR"/>
        </w:rPr>
      </w:pPr>
    </w:p>
    <w:p w14:paraId="34A6E820" w14:textId="77777777" w:rsidR="00763598" w:rsidRDefault="00763598" w:rsidP="00E20F9B">
      <w:pPr>
        <w:spacing w:after="200" w:line="240" w:lineRule="auto"/>
        <w:rPr>
          <w:rFonts w:ascii="Times New Roman" w:eastAsia="Times New Roman" w:hAnsi="Times New Roman" w:cs="Times New Roman"/>
          <w:b/>
          <w:sz w:val="24"/>
          <w:szCs w:val="20"/>
          <w:lang w:eastAsia="fr-FR"/>
        </w:rPr>
      </w:pPr>
    </w:p>
    <w:p w14:paraId="0223DBC9" w14:textId="77777777" w:rsidR="00417443" w:rsidRDefault="00417443" w:rsidP="00E20F9B">
      <w:pPr>
        <w:spacing w:after="200" w:line="240" w:lineRule="auto"/>
        <w:rPr>
          <w:rFonts w:ascii="Times New Roman" w:eastAsia="Times New Roman" w:hAnsi="Times New Roman" w:cs="Times New Roman"/>
          <w:b/>
          <w:sz w:val="24"/>
          <w:szCs w:val="20"/>
          <w:lang w:eastAsia="fr-FR"/>
        </w:rPr>
      </w:pPr>
    </w:p>
    <w:p w14:paraId="34B35E6D" w14:textId="77777777" w:rsidR="00417443" w:rsidRDefault="00417443" w:rsidP="00E20F9B">
      <w:pPr>
        <w:spacing w:after="200" w:line="240" w:lineRule="auto"/>
        <w:rPr>
          <w:rFonts w:ascii="Times New Roman" w:eastAsia="Times New Roman" w:hAnsi="Times New Roman" w:cs="Times New Roman"/>
          <w:b/>
          <w:sz w:val="24"/>
          <w:szCs w:val="20"/>
          <w:lang w:eastAsia="fr-FR"/>
        </w:rPr>
      </w:pPr>
    </w:p>
    <w:p w14:paraId="3520FE13" w14:textId="77777777" w:rsidR="00763598" w:rsidRPr="00417443" w:rsidRDefault="00763598" w:rsidP="00417443">
      <w:pPr>
        <w:pStyle w:val="Style3"/>
        <w:numPr>
          <w:ilvl w:val="0"/>
          <w:numId w:val="0"/>
        </w:numPr>
        <w:jc w:val="left"/>
        <w:rPr>
          <w:sz w:val="28"/>
          <w:szCs w:val="28"/>
        </w:rPr>
      </w:pPr>
      <w:bookmarkStart w:id="89" w:name="_Toc38987472"/>
      <w:bookmarkStart w:id="90" w:name="_Toc62806485"/>
      <w:r w:rsidRPr="00417443">
        <w:rPr>
          <w:sz w:val="28"/>
          <w:szCs w:val="28"/>
        </w:rPr>
        <w:t>Marché</w:t>
      </w:r>
      <w:r w:rsidR="00417443" w:rsidRPr="00417443">
        <w:rPr>
          <w:sz w:val="28"/>
          <w:szCs w:val="28"/>
        </w:rPr>
        <w:t xml:space="preserve"> N°</w:t>
      </w:r>
      <w:bookmarkEnd w:id="89"/>
      <w:bookmarkEnd w:id="90"/>
    </w:p>
    <w:p w14:paraId="4DBFFB10"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590F7EAF"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427BF2AA" w14:textId="60D7B7EA" w:rsidR="00FB3315" w:rsidRPr="00FB3315" w:rsidRDefault="00FB3315" w:rsidP="00FB3315">
      <w:pPr>
        <w:tabs>
          <w:tab w:val="center" w:pos="4536"/>
          <w:tab w:val="right" w:pos="9072"/>
        </w:tabs>
        <w:spacing w:after="0" w:line="276" w:lineRule="auto"/>
        <w:jc w:val="both"/>
        <w:rPr>
          <w:rFonts w:ascii="Calibri" w:eastAsia="Times New Roman" w:hAnsi="Calibri" w:cs="Times New Roman"/>
          <w:b/>
          <w:bCs/>
          <w:snapToGrid w:val="0"/>
          <w:sz w:val="24"/>
          <w:szCs w:val="20"/>
        </w:rPr>
      </w:pPr>
      <w:r w:rsidRPr="00FB3315">
        <w:rPr>
          <w:rFonts w:ascii="Times New Roman" w:eastAsia="Times New Roman" w:hAnsi="Times New Roman" w:cs="Times New Roman"/>
          <w:b/>
          <w:sz w:val="24"/>
          <w:szCs w:val="20"/>
          <w:lang w:eastAsia="fr-FR"/>
        </w:rPr>
        <w:t>La Société Malienne de Gestion de l’Eau Potable (SOMAGEP-S.A</w:t>
      </w:r>
      <w:r w:rsidRPr="00FB3315">
        <w:rPr>
          <w:rFonts w:ascii="Calibri" w:eastAsia="Times New Roman" w:hAnsi="Calibri" w:cs="Times New Roman"/>
          <w:b/>
          <w:sz w:val="24"/>
          <w:szCs w:val="20"/>
          <w:lang w:eastAsia="fr-FR"/>
        </w:rPr>
        <w:t>)</w:t>
      </w:r>
      <w:r w:rsidRPr="00FB3315">
        <w:rPr>
          <w:rFonts w:ascii="Calibri" w:eastAsia="Times New Roman" w:hAnsi="Calibri" w:cs="Times New Roman"/>
          <w:sz w:val="24"/>
          <w:szCs w:val="20"/>
          <w:lang w:eastAsia="fr-FR"/>
        </w:rPr>
        <w:t>, so</w:t>
      </w:r>
      <w:r w:rsidRPr="00FB3315">
        <w:rPr>
          <w:rFonts w:ascii="Times New Roman" w:eastAsia="Times New Roman" w:hAnsi="Times New Roman" w:cs="Times New Roman"/>
          <w:sz w:val="24"/>
          <w:szCs w:val="20"/>
          <w:lang w:eastAsia="fr-FR"/>
        </w:rPr>
        <w:t xml:space="preserve">ciété anonyme, au capital de 2 000 000 000 de francs CFA ayant son siège social à la Rue  41, Djikoroni Troukabougou, BP : E 708, Bamako, République du Mali, immatriculée au Registre de Commerce et du Crédit Mobilier de Bamako sous le n° MA BKO 2010 B 4949, et représentée par son Directeur Général Monsieur </w:t>
      </w:r>
      <w:r w:rsidR="004816BB">
        <w:rPr>
          <w:rFonts w:ascii="Times New Roman" w:eastAsia="Times New Roman" w:hAnsi="Times New Roman" w:cs="Times New Roman"/>
          <w:sz w:val="24"/>
          <w:szCs w:val="20"/>
          <w:lang w:eastAsia="fr-FR"/>
        </w:rPr>
        <w:t>Dramane COULIBALY</w:t>
      </w:r>
      <w:r w:rsidRPr="00FB3315">
        <w:rPr>
          <w:rFonts w:ascii="Times New Roman" w:eastAsia="Times New Roman" w:hAnsi="Times New Roman" w:cs="Times New Roman"/>
          <w:sz w:val="24"/>
          <w:szCs w:val="20"/>
          <w:lang w:eastAsia="fr-FR"/>
        </w:rPr>
        <w:t xml:space="preserve"> et désignée dans ce qui suit sous le vocable</w:t>
      </w:r>
      <w:r w:rsidRPr="00FB3315">
        <w:rPr>
          <w:rFonts w:ascii="Calibri" w:eastAsia="Times New Roman" w:hAnsi="Calibri" w:cs="Times New Roman"/>
          <w:snapToGrid w:val="0"/>
          <w:sz w:val="24"/>
          <w:szCs w:val="20"/>
        </w:rPr>
        <w:t xml:space="preserve"> </w:t>
      </w:r>
      <w:r w:rsidRPr="00FB3315">
        <w:rPr>
          <w:rFonts w:ascii="Calibri" w:eastAsia="Times New Roman" w:hAnsi="Calibri" w:cs="Times New Roman"/>
          <w:b/>
          <w:bCs/>
          <w:snapToGrid w:val="0"/>
          <w:sz w:val="24"/>
          <w:szCs w:val="20"/>
        </w:rPr>
        <w:t>“</w:t>
      </w:r>
      <w:r w:rsidRPr="00FB3315">
        <w:rPr>
          <w:rFonts w:ascii="Times New Roman" w:eastAsia="Times New Roman" w:hAnsi="Times New Roman" w:cs="Times New Roman"/>
          <w:b/>
          <w:bCs/>
          <w:snapToGrid w:val="0"/>
          <w:sz w:val="24"/>
          <w:szCs w:val="20"/>
        </w:rPr>
        <w:t>l’Autorité contractante</w:t>
      </w:r>
      <w:r w:rsidRPr="00FB3315">
        <w:rPr>
          <w:rFonts w:ascii="Calibri" w:eastAsia="Times New Roman" w:hAnsi="Calibri" w:cs="Times New Roman"/>
          <w:b/>
          <w:bCs/>
          <w:snapToGrid w:val="0"/>
          <w:sz w:val="24"/>
          <w:szCs w:val="20"/>
        </w:rPr>
        <w:t>”</w:t>
      </w:r>
    </w:p>
    <w:p w14:paraId="28193D9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et </w:t>
      </w:r>
    </w:p>
    <w:p w14:paraId="6B5CE84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6646DF0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7E5F7AA" w14:textId="6D21439F"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00460B4E" w:rsidRPr="00460B4E">
        <w:rPr>
          <w:rFonts w:ascii="Times New Roman" w:eastAsia="Times New Roman" w:hAnsi="Times New Roman" w:cs="Times New Roman"/>
          <w:b/>
          <w:sz w:val="24"/>
          <w:szCs w:val="20"/>
          <w:lang w:eastAsia="fr-FR"/>
        </w:rPr>
        <w:t xml:space="preserve">la fourniture </w:t>
      </w:r>
      <w:r w:rsidR="005234D5" w:rsidRPr="005234D5">
        <w:rPr>
          <w:rFonts w:ascii="Times New Roman" w:eastAsia="Times New Roman" w:hAnsi="Times New Roman" w:cs="Times New Roman"/>
          <w:b/>
          <w:sz w:val="24"/>
          <w:szCs w:val="20"/>
          <w:lang w:eastAsia="fr-FR"/>
        </w:rPr>
        <w:t xml:space="preserve">de </w:t>
      </w:r>
      <w:r w:rsidR="004816BB">
        <w:rPr>
          <w:rFonts w:ascii="Times New Roman" w:eastAsia="Times New Roman" w:hAnsi="Times New Roman" w:cs="Times New Roman"/>
          <w:b/>
          <w:sz w:val="24"/>
          <w:szCs w:val="20"/>
          <w:lang w:eastAsia="fr-FR"/>
        </w:rPr>
        <w:t>pièces de rechange hydrauliques</w:t>
      </w:r>
      <w:r w:rsidR="006F0240">
        <w:rPr>
          <w:rFonts w:ascii="Times New Roman" w:eastAsia="Times New Roman" w:hAnsi="Times New Roman" w:cs="Times New Roman"/>
          <w:b/>
          <w:sz w:val="24"/>
          <w:szCs w:val="20"/>
          <w:lang w:eastAsia="fr-FR"/>
        </w:rPr>
        <w:t xml:space="preserve"> </w:t>
      </w:r>
      <w:r w:rsidRPr="00E20F9B">
        <w:rPr>
          <w:rFonts w:ascii="Times New Roman" w:eastAsia="Times New Roman" w:hAnsi="Times New Roman" w:cs="Times New Roman"/>
          <w:sz w:val="24"/>
          <w:szCs w:val="20"/>
          <w:lang w:eastAsia="fr-FR"/>
        </w:rPr>
        <w:t xml:space="preserve">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5C5B077A"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2B3AC18B" w14:textId="77777777" w:rsidR="00763598" w:rsidRPr="00176CF5" w:rsidRDefault="00763598" w:rsidP="005E13C9">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081FAC65" w14:textId="77777777" w:rsidR="00763598" w:rsidRDefault="00763598" w:rsidP="005E13C9">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42254953" w14:textId="77777777" w:rsidR="00FE7832" w:rsidRPr="00176CF5" w:rsidRDefault="00FE7832" w:rsidP="00FE7832">
      <w:pPr>
        <w:pStyle w:val="Paragraphedeliste"/>
        <w:spacing w:after="200" w:line="240" w:lineRule="auto"/>
        <w:jc w:val="both"/>
        <w:rPr>
          <w:rFonts w:ascii="Times New Roman" w:eastAsia="Times New Roman" w:hAnsi="Times New Roman" w:cs="Times New Roman"/>
          <w:sz w:val="24"/>
          <w:szCs w:val="20"/>
          <w:lang w:eastAsia="fr-FR"/>
        </w:rPr>
      </w:pPr>
    </w:p>
    <w:p w14:paraId="2B7ADC8E" w14:textId="77777777" w:rsidR="00763598" w:rsidRPr="00176CF5" w:rsidRDefault="00763598" w:rsidP="005E13C9">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236C008A" w14:textId="77777777" w:rsidR="00763598" w:rsidRDefault="00763598" w:rsidP="005E13C9">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015D7685" w14:textId="77777777" w:rsidR="00763598" w:rsidRDefault="00763598" w:rsidP="005E13C9">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79986B42" w14:textId="77777777" w:rsidR="00763598" w:rsidRDefault="00763598" w:rsidP="005E13C9">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6757C3DA" w14:textId="77777777" w:rsidR="00763598" w:rsidRDefault="00763598" w:rsidP="005E13C9">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2D0177C2" w14:textId="77777777" w:rsidR="00763598" w:rsidRDefault="00763598" w:rsidP="005E13C9">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2C5C2718" w14:textId="77777777" w:rsidR="00763598" w:rsidRDefault="00763598" w:rsidP="005E13C9">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6654807C" w14:textId="77777777" w:rsidR="00763598" w:rsidRDefault="00763598" w:rsidP="005E13C9">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52D1FACC"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5C8F5793" w14:textId="77777777" w:rsidR="00763598" w:rsidRPr="00F17F4B" w:rsidRDefault="00763598" w:rsidP="005E13C9">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021F78B9"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0C670E47" w14:textId="77777777" w:rsidR="00763598" w:rsidRDefault="00763598" w:rsidP="005E13C9">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89B6EB1"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2DF27647" w14:textId="77777777" w:rsidR="00763598" w:rsidRDefault="00763598" w:rsidP="005E13C9">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49B04142"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09C4550D" w14:textId="77777777" w:rsidR="00763598" w:rsidRPr="00FE1A62" w:rsidRDefault="00763598" w:rsidP="005E13C9">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4BFF7F8E" w14:textId="7CC35539"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w:t>
      </w:r>
      <w:r w:rsidR="00FE7832">
        <w:rPr>
          <w:rFonts w:ascii="Times New Roman" w:eastAsia="Times New Roman" w:hAnsi="Times New Roman" w:cs="Times New Roman"/>
          <w:sz w:val="24"/>
          <w:szCs w:val="20"/>
          <w:lang w:eastAsia="fr-FR"/>
        </w:rPr>
        <w:t xml:space="preserve">ent document relatif au marché pour la fourniture de </w:t>
      </w:r>
      <w:r w:rsidR="006F0240" w:rsidRPr="00460B4E">
        <w:rPr>
          <w:rFonts w:ascii="Times New Roman" w:eastAsia="Times New Roman" w:hAnsi="Times New Roman" w:cs="Times New Roman"/>
          <w:b/>
          <w:sz w:val="24"/>
          <w:szCs w:val="20"/>
          <w:lang w:eastAsia="fr-FR"/>
        </w:rPr>
        <w:t xml:space="preserve">la fourniture </w:t>
      </w:r>
      <w:r w:rsidR="004816BB">
        <w:rPr>
          <w:rFonts w:ascii="Times New Roman" w:eastAsia="Times New Roman" w:hAnsi="Times New Roman" w:cs="Times New Roman"/>
          <w:b/>
          <w:sz w:val="24"/>
          <w:szCs w:val="20"/>
          <w:lang w:eastAsia="fr-FR"/>
        </w:rPr>
        <w:t xml:space="preserve">de pièces de rechange hydrauliques </w:t>
      </w:r>
      <w:r w:rsidRPr="00E20F9B">
        <w:rPr>
          <w:rFonts w:ascii="Times New Roman" w:eastAsia="Times New Roman" w:hAnsi="Times New Roman" w:cs="Times New Roman"/>
          <w:sz w:val="24"/>
          <w:szCs w:val="20"/>
          <w:lang w:eastAsia="fr-FR"/>
        </w:rPr>
        <w:t>conclu entre</w:t>
      </w:r>
      <w:r w:rsidR="00FE7832">
        <w:rPr>
          <w:rFonts w:ascii="Times New Roman" w:eastAsia="Times New Roman" w:hAnsi="Times New Roman" w:cs="Times New Roman"/>
          <w:sz w:val="24"/>
          <w:szCs w:val="20"/>
          <w:lang w:eastAsia="fr-FR"/>
        </w:rPr>
        <w:t xml:space="preserve"> la SOMAGEP-SA </w:t>
      </w:r>
      <w:r w:rsidRPr="00E20F9B">
        <w:rPr>
          <w:rFonts w:ascii="Times New Roman" w:eastAsia="Times New Roman" w:hAnsi="Times New Roman" w:cs="Times New Roman"/>
          <w:sz w:val="24"/>
          <w:szCs w:val="20"/>
          <w:lang w:eastAsia="fr-FR"/>
        </w:rPr>
        <w:t>et l’entreprise [indiquer la raison sociale et l’adresse complète de l’entreprise] passé après</w:t>
      </w:r>
      <w:r w:rsidR="00FE7832">
        <w:rPr>
          <w:rFonts w:ascii="Times New Roman" w:eastAsia="Times New Roman" w:hAnsi="Times New Roman" w:cs="Times New Roman"/>
          <w:sz w:val="24"/>
          <w:szCs w:val="20"/>
          <w:lang w:eastAsia="fr-FR"/>
        </w:rPr>
        <w:t xml:space="preserve"> appel d’offres ouvert</w:t>
      </w:r>
      <w:r w:rsidRPr="00E20F9B">
        <w:rPr>
          <w:rFonts w:ascii="Times New Roman" w:eastAsia="Times New Roman" w:hAnsi="Times New Roman" w:cs="Times New Roman"/>
          <w:sz w:val="24"/>
          <w:szCs w:val="20"/>
          <w:lang w:eastAsia="fr-FR"/>
        </w:rPr>
        <w:t xml:space="preserve">, pour un montant de </w:t>
      </w:r>
      <w:r w:rsidR="00771B50">
        <w:rPr>
          <w:rFonts w:ascii="Times New Roman" w:eastAsia="Times New Roman" w:hAnsi="Times New Roman" w:cs="Times New Roman"/>
          <w:sz w:val="24"/>
          <w:szCs w:val="20"/>
          <w:lang w:eastAsia="fr-FR"/>
        </w:rPr>
        <w:t>…………….</w:t>
      </w:r>
      <w:r w:rsidR="00FE7832">
        <w:rPr>
          <w:rFonts w:ascii="Times New Roman" w:eastAsia="Times New Roman" w:hAnsi="Times New Roman" w:cs="Times New Roman"/>
          <w:sz w:val="24"/>
          <w:szCs w:val="20"/>
          <w:lang w:eastAsia="fr-FR"/>
        </w:rPr>
        <w:t xml:space="preserve"> FCFA </w:t>
      </w:r>
      <w:r w:rsidR="00771B50">
        <w:rPr>
          <w:rFonts w:ascii="Times New Roman" w:eastAsia="Times New Roman" w:hAnsi="Times New Roman" w:cs="Times New Roman"/>
          <w:sz w:val="24"/>
          <w:szCs w:val="20"/>
          <w:lang w:eastAsia="fr-FR"/>
        </w:rPr>
        <w:t>toutes taxes comprises</w:t>
      </w:r>
      <w:r w:rsidRPr="00E20F9B">
        <w:rPr>
          <w:rFonts w:ascii="Times New Roman" w:eastAsia="Times New Roman" w:hAnsi="Times New Roman" w:cs="Times New Roman"/>
          <w:sz w:val="24"/>
          <w:szCs w:val="20"/>
          <w:lang w:eastAsia="fr-FR"/>
        </w:rPr>
        <w:t xml:space="preserve"> financé</w:t>
      </w:r>
      <w:r w:rsidR="00771B50">
        <w:rPr>
          <w:rFonts w:ascii="Times New Roman" w:eastAsia="Times New Roman" w:hAnsi="Times New Roman" w:cs="Times New Roman"/>
          <w:sz w:val="24"/>
          <w:szCs w:val="20"/>
          <w:lang w:eastAsia="fr-FR"/>
        </w:rPr>
        <w:t xml:space="preserve"> sur fonds propres SOMMAGEP-SA </w:t>
      </w:r>
      <w:r w:rsidRPr="00E20F9B">
        <w:rPr>
          <w:rFonts w:ascii="Times New Roman" w:eastAsia="Times New Roman" w:hAnsi="Times New Roman" w:cs="Times New Roman"/>
          <w:sz w:val="24"/>
          <w:szCs w:val="20"/>
          <w:lang w:eastAsia="fr-FR"/>
        </w:rPr>
        <w:t xml:space="preserve">à hauteur de </w:t>
      </w:r>
      <w:r w:rsidR="00771B50">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pour un délai d’exécution de ….. conformément aux lois en vigueur au Mali, les jour et année mentionnés ci-dessous.</w:t>
      </w:r>
    </w:p>
    <w:p w14:paraId="23CD4E64"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14:paraId="4B77415E" w14:textId="77777777" w:rsidTr="00FE1A62">
        <w:tc>
          <w:tcPr>
            <w:tcW w:w="4526" w:type="dxa"/>
          </w:tcPr>
          <w:p w14:paraId="16452A12"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14:paraId="766BC2E9"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1F2164B3" w14:textId="77777777" w:rsidR="00763598" w:rsidRPr="00FE1A62" w:rsidRDefault="00763598" w:rsidP="00FE1A62">
            <w:pPr>
              <w:jc w:val="center"/>
              <w:rPr>
                <w:rFonts w:ascii="Times New Roman" w:hAnsi="Times New Roman"/>
                <w:sz w:val="24"/>
                <w:szCs w:val="24"/>
              </w:rPr>
            </w:pPr>
          </w:p>
          <w:p w14:paraId="5F20EAD6" w14:textId="77777777" w:rsidR="00763598" w:rsidRDefault="00763598" w:rsidP="00FE1A62">
            <w:pPr>
              <w:jc w:val="center"/>
              <w:rPr>
                <w:rFonts w:ascii="Times New Roman" w:hAnsi="Times New Roman"/>
                <w:sz w:val="24"/>
                <w:szCs w:val="24"/>
              </w:rPr>
            </w:pPr>
          </w:p>
          <w:p w14:paraId="0CDDFC58" w14:textId="77777777" w:rsidR="008B7FB8" w:rsidRDefault="008B7FB8" w:rsidP="00FE1A62">
            <w:pPr>
              <w:jc w:val="center"/>
              <w:rPr>
                <w:rFonts w:ascii="Times New Roman" w:hAnsi="Times New Roman"/>
                <w:sz w:val="24"/>
                <w:szCs w:val="24"/>
              </w:rPr>
            </w:pPr>
          </w:p>
          <w:p w14:paraId="3B268553" w14:textId="77777777" w:rsidR="008B7FB8" w:rsidRPr="00FE1A62" w:rsidRDefault="008B7FB8" w:rsidP="00FE1A62">
            <w:pPr>
              <w:jc w:val="center"/>
              <w:rPr>
                <w:rFonts w:ascii="Times New Roman" w:hAnsi="Times New Roman"/>
                <w:sz w:val="24"/>
                <w:szCs w:val="24"/>
              </w:rPr>
            </w:pPr>
          </w:p>
          <w:p w14:paraId="4FD59452"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4FA7FF74" w14:textId="77777777" w:rsidR="00763598" w:rsidRPr="00FE1A62" w:rsidRDefault="00763598" w:rsidP="00FE1A62">
            <w:pPr>
              <w:jc w:val="center"/>
              <w:rPr>
                <w:rFonts w:ascii="Times New Roman" w:hAnsi="Times New Roman"/>
                <w:sz w:val="24"/>
                <w:szCs w:val="24"/>
              </w:rPr>
            </w:pPr>
          </w:p>
          <w:p w14:paraId="7AFFF408" w14:textId="77777777" w:rsidR="00763598" w:rsidRDefault="00771B50" w:rsidP="00FE1A62">
            <w:pPr>
              <w:jc w:val="center"/>
              <w:rPr>
                <w:rFonts w:ascii="Times New Roman" w:hAnsi="Times New Roman"/>
                <w:sz w:val="24"/>
                <w:szCs w:val="24"/>
              </w:rPr>
            </w:pPr>
            <w:r>
              <w:rPr>
                <w:rFonts w:ascii="Times New Roman" w:hAnsi="Times New Roman"/>
                <w:sz w:val="24"/>
                <w:szCs w:val="24"/>
              </w:rPr>
              <w:t>Bko</w:t>
            </w:r>
            <w:r w:rsidR="00763598" w:rsidRPr="00FE1A62">
              <w:rPr>
                <w:rFonts w:ascii="Times New Roman" w:hAnsi="Times New Roman"/>
                <w:sz w:val="24"/>
                <w:szCs w:val="24"/>
              </w:rPr>
              <w:t>, le ________________________</w:t>
            </w:r>
          </w:p>
          <w:p w14:paraId="4841D084" w14:textId="77777777" w:rsidR="00763598" w:rsidRDefault="00763598" w:rsidP="00FE1A62">
            <w:pPr>
              <w:jc w:val="center"/>
              <w:rPr>
                <w:rFonts w:ascii="Times New Roman" w:hAnsi="Times New Roman"/>
                <w:sz w:val="24"/>
                <w:szCs w:val="24"/>
              </w:rPr>
            </w:pPr>
          </w:p>
          <w:p w14:paraId="1FE92A4D" w14:textId="77777777" w:rsidR="00763598" w:rsidRPr="00FE1A62" w:rsidRDefault="00763598" w:rsidP="00FE1A62">
            <w:pPr>
              <w:jc w:val="center"/>
              <w:rPr>
                <w:rFonts w:ascii="Times New Roman" w:hAnsi="Times New Roman"/>
                <w:sz w:val="24"/>
                <w:szCs w:val="24"/>
              </w:rPr>
            </w:pPr>
          </w:p>
          <w:p w14:paraId="4F08975A" w14:textId="77777777" w:rsidR="00763598" w:rsidRPr="00FE1A62" w:rsidRDefault="00763598" w:rsidP="00FE1A62">
            <w:pPr>
              <w:jc w:val="center"/>
              <w:rPr>
                <w:rFonts w:ascii="Times New Roman" w:hAnsi="Times New Roman"/>
                <w:sz w:val="24"/>
                <w:szCs w:val="24"/>
              </w:rPr>
            </w:pPr>
          </w:p>
        </w:tc>
        <w:tc>
          <w:tcPr>
            <w:tcW w:w="4526" w:type="dxa"/>
          </w:tcPr>
          <w:p w14:paraId="17A32732"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14:paraId="69237849" w14:textId="77777777" w:rsidR="00763598" w:rsidRPr="00FE1A62" w:rsidRDefault="00771B50" w:rsidP="00FE1A62">
            <w:pPr>
              <w:jc w:val="center"/>
              <w:rPr>
                <w:rFonts w:ascii="Times New Roman" w:hAnsi="Times New Roman"/>
                <w:b/>
                <w:sz w:val="24"/>
                <w:szCs w:val="24"/>
              </w:rPr>
            </w:pPr>
            <w:r>
              <w:rPr>
                <w:rFonts w:ascii="Times New Roman" w:hAnsi="Times New Roman"/>
                <w:b/>
                <w:sz w:val="24"/>
                <w:szCs w:val="24"/>
              </w:rPr>
              <w:t>SOMAGEP-SA</w:t>
            </w:r>
          </w:p>
          <w:p w14:paraId="10CA8188" w14:textId="393D6DA5" w:rsidR="008B7FB8" w:rsidRPr="00FE1A62" w:rsidRDefault="008B7FB8" w:rsidP="008B7FB8">
            <w:pPr>
              <w:jc w:val="center"/>
              <w:rPr>
                <w:rFonts w:ascii="Times New Roman" w:hAnsi="Times New Roman"/>
                <w:sz w:val="24"/>
                <w:szCs w:val="24"/>
              </w:rPr>
            </w:pPr>
            <w:r>
              <w:rPr>
                <w:rFonts w:ascii="Times New Roman" w:hAnsi="Times New Roman"/>
                <w:sz w:val="24"/>
                <w:szCs w:val="24"/>
              </w:rPr>
              <w:t xml:space="preserve">Le Directeur </w:t>
            </w:r>
            <w:r w:rsidR="002773CF">
              <w:rPr>
                <w:rFonts w:ascii="Times New Roman" w:hAnsi="Times New Roman"/>
                <w:sz w:val="24"/>
                <w:szCs w:val="24"/>
              </w:rPr>
              <w:t>Des Achats et Stocks</w:t>
            </w:r>
          </w:p>
          <w:p w14:paraId="43D7FF4B" w14:textId="77777777" w:rsidR="00763598" w:rsidRPr="00FE1A62" w:rsidRDefault="00763598" w:rsidP="00FE1A62">
            <w:pPr>
              <w:jc w:val="center"/>
              <w:rPr>
                <w:rFonts w:ascii="Times New Roman" w:hAnsi="Times New Roman"/>
                <w:sz w:val="24"/>
                <w:szCs w:val="24"/>
              </w:rPr>
            </w:pPr>
          </w:p>
          <w:p w14:paraId="5069C5A0" w14:textId="77777777" w:rsidR="00763598" w:rsidRPr="00FE1A62" w:rsidRDefault="00763598" w:rsidP="00FE1A62">
            <w:pPr>
              <w:jc w:val="center"/>
              <w:rPr>
                <w:rFonts w:ascii="Times New Roman" w:hAnsi="Times New Roman"/>
                <w:sz w:val="24"/>
                <w:szCs w:val="24"/>
              </w:rPr>
            </w:pPr>
          </w:p>
          <w:p w14:paraId="04CF5BC0" w14:textId="77777777" w:rsidR="00763598" w:rsidRPr="00FE1A62" w:rsidRDefault="00763598" w:rsidP="00FE1A62">
            <w:pPr>
              <w:jc w:val="center"/>
              <w:rPr>
                <w:rFonts w:ascii="Times New Roman" w:hAnsi="Times New Roman"/>
                <w:i/>
                <w:iCs/>
                <w:sz w:val="24"/>
                <w:szCs w:val="24"/>
              </w:rPr>
            </w:pPr>
          </w:p>
          <w:p w14:paraId="21FF9950" w14:textId="6569FC27" w:rsidR="00763598" w:rsidRDefault="002773CF" w:rsidP="00FE1A62">
            <w:pPr>
              <w:jc w:val="center"/>
              <w:rPr>
                <w:rFonts w:ascii="Times New Roman" w:hAnsi="Times New Roman"/>
                <w:b/>
                <w:iCs/>
                <w:sz w:val="24"/>
                <w:szCs w:val="24"/>
              </w:rPr>
            </w:pPr>
            <w:r>
              <w:rPr>
                <w:rFonts w:ascii="Times New Roman" w:hAnsi="Times New Roman"/>
                <w:b/>
                <w:iCs/>
                <w:sz w:val="24"/>
                <w:szCs w:val="24"/>
              </w:rPr>
              <w:t>Sidy Patrice DIALLO</w:t>
            </w:r>
          </w:p>
          <w:p w14:paraId="2B05A37C" w14:textId="77777777" w:rsidR="00763598" w:rsidRDefault="00763598" w:rsidP="00FE1A62">
            <w:pPr>
              <w:jc w:val="center"/>
              <w:rPr>
                <w:rFonts w:ascii="Times New Roman" w:hAnsi="Times New Roman"/>
                <w:sz w:val="24"/>
                <w:szCs w:val="24"/>
              </w:rPr>
            </w:pPr>
          </w:p>
          <w:p w14:paraId="789078A9" w14:textId="77777777" w:rsidR="002773CF" w:rsidRPr="00FE1A62" w:rsidRDefault="002773CF" w:rsidP="00FE1A62">
            <w:pPr>
              <w:jc w:val="center"/>
              <w:rPr>
                <w:rFonts w:ascii="Times New Roman" w:hAnsi="Times New Roman"/>
                <w:sz w:val="24"/>
                <w:szCs w:val="24"/>
              </w:rPr>
            </w:pPr>
          </w:p>
          <w:p w14:paraId="125DA2F8" w14:textId="77777777" w:rsidR="00763598" w:rsidRPr="00FE1A62" w:rsidRDefault="00771B50" w:rsidP="00FE1A62">
            <w:pPr>
              <w:jc w:val="center"/>
              <w:rPr>
                <w:rFonts w:ascii="Times New Roman" w:hAnsi="Times New Roman"/>
                <w:sz w:val="24"/>
                <w:szCs w:val="24"/>
              </w:rPr>
            </w:pPr>
            <w:r>
              <w:rPr>
                <w:rFonts w:ascii="Times New Roman" w:hAnsi="Times New Roman"/>
                <w:sz w:val="24"/>
                <w:szCs w:val="24"/>
              </w:rPr>
              <w:t>Bko</w:t>
            </w:r>
            <w:r w:rsidR="00763598" w:rsidRPr="00FE1A62">
              <w:rPr>
                <w:rFonts w:ascii="Times New Roman" w:hAnsi="Times New Roman"/>
                <w:sz w:val="24"/>
                <w:szCs w:val="24"/>
              </w:rPr>
              <w:t>, le ________________</w:t>
            </w:r>
          </w:p>
          <w:p w14:paraId="2D41AC2F" w14:textId="77777777" w:rsidR="00763598" w:rsidRPr="00FE1A62" w:rsidRDefault="00763598" w:rsidP="00FE1A62">
            <w:pPr>
              <w:jc w:val="center"/>
              <w:rPr>
                <w:rFonts w:ascii="Times New Roman" w:hAnsi="Times New Roman"/>
                <w:sz w:val="24"/>
                <w:szCs w:val="24"/>
              </w:rPr>
            </w:pPr>
          </w:p>
        </w:tc>
      </w:tr>
      <w:tr w:rsidR="008576B2" w:rsidRPr="00FE1A62" w14:paraId="3EA0A8D3" w14:textId="77777777" w:rsidTr="008838F6">
        <w:tc>
          <w:tcPr>
            <w:tcW w:w="9052" w:type="dxa"/>
            <w:gridSpan w:val="2"/>
          </w:tcPr>
          <w:p w14:paraId="3C69C66A" w14:textId="77777777" w:rsidR="008576B2" w:rsidRDefault="008576B2" w:rsidP="00FE1A62">
            <w:pPr>
              <w:jc w:val="center"/>
              <w:rPr>
                <w:rFonts w:ascii="Times New Roman" w:hAnsi="Times New Roman"/>
                <w:sz w:val="24"/>
                <w:szCs w:val="24"/>
              </w:rPr>
            </w:pPr>
          </w:p>
          <w:p w14:paraId="142E8213" w14:textId="1F6ECBE3" w:rsidR="002773CF" w:rsidRPr="00FE1A62" w:rsidRDefault="002773CF" w:rsidP="002773CF">
            <w:pPr>
              <w:jc w:val="center"/>
              <w:rPr>
                <w:rFonts w:ascii="Times New Roman" w:hAnsi="Times New Roman"/>
                <w:sz w:val="24"/>
                <w:szCs w:val="24"/>
              </w:rPr>
            </w:pPr>
            <w:r>
              <w:rPr>
                <w:rFonts w:ascii="Times New Roman" w:hAnsi="Times New Roman"/>
                <w:sz w:val="24"/>
                <w:szCs w:val="24"/>
              </w:rPr>
              <w:t>Approuvé</w:t>
            </w:r>
            <w:r w:rsidRPr="00FE1A62">
              <w:rPr>
                <w:rFonts w:ascii="Times New Roman" w:hAnsi="Times New Roman"/>
                <w:sz w:val="24"/>
                <w:szCs w:val="24"/>
              </w:rPr>
              <w:t xml:space="preserve"> par</w:t>
            </w:r>
          </w:p>
          <w:p w14:paraId="5740D344" w14:textId="77777777" w:rsidR="002773CF" w:rsidRPr="00FE1A62" w:rsidRDefault="002773CF" w:rsidP="002773CF">
            <w:pPr>
              <w:jc w:val="center"/>
              <w:rPr>
                <w:rFonts w:ascii="Times New Roman" w:hAnsi="Times New Roman"/>
                <w:b/>
                <w:sz w:val="24"/>
                <w:szCs w:val="24"/>
              </w:rPr>
            </w:pPr>
            <w:r>
              <w:rPr>
                <w:rFonts w:ascii="Times New Roman" w:hAnsi="Times New Roman"/>
                <w:b/>
                <w:sz w:val="24"/>
                <w:szCs w:val="24"/>
              </w:rPr>
              <w:t>SOMAGEP-SA</w:t>
            </w:r>
          </w:p>
          <w:p w14:paraId="6CF5B2AA" w14:textId="77777777" w:rsidR="002773CF" w:rsidRPr="00FE1A62" w:rsidRDefault="002773CF" w:rsidP="002773CF">
            <w:pPr>
              <w:jc w:val="center"/>
              <w:rPr>
                <w:rFonts w:ascii="Times New Roman" w:hAnsi="Times New Roman"/>
                <w:sz w:val="24"/>
                <w:szCs w:val="24"/>
              </w:rPr>
            </w:pPr>
            <w:r>
              <w:rPr>
                <w:rFonts w:ascii="Times New Roman" w:hAnsi="Times New Roman"/>
                <w:sz w:val="24"/>
                <w:szCs w:val="24"/>
              </w:rPr>
              <w:t>Le Directeur Général</w:t>
            </w:r>
          </w:p>
          <w:p w14:paraId="40EDA27B" w14:textId="77777777" w:rsidR="008576B2" w:rsidRDefault="008576B2" w:rsidP="00FE1A62">
            <w:pPr>
              <w:jc w:val="center"/>
              <w:rPr>
                <w:rFonts w:ascii="Times New Roman" w:hAnsi="Times New Roman"/>
                <w:sz w:val="24"/>
                <w:szCs w:val="24"/>
              </w:rPr>
            </w:pPr>
          </w:p>
          <w:p w14:paraId="777F1794" w14:textId="77777777" w:rsidR="008576B2" w:rsidRDefault="008576B2" w:rsidP="00FE1A62">
            <w:pPr>
              <w:jc w:val="center"/>
              <w:rPr>
                <w:rFonts w:ascii="Times New Roman" w:hAnsi="Times New Roman"/>
                <w:sz w:val="24"/>
                <w:szCs w:val="24"/>
              </w:rPr>
            </w:pPr>
          </w:p>
          <w:p w14:paraId="61B8933B" w14:textId="77777777" w:rsidR="008576B2" w:rsidRDefault="008576B2" w:rsidP="00FE1A62">
            <w:pPr>
              <w:jc w:val="center"/>
              <w:rPr>
                <w:rFonts w:ascii="Times New Roman" w:hAnsi="Times New Roman"/>
                <w:sz w:val="24"/>
                <w:szCs w:val="24"/>
              </w:rPr>
            </w:pPr>
          </w:p>
          <w:p w14:paraId="00F5320D" w14:textId="77777777" w:rsidR="008576B2" w:rsidRDefault="008576B2" w:rsidP="00FE1A62">
            <w:pPr>
              <w:jc w:val="center"/>
              <w:rPr>
                <w:rFonts w:ascii="Times New Roman" w:hAnsi="Times New Roman"/>
                <w:sz w:val="24"/>
                <w:szCs w:val="24"/>
              </w:rPr>
            </w:pPr>
          </w:p>
          <w:p w14:paraId="63F7A290" w14:textId="77777777" w:rsidR="002773CF" w:rsidRDefault="002773CF" w:rsidP="002773CF">
            <w:pPr>
              <w:jc w:val="center"/>
              <w:rPr>
                <w:rFonts w:ascii="Times New Roman" w:hAnsi="Times New Roman"/>
                <w:b/>
                <w:iCs/>
                <w:sz w:val="24"/>
                <w:szCs w:val="24"/>
              </w:rPr>
            </w:pPr>
            <w:r>
              <w:rPr>
                <w:rFonts w:ascii="Times New Roman" w:hAnsi="Times New Roman"/>
                <w:b/>
                <w:iCs/>
                <w:sz w:val="24"/>
                <w:szCs w:val="24"/>
              </w:rPr>
              <w:t>Dramane COULIBALY</w:t>
            </w:r>
          </w:p>
          <w:p w14:paraId="2E244861" w14:textId="77777777" w:rsidR="002773CF" w:rsidRPr="008B7FB8" w:rsidRDefault="002773CF" w:rsidP="002773CF">
            <w:pPr>
              <w:jc w:val="center"/>
              <w:rPr>
                <w:rFonts w:ascii="Times New Roman" w:hAnsi="Times New Roman"/>
                <w:b/>
                <w:i/>
                <w:sz w:val="24"/>
                <w:szCs w:val="24"/>
              </w:rPr>
            </w:pPr>
            <w:r w:rsidRPr="008B7FB8">
              <w:rPr>
                <w:rFonts w:ascii="Times New Roman" w:hAnsi="Times New Roman"/>
                <w:b/>
                <w:i/>
                <w:iCs/>
                <w:sz w:val="24"/>
                <w:szCs w:val="24"/>
              </w:rPr>
              <w:t>Chevalier de l’Ordre National</w:t>
            </w:r>
          </w:p>
          <w:p w14:paraId="40F97174" w14:textId="77777777" w:rsidR="002773CF" w:rsidRPr="00FE1A62" w:rsidRDefault="002773CF" w:rsidP="002773CF">
            <w:pPr>
              <w:jc w:val="center"/>
              <w:rPr>
                <w:rFonts w:ascii="Times New Roman" w:hAnsi="Times New Roman"/>
                <w:sz w:val="24"/>
                <w:szCs w:val="24"/>
              </w:rPr>
            </w:pPr>
          </w:p>
          <w:p w14:paraId="3C823C2B" w14:textId="77777777" w:rsidR="002773CF" w:rsidRPr="00FE1A62" w:rsidRDefault="002773CF" w:rsidP="002773CF">
            <w:pPr>
              <w:jc w:val="center"/>
              <w:rPr>
                <w:rFonts w:ascii="Times New Roman" w:hAnsi="Times New Roman"/>
                <w:sz w:val="24"/>
                <w:szCs w:val="24"/>
              </w:rPr>
            </w:pPr>
            <w:r>
              <w:rPr>
                <w:rFonts w:ascii="Times New Roman" w:hAnsi="Times New Roman"/>
                <w:sz w:val="24"/>
                <w:szCs w:val="24"/>
              </w:rPr>
              <w:t>Bko</w:t>
            </w:r>
            <w:r w:rsidRPr="00FE1A62">
              <w:rPr>
                <w:rFonts w:ascii="Times New Roman" w:hAnsi="Times New Roman"/>
                <w:sz w:val="24"/>
                <w:szCs w:val="24"/>
              </w:rPr>
              <w:t>, le ________________</w:t>
            </w:r>
          </w:p>
          <w:p w14:paraId="598DDA9D" w14:textId="77777777" w:rsidR="008576B2" w:rsidRDefault="008576B2" w:rsidP="00FE1A62">
            <w:pPr>
              <w:jc w:val="center"/>
              <w:rPr>
                <w:rFonts w:ascii="Times New Roman" w:hAnsi="Times New Roman"/>
                <w:sz w:val="24"/>
                <w:szCs w:val="24"/>
              </w:rPr>
            </w:pPr>
          </w:p>
          <w:p w14:paraId="3208943A" w14:textId="77777777" w:rsidR="008576B2" w:rsidRDefault="008576B2" w:rsidP="00FE1A62">
            <w:pPr>
              <w:jc w:val="center"/>
              <w:rPr>
                <w:rFonts w:ascii="Times New Roman" w:hAnsi="Times New Roman"/>
                <w:sz w:val="24"/>
                <w:szCs w:val="24"/>
              </w:rPr>
            </w:pPr>
          </w:p>
          <w:p w14:paraId="40785A07" w14:textId="77777777" w:rsidR="008576B2" w:rsidRDefault="008576B2" w:rsidP="00FE1A62">
            <w:pPr>
              <w:jc w:val="center"/>
              <w:rPr>
                <w:rFonts w:ascii="Times New Roman" w:hAnsi="Times New Roman"/>
                <w:sz w:val="24"/>
                <w:szCs w:val="24"/>
              </w:rPr>
            </w:pPr>
          </w:p>
          <w:p w14:paraId="6422A4E5" w14:textId="77777777" w:rsidR="008576B2" w:rsidRDefault="008576B2" w:rsidP="00FE1A62">
            <w:pPr>
              <w:jc w:val="center"/>
              <w:rPr>
                <w:rFonts w:ascii="Times New Roman" w:hAnsi="Times New Roman"/>
                <w:sz w:val="24"/>
                <w:szCs w:val="24"/>
              </w:rPr>
            </w:pPr>
          </w:p>
          <w:p w14:paraId="201CC3AE" w14:textId="77777777" w:rsidR="008576B2" w:rsidRDefault="008576B2" w:rsidP="00FE1A62">
            <w:pPr>
              <w:jc w:val="center"/>
              <w:rPr>
                <w:rFonts w:ascii="Times New Roman" w:hAnsi="Times New Roman"/>
                <w:sz w:val="24"/>
                <w:szCs w:val="24"/>
              </w:rPr>
            </w:pPr>
          </w:p>
          <w:p w14:paraId="0A8B9F90" w14:textId="77777777" w:rsidR="008576B2" w:rsidRDefault="008576B2" w:rsidP="00FE1A62">
            <w:pPr>
              <w:jc w:val="center"/>
              <w:rPr>
                <w:rFonts w:ascii="Times New Roman" w:hAnsi="Times New Roman"/>
                <w:sz w:val="24"/>
                <w:szCs w:val="24"/>
              </w:rPr>
            </w:pPr>
          </w:p>
          <w:p w14:paraId="4CADB25E" w14:textId="77777777" w:rsidR="008576B2" w:rsidRPr="00FE1A62" w:rsidRDefault="008576B2" w:rsidP="00FE1A62">
            <w:pPr>
              <w:jc w:val="center"/>
              <w:rPr>
                <w:rFonts w:ascii="Times New Roman" w:hAnsi="Times New Roman"/>
                <w:sz w:val="24"/>
                <w:szCs w:val="24"/>
              </w:rPr>
            </w:pPr>
          </w:p>
        </w:tc>
      </w:tr>
    </w:tbl>
    <w:p w14:paraId="347976FA" w14:textId="77777777" w:rsidR="00763598" w:rsidRPr="00A50014" w:rsidRDefault="00A50014" w:rsidP="007E29B2">
      <w:pPr>
        <w:pStyle w:val="Style3"/>
        <w:numPr>
          <w:ilvl w:val="0"/>
          <w:numId w:val="0"/>
        </w:numPr>
        <w:ind w:left="720"/>
      </w:pPr>
      <w:bookmarkStart w:id="91" w:name="_Toc62806486"/>
      <w:r>
        <w:t xml:space="preserve">3. </w:t>
      </w:r>
      <w:r w:rsidR="00763598" w:rsidRPr="00A50014">
        <w:t>Modèle de garantie de bonne exécution (garantie émise par un organisme financier)</w:t>
      </w:r>
      <w:bookmarkEnd w:id="91"/>
    </w:p>
    <w:p w14:paraId="32D623DF" w14:textId="77777777" w:rsidR="00763598" w:rsidRDefault="00763598" w:rsidP="00735376">
      <w:pPr>
        <w:rPr>
          <w:i/>
          <w:iCs/>
        </w:rPr>
      </w:pPr>
    </w:p>
    <w:p w14:paraId="5C2AEDB0"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75ED644F" w14:textId="77777777" w:rsidR="00763598" w:rsidRPr="0099032F" w:rsidRDefault="00763598" w:rsidP="00735376">
      <w:pPr>
        <w:pStyle w:val="Pieddepage"/>
        <w:jc w:val="both"/>
        <w:rPr>
          <w:rFonts w:ascii="Times New Roman" w:hAnsi="Times New Roman" w:cs="Times New Roman"/>
          <w:sz w:val="24"/>
          <w:szCs w:val="24"/>
        </w:rPr>
      </w:pPr>
    </w:p>
    <w:p w14:paraId="2F2E0FB4"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151D408A"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1E41A0F0"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56C7D082"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4A96E358" w14:textId="77777777" w:rsidR="00763598" w:rsidRPr="0099032F" w:rsidRDefault="00763598" w:rsidP="0099032F">
      <w:pPr>
        <w:rPr>
          <w:rFonts w:ascii="Times New Roman" w:hAnsi="Times New Roman" w:cs="Times New Roman"/>
          <w:sz w:val="24"/>
          <w:szCs w:val="24"/>
        </w:rPr>
      </w:pPr>
    </w:p>
    <w:p w14:paraId="199C71D3"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21C770BD" w14:textId="77777777" w:rsidR="00763598" w:rsidRPr="0099032F" w:rsidRDefault="00763598" w:rsidP="0099032F">
      <w:pPr>
        <w:rPr>
          <w:rFonts w:ascii="Times New Roman" w:hAnsi="Times New Roman" w:cs="Times New Roman"/>
          <w:sz w:val="24"/>
          <w:szCs w:val="24"/>
        </w:rPr>
      </w:pPr>
    </w:p>
    <w:p w14:paraId="7B3CC844"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65DBCF16" w14:textId="77777777" w:rsidR="00763598" w:rsidRPr="0099032F" w:rsidRDefault="00763598" w:rsidP="00735376">
      <w:pPr>
        <w:jc w:val="both"/>
        <w:rPr>
          <w:rFonts w:ascii="Times New Roman" w:hAnsi="Times New Roman" w:cs="Times New Roman"/>
          <w:sz w:val="24"/>
          <w:szCs w:val="24"/>
        </w:rPr>
      </w:pPr>
    </w:p>
    <w:p w14:paraId="3CA47EE5"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0DA4F35B"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0C18AD93"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29C786C4"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6689E70A"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4"/>
      </w:r>
      <w:r w:rsidRPr="0099032F">
        <w:rPr>
          <w:rFonts w:ascii="Times New Roman" w:hAnsi="Times New Roman" w:cs="Times New Roman"/>
          <w:sz w:val="24"/>
          <w:szCs w:val="24"/>
        </w:rPr>
        <w:t xml:space="preserve"> et toute demande de paiement doit être reçue au plus tard à cette date.</w:t>
      </w:r>
    </w:p>
    <w:p w14:paraId="537162AB"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3FE31383"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057056D2" w14:textId="77777777" w:rsidR="00763598" w:rsidRPr="0099032F" w:rsidRDefault="00763598" w:rsidP="00735376">
      <w:pPr>
        <w:rPr>
          <w:rFonts w:ascii="Times New Roman" w:hAnsi="Times New Roman" w:cs="Times New Roman"/>
          <w:sz w:val="24"/>
          <w:szCs w:val="24"/>
        </w:rPr>
      </w:pPr>
    </w:p>
    <w:p w14:paraId="41BF5BAE"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652CEE30" w14:textId="77777777" w:rsidR="00763598" w:rsidRPr="0099032F" w:rsidRDefault="00763598" w:rsidP="00735376">
      <w:pPr>
        <w:rPr>
          <w:rFonts w:ascii="Times New Roman" w:hAnsi="Times New Roman" w:cs="Times New Roman"/>
          <w:i/>
          <w:sz w:val="24"/>
          <w:szCs w:val="24"/>
        </w:rPr>
      </w:pPr>
    </w:p>
    <w:p w14:paraId="07BA8853"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1A0C8650" w14:textId="77777777" w:rsidR="00763598" w:rsidRPr="0099032F" w:rsidRDefault="00763598" w:rsidP="00735376">
      <w:pPr>
        <w:pStyle w:val="BodyText21"/>
        <w:jc w:val="both"/>
        <w:rPr>
          <w:rFonts w:cs="Times New Roman"/>
          <w:sz w:val="24"/>
          <w:lang w:val="fr-FR"/>
        </w:rPr>
      </w:pPr>
    </w:p>
    <w:p w14:paraId="6D895A57"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495BAD0C"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D0A7F7F" w14:textId="77777777" w:rsidR="00763598" w:rsidRPr="0099032F" w:rsidRDefault="00763598" w:rsidP="00735376">
      <w:pPr>
        <w:jc w:val="both"/>
        <w:rPr>
          <w:rFonts w:ascii="Times New Roman" w:hAnsi="Times New Roman" w:cs="Times New Roman"/>
          <w:sz w:val="24"/>
          <w:szCs w:val="24"/>
        </w:rPr>
      </w:pPr>
    </w:p>
    <w:p w14:paraId="76CA18AE"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4221BA7B" w14:textId="77777777" w:rsidR="00763598" w:rsidRPr="0099032F" w:rsidRDefault="00763598" w:rsidP="00735376">
      <w:pPr>
        <w:jc w:val="both"/>
        <w:rPr>
          <w:rFonts w:ascii="Times New Roman" w:hAnsi="Times New Roman" w:cs="Times New Roman"/>
          <w:sz w:val="24"/>
          <w:szCs w:val="24"/>
          <w:u w:val="single"/>
        </w:rPr>
      </w:pPr>
    </w:p>
    <w:p w14:paraId="22FBD07C"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3179E9AF" w14:textId="77777777" w:rsidR="00763598" w:rsidRDefault="00763598" w:rsidP="00735376">
      <w:pPr>
        <w:pStyle w:val="SectionXHeader3"/>
        <w:jc w:val="both"/>
        <w:rPr>
          <w:bCs w:val="0"/>
          <w:iCs w:val="0"/>
        </w:rPr>
      </w:pPr>
      <w:r w:rsidRPr="0099032F">
        <w:rPr>
          <w:bCs w:val="0"/>
          <w:iCs w:val="0"/>
        </w:rPr>
        <w:br w:type="page"/>
      </w:r>
    </w:p>
    <w:p w14:paraId="2D06A0BD" w14:textId="77777777" w:rsidR="00763598" w:rsidRPr="008251E7" w:rsidRDefault="008251E7" w:rsidP="007E29B2">
      <w:pPr>
        <w:pStyle w:val="Style3"/>
        <w:numPr>
          <w:ilvl w:val="0"/>
          <w:numId w:val="0"/>
        </w:numPr>
        <w:ind w:left="720"/>
      </w:pPr>
      <w:bookmarkStart w:id="92" w:name="_Toc494376157"/>
      <w:bookmarkStart w:id="93" w:name="_Toc494376299"/>
      <w:bookmarkStart w:id="94" w:name="_Toc62806487"/>
      <w:r>
        <w:t xml:space="preserve">4. </w:t>
      </w:r>
      <w:r w:rsidR="00763598" w:rsidRPr="008251E7">
        <w:t>Modèle de garantie de remboursement d’avance (garantie émise par un organisme financier)</w:t>
      </w:r>
      <w:bookmarkEnd w:id="92"/>
      <w:bookmarkEnd w:id="93"/>
      <w:bookmarkEnd w:id="94"/>
    </w:p>
    <w:p w14:paraId="7251350B" w14:textId="77777777" w:rsidR="00763598" w:rsidRPr="00431A4A" w:rsidRDefault="00763598" w:rsidP="009053BD"/>
    <w:p w14:paraId="306CE4A7" w14:textId="77777777" w:rsidR="00763598" w:rsidRPr="009053BD" w:rsidRDefault="00763598" w:rsidP="00DA6D7B">
      <w:pPr>
        <w:jc w:val="both"/>
        <w:rPr>
          <w:rFonts w:ascii="Times New Roman" w:hAnsi="Times New Roman" w:cs="Times New Roman"/>
          <w:sz w:val="24"/>
          <w:szCs w:val="24"/>
        </w:rPr>
      </w:pPr>
      <w:bookmarkStart w:id="95" w:name="_Toc494376158"/>
      <w:bookmarkStart w:id="96"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5"/>
      <w:bookmarkEnd w:id="96"/>
    </w:p>
    <w:p w14:paraId="5C8CA5AB" w14:textId="77777777" w:rsidR="00763598" w:rsidRPr="009053BD" w:rsidRDefault="00763598" w:rsidP="00DA6D7B">
      <w:pPr>
        <w:jc w:val="both"/>
        <w:rPr>
          <w:rFonts w:ascii="Times New Roman" w:hAnsi="Times New Roman" w:cs="Times New Roman"/>
          <w:sz w:val="24"/>
          <w:szCs w:val="24"/>
        </w:rPr>
      </w:pPr>
    </w:p>
    <w:p w14:paraId="1ABC8A82" w14:textId="77777777" w:rsidR="00763598" w:rsidRPr="009053BD" w:rsidRDefault="00763598" w:rsidP="00DA6D7B">
      <w:pPr>
        <w:jc w:val="both"/>
        <w:rPr>
          <w:rFonts w:ascii="Times New Roman" w:hAnsi="Times New Roman" w:cs="Times New Roman"/>
          <w:sz w:val="24"/>
          <w:szCs w:val="24"/>
        </w:rPr>
      </w:pPr>
      <w:bookmarkStart w:id="97" w:name="_Toc494376159"/>
      <w:bookmarkStart w:id="98"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7"/>
      <w:bookmarkEnd w:id="98"/>
    </w:p>
    <w:p w14:paraId="4E1A5A98" w14:textId="77777777" w:rsidR="00763598" w:rsidRPr="009053BD" w:rsidRDefault="00763598" w:rsidP="00DA6D7B">
      <w:pPr>
        <w:jc w:val="both"/>
        <w:rPr>
          <w:rFonts w:ascii="Times New Roman" w:hAnsi="Times New Roman" w:cs="Times New Roman"/>
          <w:sz w:val="24"/>
          <w:szCs w:val="24"/>
        </w:rPr>
      </w:pPr>
      <w:bookmarkStart w:id="99" w:name="_Toc494376160"/>
      <w:bookmarkStart w:id="100"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9"/>
      <w:bookmarkEnd w:id="100"/>
    </w:p>
    <w:p w14:paraId="641249FD" w14:textId="77777777" w:rsidR="00763598" w:rsidRPr="009053BD" w:rsidRDefault="00763598" w:rsidP="00DA6D7B">
      <w:pPr>
        <w:jc w:val="both"/>
        <w:rPr>
          <w:rFonts w:ascii="Times New Roman" w:hAnsi="Times New Roman" w:cs="Times New Roman"/>
          <w:sz w:val="24"/>
          <w:szCs w:val="24"/>
        </w:rPr>
      </w:pPr>
    </w:p>
    <w:p w14:paraId="2CAD67C5" w14:textId="77777777" w:rsidR="00763598" w:rsidRPr="009053BD" w:rsidRDefault="00763598" w:rsidP="00DA6D7B">
      <w:pPr>
        <w:jc w:val="both"/>
        <w:rPr>
          <w:rFonts w:ascii="Times New Roman" w:hAnsi="Times New Roman" w:cs="Times New Roman"/>
          <w:sz w:val="24"/>
          <w:szCs w:val="24"/>
        </w:rPr>
      </w:pPr>
      <w:bookmarkStart w:id="101" w:name="_Toc494376161"/>
      <w:bookmarkStart w:id="102" w:name="_Toc494376303"/>
      <w:r w:rsidRPr="009053BD">
        <w:rPr>
          <w:rFonts w:ascii="Times New Roman" w:hAnsi="Times New Roman" w:cs="Times New Roman"/>
          <w:sz w:val="24"/>
          <w:szCs w:val="24"/>
        </w:rPr>
        <w:t>_____________________________ [Insérer nom de la banque et adresse de la banque d’émission]</w:t>
      </w:r>
      <w:bookmarkEnd w:id="101"/>
      <w:bookmarkEnd w:id="102"/>
    </w:p>
    <w:p w14:paraId="1372C9E2" w14:textId="77777777" w:rsidR="00763598" w:rsidRPr="009053BD" w:rsidRDefault="00763598" w:rsidP="00DA6D7B">
      <w:pPr>
        <w:jc w:val="both"/>
        <w:rPr>
          <w:rFonts w:ascii="Times New Roman" w:hAnsi="Times New Roman" w:cs="Times New Roman"/>
          <w:i/>
          <w:sz w:val="24"/>
          <w:szCs w:val="24"/>
        </w:rPr>
      </w:pPr>
      <w:bookmarkStart w:id="103" w:name="_Toc494376162"/>
      <w:bookmarkStart w:id="104"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3"/>
      <w:bookmarkEnd w:id="104"/>
    </w:p>
    <w:p w14:paraId="35B7AA5C" w14:textId="77777777" w:rsidR="00763598" w:rsidRPr="009053BD" w:rsidRDefault="00763598" w:rsidP="00DA6D7B">
      <w:pPr>
        <w:jc w:val="both"/>
        <w:rPr>
          <w:rFonts w:ascii="Times New Roman" w:hAnsi="Times New Roman" w:cs="Times New Roman"/>
          <w:sz w:val="24"/>
          <w:szCs w:val="24"/>
        </w:rPr>
      </w:pPr>
      <w:bookmarkStart w:id="105" w:name="_Toc494376163"/>
      <w:bookmarkStart w:id="106"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5"/>
      <w:bookmarkEnd w:id="106"/>
    </w:p>
    <w:p w14:paraId="620F5B4B" w14:textId="77777777" w:rsidR="00763598" w:rsidRPr="009053BD" w:rsidRDefault="00763598" w:rsidP="00DA6D7B">
      <w:pPr>
        <w:jc w:val="both"/>
        <w:rPr>
          <w:rFonts w:ascii="Times New Roman" w:hAnsi="Times New Roman" w:cs="Times New Roman"/>
          <w:sz w:val="24"/>
          <w:szCs w:val="24"/>
        </w:rPr>
      </w:pPr>
    </w:p>
    <w:p w14:paraId="022E3E37" w14:textId="77777777" w:rsidR="00763598" w:rsidRPr="009053BD" w:rsidRDefault="00763598" w:rsidP="00DA6D7B">
      <w:pPr>
        <w:jc w:val="both"/>
        <w:rPr>
          <w:rFonts w:ascii="Times New Roman" w:hAnsi="Times New Roman" w:cs="Times New Roman"/>
          <w:i/>
          <w:sz w:val="24"/>
          <w:szCs w:val="24"/>
        </w:rPr>
      </w:pPr>
      <w:bookmarkStart w:id="107" w:name="_Toc494376164"/>
      <w:bookmarkStart w:id="108"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7"/>
      <w:bookmarkEnd w:id="108"/>
    </w:p>
    <w:p w14:paraId="43158205" w14:textId="77777777" w:rsidR="00763598" w:rsidRPr="009053BD" w:rsidRDefault="00763598" w:rsidP="00DA6D7B">
      <w:pPr>
        <w:jc w:val="both"/>
        <w:rPr>
          <w:rFonts w:ascii="Times New Roman" w:hAnsi="Times New Roman" w:cs="Times New Roman"/>
          <w:i/>
          <w:sz w:val="24"/>
          <w:szCs w:val="24"/>
        </w:rPr>
      </w:pPr>
      <w:bookmarkStart w:id="109" w:name="_Toc494376165"/>
      <w:bookmarkStart w:id="110"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9"/>
      <w:bookmarkEnd w:id="110"/>
    </w:p>
    <w:p w14:paraId="2B29E2F2" w14:textId="77777777" w:rsidR="00763598" w:rsidRPr="009053BD" w:rsidRDefault="00763598" w:rsidP="00DA6D7B">
      <w:pPr>
        <w:jc w:val="both"/>
        <w:rPr>
          <w:rFonts w:ascii="Times New Roman" w:hAnsi="Times New Roman" w:cs="Times New Roman"/>
          <w:sz w:val="24"/>
          <w:szCs w:val="24"/>
        </w:rPr>
      </w:pPr>
      <w:bookmarkStart w:id="111" w:name="_Toc494376166"/>
      <w:bookmarkStart w:id="112"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1"/>
      <w:bookmarkEnd w:id="112"/>
    </w:p>
    <w:p w14:paraId="00F42254" w14:textId="77777777" w:rsidR="00763598" w:rsidRPr="009053BD" w:rsidRDefault="00763598" w:rsidP="00DA6D7B">
      <w:pPr>
        <w:jc w:val="both"/>
        <w:rPr>
          <w:rFonts w:ascii="Times New Roman" w:hAnsi="Times New Roman" w:cs="Times New Roman"/>
          <w:i/>
          <w:sz w:val="24"/>
          <w:szCs w:val="24"/>
        </w:rPr>
      </w:pPr>
      <w:bookmarkStart w:id="113" w:name="_Toc494376167"/>
      <w:bookmarkStart w:id="114"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3"/>
      <w:bookmarkEnd w:id="114"/>
    </w:p>
    <w:p w14:paraId="30D59DC6" w14:textId="77777777" w:rsidR="00763598" w:rsidRPr="009053BD" w:rsidRDefault="00763598" w:rsidP="00DA6D7B">
      <w:pPr>
        <w:jc w:val="both"/>
        <w:rPr>
          <w:rFonts w:ascii="Times New Roman" w:hAnsi="Times New Roman" w:cs="Times New Roman"/>
          <w:i/>
          <w:sz w:val="24"/>
          <w:szCs w:val="24"/>
        </w:rPr>
      </w:pPr>
      <w:bookmarkStart w:id="115" w:name="_Toc494376168"/>
      <w:bookmarkStart w:id="116"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5"/>
      <w:bookmarkEnd w:id="116"/>
    </w:p>
    <w:p w14:paraId="0E1283AF" w14:textId="77777777" w:rsidR="00763598" w:rsidRPr="009053BD" w:rsidRDefault="00763598" w:rsidP="00DA6D7B">
      <w:pPr>
        <w:jc w:val="both"/>
        <w:rPr>
          <w:rFonts w:ascii="Times New Roman" w:hAnsi="Times New Roman" w:cs="Times New Roman"/>
          <w:i/>
          <w:sz w:val="24"/>
          <w:szCs w:val="24"/>
        </w:rPr>
      </w:pPr>
    </w:p>
    <w:p w14:paraId="77528BE0" w14:textId="77777777" w:rsidR="00763598" w:rsidRPr="009053BD" w:rsidRDefault="00763598" w:rsidP="00DA6D7B">
      <w:pPr>
        <w:jc w:val="both"/>
        <w:rPr>
          <w:rFonts w:ascii="Times New Roman" w:hAnsi="Times New Roman" w:cs="Times New Roman"/>
          <w:i/>
          <w:sz w:val="24"/>
          <w:szCs w:val="24"/>
        </w:rPr>
      </w:pPr>
      <w:bookmarkStart w:id="117" w:name="_Toc494376169"/>
      <w:bookmarkStart w:id="118" w:name="_Toc494376311"/>
      <w:r w:rsidRPr="009053BD">
        <w:rPr>
          <w:rFonts w:ascii="Times New Roman" w:hAnsi="Times New Roman" w:cs="Times New Roman"/>
          <w:i/>
          <w:sz w:val="24"/>
          <w:szCs w:val="24"/>
        </w:rPr>
        <w:t>Cette garantie est délivrée en vertu de l’agrément n°………………….du …………… Ministère chargé des Finances.</w:t>
      </w:r>
      <w:bookmarkEnd w:id="117"/>
      <w:bookmarkEnd w:id="118"/>
    </w:p>
    <w:p w14:paraId="34CD1AE2" w14:textId="77777777" w:rsidR="00763598" w:rsidRPr="009053BD" w:rsidRDefault="00763598" w:rsidP="00DA6D7B">
      <w:pPr>
        <w:jc w:val="both"/>
        <w:rPr>
          <w:rFonts w:ascii="Times New Roman" w:hAnsi="Times New Roman" w:cs="Times New Roman"/>
          <w:sz w:val="24"/>
          <w:szCs w:val="24"/>
        </w:rPr>
      </w:pPr>
    </w:p>
    <w:p w14:paraId="3B8D0DC5" w14:textId="77777777" w:rsidR="00763598" w:rsidRPr="009053BD" w:rsidRDefault="00763598" w:rsidP="00DA6D7B">
      <w:pPr>
        <w:jc w:val="both"/>
        <w:rPr>
          <w:rFonts w:ascii="Times New Roman" w:hAnsi="Times New Roman" w:cs="Times New Roman"/>
          <w:sz w:val="24"/>
          <w:szCs w:val="24"/>
        </w:rPr>
      </w:pPr>
      <w:bookmarkStart w:id="119" w:name="_Toc494376170"/>
      <w:bookmarkStart w:id="120" w:name="_Toc494376312"/>
      <w:r w:rsidRPr="009053BD">
        <w:rPr>
          <w:rFonts w:ascii="Times New Roman" w:hAnsi="Times New Roman" w:cs="Times New Roman"/>
          <w:sz w:val="24"/>
          <w:szCs w:val="24"/>
        </w:rPr>
        <w:t>[Insérer le nom et la fonction de la personne habilitée à signer la garantie au nom de la banque]</w:t>
      </w:r>
      <w:bookmarkEnd w:id="119"/>
      <w:bookmarkEnd w:id="120"/>
    </w:p>
    <w:p w14:paraId="2D5604DA" w14:textId="77777777" w:rsidR="00763598" w:rsidRPr="009053BD" w:rsidRDefault="00763598" w:rsidP="00DA6D7B">
      <w:pPr>
        <w:jc w:val="both"/>
        <w:rPr>
          <w:rFonts w:ascii="Times New Roman" w:hAnsi="Times New Roman" w:cs="Times New Roman"/>
          <w:sz w:val="24"/>
          <w:szCs w:val="24"/>
        </w:rPr>
      </w:pPr>
    </w:p>
    <w:p w14:paraId="5804E135" w14:textId="77777777" w:rsidR="00763598" w:rsidRPr="009053BD" w:rsidRDefault="00763598" w:rsidP="00DA6D7B">
      <w:pPr>
        <w:jc w:val="both"/>
        <w:rPr>
          <w:rFonts w:ascii="Times New Roman" w:hAnsi="Times New Roman" w:cs="Times New Roman"/>
          <w:sz w:val="24"/>
          <w:szCs w:val="24"/>
        </w:rPr>
      </w:pPr>
      <w:bookmarkStart w:id="121" w:name="_Toc494376171"/>
      <w:bookmarkStart w:id="122" w:name="_Toc494376313"/>
      <w:r w:rsidRPr="009053BD">
        <w:rPr>
          <w:rFonts w:ascii="Times New Roman" w:hAnsi="Times New Roman" w:cs="Times New Roman"/>
          <w:sz w:val="24"/>
          <w:szCs w:val="24"/>
        </w:rPr>
        <w:t>[Insérer la signature]</w:t>
      </w:r>
      <w:bookmarkEnd w:id="121"/>
      <w:bookmarkEnd w:id="122"/>
    </w:p>
    <w:p w14:paraId="4E408911" w14:textId="77777777" w:rsidR="00763598" w:rsidRPr="009053BD" w:rsidRDefault="00763598" w:rsidP="00DA6D7B">
      <w:pPr>
        <w:jc w:val="both"/>
        <w:rPr>
          <w:rFonts w:ascii="Times New Roman" w:hAnsi="Times New Roman" w:cs="Times New Roman"/>
          <w:sz w:val="24"/>
          <w:szCs w:val="24"/>
        </w:rPr>
      </w:pPr>
    </w:p>
    <w:p w14:paraId="1CD730B6" w14:textId="77777777" w:rsidR="00763598" w:rsidRPr="009053BD" w:rsidRDefault="00763598" w:rsidP="00DA6D7B">
      <w:pPr>
        <w:jc w:val="both"/>
        <w:rPr>
          <w:rFonts w:ascii="Times New Roman" w:hAnsi="Times New Roman" w:cs="Times New Roman"/>
          <w:sz w:val="24"/>
          <w:szCs w:val="24"/>
        </w:rPr>
      </w:pPr>
      <w:bookmarkStart w:id="123" w:name="_Toc494376172"/>
      <w:bookmarkStart w:id="124"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3"/>
      <w:bookmarkEnd w:id="124"/>
      <w:r w:rsidR="007C40D2">
        <w:rPr>
          <w:rFonts w:ascii="Times New Roman" w:hAnsi="Times New Roman" w:cs="Times New Roman"/>
          <w:sz w:val="24"/>
          <w:szCs w:val="24"/>
        </w:rPr>
        <w:t>.</w:t>
      </w:r>
    </w:p>
    <w:bookmarkEnd w:id="88"/>
    <w:p w14:paraId="0674804D" w14:textId="77777777" w:rsidR="00763598" w:rsidRDefault="00763598" w:rsidP="00DA6D7B">
      <w:pPr>
        <w:jc w:val="both"/>
      </w:pPr>
    </w:p>
    <w:p w14:paraId="3E6AB6B5" w14:textId="77777777" w:rsidR="00763598" w:rsidRDefault="00763598" w:rsidP="009053BD"/>
    <w:p w14:paraId="1EF00217" w14:textId="77777777" w:rsidR="00763598" w:rsidRDefault="00763598" w:rsidP="00735376">
      <w:pPr>
        <w:pStyle w:val="SectionXHeader3"/>
        <w:jc w:val="both"/>
        <w:rPr>
          <w:bCs w:val="0"/>
          <w:iCs w:val="0"/>
        </w:rPr>
      </w:pPr>
    </w:p>
    <w:p w14:paraId="788CF901" w14:textId="77777777" w:rsidR="00763598" w:rsidRDefault="00763598" w:rsidP="00735376">
      <w:pPr>
        <w:pStyle w:val="SectionXHeader3"/>
        <w:jc w:val="both"/>
        <w:rPr>
          <w:bCs w:val="0"/>
          <w:iCs w:val="0"/>
        </w:rPr>
      </w:pPr>
    </w:p>
    <w:p w14:paraId="53399499" w14:textId="77777777" w:rsidR="00763598" w:rsidRDefault="00763598" w:rsidP="00735376">
      <w:pPr>
        <w:pStyle w:val="SectionXHeader3"/>
        <w:jc w:val="both"/>
        <w:rPr>
          <w:bCs w:val="0"/>
          <w:iCs w:val="0"/>
        </w:rPr>
      </w:pPr>
    </w:p>
    <w:p w14:paraId="63068786" w14:textId="77777777" w:rsidR="00763598" w:rsidRDefault="00763598" w:rsidP="00735376">
      <w:pPr>
        <w:pStyle w:val="SectionXHeader3"/>
        <w:jc w:val="both"/>
        <w:rPr>
          <w:bCs w:val="0"/>
          <w:iCs w:val="0"/>
        </w:rPr>
      </w:pPr>
    </w:p>
    <w:p w14:paraId="0C8A06A2" w14:textId="77777777" w:rsidR="00763598" w:rsidRPr="0099032F" w:rsidRDefault="00763598" w:rsidP="00735376">
      <w:pPr>
        <w:pStyle w:val="SectionXHeader3"/>
        <w:jc w:val="both"/>
      </w:pPr>
    </w:p>
    <w:p w14:paraId="262D3E5C"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0BE0A2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598D6B0"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370C0DA"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7A35DC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150D144"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478E5DC"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D16FFB0"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65BE9D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7F25B975"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6548C918" w14:textId="77777777" w:rsidR="00763598" w:rsidRPr="00CE320E" w:rsidRDefault="00763598">
      <w:pPr>
        <w:rPr>
          <w:rFonts w:ascii="Times New Roman" w:hAnsi="Times New Roman" w:cs="Times New Roman"/>
          <w:sz w:val="24"/>
          <w:szCs w:val="24"/>
        </w:rPr>
      </w:pPr>
    </w:p>
    <w:sectPr w:rsidR="00763598" w:rsidRPr="00CE320E" w:rsidSect="007A4DD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6021" w14:textId="77777777" w:rsidR="009C6756" w:rsidRDefault="009C6756" w:rsidP="00763598">
      <w:pPr>
        <w:spacing w:after="0" w:line="240" w:lineRule="auto"/>
      </w:pPr>
      <w:r>
        <w:separator/>
      </w:r>
    </w:p>
  </w:endnote>
  <w:endnote w:type="continuationSeparator" w:id="0">
    <w:p w14:paraId="172B5445" w14:textId="77777777" w:rsidR="009C6756" w:rsidRDefault="009C6756"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2654F" w14:textId="51542940" w:rsidR="002769F6" w:rsidRDefault="002769F6" w:rsidP="002F3756">
    <w:pPr>
      <w:pStyle w:val="Pieddepage"/>
      <w:jc w:val="center"/>
    </w:pPr>
    <w:r w:rsidRPr="002F3756">
      <w:rPr>
        <w:rFonts w:ascii="Times New Roman" w:hAnsi="Times New Roman" w:cs="Times New Roman"/>
        <w:sz w:val="20"/>
      </w:rPr>
      <w:t xml:space="preserve">DAOO </w:t>
    </w:r>
    <w:r>
      <w:rPr>
        <w:rFonts w:ascii="Times New Roman" w:hAnsi="Times New Roman" w:cs="Times New Roman"/>
        <w:sz w:val="20"/>
      </w:rPr>
      <w:t>PDR HYDRAULIQUES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36923" w14:textId="77777777" w:rsidR="009C6756" w:rsidRDefault="009C6756" w:rsidP="00763598">
      <w:pPr>
        <w:spacing w:after="0" w:line="240" w:lineRule="auto"/>
      </w:pPr>
      <w:r>
        <w:separator/>
      </w:r>
    </w:p>
  </w:footnote>
  <w:footnote w:type="continuationSeparator" w:id="0">
    <w:p w14:paraId="5CC98064" w14:textId="77777777" w:rsidR="009C6756" w:rsidRDefault="009C6756" w:rsidP="00763598">
      <w:pPr>
        <w:spacing w:after="0" w:line="240" w:lineRule="auto"/>
      </w:pPr>
      <w:r>
        <w:continuationSeparator/>
      </w:r>
    </w:p>
  </w:footnote>
  <w:footnote w:id="1">
    <w:p w14:paraId="738D430D" w14:textId="77777777" w:rsidR="002769F6" w:rsidRDefault="002769F6"/>
    <w:p w14:paraId="0D524CDA" w14:textId="77777777" w:rsidR="002769F6" w:rsidRDefault="002769F6" w:rsidP="002F217F">
      <w:pPr>
        <w:pStyle w:val="Notedebasdepage"/>
      </w:pPr>
    </w:p>
  </w:footnote>
  <w:footnote w:id="2">
    <w:p w14:paraId="4A0DE0EB" w14:textId="77777777" w:rsidR="002769F6" w:rsidRDefault="002769F6" w:rsidP="00D5453F">
      <w:pPr>
        <w:pStyle w:val="Notedebasdepage"/>
      </w:pPr>
      <w:r>
        <w:rPr>
          <w:rStyle w:val="Appelnotedebasdep"/>
        </w:rPr>
        <w:footnoteRef/>
      </w:r>
      <w:r>
        <w:t xml:space="preserve"> </w:t>
      </w:r>
      <w:r>
        <w:rPr>
          <w:lang w:val="fr-FR"/>
        </w:rPr>
        <w:t>Montant maximal autorisé des avances selon l’article 90 de la directive n°04/2005/CM/UEMOA</w:t>
      </w:r>
    </w:p>
  </w:footnote>
  <w:footnote w:id="3">
    <w:p w14:paraId="117A73FC" w14:textId="77777777" w:rsidR="002769F6" w:rsidRDefault="002769F6"/>
    <w:p w14:paraId="21C05182" w14:textId="77777777" w:rsidR="002769F6" w:rsidRPr="001A3CA9" w:rsidRDefault="002769F6">
      <w:pPr>
        <w:pStyle w:val="Notedebasdepage"/>
      </w:pPr>
    </w:p>
  </w:footnote>
  <w:footnote w:id="4">
    <w:p w14:paraId="6A039C39" w14:textId="77777777" w:rsidR="002769F6" w:rsidRDefault="002769F6"/>
    <w:p w14:paraId="278D3929" w14:textId="77777777" w:rsidR="002769F6" w:rsidRDefault="002769F6" w:rsidP="00735376">
      <w:pPr>
        <w:pStyle w:val="Notedebasdepage"/>
        <w:tabs>
          <w:tab w:val="left" w:pos="360"/>
        </w:tabs>
        <w:ind w:left="360" w:hanging="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444545"/>
      <w:docPartObj>
        <w:docPartGallery w:val="Page Numbers (Top of Page)"/>
        <w:docPartUnique/>
      </w:docPartObj>
    </w:sdtPr>
    <w:sdtEndPr/>
    <w:sdtContent>
      <w:p w14:paraId="0A4E9962" w14:textId="77777777" w:rsidR="002769F6" w:rsidRDefault="002769F6">
        <w:pPr>
          <w:pStyle w:val="En-tte"/>
          <w:jc w:val="right"/>
        </w:pPr>
        <w:r>
          <w:fldChar w:fldCharType="begin"/>
        </w:r>
        <w:r>
          <w:instrText>PAGE   \* MERGEFORMAT</w:instrText>
        </w:r>
        <w:r>
          <w:fldChar w:fldCharType="separate"/>
        </w:r>
        <w:r w:rsidR="00572342">
          <w:rPr>
            <w:noProof/>
          </w:rPr>
          <w:t>6</w:t>
        </w:r>
        <w:r>
          <w:fldChar w:fldCharType="end"/>
        </w:r>
      </w:p>
    </w:sdtContent>
  </w:sdt>
  <w:p w14:paraId="045F0D83" w14:textId="77777777" w:rsidR="002769F6" w:rsidRDefault="002769F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4"/>
      <w:gridCol w:w="3022"/>
    </w:tblGrid>
    <w:tr w:rsidR="002769F6" w14:paraId="1DCBE30E" w14:textId="77777777">
      <w:trPr>
        <w:trHeight w:val="720"/>
      </w:trPr>
      <w:tc>
        <w:tcPr>
          <w:tcW w:w="1667" w:type="pct"/>
        </w:tcPr>
        <w:p w14:paraId="3BDD7E8F" w14:textId="77777777" w:rsidR="002769F6" w:rsidRDefault="002769F6">
          <w:pPr>
            <w:pStyle w:val="En-tte"/>
            <w:rPr>
              <w:color w:val="5B9BD5" w:themeColor="accent1"/>
            </w:rPr>
          </w:pPr>
        </w:p>
      </w:tc>
      <w:tc>
        <w:tcPr>
          <w:tcW w:w="1667" w:type="pct"/>
        </w:tcPr>
        <w:p w14:paraId="3B4D0EC3" w14:textId="77777777" w:rsidR="002769F6" w:rsidRDefault="002769F6">
          <w:pPr>
            <w:pStyle w:val="En-tte"/>
            <w:jc w:val="center"/>
            <w:rPr>
              <w:color w:val="5B9BD5" w:themeColor="accent1"/>
            </w:rPr>
          </w:pPr>
        </w:p>
      </w:tc>
      <w:tc>
        <w:tcPr>
          <w:tcW w:w="1666" w:type="pct"/>
        </w:tcPr>
        <w:p w14:paraId="163C2E60" w14:textId="77777777" w:rsidR="002769F6" w:rsidRDefault="002769F6">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572342">
            <w:rPr>
              <w:noProof/>
              <w:color w:val="5B9BD5" w:themeColor="accent1"/>
              <w:sz w:val="24"/>
              <w:szCs w:val="24"/>
            </w:rPr>
            <w:t>1</w:t>
          </w:r>
          <w:r>
            <w:rPr>
              <w:color w:val="5B9BD5" w:themeColor="accent1"/>
              <w:sz w:val="24"/>
              <w:szCs w:val="24"/>
            </w:rPr>
            <w:fldChar w:fldCharType="end"/>
          </w:r>
        </w:p>
      </w:tc>
    </w:tr>
  </w:tbl>
  <w:p w14:paraId="31D2632F" w14:textId="77777777" w:rsidR="002769F6" w:rsidRDefault="002769F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A30F12"/>
    <w:multiLevelType w:val="hybridMultilevel"/>
    <w:tmpl w:val="1B62DC8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BF29AB"/>
    <w:multiLevelType w:val="hybridMultilevel"/>
    <w:tmpl w:val="9C5CEE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65903AD"/>
    <w:multiLevelType w:val="hybridMultilevel"/>
    <w:tmpl w:val="86363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217EBE"/>
    <w:multiLevelType w:val="hybridMultilevel"/>
    <w:tmpl w:val="072C5C04"/>
    <w:lvl w:ilvl="0" w:tplc="073CDA4C">
      <w:start w:val="1"/>
      <w:numFmt w:val="decimal"/>
      <w:lvlText w:val="%1."/>
      <w:lvlJc w:val="left"/>
      <w:pPr>
        <w:tabs>
          <w:tab w:val="num" w:pos="720"/>
        </w:tabs>
        <w:ind w:left="720" w:hanging="720"/>
      </w:pPr>
      <w:rPr>
        <w:rFonts w:cs="Times New Roman" w:hint="default"/>
        <w:b w:val="0"/>
        <w:i w:val="0"/>
      </w:rPr>
    </w:lvl>
    <w:lvl w:ilvl="1" w:tplc="5824B72C">
      <w:start w:val="1"/>
      <w:numFmt w:val="bullet"/>
      <w:lvlText w:val=""/>
      <w:lvlJc w:val="left"/>
      <w:pPr>
        <w:tabs>
          <w:tab w:val="num" w:pos="1440"/>
        </w:tabs>
        <w:ind w:left="1440" w:hanging="360"/>
      </w:pPr>
      <w:rPr>
        <w:rFonts w:ascii="Symbol" w:hAnsi="Symbol" w:hint="default"/>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E45534A"/>
    <w:multiLevelType w:val="hybridMultilevel"/>
    <w:tmpl w:val="FDCC20CA"/>
    <w:lvl w:ilvl="0" w:tplc="040C0001">
      <w:start w:val="1"/>
      <w:numFmt w:val="bullet"/>
      <w:lvlText w:val=""/>
      <w:lvlJc w:val="left"/>
      <w:pPr>
        <w:ind w:left="727" w:hanging="360"/>
      </w:pPr>
      <w:rPr>
        <w:rFonts w:ascii="Symbol" w:hAnsi="Symbol" w:hint="default"/>
      </w:rPr>
    </w:lvl>
    <w:lvl w:ilvl="1" w:tplc="040C0003" w:tentative="1">
      <w:start w:val="1"/>
      <w:numFmt w:val="bullet"/>
      <w:lvlText w:val="o"/>
      <w:lvlJc w:val="left"/>
      <w:pPr>
        <w:ind w:left="1447" w:hanging="360"/>
      </w:pPr>
      <w:rPr>
        <w:rFonts w:ascii="Courier New" w:hAnsi="Courier New" w:cs="Courier New" w:hint="default"/>
      </w:rPr>
    </w:lvl>
    <w:lvl w:ilvl="2" w:tplc="040C0005" w:tentative="1">
      <w:start w:val="1"/>
      <w:numFmt w:val="bullet"/>
      <w:lvlText w:val=""/>
      <w:lvlJc w:val="left"/>
      <w:pPr>
        <w:ind w:left="2167" w:hanging="360"/>
      </w:pPr>
      <w:rPr>
        <w:rFonts w:ascii="Wingdings" w:hAnsi="Wingdings" w:hint="default"/>
      </w:rPr>
    </w:lvl>
    <w:lvl w:ilvl="3" w:tplc="040C0001" w:tentative="1">
      <w:start w:val="1"/>
      <w:numFmt w:val="bullet"/>
      <w:lvlText w:val=""/>
      <w:lvlJc w:val="left"/>
      <w:pPr>
        <w:ind w:left="2887" w:hanging="360"/>
      </w:pPr>
      <w:rPr>
        <w:rFonts w:ascii="Symbol" w:hAnsi="Symbol" w:hint="default"/>
      </w:rPr>
    </w:lvl>
    <w:lvl w:ilvl="4" w:tplc="040C0003" w:tentative="1">
      <w:start w:val="1"/>
      <w:numFmt w:val="bullet"/>
      <w:lvlText w:val="o"/>
      <w:lvlJc w:val="left"/>
      <w:pPr>
        <w:ind w:left="3607" w:hanging="360"/>
      </w:pPr>
      <w:rPr>
        <w:rFonts w:ascii="Courier New" w:hAnsi="Courier New" w:cs="Courier New" w:hint="default"/>
      </w:rPr>
    </w:lvl>
    <w:lvl w:ilvl="5" w:tplc="040C0005" w:tentative="1">
      <w:start w:val="1"/>
      <w:numFmt w:val="bullet"/>
      <w:lvlText w:val=""/>
      <w:lvlJc w:val="left"/>
      <w:pPr>
        <w:ind w:left="4327" w:hanging="360"/>
      </w:pPr>
      <w:rPr>
        <w:rFonts w:ascii="Wingdings" w:hAnsi="Wingdings" w:hint="default"/>
      </w:rPr>
    </w:lvl>
    <w:lvl w:ilvl="6" w:tplc="040C0001" w:tentative="1">
      <w:start w:val="1"/>
      <w:numFmt w:val="bullet"/>
      <w:lvlText w:val=""/>
      <w:lvlJc w:val="left"/>
      <w:pPr>
        <w:ind w:left="5047" w:hanging="360"/>
      </w:pPr>
      <w:rPr>
        <w:rFonts w:ascii="Symbol" w:hAnsi="Symbol" w:hint="default"/>
      </w:rPr>
    </w:lvl>
    <w:lvl w:ilvl="7" w:tplc="040C0003" w:tentative="1">
      <w:start w:val="1"/>
      <w:numFmt w:val="bullet"/>
      <w:lvlText w:val="o"/>
      <w:lvlJc w:val="left"/>
      <w:pPr>
        <w:ind w:left="5767" w:hanging="360"/>
      </w:pPr>
      <w:rPr>
        <w:rFonts w:ascii="Courier New" w:hAnsi="Courier New" w:cs="Courier New" w:hint="default"/>
      </w:rPr>
    </w:lvl>
    <w:lvl w:ilvl="8" w:tplc="040C0005" w:tentative="1">
      <w:start w:val="1"/>
      <w:numFmt w:val="bullet"/>
      <w:lvlText w:val=""/>
      <w:lvlJc w:val="left"/>
      <w:pPr>
        <w:ind w:left="6487" w:hanging="360"/>
      </w:pPr>
      <w:rPr>
        <w:rFonts w:ascii="Wingdings" w:hAnsi="Wingdings" w:hint="default"/>
      </w:rPr>
    </w:lvl>
  </w:abstractNum>
  <w:abstractNum w:abstractNumId="27"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9"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2"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7"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3"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7"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9"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0"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AFB342A"/>
    <w:multiLevelType w:val="hybridMultilevel"/>
    <w:tmpl w:val="C03074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6"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2"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0" w15:restartNumberingAfterBreak="0">
    <w:nsid w:val="5CDD4ACD"/>
    <w:multiLevelType w:val="hybridMultilevel"/>
    <w:tmpl w:val="7B1A07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1554919"/>
    <w:multiLevelType w:val="hybridMultilevel"/>
    <w:tmpl w:val="0226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8DC1492"/>
    <w:multiLevelType w:val="hybridMultilevel"/>
    <w:tmpl w:val="E578B882"/>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8"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3"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D35392B"/>
    <w:multiLevelType w:val="hybridMultilevel"/>
    <w:tmpl w:val="3D126D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9"/>
  </w:num>
  <w:num w:numId="2">
    <w:abstractNumId w:val="19"/>
  </w:num>
  <w:num w:numId="3">
    <w:abstractNumId w:val="64"/>
  </w:num>
  <w:num w:numId="4">
    <w:abstractNumId w:val="14"/>
  </w:num>
  <w:num w:numId="5">
    <w:abstractNumId w:val="17"/>
  </w:num>
  <w:num w:numId="6">
    <w:abstractNumId w:val="31"/>
  </w:num>
  <w:num w:numId="7">
    <w:abstractNumId w:val="22"/>
  </w:num>
  <w:num w:numId="8">
    <w:abstractNumId w:val="29"/>
  </w:num>
  <w:num w:numId="9">
    <w:abstractNumId w:val="8"/>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56"/>
  </w:num>
  <w:num w:numId="13">
    <w:abstractNumId w:val="3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5"/>
  </w:num>
  <w:num w:numId="17">
    <w:abstractNumId w:val="61"/>
  </w:num>
  <w:num w:numId="18">
    <w:abstractNumId w:val="41"/>
  </w:num>
  <w:num w:numId="19">
    <w:abstractNumId w:val="70"/>
  </w:num>
  <w:num w:numId="20">
    <w:abstractNumId w:val="33"/>
  </w:num>
  <w:num w:numId="21">
    <w:abstractNumId w:val="39"/>
  </w:num>
  <w:num w:numId="22">
    <w:abstractNumId w:val="1"/>
  </w:num>
  <w:num w:numId="23">
    <w:abstractNumId w:val="0"/>
  </w:num>
  <w:num w:numId="24">
    <w:abstractNumId w:val="34"/>
  </w:num>
  <w:num w:numId="25">
    <w:abstractNumId w:val="11"/>
  </w:num>
  <w:num w:numId="26">
    <w:abstractNumId w:val="87"/>
  </w:num>
  <w:num w:numId="27">
    <w:abstractNumId w:val="80"/>
  </w:num>
  <w:num w:numId="28">
    <w:abstractNumId w:val="49"/>
  </w:num>
  <w:num w:numId="29">
    <w:abstractNumId w:val="62"/>
  </w:num>
  <w:num w:numId="30">
    <w:abstractNumId w:val="24"/>
  </w:num>
  <w:num w:numId="31">
    <w:abstractNumId w:val="28"/>
  </w:num>
  <w:num w:numId="32">
    <w:abstractNumId w:val="25"/>
  </w:num>
  <w:num w:numId="33">
    <w:abstractNumId w:val="59"/>
  </w:num>
  <w:num w:numId="34">
    <w:abstractNumId w:val="30"/>
  </w:num>
  <w:num w:numId="35">
    <w:abstractNumId w:val="55"/>
  </w:num>
  <w:num w:numId="36">
    <w:abstractNumId w:val="63"/>
  </w:num>
  <w:num w:numId="37">
    <w:abstractNumId w:val="32"/>
  </w:num>
  <w:num w:numId="38">
    <w:abstractNumId w:val="7"/>
  </w:num>
  <w:num w:numId="39">
    <w:abstractNumId w:val="83"/>
  </w:num>
  <w:num w:numId="40">
    <w:abstractNumId w:val="44"/>
  </w:num>
  <w:num w:numId="41">
    <w:abstractNumId w:val="74"/>
  </w:num>
  <w:num w:numId="42">
    <w:abstractNumId w:val="38"/>
  </w:num>
  <w:num w:numId="43">
    <w:abstractNumId w:val="47"/>
  </w:num>
  <w:num w:numId="44">
    <w:abstractNumId w:val="51"/>
  </w:num>
  <w:num w:numId="45">
    <w:abstractNumId w:val="37"/>
  </w:num>
  <w:num w:numId="46">
    <w:abstractNumId w:val="20"/>
  </w:num>
  <w:num w:numId="47">
    <w:abstractNumId w:val="60"/>
  </w:num>
  <w:num w:numId="48">
    <w:abstractNumId w:val="73"/>
  </w:num>
  <w:num w:numId="49">
    <w:abstractNumId w:val="71"/>
  </w:num>
  <w:num w:numId="50">
    <w:abstractNumId w:val="85"/>
  </w:num>
  <w:num w:numId="51">
    <w:abstractNumId w:val="58"/>
  </w:num>
  <w:num w:numId="52">
    <w:abstractNumId w:val="18"/>
  </w:num>
  <w:num w:numId="53">
    <w:abstractNumId w:val="4"/>
  </w:num>
  <w:num w:numId="54">
    <w:abstractNumId w:val="50"/>
  </w:num>
  <w:num w:numId="55">
    <w:abstractNumId w:val="78"/>
  </w:num>
  <w:num w:numId="56">
    <w:abstractNumId w:val="23"/>
  </w:num>
  <w:num w:numId="57">
    <w:abstractNumId w:val="43"/>
  </w:num>
  <w:num w:numId="58">
    <w:abstractNumId w:val="66"/>
  </w:num>
  <w:num w:numId="59">
    <w:abstractNumId w:val="52"/>
  </w:num>
  <w:num w:numId="60">
    <w:abstractNumId w:val="40"/>
  </w:num>
  <w:num w:numId="61">
    <w:abstractNumId w:val="10"/>
  </w:num>
  <w:num w:numId="62">
    <w:abstractNumId w:val="57"/>
  </w:num>
  <w:num w:numId="63">
    <w:abstractNumId w:val="67"/>
  </w:num>
  <w:num w:numId="64">
    <w:abstractNumId w:val="81"/>
  </w:num>
  <w:num w:numId="65">
    <w:abstractNumId w:val="27"/>
  </w:num>
  <w:num w:numId="66">
    <w:abstractNumId w:val="84"/>
  </w:num>
  <w:num w:numId="67">
    <w:abstractNumId w:val="12"/>
  </w:num>
  <w:num w:numId="68">
    <w:abstractNumId w:val="5"/>
  </w:num>
  <w:num w:numId="69">
    <w:abstractNumId w:val="75"/>
  </w:num>
  <w:num w:numId="70">
    <w:abstractNumId w:val="48"/>
  </w:num>
  <w:num w:numId="71">
    <w:abstractNumId w:val="3"/>
  </w:num>
  <w:num w:numId="72">
    <w:abstractNumId w:val="9"/>
  </w:num>
  <w:num w:numId="73">
    <w:abstractNumId w:val="86"/>
  </w:num>
  <w:num w:numId="74">
    <w:abstractNumId w:val="42"/>
  </w:num>
  <w:num w:numId="75">
    <w:abstractNumId w:val="35"/>
  </w:num>
  <w:num w:numId="76">
    <w:abstractNumId w:val="46"/>
  </w:num>
  <w:num w:numId="77">
    <w:abstractNumId w:val="77"/>
  </w:num>
  <w:num w:numId="78">
    <w:abstractNumId w:val="82"/>
  </w:num>
  <w:num w:numId="79">
    <w:abstractNumId w:val="21"/>
  </w:num>
  <w:num w:numId="80">
    <w:abstractNumId w:val="45"/>
  </w:num>
  <w:num w:numId="81">
    <w:abstractNumId w:val="54"/>
  </w:num>
  <w:num w:numId="82">
    <w:abstractNumId w:val="53"/>
  </w:num>
  <w:num w:numId="83">
    <w:abstractNumId w:val="72"/>
  </w:num>
  <w:num w:numId="84">
    <w:abstractNumId w:val="26"/>
  </w:num>
  <w:num w:numId="85">
    <w:abstractNumId w:val="13"/>
  </w:num>
  <w:num w:numId="86">
    <w:abstractNumId w:val="2"/>
  </w:num>
  <w:num w:numId="87">
    <w:abstractNumId w:val="76"/>
  </w:num>
  <w:num w:numId="88">
    <w:abstractNumId w:val="16"/>
  </w:num>
  <w:num w:numId="89">
    <w:abstractNumId w:val="15"/>
  </w:num>
  <w:num w:numId="90">
    <w:abstractNumId w:val="8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0A0A"/>
    <w:rsid w:val="00002EDE"/>
    <w:rsid w:val="000034E0"/>
    <w:rsid w:val="00003D33"/>
    <w:rsid w:val="00003E33"/>
    <w:rsid w:val="000061A5"/>
    <w:rsid w:val="000113A2"/>
    <w:rsid w:val="00012356"/>
    <w:rsid w:val="0001638B"/>
    <w:rsid w:val="0001678A"/>
    <w:rsid w:val="00016A0B"/>
    <w:rsid w:val="00016AB1"/>
    <w:rsid w:val="0002074C"/>
    <w:rsid w:val="00024DA4"/>
    <w:rsid w:val="00026B42"/>
    <w:rsid w:val="00027BA7"/>
    <w:rsid w:val="00030556"/>
    <w:rsid w:val="000305A6"/>
    <w:rsid w:val="00034B91"/>
    <w:rsid w:val="00034FEA"/>
    <w:rsid w:val="0003697A"/>
    <w:rsid w:val="00036E61"/>
    <w:rsid w:val="00037F35"/>
    <w:rsid w:val="000406EA"/>
    <w:rsid w:val="00040CCB"/>
    <w:rsid w:val="00042770"/>
    <w:rsid w:val="0004300F"/>
    <w:rsid w:val="000502BE"/>
    <w:rsid w:val="000511B9"/>
    <w:rsid w:val="00054A1B"/>
    <w:rsid w:val="00054B6A"/>
    <w:rsid w:val="00056927"/>
    <w:rsid w:val="00061FE1"/>
    <w:rsid w:val="0006544B"/>
    <w:rsid w:val="0007115D"/>
    <w:rsid w:val="000769E6"/>
    <w:rsid w:val="0007753D"/>
    <w:rsid w:val="00080D65"/>
    <w:rsid w:val="0008427D"/>
    <w:rsid w:val="00087442"/>
    <w:rsid w:val="00095BF8"/>
    <w:rsid w:val="00096FA0"/>
    <w:rsid w:val="000A19FB"/>
    <w:rsid w:val="000A21D5"/>
    <w:rsid w:val="000A5DD0"/>
    <w:rsid w:val="000A72C8"/>
    <w:rsid w:val="000B1AD5"/>
    <w:rsid w:val="000B1D08"/>
    <w:rsid w:val="000B6D45"/>
    <w:rsid w:val="000B7CD3"/>
    <w:rsid w:val="000C60D0"/>
    <w:rsid w:val="000C719F"/>
    <w:rsid w:val="000D5C81"/>
    <w:rsid w:val="000D657D"/>
    <w:rsid w:val="000D6ADD"/>
    <w:rsid w:val="000D7347"/>
    <w:rsid w:val="000D760B"/>
    <w:rsid w:val="000E0780"/>
    <w:rsid w:val="000E228B"/>
    <w:rsid w:val="000E2422"/>
    <w:rsid w:val="000E4426"/>
    <w:rsid w:val="000E502D"/>
    <w:rsid w:val="000F199E"/>
    <w:rsid w:val="000F5BDF"/>
    <w:rsid w:val="00103855"/>
    <w:rsid w:val="00103AE3"/>
    <w:rsid w:val="001057A8"/>
    <w:rsid w:val="00105F8A"/>
    <w:rsid w:val="001069CC"/>
    <w:rsid w:val="00106F57"/>
    <w:rsid w:val="00107296"/>
    <w:rsid w:val="001072CF"/>
    <w:rsid w:val="001076AA"/>
    <w:rsid w:val="00107E86"/>
    <w:rsid w:val="00110317"/>
    <w:rsid w:val="00114E63"/>
    <w:rsid w:val="001160DB"/>
    <w:rsid w:val="0011637D"/>
    <w:rsid w:val="00117654"/>
    <w:rsid w:val="0012306F"/>
    <w:rsid w:val="001231D0"/>
    <w:rsid w:val="0012347D"/>
    <w:rsid w:val="001250D1"/>
    <w:rsid w:val="001251A5"/>
    <w:rsid w:val="0013434F"/>
    <w:rsid w:val="001350D1"/>
    <w:rsid w:val="00136531"/>
    <w:rsid w:val="001411F7"/>
    <w:rsid w:val="001414A9"/>
    <w:rsid w:val="00141DB7"/>
    <w:rsid w:val="0014286A"/>
    <w:rsid w:val="00142FDD"/>
    <w:rsid w:val="00143673"/>
    <w:rsid w:val="00146470"/>
    <w:rsid w:val="00152FC4"/>
    <w:rsid w:val="00153C28"/>
    <w:rsid w:val="0015586D"/>
    <w:rsid w:val="001573A3"/>
    <w:rsid w:val="0016167D"/>
    <w:rsid w:val="00163C85"/>
    <w:rsid w:val="001664A1"/>
    <w:rsid w:val="00166987"/>
    <w:rsid w:val="00166A5A"/>
    <w:rsid w:val="001714B0"/>
    <w:rsid w:val="00171985"/>
    <w:rsid w:val="001729A0"/>
    <w:rsid w:val="00173482"/>
    <w:rsid w:val="001740BA"/>
    <w:rsid w:val="00174BDC"/>
    <w:rsid w:val="00176CF5"/>
    <w:rsid w:val="00177289"/>
    <w:rsid w:val="00180891"/>
    <w:rsid w:val="00182BB5"/>
    <w:rsid w:val="0018432A"/>
    <w:rsid w:val="00190978"/>
    <w:rsid w:val="00192531"/>
    <w:rsid w:val="00193B3F"/>
    <w:rsid w:val="00194934"/>
    <w:rsid w:val="001950D4"/>
    <w:rsid w:val="00195BB7"/>
    <w:rsid w:val="00196938"/>
    <w:rsid w:val="001A2D4D"/>
    <w:rsid w:val="001A32CF"/>
    <w:rsid w:val="001A3CA9"/>
    <w:rsid w:val="001A4149"/>
    <w:rsid w:val="001B280F"/>
    <w:rsid w:val="001B568E"/>
    <w:rsid w:val="001B611F"/>
    <w:rsid w:val="001C2052"/>
    <w:rsid w:val="001C4201"/>
    <w:rsid w:val="001C50EC"/>
    <w:rsid w:val="001C6585"/>
    <w:rsid w:val="001D1099"/>
    <w:rsid w:val="001D1820"/>
    <w:rsid w:val="001D4736"/>
    <w:rsid w:val="001E1712"/>
    <w:rsid w:val="001E5153"/>
    <w:rsid w:val="001E5A75"/>
    <w:rsid w:val="001F0A57"/>
    <w:rsid w:val="001F2266"/>
    <w:rsid w:val="001F46B3"/>
    <w:rsid w:val="001F669C"/>
    <w:rsid w:val="001F7A4C"/>
    <w:rsid w:val="002013C6"/>
    <w:rsid w:val="00206809"/>
    <w:rsid w:val="0020680C"/>
    <w:rsid w:val="002075F1"/>
    <w:rsid w:val="002120E5"/>
    <w:rsid w:val="00213360"/>
    <w:rsid w:val="00213550"/>
    <w:rsid w:val="002135F6"/>
    <w:rsid w:val="002172D0"/>
    <w:rsid w:val="00221FA2"/>
    <w:rsid w:val="00223E49"/>
    <w:rsid w:val="00224191"/>
    <w:rsid w:val="002243A4"/>
    <w:rsid w:val="00225EA7"/>
    <w:rsid w:val="0023134C"/>
    <w:rsid w:val="00231673"/>
    <w:rsid w:val="002317FC"/>
    <w:rsid w:val="00231DE3"/>
    <w:rsid w:val="00236055"/>
    <w:rsid w:val="0024041B"/>
    <w:rsid w:val="00240A4B"/>
    <w:rsid w:val="00245B49"/>
    <w:rsid w:val="00245CF7"/>
    <w:rsid w:val="00245E95"/>
    <w:rsid w:val="00246138"/>
    <w:rsid w:val="0024651B"/>
    <w:rsid w:val="00250150"/>
    <w:rsid w:val="00251CA2"/>
    <w:rsid w:val="002532E3"/>
    <w:rsid w:val="0025675E"/>
    <w:rsid w:val="0026200D"/>
    <w:rsid w:val="002622C5"/>
    <w:rsid w:val="00266F5C"/>
    <w:rsid w:val="0027166B"/>
    <w:rsid w:val="0027175A"/>
    <w:rsid w:val="002738BD"/>
    <w:rsid w:val="002746D5"/>
    <w:rsid w:val="00274733"/>
    <w:rsid w:val="002769F6"/>
    <w:rsid w:val="00276B2B"/>
    <w:rsid w:val="002773CF"/>
    <w:rsid w:val="00280425"/>
    <w:rsid w:val="00280A5E"/>
    <w:rsid w:val="00280D7A"/>
    <w:rsid w:val="0028132A"/>
    <w:rsid w:val="002834D4"/>
    <w:rsid w:val="00284D90"/>
    <w:rsid w:val="00291225"/>
    <w:rsid w:val="0029327E"/>
    <w:rsid w:val="002947EF"/>
    <w:rsid w:val="0029488B"/>
    <w:rsid w:val="0029651A"/>
    <w:rsid w:val="00296D6D"/>
    <w:rsid w:val="002975A5"/>
    <w:rsid w:val="002A0E9B"/>
    <w:rsid w:val="002A24A3"/>
    <w:rsid w:val="002A4895"/>
    <w:rsid w:val="002A6900"/>
    <w:rsid w:val="002B0B8A"/>
    <w:rsid w:val="002B2AAB"/>
    <w:rsid w:val="002B585D"/>
    <w:rsid w:val="002B6ECD"/>
    <w:rsid w:val="002B731A"/>
    <w:rsid w:val="002C2245"/>
    <w:rsid w:val="002C23C9"/>
    <w:rsid w:val="002C499D"/>
    <w:rsid w:val="002C4E4B"/>
    <w:rsid w:val="002C4F42"/>
    <w:rsid w:val="002C6BFF"/>
    <w:rsid w:val="002C7175"/>
    <w:rsid w:val="002D095F"/>
    <w:rsid w:val="002D0F66"/>
    <w:rsid w:val="002D4095"/>
    <w:rsid w:val="002D5348"/>
    <w:rsid w:val="002E26DB"/>
    <w:rsid w:val="002E37AE"/>
    <w:rsid w:val="002E384D"/>
    <w:rsid w:val="002E636E"/>
    <w:rsid w:val="002E643B"/>
    <w:rsid w:val="002E64DD"/>
    <w:rsid w:val="002E67AC"/>
    <w:rsid w:val="002E7803"/>
    <w:rsid w:val="002E7D1F"/>
    <w:rsid w:val="002F217F"/>
    <w:rsid w:val="002F3756"/>
    <w:rsid w:val="002F381B"/>
    <w:rsid w:val="002F5DD2"/>
    <w:rsid w:val="003008C3"/>
    <w:rsid w:val="00300CB8"/>
    <w:rsid w:val="00303DA1"/>
    <w:rsid w:val="0030736C"/>
    <w:rsid w:val="00307E91"/>
    <w:rsid w:val="00320ABC"/>
    <w:rsid w:val="00320B8F"/>
    <w:rsid w:val="00321023"/>
    <w:rsid w:val="00321CB4"/>
    <w:rsid w:val="0032250E"/>
    <w:rsid w:val="003235A7"/>
    <w:rsid w:val="00327B64"/>
    <w:rsid w:val="003305DE"/>
    <w:rsid w:val="00331EF9"/>
    <w:rsid w:val="00333132"/>
    <w:rsid w:val="00333CF8"/>
    <w:rsid w:val="00340618"/>
    <w:rsid w:val="00342350"/>
    <w:rsid w:val="00346362"/>
    <w:rsid w:val="00353355"/>
    <w:rsid w:val="00355096"/>
    <w:rsid w:val="003562B1"/>
    <w:rsid w:val="00360EE7"/>
    <w:rsid w:val="003621C3"/>
    <w:rsid w:val="00363D52"/>
    <w:rsid w:val="00364DC1"/>
    <w:rsid w:val="00370FB9"/>
    <w:rsid w:val="00371C45"/>
    <w:rsid w:val="00372A33"/>
    <w:rsid w:val="00375B2F"/>
    <w:rsid w:val="00375F65"/>
    <w:rsid w:val="00375F8C"/>
    <w:rsid w:val="00376802"/>
    <w:rsid w:val="00376C9B"/>
    <w:rsid w:val="00380973"/>
    <w:rsid w:val="0038120C"/>
    <w:rsid w:val="003842E3"/>
    <w:rsid w:val="00386BCF"/>
    <w:rsid w:val="003872F8"/>
    <w:rsid w:val="003922DF"/>
    <w:rsid w:val="0039465D"/>
    <w:rsid w:val="00394C58"/>
    <w:rsid w:val="00396C3A"/>
    <w:rsid w:val="003970A3"/>
    <w:rsid w:val="003A2C5A"/>
    <w:rsid w:val="003A3657"/>
    <w:rsid w:val="003B0D45"/>
    <w:rsid w:val="003B0F3D"/>
    <w:rsid w:val="003B13D7"/>
    <w:rsid w:val="003B185F"/>
    <w:rsid w:val="003B446D"/>
    <w:rsid w:val="003B51EF"/>
    <w:rsid w:val="003B702F"/>
    <w:rsid w:val="003C0BDE"/>
    <w:rsid w:val="003C0F05"/>
    <w:rsid w:val="003C3503"/>
    <w:rsid w:val="003C5E7E"/>
    <w:rsid w:val="003C6A9C"/>
    <w:rsid w:val="003C6D1D"/>
    <w:rsid w:val="003D09A9"/>
    <w:rsid w:val="003D10D0"/>
    <w:rsid w:val="003D2100"/>
    <w:rsid w:val="003D38F7"/>
    <w:rsid w:val="003D39AE"/>
    <w:rsid w:val="003D6939"/>
    <w:rsid w:val="003D6C2F"/>
    <w:rsid w:val="003D6E55"/>
    <w:rsid w:val="003D712B"/>
    <w:rsid w:val="003D71DD"/>
    <w:rsid w:val="003D7F75"/>
    <w:rsid w:val="003E16ED"/>
    <w:rsid w:val="003E26D6"/>
    <w:rsid w:val="003E3322"/>
    <w:rsid w:val="003E3325"/>
    <w:rsid w:val="003E7E18"/>
    <w:rsid w:val="003F262E"/>
    <w:rsid w:val="003F4176"/>
    <w:rsid w:val="003F41D1"/>
    <w:rsid w:val="003F559C"/>
    <w:rsid w:val="003F689F"/>
    <w:rsid w:val="003F6983"/>
    <w:rsid w:val="003F76D9"/>
    <w:rsid w:val="004019BF"/>
    <w:rsid w:val="00401B89"/>
    <w:rsid w:val="00401EC3"/>
    <w:rsid w:val="00405237"/>
    <w:rsid w:val="00407CC5"/>
    <w:rsid w:val="00411071"/>
    <w:rsid w:val="00411562"/>
    <w:rsid w:val="00411EDD"/>
    <w:rsid w:val="00411FD5"/>
    <w:rsid w:val="00417443"/>
    <w:rsid w:val="00420709"/>
    <w:rsid w:val="00422E92"/>
    <w:rsid w:val="00424FAE"/>
    <w:rsid w:val="00425263"/>
    <w:rsid w:val="00426E35"/>
    <w:rsid w:val="00430938"/>
    <w:rsid w:val="00431A4A"/>
    <w:rsid w:val="0043551E"/>
    <w:rsid w:val="00436688"/>
    <w:rsid w:val="00440ACA"/>
    <w:rsid w:val="0044221D"/>
    <w:rsid w:val="00442EB1"/>
    <w:rsid w:val="00442FA2"/>
    <w:rsid w:val="004435F6"/>
    <w:rsid w:val="00446B62"/>
    <w:rsid w:val="00450D20"/>
    <w:rsid w:val="00455417"/>
    <w:rsid w:val="00460679"/>
    <w:rsid w:val="00460B4E"/>
    <w:rsid w:val="00461458"/>
    <w:rsid w:val="00464F25"/>
    <w:rsid w:val="0047162E"/>
    <w:rsid w:val="00474093"/>
    <w:rsid w:val="004816BB"/>
    <w:rsid w:val="00484BA7"/>
    <w:rsid w:val="004865F3"/>
    <w:rsid w:val="0049042F"/>
    <w:rsid w:val="00490AB7"/>
    <w:rsid w:val="00491F1B"/>
    <w:rsid w:val="004966D1"/>
    <w:rsid w:val="004A4B0C"/>
    <w:rsid w:val="004A5A3E"/>
    <w:rsid w:val="004A64EC"/>
    <w:rsid w:val="004A7BA6"/>
    <w:rsid w:val="004B2412"/>
    <w:rsid w:val="004B2E21"/>
    <w:rsid w:val="004B40B8"/>
    <w:rsid w:val="004B66A3"/>
    <w:rsid w:val="004C07CA"/>
    <w:rsid w:val="004C21CC"/>
    <w:rsid w:val="004C4F92"/>
    <w:rsid w:val="004C5F30"/>
    <w:rsid w:val="004D0DD6"/>
    <w:rsid w:val="004D337F"/>
    <w:rsid w:val="004D3A1C"/>
    <w:rsid w:val="004D6D7A"/>
    <w:rsid w:val="004E2108"/>
    <w:rsid w:val="004E6911"/>
    <w:rsid w:val="004E6A69"/>
    <w:rsid w:val="004F117C"/>
    <w:rsid w:val="004F4AE7"/>
    <w:rsid w:val="004F53CD"/>
    <w:rsid w:val="004F6781"/>
    <w:rsid w:val="004F7EEE"/>
    <w:rsid w:val="00500A4B"/>
    <w:rsid w:val="00501E43"/>
    <w:rsid w:val="00502790"/>
    <w:rsid w:val="00502BB2"/>
    <w:rsid w:val="005050AD"/>
    <w:rsid w:val="00505D2E"/>
    <w:rsid w:val="00506AD7"/>
    <w:rsid w:val="00510544"/>
    <w:rsid w:val="00510A0D"/>
    <w:rsid w:val="005112C9"/>
    <w:rsid w:val="00511A20"/>
    <w:rsid w:val="0051634B"/>
    <w:rsid w:val="00517844"/>
    <w:rsid w:val="005234D5"/>
    <w:rsid w:val="00523F10"/>
    <w:rsid w:val="00524CF5"/>
    <w:rsid w:val="00526096"/>
    <w:rsid w:val="00530BFA"/>
    <w:rsid w:val="005316FA"/>
    <w:rsid w:val="00531B55"/>
    <w:rsid w:val="00532C99"/>
    <w:rsid w:val="00532D1C"/>
    <w:rsid w:val="005332E3"/>
    <w:rsid w:val="00540B5E"/>
    <w:rsid w:val="00540CFD"/>
    <w:rsid w:val="00540DF3"/>
    <w:rsid w:val="005414AA"/>
    <w:rsid w:val="0054228D"/>
    <w:rsid w:val="005422BE"/>
    <w:rsid w:val="00545E01"/>
    <w:rsid w:val="005471CA"/>
    <w:rsid w:val="00551CFA"/>
    <w:rsid w:val="005520F5"/>
    <w:rsid w:val="00553045"/>
    <w:rsid w:val="00554945"/>
    <w:rsid w:val="00554AAD"/>
    <w:rsid w:val="00557255"/>
    <w:rsid w:val="00561AA6"/>
    <w:rsid w:val="00562ED9"/>
    <w:rsid w:val="005658B5"/>
    <w:rsid w:val="00567122"/>
    <w:rsid w:val="00572342"/>
    <w:rsid w:val="00573E92"/>
    <w:rsid w:val="00577214"/>
    <w:rsid w:val="0057739E"/>
    <w:rsid w:val="0058134C"/>
    <w:rsid w:val="005816E5"/>
    <w:rsid w:val="00582F0B"/>
    <w:rsid w:val="0058464B"/>
    <w:rsid w:val="00585466"/>
    <w:rsid w:val="00586EE1"/>
    <w:rsid w:val="00590599"/>
    <w:rsid w:val="00590C10"/>
    <w:rsid w:val="00590CE2"/>
    <w:rsid w:val="00590FFA"/>
    <w:rsid w:val="0059161A"/>
    <w:rsid w:val="00591D52"/>
    <w:rsid w:val="0059272A"/>
    <w:rsid w:val="00595C8D"/>
    <w:rsid w:val="005968A1"/>
    <w:rsid w:val="005A2DD2"/>
    <w:rsid w:val="005A6DD8"/>
    <w:rsid w:val="005B0FFC"/>
    <w:rsid w:val="005B2672"/>
    <w:rsid w:val="005B438E"/>
    <w:rsid w:val="005C1576"/>
    <w:rsid w:val="005C28E2"/>
    <w:rsid w:val="005C2BAD"/>
    <w:rsid w:val="005C3D94"/>
    <w:rsid w:val="005C59A2"/>
    <w:rsid w:val="005C7AD0"/>
    <w:rsid w:val="005D22BD"/>
    <w:rsid w:val="005D41E3"/>
    <w:rsid w:val="005D5C3F"/>
    <w:rsid w:val="005D7647"/>
    <w:rsid w:val="005D7B9D"/>
    <w:rsid w:val="005E13C9"/>
    <w:rsid w:val="005E1560"/>
    <w:rsid w:val="005E222E"/>
    <w:rsid w:val="005E3DCE"/>
    <w:rsid w:val="005E59F1"/>
    <w:rsid w:val="005F01B0"/>
    <w:rsid w:val="005F312E"/>
    <w:rsid w:val="005F3A43"/>
    <w:rsid w:val="005F3BF2"/>
    <w:rsid w:val="005F3D36"/>
    <w:rsid w:val="005F4B3E"/>
    <w:rsid w:val="005F4D44"/>
    <w:rsid w:val="00600CCD"/>
    <w:rsid w:val="006052B7"/>
    <w:rsid w:val="00606DBF"/>
    <w:rsid w:val="00613FB1"/>
    <w:rsid w:val="0061451F"/>
    <w:rsid w:val="006151DE"/>
    <w:rsid w:val="006154E3"/>
    <w:rsid w:val="00620E69"/>
    <w:rsid w:val="006233AD"/>
    <w:rsid w:val="00624FF0"/>
    <w:rsid w:val="00631FB2"/>
    <w:rsid w:val="006324FF"/>
    <w:rsid w:val="0063385F"/>
    <w:rsid w:val="00634652"/>
    <w:rsid w:val="00635ABB"/>
    <w:rsid w:val="00636973"/>
    <w:rsid w:val="00637F6B"/>
    <w:rsid w:val="00640D35"/>
    <w:rsid w:val="006411AE"/>
    <w:rsid w:val="00641C42"/>
    <w:rsid w:val="00643F85"/>
    <w:rsid w:val="0064444C"/>
    <w:rsid w:val="006448AA"/>
    <w:rsid w:val="00645AC0"/>
    <w:rsid w:val="006522EB"/>
    <w:rsid w:val="00652E03"/>
    <w:rsid w:val="0065389A"/>
    <w:rsid w:val="006574B3"/>
    <w:rsid w:val="006576E8"/>
    <w:rsid w:val="00657861"/>
    <w:rsid w:val="00662483"/>
    <w:rsid w:val="00662931"/>
    <w:rsid w:val="00662B1B"/>
    <w:rsid w:val="006662AF"/>
    <w:rsid w:val="006674A0"/>
    <w:rsid w:val="006701AF"/>
    <w:rsid w:val="0067194B"/>
    <w:rsid w:val="006732A5"/>
    <w:rsid w:val="0067396D"/>
    <w:rsid w:val="00674F4E"/>
    <w:rsid w:val="006843FD"/>
    <w:rsid w:val="006846BF"/>
    <w:rsid w:val="00687543"/>
    <w:rsid w:val="00694247"/>
    <w:rsid w:val="00695ECD"/>
    <w:rsid w:val="006965FD"/>
    <w:rsid w:val="00696F0E"/>
    <w:rsid w:val="006A0658"/>
    <w:rsid w:val="006A072C"/>
    <w:rsid w:val="006A1CBF"/>
    <w:rsid w:val="006A6327"/>
    <w:rsid w:val="006B0122"/>
    <w:rsid w:val="006B0377"/>
    <w:rsid w:val="006B1100"/>
    <w:rsid w:val="006B4828"/>
    <w:rsid w:val="006B57E2"/>
    <w:rsid w:val="006B7C5E"/>
    <w:rsid w:val="006C0CCB"/>
    <w:rsid w:val="006C390C"/>
    <w:rsid w:val="006C3E86"/>
    <w:rsid w:val="006C429B"/>
    <w:rsid w:val="006C4707"/>
    <w:rsid w:val="006C49E6"/>
    <w:rsid w:val="006C5192"/>
    <w:rsid w:val="006C71DA"/>
    <w:rsid w:val="006D2662"/>
    <w:rsid w:val="006D4F05"/>
    <w:rsid w:val="006D581D"/>
    <w:rsid w:val="006E0D03"/>
    <w:rsid w:val="006E1D1C"/>
    <w:rsid w:val="006E3A09"/>
    <w:rsid w:val="006E3A42"/>
    <w:rsid w:val="006E55B4"/>
    <w:rsid w:val="006E6B92"/>
    <w:rsid w:val="006F0240"/>
    <w:rsid w:val="006F436E"/>
    <w:rsid w:val="006F4AF9"/>
    <w:rsid w:val="00701A8F"/>
    <w:rsid w:val="00705E3C"/>
    <w:rsid w:val="00707686"/>
    <w:rsid w:val="00707A68"/>
    <w:rsid w:val="00710F4D"/>
    <w:rsid w:val="007118D8"/>
    <w:rsid w:val="00712E7B"/>
    <w:rsid w:val="00715C09"/>
    <w:rsid w:val="00716748"/>
    <w:rsid w:val="0071742F"/>
    <w:rsid w:val="00721813"/>
    <w:rsid w:val="00726FFC"/>
    <w:rsid w:val="00727C94"/>
    <w:rsid w:val="00727F98"/>
    <w:rsid w:val="00731A8A"/>
    <w:rsid w:val="00733A07"/>
    <w:rsid w:val="00734B62"/>
    <w:rsid w:val="00735376"/>
    <w:rsid w:val="007408A1"/>
    <w:rsid w:val="00741DF0"/>
    <w:rsid w:val="00742118"/>
    <w:rsid w:val="00742CB7"/>
    <w:rsid w:val="00743184"/>
    <w:rsid w:val="007440FD"/>
    <w:rsid w:val="00746B85"/>
    <w:rsid w:val="00747573"/>
    <w:rsid w:val="00752233"/>
    <w:rsid w:val="00752972"/>
    <w:rsid w:val="00752DDC"/>
    <w:rsid w:val="0076032C"/>
    <w:rsid w:val="00763598"/>
    <w:rsid w:val="007646C4"/>
    <w:rsid w:val="00764DC2"/>
    <w:rsid w:val="0076773D"/>
    <w:rsid w:val="00771B50"/>
    <w:rsid w:val="007742DA"/>
    <w:rsid w:val="00775837"/>
    <w:rsid w:val="0078051B"/>
    <w:rsid w:val="007807D4"/>
    <w:rsid w:val="00780BE0"/>
    <w:rsid w:val="0078312C"/>
    <w:rsid w:val="007866AD"/>
    <w:rsid w:val="0079215B"/>
    <w:rsid w:val="00793B7C"/>
    <w:rsid w:val="0079499B"/>
    <w:rsid w:val="00797BA9"/>
    <w:rsid w:val="007A4DD5"/>
    <w:rsid w:val="007A571B"/>
    <w:rsid w:val="007A5D07"/>
    <w:rsid w:val="007A62FC"/>
    <w:rsid w:val="007A6CE7"/>
    <w:rsid w:val="007B21C6"/>
    <w:rsid w:val="007B254F"/>
    <w:rsid w:val="007B4BA2"/>
    <w:rsid w:val="007B58C7"/>
    <w:rsid w:val="007C0671"/>
    <w:rsid w:val="007C0C77"/>
    <w:rsid w:val="007C2675"/>
    <w:rsid w:val="007C3CA8"/>
    <w:rsid w:val="007C40D2"/>
    <w:rsid w:val="007C4813"/>
    <w:rsid w:val="007C51AB"/>
    <w:rsid w:val="007C6267"/>
    <w:rsid w:val="007D3136"/>
    <w:rsid w:val="007D6CE9"/>
    <w:rsid w:val="007D7019"/>
    <w:rsid w:val="007E29B2"/>
    <w:rsid w:val="007E300E"/>
    <w:rsid w:val="007E3CA7"/>
    <w:rsid w:val="007E4354"/>
    <w:rsid w:val="007F290F"/>
    <w:rsid w:val="007F6907"/>
    <w:rsid w:val="007F69BF"/>
    <w:rsid w:val="007F6F63"/>
    <w:rsid w:val="007F7ACA"/>
    <w:rsid w:val="00800AF4"/>
    <w:rsid w:val="00803B49"/>
    <w:rsid w:val="00810276"/>
    <w:rsid w:val="0081074D"/>
    <w:rsid w:val="008167CE"/>
    <w:rsid w:val="00816F6F"/>
    <w:rsid w:val="00821C39"/>
    <w:rsid w:val="0082225D"/>
    <w:rsid w:val="008251E7"/>
    <w:rsid w:val="0083014C"/>
    <w:rsid w:val="00830326"/>
    <w:rsid w:val="008427D4"/>
    <w:rsid w:val="00844EE8"/>
    <w:rsid w:val="00846025"/>
    <w:rsid w:val="00850D1B"/>
    <w:rsid w:val="008512D6"/>
    <w:rsid w:val="00852A1D"/>
    <w:rsid w:val="00853707"/>
    <w:rsid w:val="00855675"/>
    <w:rsid w:val="0085673A"/>
    <w:rsid w:val="008576B2"/>
    <w:rsid w:val="00861FC5"/>
    <w:rsid w:val="008626FC"/>
    <w:rsid w:val="00865AE8"/>
    <w:rsid w:val="00870B22"/>
    <w:rsid w:val="00870F34"/>
    <w:rsid w:val="00871241"/>
    <w:rsid w:val="00871BE5"/>
    <w:rsid w:val="0087276F"/>
    <w:rsid w:val="00873406"/>
    <w:rsid w:val="00876E5C"/>
    <w:rsid w:val="00877E28"/>
    <w:rsid w:val="00877EE5"/>
    <w:rsid w:val="00882741"/>
    <w:rsid w:val="00884C46"/>
    <w:rsid w:val="00890130"/>
    <w:rsid w:val="008913D2"/>
    <w:rsid w:val="00892D4F"/>
    <w:rsid w:val="008937DE"/>
    <w:rsid w:val="00895181"/>
    <w:rsid w:val="00895D96"/>
    <w:rsid w:val="008965A7"/>
    <w:rsid w:val="00897DD8"/>
    <w:rsid w:val="008A0908"/>
    <w:rsid w:val="008A2EC5"/>
    <w:rsid w:val="008A4128"/>
    <w:rsid w:val="008A522B"/>
    <w:rsid w:val="008A5C9F"/>
    <w:rsid w:val="008A6D55"/>
    <w:rsid w:val="008A7E18"/>
    <w:rsid w:val="008B12E6"/>
    <w:rsid w:val="008B221E"/>
    <w:rsid w:val="008B4237"/>
    <w:rsid w:val="008B47E6"/>
    <w:rsid w:val="008B5072"/>
    <w:rsid w:val="008B5971"/>
    <w:rsid w:val="008B6E8B"/>
    <w:rsid w:val="008B7FB8"/>
    <w:rsid w:val="008C29C9"/>
    <w:rsid w:val="008D0961"/>
    <w:rsid w:val="008D0E79"/>
    <w:rsid w:val="008D2B70"/>
    <w:rsid w:val="008D353F"/>
    <w:rsid w:val="008D4D85"/>
    <w:rsid w:val="008D628F"/>
    <w:rsid w:val="008E090B"/>
    <w:rsid w:val="008E1CD8"/>
    <w:rsid w:val="008E2541"/>
    <w:rsid w:val="008E40CC"/>
    <w:rsid w:val="008E561F"/>
    <w:rsid w:val="008E5D6C"/>
    <w:rsid w:val="008F154C"/>
    <w:rsid w:val="008F308D"/>
    <w:rsid w:val="008F4023"/>
    <w:rsid w:val="008F57D1"/>
    <w:rsid w:val="00900B37"/>
    <w:rsid w:val="00901C6F"/>
    <w:rsid w:val="009043D5"/>
    <w:rsid w:val="00904E51"/>
    <w:rsid w:val="009053BD"/>
    <w:rsid w:val="009066F1"/>
    <w:rsid w:val="00910BF9"/>
    <w:rsid w:val="00912E61"/>
    <w:rsid w:val="0091332B"/>
    <w:rsid w:val="0091383A"/>
    <w:rsid w:val="009150D2"/>
    <w:rsid w:val="009179E2"/>
    <w:rsid w:val="00924458"/>
    <w:rsid w:val="009252ED"/>
    <w:rsid w:val="00927096"/>
    <w:rsid w:val="009300C7"/>
    <w:rsid w:val="0093108D"/>
    <w:rsid w:val="00943D20"/>
    <w:rsid w:val="009448ED"/>
    <w:rsid w:val="00946008"/>
    <w:rsid w:val="00950B8E"/>
    <w:rsid w:val="0095103F"/>
    <w:rsid w:val="009522F3"/>
    <w:rsid w:val="00953A1D"/>
    <w:rsid w:val="00954659"/>
    <w:rsid w:val="00955834"/>
    <w:rsid w:val="00955FA2"/>
    <w:rsid w:val="009573BA"/>
    <w:rsid w:val="009614D5"/>
    <w:rsid w:val="00961FAE"/>
    <w:rsid w:val="0096589B"/>
    <w:rsid w:val="00971EEC"/>
    <w:rsid w:val="00972688"/>
    <w:rsid w:val="0097375A"/>
    <w:rsid w:val="00975170"/>
    <w:rsid w:val="00975402"/>
    <w:rsid w:val="00976A66"/>
    <w:rsid w:val="009828E3"/>
    <w:rsid w:val="00984D54"/>
    <w:rsid w:val="00987271"/>
    <w:rsid w:val="009876C2"/>
    <w:rsid w:val="00987ACF"/>
    <w:rsid w:val="0099032F"/>
    <w:rsid w:val="00994223"/>
    <w:rsid w:val="00997628"/>
    <w:rsid w:val="009A1F8C"/>
    <w:rsid w:val="009B2092"/>
    <w:rsid w:val="009B322C"/>
    <w:rsid w:val="009B365D"/>
    <w:rsid w:val="009B3C2D"/>
    <w:rsid w:val="009C10A7"/>
    <w:rsid w:val="009C22B4"/>
    <w:rsid w:val="009C6756"/>
    <w:rsid w:val="009D41ED"/>
    <w:rsid w:val="009D5F18"/>
    <w:rsid w:val="009D6C27"/>
    <w:rsid w:val="009D7504"/>
    <w:rsid w:val="009D7850"/>
    <w:rsid w:val="009E061C"/>
    <w:rsid w:val="009E2818"/>
    <w:rsid w:val="009E2B64"/>
    <w:rsid w:val="009E52AE"/>
    <w:rsid w:val="009E5426"/>
    <w:rsid w:val="009E6927"/>
    <w:rsid w:val="009E7172"/>
    <w:rsid w:val="009E78B9"/>
    <w:rsid w:val="009F3B66"/>
    <w:rsid w:val="009F6219"/>
    <w:rsid w:val="009F6337"/>
    <w:rsid w:val="009F6FA6"/>
    <w:rsid w:val="009F7215"/>
    <w:rsid w:val="00A0036D"/>
    <w:rsid w:val="00A00B8A"/>
    <w:rsid w:val="00A04EF5"/>
    <w:rsid w:val="00A05899"/>
    <w:rsid w:val="00A06A1F"/>
    <w:rsid w:val="00A07DF3"/>
    <w:rsid w:val="00A104F9"/>
    <w:rsid w:val="00A11FC3"/>
    <w:rsid w:val="00A1330C"/>
    <w:rsid w:val="00A17043"/>
    <w:rsid w:val="00A20BAD"/>
    <w:rsid w:val="00A2255A"/>
    <w:rsid w:val="00A2290A"/>
    <w:rsid w:val="00A2441F"/>
    <w:rsid w:val="00A26605"/>
    <w:rsid w:val="00A26779"/>
    <w:rsid w:val="00A376F0"/>
    <w:rsid w:val="00A44959"/>
    <w:rsid w:val="00A4628D"/>
    <w:rsid w:val="00A50014"/>
    <w:rsid w:val="00A52C76"/>
    <w:rsid w:val="00A57411"/>
    <w:rsid w:val="00A64EF6"/>
    <w:rsid w:val="00A64F2A"/>
    <w:rsid w:val="00A72177"/>
    <w:rsid w:val="00A75D50"/>
    <w:rsid w:val="00A76455"/>
    <w:rsid w:val="00A76D4A"/>
    <w:rsid w:val="00A76EBE"/>
    <w:rsid w:val="00A771BD"/>
    <w:rsid w:val="00A80380"/>
    <w:rsid w:val="00A80729"/>
    <w:rsid w:val="00A8392D"/>
    <w:rsid w:val="00A87904"/>
    <w:rsid w:val="00A91D90"/>
    <w:rsid w:val="00A92713"/>
    <w:rsid w:val="00A92F71"/>
    <w:rsid w:val="00A95DB1"/>
    <w:rsid w:val="00AA290B"/>
    <w:rsid w:val="00AA469B"/>
    <w:rsid w:val="00AA5CA7"/>
    <w:rsid w:val="00AA63EA"/>
    <w:rsid w:val="00AA7DF0"/>
    <w:rsid w:val="00AB32A0"/>
    <w:rsid w:val="00AB34BD"/>
    <w:rsid w:val="00AB456E"/>
    <w:rsid w:val="00AB6B40"/>
    <w:rsid w:val="00AB7AF9"/>
    <w:rsid w:val="00AC2D28"/>
    <w:rsid w:val="00AC7A47"/>
    <w:rsid w:val="00AD017E"/>
    <w:rsid w:val="00AD1F71"/>
    <w:rsid w:val="00AD40BC"/>
    <w:rsid w:val="00AD485D"/>
    <w:rsid w:val="00AD7437"/>
    <w:rsid w:val="00AE00B9"/>
    <w:rsid w:val="00AE0959"/>
    <w:rsid w:val="00AE4094"/>
    <w:rsid w:val="00AE4172"/>
    <w:rsid w:val="00AE4C32"/>
    <w:rsid w:val="00AE527B"/>
    <w:rsid w:val="00AE52B1"/>
    <w:rsid w:val="00AE5F83"/>
    <w:rsid w:val="00AF000D"/>
    <w:rsid w:val="00AF25AB"/>
    <w:rsid w:val="00AF3020"/>
    <w:rsid w:val="00AF5305"/>
    <w:rsid w:val="00AF6DD6"/>
    <w:rsid w:val="00B008A0"/>
    <w:rsid w:val="00B075DF"/>
    <w:rsid w:val="00B117EB"/>
    <w:rsid w:val="00B13230"/>
    <w:rsid w:val="00B16230"/>
    <w:rsid w:val="00B2218A"/>
    <w:rsid w:val="00B234A3"/>
    <w:rsid w:val="00B24F13"/>
    <w:rsid w:val="00B25167"/>
    <w:rsid w:val="00B258B9"/>
    <w:rsid w:val="00B27D65"/>
    <w:rsid w:val="00B30AC2"/>
    <w:rsid w:val="00B30E7A"/>
    <w:rsid w:val="00B40402"/>
    <w:rsid w:val="00B5278F"/>
    <w:rsid w:val="00B57D16"/>
    <w:rsid w:val="00B6244C"/>
    <w:rsid w:val="00B62CEC"/>
    <w:rsid w:val="00B6338E"/>
    <w:rsid w:val="00B65A54"/>
    <w:rsid w:val="00B66001"/>
    <w:rsid w:val="00B6690F"/>
    <w:rsid w:val="00B671B1"/>
    <w:rsid w:val="00B73400"/>
    <w:rsid w:val="00B73482"/>
    <w:rsid w:val="00B73ED2"/>
    <w:rsid w:val="00B755AD"/>
    <w:rsid w:val="00B771DD"/>
    <w:rsid w:val="00B80823"/>
    <w:rsid w:val="00B811B2"/>
    <w:rsid w:val="00B818C6"/>
    <w:rsid w:val="00B8378F"/>
    <w:rsid w:val="00B84889"/>
    <w:rsid w:val="00B84A82"/>
    <w:rsid w:val="00B85A78"/>
    <w:rsid w:val="00B91459"/>
    <w:rsid w:val="00B9715D"/>
    <w:rsid w:val="00BA0235"/>
    <w:rsid w:val="00BA2559"/>
    <w:rsid w:val="00BA2E44"/>
    <w:rsid w:val="00BA32A3"/>
    <w:rsid w:val="00BA376C"/>
    <w:rsid w:val="00BA390D"/>
    <w:rsid w:val="00BA5237"/>
    <w:rsid w:val="00BA59CF"/>
    <w:rsid w:val="00BA644D"/>
    <w:rsid w:val="00BB0032"/>
    <w:rsid w:val="00BB2C6C"/>
    <w:rsid w:val="00BB737B"/>
    <w:rsid w:val="00BB79F6"/>
    <w:rsid w:val="00BB7F40"/>
    <w:rsid w:val="00BC1EC3"/>
    <w:rsid w:val="00BC34D9"/>
    <w:rsid w:val="00BC61BE"/>
    <w:rsid w:val="00BC7A8D"/>
    <w:rsid w:val="00BD1144"/>
    <w:rsid w:val="00BD25B5"/>
    <w:rsid w:val="00BD264C"/>
    <w:rsid w:val="00BD5565"/>
    <w:rsid w:val="00BD61F4"/>
    <w:rsid w:val="00BD6C13"/>
    <w:rsid w:val="00BE038F"/>
    <w:rsid w:val="00BE0A64"/>
    <w:rsid w:val="00BE316F"/>
    <w:rsid w:val="00BE3930"/>
    <w:rsid w:val="00BE42E1"/>
    <w:rsid w:val="00BE5FD2"/>
    <w:rsid w:val="00BE7E57"/>
    <w:rsid w:val="00BF1637"/>
    <w:rsid w:val="00BF1C61"/>
    <w:rsid w:val="00BF73FC"/>
    <w:rsid w:val="00C004AD"/>
    <w:rsid w:val="00C01864"/>
    <w:rsid w:val="00C058A4"/>
    <w:rsid w:val="00C06623"/>
    <w:rsid w:val="00C07E7E"/>
    <w:rsid w:val="00C14BA0"/>
    <w:rsid w:val="00C160D6"/>
    <w:rsid w:val="00C16262"/>
    <w:rsid w:val="00C17C33"/>
    <w:rsid w:val="00C207D9"/>
    <w:rsid w:val="00C21743"/>
    <w:rsid w:val="00C21993"/>
    <w:rsid w:val="00C239FC"/>
    <w:rsid w:val="00C2500D"/>
    <w:rsid w:val="00C31183"/>
    <w:rsid w:val="00C313FD"/>
    <w:rsid w:val="00C32625"/>
    <w:rsid w:val="00C32E24"/>
    <w:rsid w:val="00C32E6E"/>
    <w:rsid w:val="00C33869"/>
    <w:rsid w:val="00C33BE8"/>
    <w:rsid w:val="00C402DC"/>
    <w:rsid w:val="00C4289E"/>
    <w:rsid w:val="00C459AE"/>
    <w:rsid w:val="00C461E8"/>
    <w:rsid w:val="00C50A02"/>
    <w:rsid w:val="00C56537"/>
    <w:rsid w:val="00C5668C"/>
    <w:rsid w:val="00C5754A"/>
    <w:rsid w:val="00C60646"/>
    <w:rsid w:val="00C62956"/>
    <w:rsid w:val="00C643E3"/>
    <w:rsid w:val="00C71203"/>
    <w:rsid w:val="00C72E43"/>
    <w:rsid w:val="00C752D7"/>
    <w:rsid w:val="00C779F7"/>
    <w:rsid w:val="00C8107D"/>
    <w:rsid w:val="00C82C26"/>
    <w:rsid w:val="00C85687"/>
    <w:rsid w:val="00C85D54"/>
    <w:rsid w:val="00C919B0"/>
    <w:rsid w:val="00C9245C"/>
    <w:rsid w:val="00C9382A"/>
    <w:rsid w:val="00C93B09"/>
    <w:rsid w:val="00C94EF4"/>
    <w:rsid w:val="00C95C7C"/>
    <w:rsid w:val="00CA063C"/>
    <w:rsid w:val="00CA298B"/>
    <w:rsid w:val="00CA29D4"/>
    <w:rsid w:val="00CA413F"/>
    <w:rsid w:val="00CA525F"/>
    <w:rsid w:val="00CA60AE"/>
    <w:rsid w:val="00CA6D81"/>
    <w:rsid w:val="00CB45BE"/>
    <w:rsid w:val="00CB467D"/>
    <w:rsid w:val="00CB4E97"/>
    <w:rsid w:val="00CB53EC"/>
    <w:rsid w:val="00CB69F1"/>
    <w:rsid w:val="00CC0624"/>
    <w:rsid w:val="00CC3375"/>
    <w:rsid w:val="00CC4817"/>
    <w:rsid w:val="00CC4A12"/>
    <w:rsid w:val="00CC5C1D"/>
    <w:rsid w:val="00CD182D"/>
    <w:rsid w:val="00CE0633"/>
    <w:rsid w:val="00CE12BE"/>
    <w:rsid w:val="00CE20B2"/>
    <w:rsid w:val="00CE249F"/>
    <w:rsid w:val="00CE320E"/>
    <w:rsid w:val="00CE55C8"/>
    <w:rsid w:val="00CE5E72"/>
    <w:rsid w:val="00CF2BEC"/>
    <w:rsid w:val="00CF323F"/>
    <w:rsid w:val="00CF6CAA"/>
    <w:rsid w:val="00D02215"/>
    <w:rsid w:val="00D03EE9"/>
    <w:rsid w:val="00D04AA9"/>
    <w:rsid w:val="00D04BFA"/>
    <w:rsid w:val="00D14A68"/>
    <w:rsid w:val="00D22D15"/>
    <w:rsid w:val="00D25948"/>
    <w:rsid w:val="00D2786D"/>
    <w:rsid w:val="00D3067E"/>
    <w:rsid w:val="00D30988"/>
    <w:rsid w:val="00D30F9A"/>
    <w:rsid w:val="00D3134A"/>
    <w:rsid w:val="00D313EE"/>
    <w:rsid w:val="00D31999"/>
    <w:rsid w:val="00D322A5"/>
    <w:rsid w:val="00D33E78"/>
    <w:rsid w:val="00D349A6"/>
    <w:rsid w:val="00D35826"/>
    <w:rsid w:val="00D37699"/>
    <w:rsid w:val="00D411DE"/>
    <w:rsid w:val="00D4464E"/>
    <w:rsid w:val="00D44C2D"/>
    <w:rsid w:val="00D4535E"/>
    <w:rsid w:val="00D47BCC"/>
    <w:rsid w:val="00D504B9"/>
    <w:rsid w:val="00D50B9C"/>
    <w:rsid w:val="00D51C4E"/>
    <w:rsid w:val="00D5453F"/>
    <w:rsid w:val="00D5488E"/>
    <w:rsid w:val="00D5683E"/>
    <w:rsid w:val="00D61246"/>
    <w:rsid w:val="00D638AC"/>
    <w:rsid w:val="00D644A4"/>
    <w:rsid w:val="00D660CE"/>
    <w:rsid w:val="00D67CDD"/>
    <w:rsid w:val="00D71EF2"/>
    <w:rsid w:val="00D72DEF"/>
    <w:rsid w:val="00D74DC4"/>
    <w:rsid w:val="00D7738E"/>
    <w:rsid w:val="00D77C4B"/>
    <w:rsid w:val="00D804CB"/>
    <w:rsid w:val="00D812BF"/>
    <w:rsid w:val="00D81609"/>
    <w:rsid w:val="00D83C8D"/>
    <w:rsid w:val="00D84FD7"/>
    <w:rsid w:val="00D851E5"/>
    <w:rsid w:val="00D86B79"/>
    <w:rsid w:val="00D87520"/>
    <w:rsid w:val="00D92A73"/>
    <w:rsid w:val="00DA01BD"/>
    <w:rsid w:val="00DA02D3"/>
    <w:rsid w:val="00DA283A"/>
    <w:rsid w:val="00DA3C95"/>
    <w:rsid w:val="00DA5EC5"/>
    <w:rsid w:val="00DA6351"/>
    <w:rsid w:val="00DA6D7B"/>
    <w:rsid w:val="00DB0F64"/>
    <w:rsid w:val="00DB3940"/>
    <w:rsid w:val="00DC05CD"/>
    <w:rsid w:val="00DC72F8"/>
    <w:rsid w:val="00DD087F"/>
    <w:rsid w:val="00DD1B9B"/>
    <w:rsid w:val="00DD24D1"/>
    <w:rsid w:val="00DD2898"/>
    <w:rsid w:val="00DD3D4C"/>
    <w:rsid w:val="00DD45D4"/>
    <w:rsid w:val="00DD5A47"/>
    <w:rsid w:val="00DD6DAE"/>
    <w:rsid w:val="00DD7BA2"/>
    <w:rsid w:val="00DD7D2C"/>
    <w:rsid w:val="00DE3379"/>
    <w:rsid w:val="00DE36B5"/>
    <w:rsid w:val="00DF2830"/>
    <w:rsid w:val="00DF6CF6"/>
    <w:rsid w:val="00DF78F9"/>
    <w:rsid w:val="00E00287"/>
    <w:rsid w:val="00E01957"/>
    <w:rsid w:val="00E066D1"/>
    <w:rsid w:val="00E06A20"/>
    <w:rsid w:val="00E06F02"/>
    <w:rsid w:val="00E07643"/>
    <w:rsid w:val="00E10CA4"/>
    <w:rsid w:val="00E1209E"/>
    <w:rsid w:val="00E1257C"/>
    <w:rsid w:val="00E12FEE"/>
    <w:rsid w:val="00E16B96"/>
    <w:rsid w:val="00E20F9B"/>
    <w:rsid w:val="00E236E2"/>
    <w:rsid w:val="00E3300C"/>
    <w:rsid w:val="00E33582"/>
    <w:rsid w:val="00E33973"/>
    <w:rsid w:val="00E35245"/>
    <w:rsid w:val="00E37779"/>
    <w:rsid w:val="00E37EC9"/>
    <w:rsid w:val="00E41A97"/>
    <w:rsid w:val="00E43104"/>
    <w:rsid w:val="00E4323B"/>
    <w:rsid w:val="00E449AB"/>
    <w:rsid w:val="00E45113"/>
    <w:rsid w:val="00E465AD"/>
    <w:rsid w:val="00E51398"/>
    <w:rsid w:val="00E521F9"/>
    <w:rsid w:val="00E545F2"/>
    <w:rsid w:val="00E55F54"/>
    <w:rsid w:val="00E56246"/>
    <w:rsid w:val="00E56918"/>
    <w:rsid w:val="00E6537C"/>
    <w:rsid w:val="00E6567B"/>
    <w:rsid w:val="00E657CA"/>
    <w:rsid w:val="00E65883"/>
    <w:rsid w:val="00E65EA1"/>
    <w:rsid w:val="00E66F8F"/>
    <w:rsid w:val="00E67FAC"/>
    <w:rsid w:val="00E701A2"/>
    <w:rsid w:val="00E749F4"/>
    <w:rsid w:val="00E75B40"/>
    <w:rsid w:val="00E80B6B"/>
    <w:rsid w:val="00E812E0"/>
    <w:rsid w:val="00E824BF"/>
    <w:rsid w:val="00E86614"/>
    <w:rsid w:val="00E87630"/>
    <w:rsid w:val="00E9003F"/>
    <w:rsid w:val="00E9022A"/>
    <w:rsid w:val="00E90D9B"/>
    <w:rsid w:val="00E91F63"/>
    <w:rsid w:val="00E93CF8"/>
    <w:rsid w:val="00E95969"/>
    <w:rsid w:val="00EA19F7"/>
    <w:rsid w:val="00EA2429"/>
    <w:rsid w:val="00EA3B32"/>
    <w:rsid w:val="00EA3CB2"/>
    <w:rsid w:val="00EA6C9D"/>
    <w:rsid w:val="00EA76D3"/>
    <w:rsid w:val="00EB10E9"/>
    <w:rsid w:val="00EB3770"/>
    <w:rsid w:val="00EB6334"/>
    <w:rsid w:val="00EC0F58"/>
    <w:rsid w:val="00EC186B"/>
    <w:rsid w:val="00EC24F5"/>
    <w:rsid w:val="00EC2E31"/>
    <w:rsid w:val="00EC5CCB"/>
    <w:rsid w:val="00EC6127"/>
    <w:rsid w:val="00EC757B"/>
    <w:rsid w:val="00ED0457"/>
    <w:rsid w:val="00ED2ADA"/>
    <w:rsid w:val="00ED64DD"/>
    <w:rsid w:val="00ED6668"/>
    <w:rsid w:val="00ED76E2"/>
    <w:rsid w:val="00EE057B"/>
    <w:rsid w:val="00EE428C"/>
    <w:rsid w:val="00EE7358"/>
    <w:rsid w:val="00EE7645"/>
    <w:rsid w:val="00EF0425"/>
    <w:rsid w:val="00EF11C9"/>
    <w:rsid w:val="00EF3FA9"/>
    <w:rsid w:val="00EF5686"/>
    <w:rsid w:val="00F023BD"/>
    <w:rsid w:val="00F02D0D"/>
    <w:rsid w:val="00F05C65"/>
    <w:rsid w:val="00F065B8"/>
    <w:rsid w:val="00F07373"/>
    <w:rsid w:val="00F10169"/>
    <w:rsid w:val="00F1161D"/>
    <w:rsid w:val="00F12592"/>
    <w:rsid w:val="00F14F60"/>
    <w:rsid w:val="00F17F4B"/>
    <w:rsid w:val="00F21ACA"/>
    <w:rsid w:val="00F22A5B"/>
    <w:rsid w:val="00F23A75"/>
    <w:rsid w:val="00F37BFC"/>
    <w:rsid w:val="00F40F78"/>
    <w:rsid w:val="00F41180"/>
    <w:rsid w:val="00F41B97"/>
    <w:rsid w:val="00F41F48"/>
    <w:rsid w:val="00F42EF7"/>
    <w:rsid w:val="00F43B54"/>
    <w:rsid w:val="00F45B88"/>
    <w:rsid w:val="00F52734"/>
    <w:rsid w:val="00F52A41"/>
    <w:rsid w:val="00F5306D"/>
    <w:rsid w:val="00F534BA"/>
    <w:rsid w:val="00F54744"/>
    <w:rsid w:val="00F572DD"/>
    <w:rsid w:val="00F575D9"/>
    <w:rsid w:val="00F60C42"/>
    <w:rsid w:val="00F62229"/>
    <w:rsid w:val="00F645D5"/>
    <w:rsid w:val="00F646B0"/>
    <w:rsid w:val="00F73473"/>
    <w:rsid w:val="00F757BF"/>
    <w:rsid w:val="00F81EB8"/>
    <w:rsid w:val="00F822AD"/>
    <w:rsid w:val="00F83EFE"/>
    <w:rsid w:val="00F8593B"/>
    <w:rsid w:val="00F85F65"/>
    <w:rsid w:val="00F87048"/>
    <w:rsid w:val="00F9074E"/>
    <w:rsid w:val="00F9752F"/>
    <w:rsid w:val="00FA2699"/>
    <w:rsid w:val="00FA2C76"/>
    <w:rsid w:val="00FA2D81"/>
    <w:rsid w:val="00FA6A33"/>
    <w:rsid w:val="00FB028A"/>
    <w:rsid w:val="00FB26DF"/>
    <w:rsid w:val="00FB3315"/>
    <w:rsid w:val="00FB465A"/>
    <w:rsid w:val="00FB4676"/>
    <w:rsid w:val="00FB581A"/>
    <w:rsid w:val="00FB6E82"/>
    <w:rsid w:val="00FC01C9"/>
    <w:rsid w:val="00FC2EE3"/>
    <w:rsid w:val="00FC524D"/>
    <w:rsid w:val="00FC67E3"/>
    <w:rsid w:val="00FD1B56"/>
    <w:rsid w:val="00FD3CE7"/>
    <w:rsid w:val="00FD3CF9"/>
    <w:rsid w:val="00FD56FF"/>
    <w:rsid w:val="00FD5DD3"/>
    <w:rsid w:val="00FD744B"/>
    <w:rsid w:val="00FE0D43"/>
    <w:rsid w:val="00FE0E1D"/>
    <w:rsid w:val="00FE1A62"/>
    <w:rsid w:val="00FE4CA9"/>
    <w:rsid w:val="00FE65B9"/>
    <w:rsid w:val="00FE7768"/>
    <w:rsid w:val="00FE7832"/>
    <w:rsid w:val="00FE799F"/>
    <w:rsid w:val="00FF1B1F"/>
    <w:rsid w:val="00FF403B"/>
    <w:rsid w:val="00FF592C"/>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1BC4E"/>
  <w15:chartTrackingRefBased/>
  <w15:docId w15:val="{790082AE-5417-4E01-8C78-62DDBC81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322"/>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styleId="Lienhypertextesuivivisit">
    <w:name w:val="FollowedHyperlink"/>
    <w:basedOn w:val="Policepardfaut"/>
    <w:uiPriority w:val="99"/>
    <w:semiHidden/>
    <w:unhideWhenUsed/>
    <w:rsid w:val="002E7803"/>
    <w:rPr>
      <w:color w:val="954F72"/>
      <w:u w:val="single"/>
    </w:rPr>
  </w:style>
  <w:style w:type="paragraph" w:customStyle="1" w:styleId="xl65">
    <w:name w:val="xl65"/>
    <w:basedOn w:val="Normal"/>
    <w:rsid w:val="002E7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2E7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2E7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8">
    <w:name w:val="xl68"/>
    <w:basedOn w:val="Normal"/>
    <w:rsid w:val="002E7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2E7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2E78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2E7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fr-FR"/>
    </w:rPr>
  </w:style>
  <w:style w:type="paragraph" w:customStyle="1" w:styleId="xl72">
    <w:name w:val="xl72"/>
    <w:basedOn w:val="Normal"/>
    <w:rsid w:val="002E7803"/>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ont5">
    <w:name w:val="font5"/>
    <w:basedOn w:val="Normal"/>
    <w:rsid w:val="00250150"/>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font6">
    <w:name w:val="font6"/>
    <w:basedOn w:val="Normal"/>
    <w:rsid w:val="00250150"/>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73">
    <w:name w:val="xl73"/>
    <w:basedOn w:val="Normal"/>
    <w:rsid w:val="002501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4">
    <w:name w:val="xl74"/>
    <w:basedOn w:val="Normal"/>
    <w:rsid w:val="00250150"/>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5">
    <w:name w:val="xl75"/>
    <w:basedOn w:val="Normal"/>
    <w:rsid w:val="0025015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25015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7">
    <w:name w:val="xl77"/>
    <w:basedOn w:val="Normal"/>
    <w:rsid w:val="0025015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8">
    <w:name w:val="xl78"/>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9">
    <w:name w:val="xl79"/>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80">
    <w:name w:val="xl80"/>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rsid w:val="00250150"/>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2">
    <w:name w:val="xl82"/>
    <w:basedOn w:val="Normal"/>
    <w:rsid w:val="002501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3">
    <w:name w:val="xl83"/>
    <w:basedOn w:val="Normal"/>
    <w:rsid w:val="00250150"/>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4">
    <w:name w:val="xl84"/>
    <w:basedOn w:val="Normal"/>
    <w:rsid w:val="00250150"/>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85">
    <w:name w:val="xl85"/>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6">
    <w:name w:val="xl86"/>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7">
    <w:name w:val="xl87"/>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88">
    <w:name w:val="xl88"/>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9">
    <w:name w:val="xl89"/>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93">
    <w:name w:val="xl93"/>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95">
    <w:name w:val="xl95"/>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96">
    <w:name w:val="xl96"/>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7">
    <w:name w:val="xl97"/>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8">
    <w:name w:val="xl98"/>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9">
    <w:name w:val="xl99"/>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xl100">
    <w:name w:val="xl100"/>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01">
    <w:name w:val="xl101"/>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02">
    <w:name w:val="xl102"/>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3">
    <w:name w:val="xl103"/>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4">
    <w:name w:val="xl104"/>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5">
    <w:name w:val="xl105"/>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6">
    <w:name w:val="xl106"/>
    <w:basedOn w:val="Normal"/>
    <w:rsid w:val="00250150"/>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07">
    <w:name w:val="xl107"/>
    <w:basedOn w:val="Normal"/>
    <w:rsid w:val="00250150"/>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08">
    <w:name w:val="xl108"/>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09">
    <w:name w:val="xl109"/>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10">
    <w:name w:val="xl110"/>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11">
    <w:name w:val="xl111"/>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12">
    <w:name w:val="xl112"/>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13">
    <w:name w:val="xl113"/>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xl114">
    <w:name w:val="xl114"/>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xl115">
    <w:name w:val="xl115"/>
    <w:basedOn w:val="Normal"/>
    <w:rsid w:val="00250150"/>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16">
    <w:name w:val="xl116"/>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17">
    <w:name w:val="xl117"/>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250150"/>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9">
    <w:name w:val="xl119"/>
    <w:basedOn w:val="Normal"/>
    <w:rsid w:val="002501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0">
    <w:name w:val="xl120"/>
    <w:basedOn w:val="Normal"/>
    <w:rsid w:val="00250150"/>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21">
    <w:name w:val="xl121"/>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22">
    <w:name w:val="xl122"/>
    <w:basedOn w:val="Normal"/>
    <w:rsid w:val="00250150"/>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3">
    <w:name w:val="xl123"/>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24">
    <w:name w:val="xl124"/>
    <w:basedOn w:val="Normal"/>
    <w:rsid w:val="00250150"/>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5">
    <w:name w:val="xl125"/>
    <w:basedOn w:val="Normal"/>
    <w:rsid w:val="00250150"/>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6">
    <w:name w:val="xl126"/>
    <w:basedOn w:val="Normal"/>
    <w:rsid w:val="00250150"/>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7">
    <w:name w:val="xl127"/>
    <w:basedOn w:val="Normal"/>
    <w:rsid w:val="0025015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8">
    <w:name w:val="xl128"/>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250150"/>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0">
    <w:name w:val="xl130"/>
    <w:basedOn w:val="Normal"/>
    <w:rsid w:val="0025015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1">
    <w:name w:val="xl131"/>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2">
    <w:name w:val="xl132"/>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33">
    <w:name w:val="xl133"/>
    <w:basedOn w:val="Normal"/>
    <w:rsid w:val="00250150"/>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4">
    <w:name w:val="xl134"/>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5">
    <w:name w:val="xl135"/>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6">
    <w:name w:val="xl136"/>
    <w:basedOn w:val="Normal"/>
    <w:rsid w:val="00250150"/>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38">
    <w:name w:val="xl138"/>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9">
    <w:name w:val="xl139"/>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40">
    <w:name w:val="xl140"/>
    <w:basedOn w:val="Normal"/>
    <w:rsid w:val="00250150"/>
    <w:pP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141">
    <w:name w:val="xl141"/>
    <w:basedOn w:val="Normal"/>
    <w:rsid w:val="0025015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42">
    <w:name w:val="xl142"/>
    <w:basedOn w:val="Normal"/>
    <w:rsid w:val="00250150"/>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43">
    <w:name w:val="xl143"/>
    <w:basedOn w:val="Normal"/>
    <w:rsid w:val="00250150"/>
    <w:pPr>
      <w:pBdr>
        <w:left w:val="dashed" w:sz="4" w:space="0" w:color="auto"/>
        <w:right w:val="dashed"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44">
    <w:name w:val="xl144"/>
    <w:basedOn w:val="Normal"/>
    <w:rsid w:val="002501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45">
    <w:name w:val="xl145"/>
    <w:basedOn w:val="Normal"/>
    <w:rsid w:val="002501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46">
    <w:name w:val="xl146"/>
    <w:basedOn w:val="Normal"/>
    <w:rsid w:val="002501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47">
    <w:name w:val="xl147"/>
    <w:basedOn w:val="Normal"/>
    <w:rsid w:val="002501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48">
    <w:name w:val="xl148"/>
    <w:basedOn w:val="Normal"/>
    <w:rsid w:val="002501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49">
    <w:name w:val="xl149"/>
    <w:basedOn w:val="Normal"/>
    <w:rsid w:val="002501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50">
    <w:name w:val="xl150"/>
    <w:basedOn w:val="Normal"/>
    <w:rsid w:val="0025015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51">
    <w:name w:val="xl151"/>
    <w:basedOn w:val="Normal"/>
    <w:rsid w:val="0025015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52">
    <w:name w:val="xl152"/>
    <w:basedOn w:val="Normal"/>
    <w:rsid w:val="002501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53">
    <w:name w:val="xl153"/>
    <w:basedOn w:val="Normal"/>
    <w:rsid w:val="0025015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xl154">
    <w:name w:val="xl154"/>
    <w:basedOn w:val="Normal"/>
    <w:rsid w:val="0025015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55">
    <w:name w:val="xl155"/>
    <w:basedOn w:val="Normal"/>
    <w:rsid w:val="0025015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56">
    <w:name w:val="xl156"/>
    <w:basedOn w:val="Normal"/>
    <w:rsid w:val="0025015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57">
    <w:name w:val="xl157"/>
    <w:basedOn w:val="Normal"/>
    <w:rsid w:val="00250150"/>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58">
    <w:name w:val="xl158"/>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159">
    <w:name w:val="xl159"/>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60">
    <w:name w:val="xl160"/>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61">
    <w:name w:val="xl161"/>
    <w:basedOn w:val="Normal"/>
    <w:rsid w:val="002501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62">
    <w:name w:val="xl162"/>
    <w:basedOn w:val="Normal"/>
    <w:rsid w:val="00250150"/>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3">
    <w:name w:val="xl163"/>
    <w:basedOn w:val="Normal"/>
    <w:rsid w:val="0025015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4">
    <w:name w:val="xl164"/>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5">
    <w:name w:val="xl165"/>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6">
    <w:name w:val="xl166"/>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7">
    <w:name w:val="xl167"/>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8">
    <w:name w:val="xl168"/>
    <w:basedOn w:val="Normal"/>
    <w:rsid w:val="00250150"/>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9">
    <w:name w:val="xl169"/>
    <w:basedOn w:val="Normal"/>
    <w:rsid w:val="002501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xl170">
    <w:name w:val="xl170"/>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71">
    <w:name w:val="xl171"/>
    <w:basedOn w:val="Normal"/>
    <w:rsid w:val="00250150"/>
    <w:pP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172">
    <w:name w:val="xl172"/>
    <w:basedOn w:val="Normal"/>
    <w:rsid w:val="0025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173">
    <w:name w:val="xl173"/>
    <w:basedOn w:val="Normal"/>
    <w:rsid w:val="0025015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74">
    <w:name w:val="xl174"/>
    <w:basedOn w:val="Normal"/>
    <w:rsid w:val="002501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75">
    <w:name w:val="xl175"/>
    <w:basedOn w:val="Normal"/>
    <w:rsid w:val="002501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76">
    <w:name w:val="xl176"/>
    <w:basedOn w:val="Normal"/>
    <w:rsid w:val="00250150"/>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77">
    <w:name w:val="xl177"/>
    <w:basedOn w:val="Normal"/>
    <w:rsid w:val="0025015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78">
    <w:name w:val="xl178"/>
    <w:basedOn w:val="Normal"/>
    <w:rsid w:val="0025015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79">
    <w:name w:val="xl179"/>
    <w:basedOn w:val="Normal"/>
    <w:rsid w:val="0025015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80">
    <w:name w:val="xl180"/>
    <w:basedOn w:val="Normal"/>
    <w:rsid w:val="0025015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81">
    <w:name w:val="xl181"/>
    <w:basedOn w:val="Normal"/>
    <w:rsid w:val="00250150"/>
    <w:pPr>
      <w:pBdr>
        <w:top w:val="single" w:sz="4" w:space="0" w:color="auto"/>
        <w:bottom w:val="single" w:sz="4" w:space="0" w:color="auto"/>
        <w:right w:val="dashed"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6999">
      <w:bodyDiv w:val="1"/>
      <w:marLeft w:val="0"/>
      <w:marRight w:val="0"/>
      <w:marTop w:val="0"/>
      <w:marBottom w:val="0"/>
      <w:divBdr>
        <w:top w:val="none" w:sz="0" w:space="0" w:color="auto"/>
        <w:left w:val="none" w:sz="0" w:space="0" w:color="auto"/>
        <w:bottom w:val="none" w:sz="0" w:space="0" w:color="auto"/>
        <w:right w:val="none" w:sz="0" w:space="0" w:color="auto"/>
      </w:divBdr>
    </w:div>
    <w:div w:id="398944943">
      <w:bodyDiv w:val="1"/>
      <w:marLeft w:val="0"/>
      <w:marRight w:val="0"/>
      <w:marTop w:val="0"/>
      <w:marBottom w:val="0"/>
      <w:divBdr>
        <w:top w:val="none" w:sz="0" w:space="0" w:color="auto"/>
        <w:left w:val="none" w:sz="0" w:space="0" w:color="auto"/>
        <w:bottom w:val="none" w:sz="0" w:space="0" w:color="auto"/>
        <w:right w:val="none" w:sz="0" w:space="0" w:color="auto"/>
      </w:divBdr>
    </w:div>
    <w:div w:id="403257905">
      <w:bodyDiv w:val="1"/>
      <w:marLeft w:val="0"/>
      <w:marRight w:val="0"/>
      <w:marTop w:val="0"/>
      <w:marBottom w:val="0"/>
      <w:divBdr>
        <w:top w:val="none" w:sz="0" w:space="0" w:color="auto"/>
        <w:left w:val="none" w:sz="0" w:space="0" w:color="auto"/>
        <w:bottom w:val="none" w:sz="0" w:space="0" w:color="auto"/>
        <w:right w:val="none" w:sz="0" w:space="0" w:color="auto"/>
      </w:divBdr>
    </w:div>
    <w:div w:id="688070472">
      <w:bodyDiv w:val="1"/>
      <w:marLeft w:val="0"/>
      <w:marRight w:val="0"/>
      <w:marTop w:val="0"/>
      <w:marBottom w:val="0"/>
      <w:divBdr>
        <w:top w:val="none" w:sz="0" w:space="0" w:color="auto"/>
        <w:left w:val="none" w:sz="0" w:space="0" w:color="auto"/>
        <w:bottom w:val="none" w:sz="0" w:space="0" w:color="auto"/>
        <w:right w:val="none" w:sz="0" w:space="0" w:color="auto"/>
      </w:divBdr>
    </w:div>
    <w:div w:id="822621461">
      <w:bodyDiv w:val="1"/>
      <w:marLeft w:val="0"/>
      <w:marRight w:val="0"/>
      <w:marTop w:val="0"/>
      <w:marBottom w:val="0"/>
      <w:divBdr>
        <w:top w:val="none" w:sz="0" w:space="0" w:color="auto"/>
        <w:left w:val="none" w:sz="0" w:space="0" w:color="auto"/>
        <w:bottom w:val="none" w:sz="0" w:space="0" w:color="auto"/>
        <w:right w:val="none" w:sz="0" w:space="0" w:color="auto"/>
      </w:divBdr>
    </w:div>
    <w:div w:id="1026980782">
      <w:bodyDiv w:val="1"/>
      <w:marLeft w:val="0"/>
      <w:marRight w:val="0"/>
      <w:marTop w:val="0"/>
      <w:marBottom w:val="0"/>
      <w:divBdr>
        <w:top w:val="none" w:sz="0" w:space="0" w:color="auto"/>
        <w:left w:val="none" w:sz="0" w:space="0" w:color="auto"/>
        <w:bottom w:val="none" w:sz="0" w:space="0" w:color="auto"/>
        <w:right w:val="none" w:sz="0" w:space="0" w:color="auto"/>
      </w:divBdr>
    </w:div>
    <w:div w:id="1149056890">
      <w:bodyDiv w:val="1"/>
      <w:marLeft w:val="0"/>
      <w:marRight w:val="0"/>
      <w:marTop w:val="0"/>
      <w:marBottom w:val="0"/>
      <w:divBdr>
        <w:top w:val="none" w:sz="0" w:space="0" w:color="auto"/>
        <w:left w:val="none" w:sz="0" w:space="0" w:color="auto"/>
        <w:bottom w:val="none" w:sz="0" w:space="0" w:color="auto"/>
        <w:right w:val="none" w:sz="0" w:space="0" w:color="auto"/>
      </w:divBdr>
    </w:div>
    <w:div w:id="1156459566">
      <w:bodyDiv w:val="1"/>
      <w:marLeft w:val="0"/>
      <w:marRight w:val="0"/>
      <w:marTop w:val="0"/>
      <w:marBottom w:val="0"/>
      <w:divBdr>
        <w:top w:val="none" w:sz="0" w:space="0" w:color="auto"/>
        <w:left w:val="none" w:sz="0" w:space="0" w:color="auto"/>
        <w:bottom w:val="none" w:sz="0" w:space="0" w:color="auto"/>
        <w:right w:val="none" w:sz="0" w:space="0" w:color="auto"/>
      </w:divBdr>
    </w:div>
    <w:div w:id="1292856691">
      <w:bodyDiv w:val="1"/>
      <w:marLeft w:val="0"/>
      <w:marRight w:val="0"/>
      <w:marTop w:val="0"/>
      <w:marBottom w:val="0"/>
      <w:divBdr>
        <w:top w:val="none" w:sz="0" w:space="0" w:color="auto"/>
        <w:left w:val="none" w:sz="0" w:space="0" w:color="auto"/>
        <w:bottom w:val="none" w:sz="0" w:space="0" w:color="auto"/>
        <w:right w:val="none" w:sz="0" w:space="0" w:color="auto"/>
      </w:divBdr>
    </w:div>
    <w:div w:id="1415475273">
      <w:bodyDiv w:val="1"/>
      <w:marLeft w:val="0"/>
      <w:marRight w:val="0"/>
      <w:marTop w:val="0"/>
      <w:marBottom w:val="0"/>
      <w:divBdr>
        <w:top w:val="none" w:sz="0" w:space="0" w:color="auto"/>
        <w:left w:val="none" w:sz="0" w:space="0" w:color="auto"/>
        <w:bottom w:val="none" w:sz="0" w:space="0" w:color="auto"/>
        <w:right w:val="none" w:sz="0" w:space="0" w:color="auto"/>
      </w:divBdr>
    </w:div>
    <w:div w:id="1455638478">
      <w:bodyDiv w:val="1"/>
      <w:marLeft w:val="0"/>
      <w:marRight w:val="0"/>
      <w:marTop w:val="0"/>
      <w:marBottom w:val="0"/>
      <w:divBdr>
        <w:top w:val="none" w:sz="0" w:space="0" w:color="auto"/>
        <w:left w:val="none" w:sz="0" w:space="0" w:color="auto"/>
        <w:bottom w:val="none" w:sz="0" w:space="0" w:color="auto"/>
        <w:right w:val="none" w:sz="0" w:space="0" w:color="auto"/>
      </w:divBdr>
    </w:div>
    <w:div w:id="1518276596">
      <w:bodyDiv w:val="1"/>
      <w:marLeft w:val="0"/>
      <w:marRight w:val="0"/>
      <w:marTop w:val="0"/>
      <w:marBottom w:val="0"/>
      <w:divBdr>
        <w:top w:val="none" w:sz="0" w:space="0" w:color="auto"/>
        <w:left w:val="none" w:sz="0" w:space="0" w:color="auto"/>
        <w:bottom w:val="none" w:sz="0" w:space="0" w:color="auto"/>
        <w:right w:val="none" w:sz="0" w:space="0" w:color="auto"/>
      </w:divBdr>
    </w:div>
    <w:div w:id="1520197265">
      <w:bodyDiv w:val="1"/>
      <w:marLeft w:val="0"/>
      <w:marRight w:val="0"/>
      <w:marTop w:val="0"/>
      <w:marBottom w:val="0"/>
      <w:divBdr>
        <w:top w:val="none" w:sz="0" w:space="0" w:color="auto"/>
        <w:left w:val="none" w:sz="0" w:space="0" w:color="auto"/>
        <w:bottom w:val="none" w:sz="0" w:space="0" w:color="auto"/>
        <w:right w:val="none" w:sz="0" w:space="0" w:color="auto"/>
      </w:divBdr>
    </w:div>
    <w:div w:id="1552305421">
      <w:bodyDiv w:val="1"/>
      <w:marLeft w:val="0"/>
      <w:marRight w:val="0"/>
      <w:marTop w:val="0"/>
      <w:marBottom w:val="0"/>
      <w:divBdr>
        <w:top w:val="none" w:sz="0" w:space="0" w:color="auto"/>
        <w:left w:val="none" w:sz="0" w:space="0" w:color="auto"/>
        <w:bottom w:val="none" w:sz="0" w:space="0" w:color="auto"/>
        <w:right w:val="none" w:sz="0" w:space="0" w:color="auto"/>
      </w:divBdr>
    </w:div>
    <w:div w:id="1577544742">
      <w:bodyDiv w:val="1"/>
      <w:marLeft w:val="0"/>
      <w:marRight w:val="0"/>
      <w:marTop w:val="0"/>
      <w:marBottom w:val="0"/>
      <w:divBdr>
        <w:top w:val="none" w:sz="0" w:space="0" w:color="auto"/>
        <w:left w:val="none" w:sz="0" w:space="0" w:color="auto"/>
        <w:bottom w:val="none" w:sz="0" w:space="0" w:color="auto"/>
        <w:right w:val="none" w:sz="0" w:space="0" w:color="auto"/>
      </w:divBdr>
    </w:div>
    <w:div w:id="1620381419">
      <w:bodyDiv w:val="1"/>
      <w:marLeft w:val="0"/>
      <w:marRight w:val="0"/>
      <w:marTop w:val="0"/>
      <w:marBottom w:val="0"/>
      <w:divBdr>
        <w:top w:val="none" w:sz="0" w:space="0" w:color="auto"/>
        <w:left w:val="none" w:sz="0" w:space="0" w:color="auto"/>
        <w:bottom w:val="none" w:sz="0" w:space="0" w:color="auto"/>
        <w:right w:val="none" w:sz="0" w:space="0" w:color="auto"/>
      </w:divBdr>
    </w:div>
    <w:div w:id="1631010778">
      <w:bodyDiv w:val="1"/>
      <w:marLeft w:val="0"/>
      <w:marRight w:val="0"/>
      <w:marTop w:val="0"/>
      <w:marBottom w:val="0"/>
      <w:divBdr>
        <w:top w:val="none" w:sz="0" w:space="0" w:color="auto"/>
        <w:left w:val="none" w:sz="0" w:space="0" w:color="auto"/>
        <w:bottom w:val="none" w:sz="0" w:space="0" w:color="auto"/>
        <w:right w:val="none" w:sz="0" w:space="0" w:color="auto"/>
      </w:divBdr>
    </w:div>
    <w:div w:id="1761292351">
      <w:bodyDiv w:val="1"/>
      <w:marLeft w:val="0"/>
      <w:marRight w:val="0"/>
      <w:marTop w:val="0"/>
      <w:marBottom w:val="0"/>
      <w:divBdr>
        <w:top w:val="none" w:sz="0" w:space="0" w:color="auto"/>
        <w:left w:val="none" w:sz="0" w:space="0" w:color="auto"/>
        <w:bottom w:val="none" w:sz="0" w:space="0" w:color="auto"/>
        <w:right w:val="none" w:sz="0" w:space="0" w:color="auto"/>
      </w:divBdr>
    </w:div>
    <w:div w:id="1888100554">
      <w:bodyDiv w:val="1"/>
      <w:marLeft w:val="0"/>
      <w:marRight w:val="0"/>
      <w:marTop w:val="0"/>
      <w:marBottom w:val="0"/>
      <w:divBdr>
        <w:top w:val="none" w:sz="0" w:space="0" w:color="auto"/>
        <w:left w:val="none" w:sz="0" w:space="0" w:color="auto"/>
        <w:bottom w:val="none" w:sz="0" w:space="0" w:color="auto"/>
        <w:right w:val="none" w:sz="0" w:space="0" w:color="auto"/>
      </w:divBdr>
    </w:div>
    <w:div w:id="1891452523">
      <w:bodyDiv w:val="1"/>
      <w:marLeft w:val="0"/>
      <w:marRight w:val="0"/>
      <w:marTop w:val="0"/>
      <w:marBottom w:val="0"/>
      <w:divBdr>
        <w:top w:val="none" w:sz="0" w:space="0" w:color="auto"/>
        <w:left w:val="none" w:sz="0" w:space="0" w:color="auto"/>
        <w:bottom w:val="none" w:sz="0" w:space="0" w:color="auto"/>
        <w:right w:val="none" w:sz="0" w:space="0" w:color="auto"/>
      </w:divBdr>
    </w:div>
    <w:div w:id="1965035192">
      <w:bodyDiv w:val="1"/>
      <w:marLeft w:val="0"/>
      <w:marRight w:val="0"/>
      <w:marTop w:val="0"/>
      <w:marBottom w:val="0"/>
      <w:divBdr>
        <w:top w:val="none" w:sz="0" w:space="0" w:color="auto"/>
        <w:left w:val="none" w:sz="0" w:space="0" w:color="auto"/>
        <w:bottom w:val="none" w:sz="0" w:space="0" w:color="auto"/>
        <w:right w:val="none" w:sz="0" w:space="0" w:color="auto"/>
      </w:divBdr>
    </w:div>
    <w:div w:id="20010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issa.amadou@somagep.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E1C97-0CC9-4301-AFCE-66855A5F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18313</Words>
  <Characters>100724</Characters>
  <Application>Microsoft Office Word</Application>
  <DocSecurity>0</DocSecurity>
  <Lines>839</Lines>
  <Paragraphs>237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PC</cp:lastModifiedBy>
  <cp:revision>2</cp:revision>
  <cp:lastPrinted>2021-02-05T15:07:00Z</cp:lastPrinted>
  <dcterms:created xsi:type="dcterms:W3CDTF">2021-08-26T10:24:00Z</dcterms:created>
  <dcterms:modified xsi:type="dcterms:W3CDTF">2021-08-26T10:24:00Z</dcterms:modified>
</cp:coreProperties>
</file>