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26" w:rsidRPr="008C6F89" w:rsidRDefault="00306326" w:rsidP="00306326">
      <w:pPr>
        <w:spacing w:after="0" w:line="240" w:lineRule="auto"/>
        <w:jc w:val="both"/>
        <w:rPr>
          <w:rFonts w:ascii="Times New Roman" w:eastAsia="Calibri" w:hAnsi="Times New Roman" w:cs="Times New Roman"/>
          <w:b/>
        </w:rPr>
      </w:pPr>
      <w:r w:rsidRPr="008C6F89">
        <w:rPr>
          <w:rFonts w:ascii="Times New Roman" w:eastAsia="Calibri" w:hAnsi="Times New Roman" w:cs="Times New Roman"/>
          <w:b/>
        </w:rPr>
        <w:t xml:space="preserve">MINISTERE DE L’ENVIRONNEMENT,                        </w:t>
      </w:r>
      <w:r w:rsidR="008C6F89">
        <w:rPr>
          <w:rFonts w:ascii="Times New Roman" w:eastAsia="Calibri" w:hAnsi="Times New Roman" w:cs="Times New Roman"/>
          <w:b/>
        </w:rPr>
        <w:t xml:space="preserve">                         </w:t>
      </w:r>
      <w:r w:rsidRPr="008C6F89">
        <w:rPr>
          <w:rFonts w:ascii="Times New Roman" w:eastAsia="Calibri" w:hAnsi="Times New Roman" w:cs="Times New Roman"/>
          <w:b/>
        </w:rPr>
        <w:t>REPUBLIQUE DU MALI</w:t>
      </w:r>
    </w:p>
    <w:p w:rsidR="00306326" w:rsidRPr="008C6F89" w:rsidRDefault="00306326" w:rsidP="00306326">
      <w:pPr>
        <w:spacing w:after="0" w:line="240" w:lineRule="auto"/>
        <w:jc w:val="both"/>
        <w:rPr>
          <w:rFonts w:ascii="Times New Roman" w:eastAsia="Calibri" w:hAnsi="Times New Roman" w:cs="Times New Roman"/>
          <w:b/>
        </w:rPr>
      </w:pPr>
      <w:r w:rsidRPr="008C6F89">
        <w:rPr>
          <w:rFonts w:ascii="Times New Roman" w:eastAsia="Calibri" w:hAnsi="Times New Roman" w:cs="Times New Roman"/>
          <w:b/>
        </w:rPr>
        <w:t>DE L’ASSAINISSEMENT ET DU                                                              Un peuple- Un But- Une Foi</w:t>
      </w:r>
    </w:p>
    <w:p w:rsidR="00306326" w:rsidRPr="008C6F89" w:rsidRDefault="00306326" w:rsidP="00306326">
      <w:pPr>
        <w:spacing w:after="0" w:line="240" w:lineRule="auto"/>
        <w:jc w:val="both"/>
        <w:rPr>
          <w:rFonts w:ascii="Times New Roman" w:eastAsia="Calibri" w:hAnsi="Times New Roman" w:cs="Times New Roman"/>
          <w:b/>
        </w:rPr>
      </w:pPr>
      <w:r w:rsidRPr="008C6F89">
        <w:rPr>
          <w:rFonts w:ascii="Times New Roman" w:eastAsia="Calibri" w:hAnsi="Times New Roman" w:cs="Times New Roman"/>
          <w:b/>
        </w:rPr>
        <w:t xml:space="preserve">DEVELOPPEMENT DURABLE                                                         </w:t>
      </w:r>
    </w:p>
    <w:p w:rsidR="00306326" w:rsidRPr="008C6F89" w:rsidRDefault="00306326" w:rsidP="00306326">
      <w:pPr>
        <w:spacing w:after="0" w:line="240" w:lineRule="auto"/>
        <w:jc w:val="both"/>
        <w:rPr>
          <w:rFonts w:ascii="Times New Roman" w:eastAsia="Calibri" w:hAnsi="Times New Roman" w:cs="Times New Roman"/>
          <w:b/>
        </w:rPr>
      </w:pPr>
      <w:r w:rsidRPr="008C6F89">
        <w:rPr>
          <w:rFonts w:ascii="Times New Roman" w:eastAsia="Calibri" w:hAnsi="Times New Roman" w:cs="Times New Roman"/>
          <w:b/>
        </w:rPr>
        <w:t xml:space="preserve">          ******************                                                                              </w:t>
      </w:r>
    </w:p>
    <w:p w:rsidR="00306326" w:rsidRPr="008C6F89" w:rsidRDefault="00306326" w:rsidP="00306326">
      <w:pPr>
        <w:spacing w:after="0" w:line="240" w:lineRule="auto"/>
        <w:jc w:val="both"/>
        <w:rPr>
          <w:rFonts w:ascii="Times New Roman" w:eastAsia="Calibri" w:hAnsi="Times New Roman" w:cs="Times New Roman"/>
          <w:b/>
        </w:rPr>
      </w:pPr>
      <w:r w:rsidRPr="008C6F89">
        <w:rPr>
          <w:rFonts w:ascii="Times New Roman" w:eastAsia="Calibri" w:hAnsi="Times New Roman" w:cs="Times New Roman"/>
          <w:b/>
        </w:rPr>
        <w:t>AGENCE DU BASSIN DU FLEUVE NIGER (ABFN)</w:t>
      </w:r>
    </w:p>
    <w:p w:rsidR="00306326" w:rsidRPr="008C6F89" w:rsidRDefault="00306326" w:rsidP="00306326">
      <w:pPr>
        <w:spacing w:after="0" w:line="240" w:lineRule="auto"/>
        <w:jc w:val="both"/>
        <w:rPr>
          <w:rFonts w:ascii="Times New Roman" w:eastAsia="Calibri" w:hAnsi="Times New Roman" w:cs="Times New Roman"/>
          <w:b/>
        </w:rPr>
      </w:pPr>
      <w:r w:rsidRPr="008C6F89">
        <w:rPr>
          <w:rFonts w:ascii="Times New Roman" w:eastAsia="Calibri" w:hAnsi="Times New Roman" w:cs="Times New Roman"/>
          <w:b/>
        </w:rPr>
        <w:t xml:space="preserve">          *******************</w:t>
      </w:r>
    </w:p>
    <w:p w:rsidR="00306326" w:rsidRPr="008C6F89" w:rsidRDefault="00306326" w:rsidP="00306326">
      <w:pPr>
        <w:spacing w:after="0" w:line="240" w:lineRule="auto"/>
        <w:jc w:val="both"/>
        <w:rPr>
          <w:rFonts w:ascii="Times New Roman" w:eastAsia="Calibri" w:hAnsi="Times New Roman" w:cs="Times New Roman"/>
          <w:b/>
        </w:rPr>
      </w:pPr>
      <w:r w:rsidRPr="008C6F89">
        <w:rPr>
          <w:rFonts w:ascii="Times New Roman" w:eastAsia="Calibri" w:hAnsi="Times New Roman" w:cs="Times New Roman"/>
          <w:b/>
        </w:rPr>
        <w:t>PROJET DE REHABILITATION ECONOMIQUE ET</w:t>
      </w:r>
    </w:p>
    <w:p w:rsidR="00306326" w:rsidRPr="008C6F89" w:rsidRDefault="00306326" w:rsidP="00306326">
      <w:pPr>
        <w:spacing w:after="0" w:line="240" w:lineRule="auto"/>
        <w:jc w:val="both"/>
        <w:rPr>
          <w:rFonts w:ascii="Times New Roman" w:eastAsia="Calibri" w:hAnsi="Times New Roman" w:cs="Times New Roman"/>
          <w:b/>
        </w:rPr>
      </w:pPr>
      <w:r w:rsidRPr="008C6F89">
        <w:rPr>
          <w:rFonts w:ascii="Times New Roman" w:eastAsia="Calibri" w:hAnsi="Times New Roman" w:cs="Times New Roman"/>
          <w:b/>
        </w:rPr>
        <w:t>ENVIRONNEMENTALE DU FLEUVE NIGER</w:t>
      </w:r>
    </w:p>
    <w:p w:rsidR="00306326" w:rsidRPr="008C6F89" w:rsidRDefault="00306326" w:rsidP="00306326">
      <w:pPr>
        <w:jc w:val="both"/>
        <w:rPr>
          <w:rFonts w:ascii="Times New Roman" w:hAnsi="Times New Roman" w:cs="Times New Roman"/>
          <w:b/>
        </w:rPr>
      </w:pPr>
      <w:r w:rsidRPr="008C6F89">
        <w:rPr>
          <w:rFonts w:ascii="Times New Roman" w:hAnsi="Times New Roman" w:cs="Times New Roman"/>
          <w:b/>
        </w:rPr>
        <w:t xml:space="preserve">                   (PREEFN)</w:t>
      </w:r>
    </w:p>
    <w:p w:rsidR="00306326" w:rsidRPr="008C6F89" w:rsidRDefault="00306326" w:rsidP="00306326">
      <w:pPr>
        <w:rPr>
          <w:rFonts w:ascii="Times New Roman" w:hAnsi="Times New Roman" w:cs="Times New Roman"/>
        </w:rPr>
      </w:pPr>
      <w:r w:rsidRPr="008C6F89">
        <w:rPr>
          <w:rFonts w:ascii="Times New Roman" w:hAnsi="Times New Roman" w:cs="Times New Roman"/>
        </w:rPr>
        <w:t xml:space="preserve">                                                                                                                     </w:t>
      </w:r>
      <w:r w:rsidRPr="008C6F89">
        <w:rPr>
          <w:rFonts w:ascii="Times New Roman" w:eastAsia="Garamond" w:hAnsi="Times New Roman" w:cs="Times New Roman"/>
        </w:rPr>
        <w:t>Bamako, le</w:t>
      </w:r>
      <w:r w:rsidR="007724D4" w:rsidRPr="008C6F89">
        <w:rPr>
          <w:rFonts w:ascii="Times New Roman" w:eastAsia="Garamond" w:hAnsi="Times New Roman" w:cs="Times New Roman"/>
        </w:rPr>
        <w:t xml:space="preserve"> </w:t>
      </w:r>
      <w:r w:rsidR="008C6F89" w:rsidRPr="008C6F89">
        <w:rPr>
          <w:rFonts w:ascii="Times New Roman" w:eastAsia="Garamond" w:hAnsi="Times New Roman" w:cs="Times New Roman"/>
        </w:rPr>
        <w:t>14/01</w:t>
      </w:r>
      <w:r w:rsidRPr="008C6F89">
        <w:rPr>
          <w:rFonts w:ascii="Times New Roman" w:eastAsia="Garamond" w:hAnsi="Times New Roman" w:cs="Times New Roman"/>
        </w:rPr>
        <w:t>/20</w:t>
      </w:r>
      <w:r w:rsidR="007724D4" w:rsidRPr="008C6F89">
        <w:rPr>
          <w:rFonts w:ascii="Times New Roman" w:eastAsia="Garamond" w:hAnsi="Times New Roman" w:cs="Times New Roman"/>
        </w:rPr>
        <w:t>2</w:t>
      </w:r>
      <w:r w:rsidR="008C6F89" w:rsidRPr="008C6F89">
        <w:rPr>
          <w:rFonts w:ascii="Times New Roman" w:eastAsia="Garamond" w:hAnsi="Times New Roman" w:cs="Times New Roman"/>
        </w:rPr>
        <w:t>1</w:t>
      </w:r>
      <w:r w:rsidRPr="008C6F89">
        <w:rPr>
          <w:rFonts w:ascii="Times New Roman" w:hAnsi="Times New Roman" w:cs="Times New Roman"/>
        </w:rPr>
        <w:t xml:space="preserve"> </w:t>
      </w:r>
    </w:p>
    <w:p w:rsidR="00FD271E" w:rsidRDefault="00306326" w:rsidP="00306326">
      <w:pPr>
        <w:jc w:val="center"/>
        <w:rPr>
          <w:rFonts w:ascii="Times New Roman" w:eastAsia="Garamond" w:hAnsi="Times New Roman" w:cs="Times New Roman"/>
          <w:b/>
        </w:rPr>
      </w:pPr>
      <w:r w:rsidRPr="008C6F89">
        <w:rPr>
          <w:rFonts w:ascii="Times New Roman" w:eastAsia="Garamond" w:hAnsi="Times New Roman" w:cs="Times New Roman"/>
          <w:b/>
        </w:rPr>
        <w:t xml:space="preserve">AVIS </w:t>
      </w:r>
      <w:r w:rsidR="008C6F89">
        <w:rPr>
          <w:rFonts w:ascii="Times New Roman" w:eastAsia="Garamond" w:hAnsi="Times New Roman" w:cs="Times New Roman"/>
          <w:b/>
        </w:rPr>
        <w:t xml:space="preserve">RECTIFICATIF </w:t>
      </w:r>
    </w:p>
    <w:p w:rsidR="00FD271E" w:rsidRDefault="008C6F89" w:rsidP="00FD271E">
      <w:pPr>
        <w:jc w:val="center"/>
        <w:rPr>
          <w:rFonts w:ascii="Times New Roman" w:eastAsia="Garamond" w:hAnsi="Times New Roman" w:cs="Times New Roman"/>
          <w:b/>
          <w:sz w:val="20"/>
          <w:szCs w:val="20"/>
        </w:rPr>
      </w:pPr>
      <w:r w:rsidRPr="00FD271E">
        <w:rPr>
          <w:rFonts w:ascii="Times New Roman" w:eastAsia="Garamond" w:hAnsi="Times New Roman" w:cs="Times New Roman"/>
          <w:b/>
          <w:sz w:val="20"/>
          <w:szCs w:val="20"/>
        </w:rPr>
        <w:t>(Référence : Date de Publication : Mercredi 30 Décembre 2020, L’Essor N°19310, L’Indépendant N°5124)</w:t>
      </w:r>
    </w:p>
    <w:p w:rsidR="00306326" w:rsidRPr="00FD271E" w:rsidRDefault="00306326" w:rsidP="00FD271E">
      <w:pPr>
        <w:pStyle w:val="Sansinterligne"/>
        <w:rPr>
          <w:rFonts w:ascii="Times New Roman" w:hAnsi="Times New Roman" w:cs="Times New Roman"/>
        </w:rPr>
      </w:pPr>
      <w:r w:rsidRPr="00FD271E">
        <w:rPr>
          <w:rFonts w:ascii="Times New Roman" w:hAnsi="Times New Roman" w:cs="Times New Roman"/>
        </w:rPr>
        <w:t xml:space="preserve">No de Prêt : Crédit n°6204-ML et Don n° D281-ML: </w:t>
      </w:r>
    </w:p>
    <w:p w:rsidR="00306326" w:rsidRPr="00FD271E" w:rsidRDefault="00306326" w:rsidP="00FD271E">
      <w:pPr>
        <w:pStyle w:val="Sansinterligne"/>
        <w:rPr>
          <w:rFonts w:ascii="Times New Roman" w:hAnsi="Times New Roman" w:cs="Times New Roman"/>
        </w:rPr>
      </w:pPr>
      <w:r w:rsidRPr="00FD271E">
        <w:rPr>
          <w:rFonts w:ascii="Times New Roman" w:hAnsi="Times New Roman" w:cs="Times New Roman"/>
        </w:rPr>
        <w:t>No de référence (selon le Plan de Passation des marchés)</w:t>
      </w:r>
    </w:p>
    <w:p w:rsidR="00306326" w:rsidRPr="008C6F89" w:rsidRDefault="00306326" w:rsidP="00687D2D">
      <w:pPr>
        <w:tabs>
          <w:tab w:val="left" w:pos="0"/>
        </w:tabs>
        <w:suppressAutoHyphens/>
        <w:jc w:val="both"/>
        <w:rPr>
          <w:rFonts w:ascii="Times New Roman" w:eastAsia="Times New Roman" w:hAnsi="Times New Roman" w:cs="Times New Roman"/>
          <w:b/>
          <w:bCs/>
          <w:lang w:eastAsia="en-GB"/>
        </w:rPr>
      </w:pPr>
      <w:bookmarkStart w:id="0" w:name="_GoBack"/>
      <w:bookmarkEnd w:id="0"/>
      <w:r w:rsidRPr="008C6F89">
        <w:rPr>
          <w:rFonts w:ascii="Times New Roman" w:hAnsi="Times New Roman" w:cs="Times New Roman"/>
        </w:rPr>
        <w:t>Le Gouvernement de la République du Mali a obtenu un financement de l’Association Internationale de Développement (IDA)</w:t>
      </w:r>
      <w:r w:rsidRPr="008C6F89">
        <w:rPr>
          <w:rFonts w:ascii="Times New Roman" w:hAnsi="Times New Roman" w:cs="Times New Roman"/>
          <w:i/>
        </w:rPr>
        <w:t xml:space="preserve">, </w:t>
      </w:r>
      <w:r w:rsidRPr="008C6F89">
        <w:rPr>
          <w:rFonts w:ascii="Times New Roman" w:hAnsi="Times New Roman" w:cs="Times New Roman"/>
        </w:rPr>
        <w:t xml:space="preserve">et a l’intention d’utiliser une partie du montant de ce financement pour effectuer les paiements au titre du contrat </w:t>
      </w:r>
      <w:r w:rsidR="008C6F89">
        <w:rPr>
          <w:rFonts w:ascii="Times New Roman" w:hAnsi="Times New Roman" w:cs="Times New Roman"/>
        </w:rPr>
        <w:t xml:space="preserve">de </w:t>
      </w:r>
      <w:r w:rsidRPr="008C6F89">
        <w:rPr>
          <w:rFonts w:ascii="Times New Roman" w:eastAsia="Times New Roman" w:hAnsi="Times New Roman" w:cs="Times New Roman"/>
          <w:b/>
          <w:bCs/>
          <w:lang w:eastAsia="en-GB"/>
        </w:rPr>
        <w:t xml:space="preserve">Recrutement d’un </w:t>
      </w:r>
      <w:r w:rsidR="00BF3890" w:rsidRPr="008C6F89">
        <w:rPr>
          <w:rFonts w:ascii="Times New Roman" w:eastAsia="Times New Roman" w:hAnsi="Times New Roman" w:cs="Times New Roman"/>
          <w:b/>
          <w:bCs/>
          <w:lang w:eastAsia="en-GB"/>
        </w:rPr>
        <w:t xml:space="preserve">consultant </w:t>
      </w:r>
      <w:r w:rsidRPr="008C6F89">
        <w:rPr>
          <w:rFonts w:ascii="Times New Roman" w:eastAsia="Times New Roman" w:hAnsi="Times New Roman" w:cs="Times New Roman"/>
          <w:b/>
          <w:bCs/>
          <w:lang w:eastAsia="en-GB"/>
        </w:rPr>
        <w:t xml:space="preserve">relatif </w:t>
      </w:r>
      <w:r w:rsidR="007724D4" w:rsidRPr="008C6F89">
        <w:rPr>
          <w:rFonts w:ascii="Times New Roman" w:eastAsia="Times New Roman" w:hAnsi="Times New Roman" w:cs="Times New Roman"/>
          <w:b/>
          <w:bCs/>
          <w:lang w:eastAsia="en-GB"/>
        </w:rPr>
        <w:t xml:space="preserve">à la </w:t>
      </w:r>
      <w:r w:rsidR="0068713E" w:rsidRPr="008C6F89">
        <w:rPr>
          <w:rFonts w:ascii="Times New Roman" w:eastAsia="Times New Roman" w:hAnsi="Times New Roman" w:cs="Times New Roman"/>
          <w:b/>
          <w:bCs/>
          <w:lang w:eastAsia="en-GB"/>
        </w:rPr>
        <w:t xml:space="preserve"> </w:t>
      </w:r>
      <w:r w:rsidR="007724D4" w:rsidRPr="008C6F89">
        <w:rPr>
          <w:rFonts w:ascii="Times New Roman" w:hAnsi="Times New Roman" w:cs="Times New Roman"/>
          <w:b/>
        </w:rPr>
        <w:t>PREPARATION DU RAPPORT D’EVALUATION A MI-PARCOURS DU PROJET</w:t>
      </w:r>
      <w:r w:rsidR="00687D2D" w:rsidRPr="008C6F89">
        <w:rPr>
          <w:rFonts w:ascii="Times New Roman" w:hAnsi="Times New Roman" w:cs="Times New Roman"/>
          <w:spacing w:val="-3"/>
        </w:rPr>
        <w:t xml:space="preserve">, </w:t>
      </w:r>
      <w:r w:rsidRPr="008C6F89">
        <w:rPr>
          <w:rFonts w:ascii="Times New Roman" w:hAnsi="Times New Roman" w:cs="Times New Roman"/>
        </w:rPr>
        <w:t>dans le cadre de la mise en œuvre du Projet de Réhabilitation Economique et Environnementale du Fleuve Niger (PREEFN).</w:t>
      </w:r>
    </w:p>
    <w:p w:rsidR="00BF3890" w:rsidRPr="008C6F89" w:rsidRDefault="00BF3890" w:rsidP="008C6F89">
      <w:pPr>
        <w:rPr>
          <w:rFonts w:ascii="Times New Roman" w:hAnsi="Times New Roman" w:cs="Times New Roman"/>
          <w:b/>
          <w:bCs/>
        </w:rPr>
      </w:pPr>
      <w:r w:rsidRPr="008C6F89">
        <w:rPr>
          <w:rFonts w:ascii="Times New Roman" w:hAnsi="Times New Roman" w:cs="Times New Roman"/>
          <w:b/>
          <w:bCs/>
        </w:rPr>
        <w:t>CONSULTATION POUR LA PREPARATION DU RAPPORT DE BASE DE LA REVUE A MI PARCOURS</w:t>
      </w:r>
    </w:p>
    <w:p w:rsidR="00BF3890" w:rsidRPr="008C6F89" w:rsidRDefault="00BF3890" w:rsidP="00BF3890">
      <w:pPr>
        <w:jc w:val="both"/>
        <w:rPr>
          <w:rFonts w:ascii="Times New Roman" w:hAnsi="Times New Roman" w:cs="Times New Roman"/>
        </w:rPr>
      </w:pPr>
      <w:r w:rsidRPr="008C6F89">
        <w:rPr>
          <w:rFonts w:ascii="Times New Roman" w:hAnsi="Times New Roman" w:cs="Times New Roman"/>
        </w:rPr>
        <w:t xml:space="preserve">Dans le cadre de la tenue prochaine (le 28 mai 2021) de la Revue à mi-parcours du PREEFN, deux consultants sont recrutés pour la préparation du rapport de base de la revue : </w:t>
      </w:r>
    </w:p>
    <w:p w:rsidR="00BF3890" w:rsidRPr="008C6F89" w:rsidRDefault="00BF3890" w:rsidP="00BF3890">
      <w:pPr>
        <w:pStyle w:val="Paragraphedeliste"/>
        <w:numPr>
          <w:ilvl w:val="0"/>
          <w:numId w:val="4"/>
        </w:numPr>
        <w:jc w:val="both"/>
        <w:rPr>
          <w:rFonts w:ascii="Times New Roman" w:hAnsi="Times New Roman" w:cs="Times New Roman"/>
          <w:szCs w:val="22"/>
        </w:rPr>
      </w:pPr>
      <w:r w:rsidRPr="008C6F89">
        <w:rPr>
          <w:rFonts w:ascii="Times New Roman" w:hAnsi="Times New Roman" w:cs="Times New Roman"/>
          <w:szCs w:val="22"/>
        </w:rPr>
        <w:t>Un consultant représentant la Banque mondiale, travaillant sous la supervision du chargé de programme de la Banque mondiale.</w:t>
      </w:r>
    </w:p>
    <w:p w:rsidR="00BF3890" w:rsidRPr="008C6F89" w:rsidRDefault="00BF3890" w:rsidP="00BF3890">
      <w:pPr>
        <w:pStyle w:val="Paragraphedeliste"/>
        <w:numPr>
          <w:ilvl w:val="0"/>
          <w:numId w:val="4"/>
        </w:numPr>
        <w:jc w:val="both"/>
        <w:rPr>
          <w:rFonts w:ascii="Times New Roman" w:hAnsi="Times New Roman" w:cs="Times New Roman"/>
          <w:szCs w:val="22"/>
        </w:rPr>
      </w:pPr>
      <w:r w:rsidRPr="008C6F89">
        <w:rPr>
          <w:rFonts w:ascii="Times New Roman" w:hAnsi="Times New Roman" w:cs="Times New Roman"/>
          <w:szCs w:val="22"/>
        </w:rPr>
        <w:t xml:space="preserve">Un consultant représentant le Ministère de l’Environnement, de l’Assainissement et du Développement durable (MEADD) du Mali, travaillant sous la supervision du coordinateur de l’Unité de Gestion du Projet (UGP), en collaboration avec le spécialiste en suivi et évaluation du projet. </w:t>
      </w:r>
    </w:p>
    <w:p w:rsidR="00BF3890" w:rsidRPr="008C6F89" w:rsidRDefault="00BF3890" w:rsidP="00BF3890">
      <w:pPr>
        <w:jc w:val="both"/>
        <w:rPr>
          <w:rFonts w:ascii="Times New Roman" w:hAnsi="Times New Roman" w:cs="Times New Roman"/>
        </w:rPr>
      </w:pPr>
      <w:r w:rsidRPr="008C6F89">
        <w:rPr>
          <w:rFonts w:ascii="Times New Roman" w:hAnsi="Times New Roman" w:cs="Times New Roman"/>
        </w:rPr>
        <w:t xml:space="preserve">Les deux consultants auront la responsabilité de préparer un rapport d’évaluation unique, qui couvre environ 27 mois depuis la mise en œuvre du projet en septembre 2018 jusqu’à février 2021. </w:t>
      </w:r>
    </w:p>
    <w:p w:rsidR="00FD271E" w:rsidRDefault="00BF3890" w:rsidP="00FD271E">
      <w:pPr>
        <w:jc w:val="both"/>
        <w:rPr>
          <w:rFonts w:ascii="Times New Roman" w:hAnsi="Times New Roman" w:cs="Times New Roman"/>
        </w:rPr>
      </w:pPr>
      <w:r w:rsidRPr="008C6F89">
        <w:rPr>
          <w:rFonts w:ascii="Times New Roman" w:hAnsi="Times New Roman" w:cs="Times New Roman"/>
        </w:rPr>
        <w:t>Cet avis est relatif au recrutement d’u</w:t>
      </w:r>
      <w:r w:rsidRPr="008C6F89">
        <w:rPr>
          <w:rFonts w:ascii="Times New Roman" w:hAnsi="Times New Roman" w:cs="Times New Roman"/>
        </w:rPr>
        <w:t xml:space="preserve">n consultant </w:t>
      </w:r>
      <w:r w:rsidR="00FD271E">
        <w:rPr>
          <w:rFonts w:ascii="Times New Roman" w:hAnsi="Times New Roman" w:cs="Times New Roman"/>
        </w:rPr>
        <w:t xml:space="preserve">individuel </w:t>
      </w:r>
      <w:r w:rsidRPr="008C6F89">
        <w:rPr>
          <w:rFonts w:ascii="Times New Roman" w:hAnsi="Times New Roman" w:cs="Times New Roman"/>
        </w:rPr>
        <w:t xml:space="preserve">représentant le Ministère de l’Environnement, de l’Assainissement et du Développement durable (MEADD) du Mali, travaillant sous la supervision du coordinateur de l’Unité de Gestion du Projet (UGP), en collaboration avec le spécialiste en suivi et évaluation du projet. </w:t>
      </w:r>
    </w:p>
    <w:p w:rsidR="003F5B8B" w:rsidRPr="008C6F89" w:rsidRDefault="003F5B8B" w:rsidP="00FD271E">
      <w:pPr>
        <w:jc w:val="both"/>
        <w:rPr>
          <w:rFonts w:ascii="Times New Roman" w:hAnsi="Times New Roman" w:cs="Times New Roman"/>
        </w:rPr>
      </w:pPr>
      <w:r w:rsidRPr="008C6F89">
        <w:rPr>
          <w:rFonts w:ascii="Times New Roman" w:hAnsi="Times New Roman" w:cs="Times New Roman"/>
          <w:b/>
          <w:bCs/>
        </w:rPr>
        <w:t>Qualification du consultant du MEADD</w:t>
      </w:r>
    </w:p>
    <w:p w:rsidR="003F5B8B" w:rsidRPr="008C6F89" w:rsidRDefault="003F5B8B" w:rsidP="003F5B8B">
      <w:pPr>
        <w:pStyle w:val="RappGill12"/>
        <w:spacing w:after="0" w:line="240" w:lineRule="auto"/>
        <w:jc w:val="both"/>
        <w:rPr>
          <w:rFonts w:ascii="Times New Roman" w:hAnsi="Times New Roman" w:cs="Times New Roman"/>
          <w:sz w:val="22"/>
          <w:szCs w:val="22"/>
          <w:lang w:val="fr-FR"/>
        </w:rPr>
      </w:pPr>
      <w:r w:rsidRPr="008C6F89">
        <w:rPr>
          <w:rFonts w:ascii="Times New Roman" w:hAnsi="Times New Roman" w:cs="Times New Roman"/>
          <w:sz w:val="22"/>
          <w:szCs w:val="22"/>
          <w:lang w:val="fr-FR"/>
        </w:rPr>
        <w:t>Le consultant recruté par le MEADD devra avoir :</w:t>
      </w:r>
    </w:p>
    <w:p w:rsidR="003F5B8B" w:rsidRPr="008C6F89" w:rsidRDefault="003F5B8B" w:rsidP="003F5B8B">
      <w:pPr>
        <w:pStyle w:val="RappGill12"/>
        <w:numPr>
          <w:ilvl w:val="0"/>
          <w:numId w:val="9"/>
        </w:numPr>
        <w:spacing w:after="0" w:line="240" w:lineRule="auto"/>
        <w:jc w:val="both"/>
        <w:rPr>
          <w:rFonts w:ascii="Times New Roman" w:hAnsi="Times New Roman" w:cs="Times New Roman"/>
          <w:sz w:val="22"/>
          <w:szCs w:val="22"/>
          <w:lang w:val="fr-FR"/>
        </w:rPr>
      </w:pPr>
      <w:r w:rsidRPr="008C6F89">
        <w:rPr>
          <w:rFonts w:ascii="Times New Roman" w:hAnsi="Times New Roman" w:cs="Times New Roman"/>
          <w:sz w:val="22"/>
          <w:szCs w:val="22"/>
          <w:lang w:val="fr-FR"/>
        </w:rPr>
        <w:t>Avoir une formation universitaire de niveau Bac+5 dans les domaines de : la planification, les statistiques, l’économie ou tout autre domaine connexe.</w:t>
      </w:r>
    </w:p>
    <w:p w:rsidR="003F5B8B" w:rsidRPr="008C6F89" w:rsidRDefault="003F5B8B" w:rsidP="003F5B8B">
      <w:pPr>
        <w:pStyle w:val="RappGill12"/>
        <w:numPr>
          <w:ilvl w:val="0"/>
          <w:numId w:val="9"/>
        </w:numPr>
        <w:spacing w:after="0" w:line="240" w:lineRule="auto"/>
        <w:jc w:val="both"/>
        <w:rPr>
          <w:rFonts w:ascii="Times New Roman" w:hAnsi="Times New Roman" w:cs="Times New Roman"/>
          <w:sz w:val="22"/>
          <w:szCs w:val="22"/>
          <w:lang w:val="fr-FR"/>
        </w:rPr>
      </w:pPr>
      <w:r w:rsidRPr="008C6F89">
        <w:rPr>
          <w:rFonts w:ascii="Times New Roman" w:eastAsia="Maiandra GD" w:hAnsi="Times New Roman" w:cs="Times New Roman"/>
          <w:sz w:val="22"/>
          <w:szCs w:val="22"/>
        </w:rPr>
        <w:t>Avoir des connaissances en suivi évaluation et des méthodes statistiques.</w:t>
      </w:r>
    </w:p>
    <w:p w:rsidR="003F5B8B" w:rsidRPr="008C6F89" w:rsidRDefault="003F5B8B" w:rsidP="003F5B8B">
      <w:pPr>
        <w:pStyle w:val="RappGill12"/>
        <w:numPr>
          <w:ilvl w:val="0"/>
          <w:numId w:val="9"/>
        </w:numPr>
        <w:spacing w:after="0" w:line="240" w:lineRule="auto"/>
        <w:jc w:val="both"/>
        <w:rPr>
          <w:rFonts w:ascii="Times New Roman" w:hAnsi="Times New Roman" w:cs="Times New Roman"/>
          <w:sz w:val="22"/>
          <w:szCs w:val="22"/>
          <w:lang w:val="fr-FR"/>
        </w:rPr>
      </w:pPr>
      <w:r w:rsidRPr="008C6F89">
        <w:rPr>
          <w:rFonts w:ascii="Times New Roman" w:hAnsi="Times New Roman" w:cs="Times New Roman"/>
          <w:sz w:val="22"/>
          <w:szCs w:val="22"/>
          <w:lang w:val="fr-FR"/>
        </w:rPr>
        <w:lastRenderedPageBreak/>
        <w:t>Au moins 10 ans d’expérience professionnelle dans le cadre de missions similaires, en particulier dans le domaine d’évaluation de projets de développement nationaux et/ou régionaux.</w:t>
      </w:r>
    </w:p>
    <w:p w:rsidR="003F5B8B" w:rsidRPr="008C6F89" w:rsidRDefault="003F5B8B" w:rsidP="003F5B8B">
      <w:pPr>
        <w:pStyle w:val="RappGill12"/>
        <w:numPr>
          <w:ilvl w:val="0"/>
          <w:numId w:val="9"/>
        </w:numPr>
        <w:spacing w:after="0" w:line="240" w:lineRule="auto"/>
        <w:jc w:val="both"/>
        <w:rPr>
          <w:rFonts w:ascii="Times New Roman" w:hAnsi="Times New Roman" w:cs="Times New Roman"/>
          <w:sz w:val="22"/>
          <w:szCs w:val="22"/>
          <w:lang w:val="fr-FR"/>
        </w:rPr>
      </w:pPr>
      <w:r w:rsidRPr="008C6F89">
        <w:rPr>
          <w:rFonts w:ascii="Times New Roman" w:hAnsi="Times New Roman" w:cs="Times New Roman"/>
          <w:sz w:val="22"/>
          <w:szCs w:val="22"/>
          <w:lang w:val="fr-FR"/>
        </w:rPr>
        <w:t xml:space="preserve">Une grande capacité d’analyse et de rédaction (attestée par la publication de rapports, articles, etc.). </w:t>
      </w:r>
    </w:p>
    <w:p w:rsidR="003F5B8B" w:rsidRPr="008C6F89" w:rsidRDefault="003F5B8B" w:rsidP="003F5B8B">
      <w:pPr>
        <w:pStyle w:val="RappGill12"/>
        <w:numPr>
          <w:ilvl w:val="0"/>
          <w:numId w:val="9"/>
        </w:numPr>
        <w:spacing w:after="0" w:line="240" w:lineRule="auto"/>
        <w:jc w:val="both"/>
        <w:rPr>
          <w:rFonts w:ascii="Times New Roman" w:hAnsi="Times New Roman" w:cs="Times New Roman"/>
          <w:sz w:val="22"/>
          <w:szCs w:val="22"/>
          <w:lang w:val="fr-FR"/>
        </w:rPr>
      </w:pPr>
      <w:r w:rsidRPr="008C6F89">
        <w:rPr>
          <w:rFonts w:ascii="Times New Roman" w:eastAsia="Maiandra GD" w:hAnsi="Times New Roman" w:cs="Times New Roman"/>
          <w:sz w:val="22"/>
          <w:szCs w:val="22"/>
          <w:lang w:val="fr-FR" w:eastAsia="fr-FR"/>
        </w:rPr>
        <w:t xml:space="preserve">Avoir une connaissance parfaite du français écrit et parlé. La connaissance de l’Anglais constituera un atout. </w:t>
      </w:r>
    </w:p>
    <w:p w:rsidR="00BF3890" w:rsidRPr="008C6F89" w:rsidRDefault="003F5B8B" w:rsidP="00615AAF">
      <w:pPr>
        <w:pStyle w:val="RappGill12"/>
        <w:numPr>
          <w:ilvl w:val="0"/>
          <w:numId w:val="9"/>
        </w:numPr>
        <w:spacing w:after="0" w:line="240" w:lineRule="auto"/>
        <w:jc w:val="both"/>
        <w:rPr>
          <w:rFonts w:ascii="Times New Roman" w:hAnsi="Times New Roman" w:cs="Times New Roman"/>
          <w:sz w:val="22"/>
          <w:szCs w:val="22"/>
          <w:lang w:val="fr-FR"/>
        </w:rPr>
      </w:pPr>
      <w:r w:rsidRPr="008C6F89">
        <w:rPr>
          <w:rFonts w:ascii="Times New Roman" w:eastAsia="Maiandra GD" w:hAnsi="Times New Roman" w:cs="Times New Roman"/>
          <w:sz w:val="22"/>
          <w:szCs w:val="22"/>
          <w:lang w:val="fr-FR" w:eastAsia="fr-FR"/>
        </w:rPr>
        <w:t>Avoir d</w:t>
      </w:r>
      <w:r w:rsidRPr="008C6F89">
        <w:rPr>
          <w:rFonts w:ascii="Times New Roman" w:hAnsi="Times New Roman" w:cs="Times New Roman"/>
          <w:sz w:val="22"/>
          <w:szCs w:val="22"/>
          <w:lang w:val="fr-FR"/>
        </w:rPr>
        <w:t>es expériences antérieures ou une connaissance des règles et exigences de la Banque mondiale.</w:t>
      </w:r>
    </w:p>
    <w:p w:rsidR="003F5B8B" w:rsidRPr="008C6F89" w:rsidRDefault="00306326" w:rsidP="00306326">
      <w:pPr>
        <w:spacing w:line="240" w:lineRule="auto"/>
        <w:jc w:val="both"/>
        <w:rPr>
          <w:rFonts w:ascii="Times New Roman" w:hAnsi="Times New Roman" w:cs="Times New Roman"/>
        </w:rPr>
      </w:pPr>
      <w:r w:rsidRPr="008C6F89">
        <w:rPr>
          <w:rFonts w:ascii="Times New Roman" w:hAnsi="Times New Roman" w:cs="Times New Roman"/>
        </w:rPr>
        <w:t xml:space="preserve">Le Projet de Réhabilitation Economique et Environnementale du Fleuve </w:t>
      </w:r>
      <w:r w:rsidR="003F5B8B" w:rsidRPr="008C6F89">
        <w:rPr>
          <w:rFonts w:ascii="Times New Roman" w:hAnsi="Times New Roman" w:cs="Times New Roman"/>
        </w:rPr>
        <w:t>Niger (PREEFN) invite les</w:t>
      </w:r>
      <w:r w:rsidRPr="008C6F89">
        <w:rPr>
          <w:rFonts w:ascii="Times New Roman" w:hAnsi="Times New Roman" w:cs="Times New Roman"/>
        </w:rPr>
        <w:t xml:space="preserve"> consultants </w:t>
      </w:r>
      <w:r w:rsidR="003F5B8B" w:rsidRPr="008C6F89">
        <w:rPr>
          <w:rFonts w:ascii="Times New Roman" w:hAnsi="Times New Roman" w:cs="Times New Roman"/>
        </w:rPr>
        <w:t xml:space="preserve">individuels </w:t>
      </w:r>
      <w:r w:rsidRPr="008C6F89">
        <w:rPr>
          <w:rFonts w:ascii="Times New Roman" w:hAnsi="Times New Roman" w:cs="Times New Roman"/>
        </w:rPr>
        <w:t xml:space="preserve">admissibles à manifester leur intérêt à fournir les services décrits ci-dessus. </w:t>
      </w:r>
    </w:p>
    <w:p w:rsidR="00306326" w:rsidRPr="008C6F89" w:rsidRDefault="00306326" w:rsidP="003F5B8B">
      <w:pPr>
        <w:spacing w:line="240" w:lineRule="auto"/>
        <w:jc w:val="both"/>
        <w:rPr>
          <w:rFonts w:ascii="Times New Roman" w:hAnsi="Times New Roman" w:cs="Times New Roman"/>
        </w:rPr>
      </w:pPr>
      <w:r w:rsidRPr="008C6F89">
        <w:rPr>
          <w:rFonts w:ascii="Times New Roman" w:hAnsi="Times New Roman" w:cs="Times New Roman"/>
        </w:rPr>
        <w:t>Les Consultants intéressés doivent fournir les</w:t>
      </w:r>
      <w:r w:rsidR="003F5B8B" w:rsidRPr="008C6F89">
        <w:rPr>
          <w:rFonts w:ascii="Times New Roman" w:hAnsi="Times New Roman" w:cs="Times New Roman"/>
        </w:rPr>
        <w:t xml:space="preserve"> </w:t>
      </w:r>
      <w:proofErr w:type="spellStart"/>
      <w:r w:rsidR="003F5B8B" w:rsidRPr="008C6F89">
        <w:rPr>
          <w:rFonts w:ascii="Times New Roman" w:hAnsi="Times New Roman" w:cs="Times New Roman"/>
          <w:b/>
        </w:rPr>
        <w:t>CVs</w:t>
      </w:r>
      <w:proofErr w:type="spellEnd"/>
      <w:r w:rsidR="003F5B8B" w:rsidRPr="008C6F89">
        <w:rPr>
          <w:rFonts w:ascii="Times New Roman" w:hAnsi="Times New Roman" w:cs="Times New Roman"/>
          <w:b/>
        </w:rPr>
        <w:t xml:space="preserve"> et attestations</w:t>
      </w:r>
      <w:r w:rsidRPr="008C6F89">
        <w:rPr>
          <w:rFonts w:ascii="Times New Roman" w:hAnsi="Times New Roman" w:cs="Times New Roman"/>
        </w:rPr>
        <w:t xml:space="preserve"> démontrant qu’ils possèdent les qualifications requises et une expérience pertinente pour l’exécution  des Services. </w:t>
      </w:r>
      <w:bookmarkStart w:id="1" w:name="_Toc535610406"/>
      <w:bookmarkStart w:id="2" w:name="_Toc535610407"/>
      <w:bookmarkStart w:id="3" w:name="_Toc535610408"/>
      <w:bookmarkStart w:id="4" w:name="_Toc535610409"/>
      <w:bookmarkStart w:id="5" w:name="_Toc535610410"/>
      <w:bookmarkStart w:id="6" w:name="_Toc535610411"/>
      <w:bookmarkStart w:id="7" w:name="_Toc535610412"/>
      <w:bookmarkStart w:id="8" w:name="_Toc535610413"/>
      <w:bookmarkStart w:id="9" w:name="_Toc535610414"/>
      <w:bookmarkStart w:id="10" w:name="_Toc535610415"/>
      <w:bookmarkStart w:id="11" w:name="_Toc535610419"/>
      <w:bookmarkStart w:id="12" w:name="_Toc535610420"/>
      <w:bookmarkEnd w:id="1"/>
      <w:bookmarkEnd w:id="2"/>
      <w:bookmarkEnd w:id="3"/>
      <w:bookmarkEnd w:id="4"/>
      <w:bookmarkEnd w:id="5"/>
      <w:bookmarkEnd w:id="6"/>
      <w:bookmarkEnd w:id="7"/>
      <w:bookmarkEnd w:id="8"/>
      <w:bookmarkEnd w:id="9"/>
      <w:bookmarkEnd w:id="10"/>
      <w:bookmarkEnd w:id="11"/>
      <w:bookmarkEnd w:id="12"/>
    </w:p>
    <w:p w:rsidR="00306326" w:rsidRPr="008C6F89" w:rsidRDefault="00306326" w:rsidP="00306326">
      <w:pPr>
        <w:spacing w:after="0" w:line="240" w:lineRule="auto"/>
        <w:jc w:val="both"/>
        <w:rPr>
          <w:rFonts w:ascii="Times New Roman" w:hAnsi="Times New Roman" w:cs="Times New Roman"/>
        </w:rPr>
      </w:pPr>
      <w:r w:rsidRPr="008C6F89">
        <w:rPr>
          <w:rFonts w:ascii="Times New Roman" w:hAnsi="Times New Roman" w:cs="Times New Roman"/>
        </w:rPr>
        <w:t>Il est porté à l’attention des Consultants que les dispositions du paragraphe 1.9 des « </w:t>
      </w:r>
      <w:r w:rsidRPr="008C6F89">
        <w:rPr>
          <w:rFonts w:ascii="Times New Roman" w:hAnsi="Times New Roman" w:cs="Times New Roman"/>
          <w:i/>
        </w:rPr>
        <w:t>Directives : Sélection et Emploi de Consultants par les Emprunteurs de la Banque mondiale dans le cadre des Prêts de la BIRD et des Crédits et Dons de l’AID </w:t>
      </w:r>
      <w:r w:rsidRPr="008C6F89">
        <w:rPr>
          <w:rFonts w:ascii="Times New Roman" w:hAnsi="Times New Roman" w:cs="Times New Roman"/>
        </w:rPr>
        <w:t>» de juillet 2016, relatives aux règles de la Banque mondiale en matière de conflit d’intérêts sont applicables.</w:t>
      </w:r>
    </w:p>
    <w:p w:rsidR="00306326" w:rsidRPr="008C6F89" w:rsidRDefault="00306326" w:rsidP="00306326">
      <w:pPr>
        <w:spacing w:after="0" w:line="240" w:lineRule="auto"/>
        <w:jc w:val="both"/>
        <w:rPr>
          <w:rFonts w:ascii="Times New Roman" w:eastAsia="MS Mincho" w:hAnsi="Times New Roman" w:cs="Times New Roman"/>
          <w:lang w:eastAsia="ja-JP"/>
        </w:rPr>
      </w:pPr>
    </w:p>
    <w:p w:rsidR="00306326" w:rsidRPr="008C6F89" w:rsidRDefault="00306326" w:rsidP="00306326">
      <w:pPr>
        <w:spacing w:after="0" w:line="240" w:lineRule="auto"/>
        <w:jc w:val="both"/>
        <w:rPr>
          <w:rFonts w:ascii="Times New Roman" w:eastAsia="MS Mincho" w:hAnsi="Times New Roman" w:cs="Times New Roman"/>
          <w:lang w:eastAsia="ja-JP"/>
        </w:rPr>
      </w:pPr>
      <w:r w:rsidRPr="008C6F89">
        <w:rPr>
          <w:rFonts w:ascii="Times New Roman" w:eastAsia="MS Mincho" w:hAnsi="Times New Roman" w:cs="Times New Roman"/>
          <w:lang w:eastAsia="ja-JP"/>
        </w:rPr>
        <w:t xml:space="preserve">Les consultants figurants sur la liste des exclusions de l’Autorité de Régulation des Marchés Publics et les Délégations de Service Public (ARMDS) seront écartés. Cette liste figure sur le site : </w:t>
      </w:r>
      <w:hyperlink r:id="rId5" w:history="1">
        <w:r w:rsidRPr="008C6F89">
          <w:rPr>
            <w:rFonts w:ascii="Times New Roman" w:eastAsia="MS Mincho" w:hAnsi="Times New Roman" w:cs="Times New Roman"/>
            <w:u w:val="single"/>
            <w:lang w:eastAsia="ja-JP"/>
          </w:rPr>
          <w:t>www.armds.gov.ml</w:t>
        </w:r>
      </w:hyperlink>
      <w:r w:rsidRPr="008C6F89">
        <w:rPr>
          <w:rFonts w:ascii="Times New Roman" w:eastAsia="MS Mincho" w:hAnsi="Times New Roman" w:cs="Times New Roman"/>
          <w:lang w:eastAsia="ja-JP"/>
        </w:rPr>
        <w:t xml:space="preserve"> et </w:t>
      </w:r>
      <w:hyperlink r:id="rId6" w:history="1">
        <w:r w:rsidRPr="008C6F89">
          <w:rPr>
            <w:rFonts w:ascii="Times New Roman" w:eastAsia="MS Mincho" w:hAnsi="Times New Roman" w:cs="Times New Roman"/>
            <w:u w:val="single"/>
            <w:lang w:eastAsia="ja-JP"/>
          </w:rPr>
          <w:t>www.dgmp.gov.ml</w:t>
        </w:r>
      </w:hyperlink>
      <w:r w:rsidRPr="008C6F89">
        <w:rPr>
          <w:rFonts w:ascii="Times New Roman" w:eastAsia="MS Mincho" w:hAnsi="Times New Roman" w:cs="Times New Roman"/>
          <w:lang w:eastAsia="ja-JP"/>
        </w:rPr>
        <w:t xml:space="preserve"> </w:t>
      </w:r>
    </w:p>
    <w:p w:rsidR="00306326" w:rsidRPr="008C6F89" w:rsidRDefault="00306326" w:rsidP="00306326">
      <w:pPr>
        <w:spacing w:after="0" w:line="240" w:lineRule="auto"/>
        <w:jc w:val="both"/>
        <w:rPr>
          <w:rFonts w:ascii="Times New Roman" w:eastAsia="MS Mincho" w:hAnsi="Times New Roman" w:cs="Times New Roman"/>
          <w:lang w:eastAsia="ja-JP"/>
        </w:rPr>
      </w:pPr>
    </w:p>
    <w:p w:rsidR="00306326" w:rsidRPr="008C6F89" w:rsidRDefault="00306326" w:rsidP="00306326">
      <w:pPr>
        <w:spacing w:after="0" w:line="240" w:lineRule="auto"/>
        <w:jc w:val="both"/>
        <w:rPr>
          <w:rFonts w:ascii="Times New Roman" w:hAnsi="Times New Roman" w:cs="Times New Roman"/>
        </w:rPr>
      </w:pPr>
      <w:r w:rsidRPr="008C6F89">
        <w:rPr>
          <w:rFonts w:ascii="Times New Roman" w:hAnsi="Times New Roman" w:cs="Times New Roman"/>
        </w:rPr>
        <w:t>Un Consultant sera sélectionné selon la méthode Sélecti</w:t>
      </w:r>
      <w:r w:rsidR="00A05667" w:rsidRPr="008C6F89">
        <w:rPr>
          <w:rFonts w:ascii="Times New Roman" w:hAnsi="Times New Roman" w:cs="Times New Roman"/>
        </w:rPr>
        <w:t>on Fondée sur la Qualification du consultant (</w:t>
      </w:r>
      <w:r w:rsidRPr="008C6F89">
        <w:rPr>
          <w:rFonts w:ascii="Times New Roman" w:hAnsi="Times New Roman" w:cs="Times New Roman"/>
        </w:rPr>
        <w:t>QC) telle que décrite dans les Directives de Consultants.</w:t>
      </w:r>
    </w:p>
    <w:p w:rsidR="00306326" w:rsidRPr="008C6F89" w:rsidRDefault="00306326" w:rsidP="00306326">
      <w:pPr>
        <w:spacing w:after="0" w:line="240" w:lineRule="auto"/>
        <w:jc w:val="both"/>
        <w:rPr>
          <w:rFonts w:ascii="Times New Roman" w:eastAsia="MS Mincho" w:hAnsi="Times New Roman" w:cs="Times New Roman"/>
          <w:lang w:eastAsia="ja-JP"/>
        </w:rPr>
      </w:pPr>
    </w:p>
    <w:p w:rsidR="00306326" w:rsidRPr="008C6F89" w:rsidRDefault="00306326" w:rsidP="00306326">
      <w:pPr>
        <w:spacing w:after="0" w:line="240" w:lineRule="auto"/>
        <w:jc w:val="both"/>
        <w:rPr>
          <w:rFonts w:ascii="Times New Roman" w:eastAsia="MS Mincho" w:hAnsi="Times New Roman" w:cs="Times New Roman"/>
          <w:lang w:eastAsia="ja-JP"/>
        </w:rPr>
      </w:pPr>
      <w:r w:rsidRPr="008C6F89">
        <w:rPr>
          <w:rFonts w:ascii="Times New Roman" w:eastAsia="MS Mincho" w:hAnsi="Times New Roman" w:cs="Times New Roman"/>
          <w:lang w:eastAsia="ja-JP"/>
        </w:rPr>
        <w:t xml:space="preserve">Les consultants doivent avoir une adresse fixe et vérifiable, sous peine de rejet de leurs manifestations d’intérêts. </w:t>
      </w:r>
    </w:p>
    <w:p w:rsidR="00306326" w:rsidRPr="008C6F89" w:rsidRDefault="00306326" w:rsidP="00306326">
      <w:pPr>
        <w:spacing w:after="0" w:line="240" w:lineRule="auto"/>
        <w:jc w:val="both"/>
        <w:rPr>
          <w:rFonts w:ascii="Times New Roman" w:eastAsia="MS Mincho" w:hAnsi="Times New Roman" w:cs="Times New Roman"/>
          <w:lang w:eastAsia="ja-JP"/>
        </w:rPr>
      </w:pPr>
      <w:r w:rsidRPr="008C6F89">
        <w:rPr>
          <w:rFonts w:ascii="Times New Roman" w:eastAsia="MS Mincho" w:hAnsi="Times New Roman" w:cs="Times New Roman"/>
          <w:lang w:eastAsia="ja-JP"/>
        </w:rPr>
        <w:t xml:space="preserve">Pour d’amples informations, contacter le Projet à l’adresse ci-dessous : </w:t>
      </w:r>
    </w:p>
    <w:p w:rsidR="00306326" w:rsidRPr="008C6F89" w:rsidRDefault="00306326" w:rsidP="00306326">
      <w:pPr>
        <w:spacing w:after="0" w:line="240" w:lineRule="auto"/>
        <w:jc w:val="both"/>
        <w:rPr>
          <w:rFonts w:ascii="Times New Roman" w:eastAsia="MS Mincho" w:hAnsi="Times New Roman" w:cs="Times New Roman"/>
          <w:b/>
          <w:lang w:eastAsia="ja-JP"/>
        </w:rPr>
      </w:pPr>
      <w:r w:rsidRPr="008C6F89">
        <w:rPr>
          <w:rFonts w:ascii="Times New Roman" w:eastAsia="MS Mincho" w:hAnsi="Times New Roman" w:cs="Times New Roman"/>
          <w:b/>
          <w:lang w:eastAsia="ja-JP"/>
        </w:rPr>
        <w:t>Projet de Réhabilitation Economique et Environnementale du Fleuve Niger (PREEFN)</w:t>
      </w:r>
    </w:p>
    <w:p w:rsidR="00306326" w:rsidRPr="008C6F89" w:rsidRDefault="00306326" w:rsidP="00306326">
      <w:pPr>
        <w:spacing w:after="0" w:line="240" w:lineRule="auto"/>
        <w:jc w:val="both"/>
        <w:rPr>
          <w:rFonts w:ascii="Times New Roman" w:eastAsia="MS Mincho" w:hAnsi="Times New Roman" w:cs="Times New Roman"/>
          <w:lang w:eastAsia="ja-JP"/>
        </w:rPr>
      </w:pPr>
      <w:r w:rsidRPr="008C6F89">
        <w:rPr>
          <w:rFonts w:ascii="Times New Roman" w:eastAsia="MS Mincho" w:hAnsi="Times New Roman" w:cs="Times New Roman"/>
          <w:lang w:eastAsia="ja-JP"/>
        </w:rPr>
        <w:t xml:space="preserve">Quartier </w:t>
      </w:r>
      <w:proofErr w:type="spellStart"/>
      <w:r w:rsidRPr="008C6F89">
        <w:rPr>
          <w:rFonts w:ascii="Times New Roman" w:eastAsia="MS Mincho" w:hAnsi="Times New Roman" w:cs="Times New Roman"/>
          <w:lang w:eastAsia="ja-JP"/>
        </w:rPr>
        <w:t>Kalaban</w:t>
      </w:r>
      <w:proofErr w:type="spellEnd"/>
      <w:r w:rsidRPr="008C6F89">
        <w:rPr>
          <w:rFonts w:ascii="Times New Roman" w:eastAsia="MS Mincho" w:hAnsi="Times New Roman" w:cs="Times New Roman"/>
          <w:lang w:eastAsia="ja-JP"/>
        </w:rPr>
        <w:t xml:space="preserve"> </w:t>
      </w:r>
      <w:proofErr w:type="spellStart"/>
      <w:r w:rsidRPr="008C6F89">
        <w:rPr>
          <w:rFonts w:ascii="Times New Roman" w:eastAsia="MS Mincho" w:hAnsi="Times New Roman" w:cs="Times New Roman"/>
          <w:lang w:eastAsia="ja-JP"/>
        </w:rPr>
        <w:t>Coura</w:t>
      </w:r>
      <w:proofErr w:type="spellEnd"/>
      <w:r w:rsidRPr="008C6F89">
        <w:rPr>
          <w:rFonts w:ascii="Times New Roman" w:eastAsia="MS Mincho" w:hAnsi="Times New Roman" w:cs="Times New Roman"/>
          <w:lang w:eastAsia="ja-JP"/>
        </w:rPr>
        <w:t xml:space="preserve">, Bamako Mali, Rue: 155 Porte: 208, Tél : (00223) 20 28 17 55/20 28 17 54, sur la route de l’Aéroport, de </w:t>
      </w:r>
      <w:r w:rsidRPr="008C6F89">
        <w:rPr>
          <w:rFonts w:ascii="Times New Roman" w:hAnsi="Times New Roman" w:cs="Times New Roman"/>
        </w:rPr>
        <w:t>09 heures à 16 heures TU.</w:t>
      </w:r>
      <w:r w:rsidRPr="008C6F89">
        <w:rPr>
          <w:rFonts w:ascii="Times New Roman" w:eastAsia="MS Mincho" w:hAnsi="Times New Roman" w:cs="Times New Roman"/>
          <w:lang w:eastAsia="ja-JP"/>
        </w:rPr>
        <w:t xml:space="preserve"> </w:t>
      </w:r>
    </w:p>
    <w:p w:rsidR="00306326" w:rsidRPr="008C6F89" w:rsidRDefault="00306326" w:rsidP="00306326">
      <w:pPr>
        <w:spacing w:after="0" w:line="240" w:lineRule="auto"/>
        <w:rPr>
          <w:rFonts w:ascii="Times New Roman" w:eastAsia="MS Mincho" w:hAnsi="Times New Roman" w:cs="Times New Roman"/>
          <w:lang w:eastAsia="ja-JP"/>
        </w:rPr>
      </w:pPr>
      <w:r w:rsidRPr="008C6F89">
        <w:rPr>
          <w:rFonts w:ascii="Times New Roman" w:eastAsia="MS Mincho" w:hAnsi="Times New Roman" w:cs="Times New Roman"/>
          <w:lang w:eastAsia="ja-JP"/>
        </w:rPr>
        <w:t xml:space="preserve">Mr </w:t>
      </w:r>
      <w:proofErr w:type="spellStart"/>
      <w:r w:rsidRPr="008C6F89">
        <w:rPr>
          <w:rFonts w:ascii="Times New Roman" w:eastAsia="MS Mincho" w:hAnsi="Times New Roman" w:cs="Times New Roman"/>
          <w:lang w:eastAsia="ja-JP"/>
        </w:rPr>
        <w:t>Abdourahamane</w:t>
      </w:r>
      <w:proofErr w:type="spellEnd"/>
      <w:r w:rsidRPr="008C6F89">
        <w:rPr>
          <w:rFonts w:ascii="Times New Roman" w:eastAsia="MS Mincho" w:hAnsi="Times New Roman" w:cs="Times New Roman"/>
          <w:lang w:eastAsia="ja-JP"/>
        </w:rPr>
        <w:t xml:space="preserve"> </w:t>
      </w:r>
      <w:proofErr w:type="spellStart"/>
      <w:r w:rsidRPr="008C6F89">
        <w:rPr>
          <w:rFonts w:ascii="Times New Roman" w:eastAsia="MS Mincho" w:hAnsi="Times New Roman" w:cs="Times New Roman"/>
          <w:lang w:eastAsia="ja-JP"/>
        </w:rPr>
        <w:t>Oumarou</w:t>
      </w:r>
      <w:proofErr w:type="spellEnd"/>
      <w:r w:rsidRPr="008C6F89">
        <w:rPr>
          <w:rFonts w:ascii="Times New Roman" w:eastAsia="MS Mincho" w:hAnsi="Times New Roman" w:cs="Times New Roman"/>
          <w:lang w:eastAsia="ja-JP"/>
        </w:rPr>
        <w:t xml:space="preserve"> TOURE, Directeur Général ABFN, Coordinateur du PREEFN</w:t>
      </w:r>
    </w:p>
    <w:p w:rsidR="00306326" w:rsidRPr="008C6F89" w:rsidRDefault="00306326" w:rsidP="00306326">
      <w:pPr>
        <w:spacing w:after="0" w:line="240" w:lineRule="auto"/>
        <w:jc w:val="both"/>
        <w:rPr>
          <w:rFonts w:ascii="Times New Roman" w:eastAsia="MS Mincho" w:hAnsi="Times New Roman" w:cs="Times New Roman"/>
          <w:lang w:eastAsia="ja-JP"/>
        </w:rPr>
      </w:pPr>
      <w:r w:rsidRPr="008C6F89">
        <w:rPr>
          <w:rFonts w:ascii="Times New Roman" w:eastAsia="MS Mincho" w:hAnsi="Times New Roman" w:cs="Times New Roman"/>
          <w:lang w:eastAsia="ja-JP"/>
        </w:rPr>
        <w:t xml:space="preserve">Tél.: +223 20 28 19 92, Fax: +223 20 28 73 69. </w:t>
      </w:r>
    </w:p>
    <w:p w:rsidR="00306326" w:rsidRPr="008C6F89" w:rsidRDefault="00306326" w:rsidP="00306326">
      <w:pPr>
        <w:spacing w:after="0" w:line="240" w:lineRule="auto"/>
        <w:rPr>
          <w:rFonts w:ascii="Times New Roman" w:eastAsia="MS Mincho" w:hAnsi="Times New Roman" w:cs="Times New Roman"/>
          <w:lang w:eastAsia="ja-JP"/>
        </w:rPr>
      </w:pPr>
      <w:r w:rsidRPr="008C6F89">
        <w:rPr>
          <w:rFonts w:ascii="Times New Roman" w:eastAsia="MS Mincho" w:hAnsi="Times New Roman" w:cs="Times New Roman"/>
          <w:lang w:eastAsia="ja-JP"/>
        </w:rPr>
        <w:t xml:space="preserve">E-mail: </w:t>
      </w:r>
      <w:hyperlink r:id="rId7" w:history="1">
        <w:r w:rsidRPr="008C6F89">
          <w:rPr>
            <w:rFonts w:ascii="Times New Roman" w:eastAsia="MS Mincho" w:hAnsi="Times New Roman" w:cs="Times New Roman"/>
            <w:u w:val="single"/>
            <w:lang w:eastAsia="ja-JP"/>
          </w:rPr>
          <w:t>tourehamanitour@gmail.com</w:t>
        </w:r>
      </w:hyperlink>
      <w:r w:rsidRPr="008C6F89">
        <w:rPr>
          <w:rFonts w:ascii="Times New Roman" w:eastAsia="MS Mincho" w:hAnsi="Times New Roman" w:cs="Times New Roman"/>
          <w:u w:val="single"/>
          <w:lang w:eastAsia="ja-JP"/>
        </w:rPr>
        <w:t xml:space="preserve"> ou </w:t>
      </w:r>
      <w:hyperlink r:id="rId8" w:history="1">
        <w:r w:rsidRPr="008C6F89">
          <w:rPr>
            <w:rFonts w:ascii="Times New Roman" w:hAnsi="Times New Roman" w:cs="Times New Roman"/>
            <w:u w:val="single"/>
          </w:rPr>
          <w:t>kouratraore28@gmail.fr</w:t>
        </w:r>
      </w:hyperlink>
      <w:r w:rsidRPr="008C6F89">
        <w:rPr>
          <w:rFonts w:ascii="Times New Roman" w:hAnsi="Times New Roman" w:cs="Times New Roman"/>
          <w:u w:val="single"/>
        </w:rPr>
        <w:t>.</w:t>
      </w:r>
      <w:r w:rsidRPr="008C6F89">
        <w:rPr>
          <w:rFonts w:ascii="Times New Roman" w:eastAsia="MS Mincho" w:hAnsi="Times New Roman" w:cs="Times New Roman"/>
          <w:lang w:eastAsia="ja-JP"/>
        </w:rPr>
        <w:br/>
      </w:r>
    </w:p>
    <w:p w:rsidR="00306326" w:rsidRPr="008C6F89" w:rsidRDefault="00306326" w:rsidP="00306326">
      <w:pPr>
        <w:spacing w:after="0" w:line="240" w:lineRule="auto"/>
        <w:jc w:val="both"/>
        <w:rPr>
          <w:rFonts w:ascii="Times New Roman" w:hAnsi="Times New Roman" w:cs="Times New Roman"/>
        </w:rPr>
      </w:pPr>
      <w:r w:rsidRPr="008C6F89">
        <w:rPr>
          <w:rFonts w:ascii="Times New Roman" w:hAnsi="Times New Roman" w:cs="Times New Roman"/>
        </w:rPr>
        <w:t xml:space="preserve">Les manifestations d’intérêt écrites doivent être déposées à l’adresse ci-dessus en personne, par courrier, ou par courrier électronique </w:t>
      </w:r>
      <w:r w:rsidRPr="008C6F89">
        <w:rPr>
          <w:rFonts w:ascii="Times New Roman" w:hAnsi="Times New Roman" w:cs="Times New Roman"/>
          <w:b/>
        </w:rPr>
        <w:t xml:space="preserve">au plus tard le </w:t>
      </w:r>
      <w:r w:rsidR="003F5B8B" w:rsidRPr="008C6F89">
        <w:rPr>
          <w:rFonts w:ascii="Times New Roman" w:hAnsi="Times New Roman" w:cs="Times New Roman"/>
          <w:b/>
        </w:rPr>
        <w:t xml:space="preserve">25 </w:t>
      </w:r>
      <w:r w:rsidR="00A05667" w:rsidRPr="008C6F89">
        <w:rPr>
          <w:rFonts w:ascii="Times New Roman" w:hAnsi="Times New Roman" w:cs="Times New Roman"/>
          <w:b/>
        </w:rPr>
        <w:t xml:space="preserve">janvier </w:t>
      </w:r>
      <w:r w:rsidRPr="008C6F89">
        <w:rPr>
          <w:rFonts w:ascii="Times New Roman" w:hAnsi="Times New Roman" w:cs="Times New Roman"/>
          <w:b/>
        </w:rPr>
        <w:t>20</w:t>
      </w:r>
      <w:r w:rsidR="00A05667" w:rsidRPr="008C6F89">
        <w:rPr>
          <w:rFonts w:ascii="Times New Roman" w:hAnsi="Times New Roman" w:cs="Times New Roman"/>
          <w:b/>
        </w:rPr>
        <w:t>21</w:t>
      </w:r>
      <w:r w:rsidRPr="008C6F89">
        <w:rPr>
          <w:rFonts w:ascii="Times New Roman" w:hAnsi="Times New Roman" w:cs="Times New Roman"/>
        </w:rPr>
        <w:t>.</w:t>
      </w:r>
    </w:p>
    <w:p w:rsidR="00306326" w:rsidRPr="00FD271E" w:rsidRDefault="004807D3" w:rsidP="00FD271E">
      <w:pPr>
        <w:jc w:val="both"/>
        <w:rPr>
          <w:rFonts w:ascii="Times New Roman" w:eastAsia="MS Mincho" w:hAnsi="Times New Roman" w:cs="Times New Roman"/>
          <w:b/>
          <w:lang w:eastAsia="ja-JP"/>
        </w:rPr>
      </w:pPr>
      <w:r w:rsidRPr="008C6F89">
        <w:rPr>
          <w:rFonts w:ascii="Times New Roman" w:eastAsia="MS Mincho" w:hAnsi="Times New Roman" w:cs="Times New Roman"/>
          <w:lang w:eastAsia="ja-JP"/>
        </w:rPr>
        <w:t xml:space="preserve">Le </w:t>
      </w:r>
      <w:r w:rsidR="00306326" w:rsidRPr="008C6F89">
        <w:rPr>
          <w:rFonts w:ascii="Times New Roman" w:eastAsia="MS Mincho" w:hAnsi="Times New Roman" w:cs="Times New Roman"/>
          <w:lang w:eastAsia="ja-JP"/>
        </w:rPr>
        <w:t xml:space="preserve">dossier sous pli fermé, devra porter la  mention suivante : manifestations d’intérêts pour le </w:t>
      </w:r>
      <w:r w:rsidR="00306326" w:rsidRPr="008C6F89">
        <w:rPr>
          <w:rFonts w:ascii="Times New Roman" w:eastAsia="Times New Roman" w:hAnsi="Times New Roman" w:cs="Times New Roman"/>
          <w:b/>
          <w:bCs/>
          <w:lang w:eastAsia="en-GB"/>
        </w:rPr>
        <w:t>Rec</w:t>
      </w:r>
      <w:r w:rsidR="003F5B8B" w:rsidRPr="008C6F89">
        <w:rPr>
          <w:rFonts w:ascii="Times New Roman" w:eastAsia="Times New Roman" w:hAnsi="Times New Roman" w:cs="Times New Roman"/>
          <w:b/>
          <w:bCs/>
          <w:lang w:eastAsia="en-GB"/>
        </w:rPr>
        <w:t>rutement d’un</w:t>
      </w:r>
      <w:r w:rsidR="00306326" w:rsidRPr="008C6F89">
        <w:rPr>
          <w:rFonts w:ascii="Times New Roman" w:eastAsia="Times New Roman" w:hAnsi="Times New Roman" w:cs="Times New Roman"/>
          <w:b/>
          <w:bCs/>
          <w:lang w:eastAsia="en-GB"/>
        </w:rPr>
        <w:t xml:space="preserve"> consu</w:t>
      </w:r>
      <w:r w:rsidR="003F5B8B" w:rsidRPr="008C6F89">
        <w:rPr>
          <w:rFonts w:ascii="Times New Roman" w:eastAsia="Times New Roman" w:hAnsi="Times New Roman" w:cs="Times New Roman"/>
          <w:b/>
          <w:bCs/>
          <w:lang w:eastAsia="en-GB"/>
        </w:rPr>
        <w:t>ltant individuel</w:t>
      </w:r>
      <w:r w:rsidR="00A05667" w:rsidRPr="008C6F89">
        <w:rPr>
          <w:rFonts w:ascii="Times New Roman" w:eastAsia="Times New Roman" w:hAnsi="Times New Roman" w:cs="Times New Roman"/>
          <w:b/>
          <w:bCs/>
          <w:lang w:eastAsia="en-GB"/>
        </w:rPr>
        <w:t xml:space="preserve"> relatif à la </w:t>
      </w:r>
      <w:r w:rsidR="00306326" w:rsidRPr="008C6F89">
        <w:rPr>
          <w:rFonts w:ascii="Times New Roman" w:eastAsia="Times New Roman" w:hAnsi="Times New Roman" w:cs="Times New Roman"/>
          <w:b/>
          <w:bCs/>
          <w:lang w:eastAsia="en-GB"/>
        </w:rPr>
        <w:t xml:space="preserve"> </w:t>
      </w:r>
      <w:r w:rsidR="00A05667" w:rsidRPr="00FD271E">
        <w:rPr>
          <w:rFonts w:ascii="Times New Roman" w:hAnsi="Times New Roman" w:cs="Times New Roman"/>
          <w:b/>
        </w:rPr>
        <w:t>PREPARATION DU RAPPORT D’EVALUATION A MI-PARCOURS DU PROJET</w:t>
      </w:r>
      <w:r w:rsidR="009F06B1" w:rsidRPr="00FD271E">
        <w:rPr>
          <w:rFonts w:ascii="Times New Roman" w:eastAsia="MS Mincho" w:hAnsi="Times New Roman" w:cs="Times New Roman"/>
          <w:b/>
          <w:lang w:eastAsia="ja-JP"/>
        </w:rPr>
        <w:t>.</w:t>
      </w:r>
      <w:r w:rsidR="00306326" w:rsidRPr="00FD271E">
        <w:rPr>
          <w:rFonts w:ascii="Times New Roman" w:eastAsia="MS Mincho" w:hAnsi="Times New Roman" w:cs="Times New Roman"/>
          <w:b/>
          <w:lang w:eastAsia="ja-JP"/>
        </w:rPr>
        <w:t xml:space="preserve"> </w:t>
      </w:r>
    </w:p>
    <w:p w:rsidR="003F5B8B" w:rsidRPr="00FD271E" w:rsidRDefault="003F5B8B" w:rsidP="00FD271E">
      <w:pPr>
        <w:pStyle w:val="Sansinterligne"/>
        <w:rPr>
          <w:rFonts w:ascii="Times New Roman" w:eastAsia="MS Mincho" w:hAnsi="Times New Roman" w:cs="Times New Roman"/>
          <w:lang w:eastAsia="ja-JP"/>
        </w:rPr>
      </w:pPr>
      <w:r w:rsidRPr="008C6F89">
        <w:t xml:space="preserve">                                         </w:t>
      </w:r>
      <w:r w:rsidR="00FD271E">
        <w:t xml:space="preserve">                                                 </w:t>
      </w:r>
      <w:r w:rsidRPr="00FD271E">
        <w:rPr>
          <w:rFonts w:ascii="Times New Roman" w:eastAsia="MS Mincho" w:hAnsi="Times New Roman" w:cs="Times New Roman"/>
          <w:lang w:eastAsia="ja-JP"/>
        </w:rPr>
        <w:t>Le Directeur Général de l’ABFN</w:t>
      </w:r>
    </w:p>
    <w:p w:rsidR="00306326" w:rsidRPr="00FD271E" w:rsidRDefault="003F5B8B" w:rsidP="00FD271E">
      <w:pPr>
        <w:pStyle w:val="Sansinterligne"/>
        <w:rPr>
          <w:rFonts w:ascii="Times New Roman" w:eastAsia="MS Mincho" w:hAnsi="Times New Roman" w:cs="Times New Roman"/>
          <w:lang w:eastAsia="ja-JP"/>
        </w:rPr>
      </w:pPr>
      <w:r w:rsidRPr="00FD271E">
        <w:rPr>
          <w:rFonts w:ascii="Times New Roman" w:eastAsia="MS Mincho" w:hAnsi="Times New Roman" w:cs="Times New Roman"/>
          <w:lang w:eastAsia="ja-JP"/>
        </w:rPr>
        <w:t xml:space="preserve">                                                                                     Coordinateur du PREEFN</w:t>
      </w:r>
      <w:r w:rsidR="00306326" w:rsidRPr="00FD271E">
        <w:rPr>
          <w:rFonts w:ascii="Times New Roman" w:eastAsia="MS Mincho" w:hAnsi="Times New Roman" w:cs="Times New Roman"/>
          <w:lang w:eastAsia="ja-JP"/>
        </w:rPr>
        <w:t xml:space="preserve">, </w:t>
      </w:r>
    </w:p>
    <w:p w:rsidR="00306326" w:rsidRPr="00FD271E" w:rsidRDefault="00306326" w:rsidP="00306326">
      <w:pPr>
        <w:rPr>
          <w:rFonts w:ascii="Times New Roman" w:eastAsia="MS Mincho" w:hAnsi="Times New Roman" w:cs="Times New Roman"/>
          <w:lang w:eastAsia="ja-JP"/>
        </w:rPr>
      </w:pPr>
      <w:r w:rsidRPr="00FD271E">
        <w:rPr>
          <w:rFonts w:ascii="Times New Roman" w:eastAsia="MS Mincho" w:hAnsi="Times New Roman" w:cs="Times New Roman"/>
          <w:lang w:eastAsia="ja-JP"/>
        </w:rPr>
        <w:t xml:space="preserve">                                                                                                 </w:t>
      </w:r>
    </w:p>
    <w:p w:rsidR="00306326" w:rsidRPr="008C6F89" w:rsidRDefault="00306326" w:rsidP="00306326">
      <w:pPr>
        <w:spacing w:after="0" w:line="240" w:lineRule="auto"/>
        <w:jc w:val="both"/>
        <w:rPr>
          <w:rFonts w:ascii="Times New Roman" w:eastAsia="MS Mincho" w:hAnsi="Times New Roman" w:cs="Times New Roman"/>
          <w:lang w:eastAsia="ja-JP"/>
        </w:rPr>
      </w:pPr>
    </w:p>
    <w:p w:rsidR="00FD271E" w:rsidRPr="008C6F89" w:rsidRDefault="00FD271E" w:rsidP="00306326">
      <w:pPr>
        <w:spacing w:after="0" w:line="240" w:lineRule="auto"/>
        <w:jc w:val="both"/>
        <w:rPr>
          <w:rFonts w:ascii="Times New Roman" w:eastAsia="MS Mincho" w:hAnsi="Times New Roman" w:cs="Times New Roman"/>
          <w:lang w:eastAsia="ja-JP"/>
        </w:rPr>
      </w:pPr>
    </w:p>
    <w:p w:rsidR="003F5B8B" w:rsidRPr="00FD271E" w:rsidRDefault="00306326" w:rsidP="00FD271E">
      <w:pPr>
        <w:pStyle w:val="Sansinterligne"/>
        <w:rPr>
          <w:rFonts w:ascii="Times New Roman" w:eastAsia="MS Mincho" w:hAnsi="Times New Roman" w:cs="Times New Roman"/>
          <w:b/>
          <w:u w:val="single"/>
          <w:lang w:eastAsia="ja-JP"/>
        </w:rPr>
      </w:pPr>
      <w:r w:rsidRPr="00FD271E">
        <w:rPr>
          <w:rFonts w:ascii="Times New Roman" w:eastAsia="MS Mincho" w:hAnsi="Times New Roman" w:cs="Times New Roman"/>
          <w:lang w:eastAsia="ja-JP"/>
        </w:rPr>
        <w:t xml:space="preserve">                                                        </w:t>
      </w:r>
      <w:r w:rsidR="00FD271E">
        <w:rPr>
          <w:rFonts w:ascii="Times New Roman" w:eastAsia="MS Mincho" w:hAnsi="Times New Roman" w:cs="Times New Roman"/>
          <w:lang w:eastAsia="ja-JP"/>
        </w:rPr>
        <w:t xml:space="preserve">                          </w:t>
      </w:r>
      <w:proofErr w:type="spellStart"/>
      <w:r w:rsidR="003F5B8B" w:rsidRPr="00FD271E">
        <w:rPr>
          <w:rFonts w:ascii="Times New Roman" w:eastAsia="MS Mincho" w:hAnsi="Times New Roman" w:cs="Times New Roman"/>
          <w:b/>
          <w:u w:val="single"/>
          <w:lang w:eastAsia="ja-JP"/>
        </w:rPr>
        <w:t>Abdourahamane</w:t>
      </w:r>
      <w:proofErr w:type="spellEnd"/>
      <w:r w:rsidR="003F5B8B" w:rsidRPr="00FD271E">
        <w:rPr>
          <w:rFonts w:ascii="Times New Roman" w:eastAsia="MS Mincho" w:hAnsi="Times New Roman" w:cs="Times New Roman"/>
          <w:b/>
          <w:u w:val="single"/>
          <w:lang w:eastAsia="ja-JP"/>
        </w:rPr>
        <w:t xml:space="preserve"> </w:t>
      </w:r>
      <w:proofErr w:type="spellStart"/>
      <w:r w:rsidR="003F5B8B" w:rsidRPr="00FD271E">
        <w:rPr>
          <w:rFonts w:ascii="Times New Roman" w:eastAsia="MS Mincho" w:hAnsi="Times New Roman" w:cs="Times New Roman"/>
          <w:b/>
          <w:u w:val="single"/>
          <w:lang w:eastAsia="ja-JP"/>
        </w:rPr>
        <w:t>Oumarou</w:t>
      </w:r>
      <w:proofErr w:type="spellEnd"/>
      <w:r w:rsidR="003F5B8B" w:rsidRPr="00FD271E">
        <w:rPr>
          <w:rFonts w:ascii="Times New Roman" w:eastAsia="MS Mincho" w:hAnsi="Times New Roman" w:cs="Times New Roman"/>
          <w:b/>
          <w:u w:val="single"/>
          <w:lang w:eastAsia="ja-JP"/>
        </w:rPr>
        <w:t xml:space="preserve"> TOURE</w:t>
      </w:r>
    </w:p>
    <w:p w:rsidR="008A35F6" w:rsidRPr="008C6F89" w:rsidRDefault="003F5B8B" w:rsidP="00FD271E">
      <w:pPr>
        <w:pStyle w:val="Sansinterligne"/>
        <w:rPr>
          <w:color w:val="26282A"/>
        </w:rPr>
      </w:pPr>
      <w:r w:rsidRPr="00FD271E">
        <w:rPr>
          <w:rFonts w:ascii="Times New Roman" w:eastAsia="MS Mincho" w:hAnsi="Times New Roman" w:cs="Times New Roman"/>
          <w:lang w:eastAsia="ja-JP"/>
        </w:rPr>
        <w:t xml:space="preserve">                                                                         </w:t>
      </w:r>
      <w:r w:rsidR="00FD271E">
        <w:rPr>
          <w:rFonts w:ascii="Times New Roman" w:eastAsia="MS Mincho" w:hAnsi="Times New Roman" w:cs="Times New Roman"/>
          <w:lang w:eastAsia="ja-JP"/>
        </w:rPr>
        <w:t xml:space="preserve">               </w:t>
      </w:r>
      <w:r w:rsidRPr="00FD271E">
        <w:rPr>
          <w:rFonts w:ascii="Times New Roman" w:eastAsia="MS Mincho" w:hAnsi="Times New Roman" w:cs="Times New Roman"/>
          <w:lang w:eastAsia="ja-JP"/>
        </w:rPr>
        <w:t>Chevalier de l’Ordre National</w:t>
      </w:r>
    </w:p>
    <w:p w:rsidR="008A35F6" w:rsidRPr="008C6F89" w:rsidRDefault="008A35F6">
      <w:pPr>
        <w:rPr>
          <w:rFonts w:ascii="Times New Roman" w:hAnsi="Times New Roman" w:cs="Times New Roman"/>
          <w:color w:val="26282A"/>
        </w:rPr>
      </w:pPr>
    </w:p>
    <w:sectPr w:rsidR="008A35F6" w:rsidRPr="008C6F89" w:rsidSect="00A34210">
      <w:type w:val="evenPage"/>
      <w:pgSz w:w="12240" w:h="15840"/>
      <w:pgMar w:top="1417" w:right="1620" w:bottom="1417" w:left="141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483F"/>
    <w:multiLevelType w:val="hybridMultilevel"/>
    <w:tmpl w:val="9EC694CE"/>
    <w:lvl w:ilvl="0" w:tplc="040C0001">
      <w:start w:val="1"/>
      <w:numFmt w:val="bullet"/>
      <w:lvlText w:val=""/>
      <w:lvlJc w:val="left"/>
      <w:pPr>
        <w:ind w:left="720" w:hanging="360"/>
      </w:pPr>
      <w:rPr>
        <w:rFonts w:ascii="Symbol" w:hAnsi="Symbol" w:hint="default"/>
        <w:color w:val="auto"/>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86541F"/>
    <w:multiLevelType w:val="multilevel"/>
    <w:tmpl w:val="65A048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5A70178"/>
    <w:multiLevelType w:val="hybridMultilevel"/>
    <w:tmpl w:val="0E4495CE"/>
    <w:lvl w:ilvl="0" w:tplc="A2CC0BA8">
      <w:start w:val="1"/>
      <w:numFmt w:val="bullet"/>
      <w:lvlText w:val=""/>
      <w:lvlJc w:val="left"/>
      <w:pPr>
        <w:ind w:left="360" w:hanging="360"/>
      </w:pPr>
      <w:rPr>
        <w:rFonts w:ascii="Webdings" w:hAnsi="Webdings" w:hint="default"/>
        <w:color w:val="auto"/>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7EC1A91"/>
    <w:multiLevelType w:val="hybridMultilevel"/>
    <w:tmpl w:val="D2047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E31F14"/>
    <w:multiLevelType w:val="hybridMultilevel"/>
    <w:tmpl w:val="0FC091C2"/>
    <w:lvl w:ilvl="0" w:tplc="A2CC0BA8">
      <w:start w:val="1"/>
      <w:numFmt w:val="bullet"/>
      <w:lvlText w:val=""/>
      <w:lvlJc w:val="left"/>
      <w:pPr>
        <w:ind w:left="720" w:hanging="360"/>
      </w:pPr>
      <w:rPr>
        <w:rFonts w:ascii="Webdings" w:hAnsi="Webdings" w:hint="default"/>
        <w:color w:val="auto"/>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0E525D"/>
    <w:multiLevelType w:val="hybridMultilevel"/>
    <w:tmpl w:val="F6F82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926D8F"/>
    <w:multiLevelType w:val="hybridMultilevel"/>
    <w:tmpl w:val="AD040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BF7585"/>
    <w:multiLevelType w:val="hybridMultilevel"/>
    <w:tmpl w:val="172C721E"/>
    <w:lvl w:ilvl="0" w:tplc="F9E6848A">
      <w:start w:val="5"/>
      <w:numFmt w:val="bullet"/>
      <w:lvlText w:val="-"/>
      <w:lvlJc w:val="left"/>
      <w:pPr>
        <w:ind w:left="720" w:hanging="360"/>
      </w:pPr>
      <w:rPr>
        <w:rFonts w:ascii="CG Times" w:eastAsia="Times New Roman" w:hAnsi="CG 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2473EE"/>
    <w:multiLevelType w:val="hybridMultilevel"/>
    <w:tmpl w:val="61124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3"/>
  </w:num>
  <w:num w:numId="6">
    <w:abstractNumId w:val="4"/>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26"/>
    <w:rsid w:val="00087D93"/>
    <w:rsid w:val="00304E8E"/>
    <w:rsid w:val="00306326"/>
    <w:rsid w:val="003501D9"/>
    <w:rsid w:val="00354DEB"/>
    <w:rsid w:val="003F5B8B"/>
    <w:rsid w:val="004807D3"/>
    <w:rsid w:val="004E5107"/>
    <w:rsid w:val="004F407B"/>
    <w:rsid w:val="00506AB9"/>
    <w:rsid w:val="005E1F78"/>
    <w:rsid w:val="00615AAF"/>
    <w:rsid w:val="0068713E"/>
    <w:rsid w:val="00687D2D"/>
    <w:rsid w:val="00692E40"/>
    <w:rsid w:val="007724D4"/>
    <w:rsid w:val="007F6075"/>
    <w:rsid w:val="00852167"/>
    <w:rsid w:val="008A35F6"/>
    <w:rsid w:val="008C6F89"/>
    <w:rsid w:val="008E5598"/>
    <w:rsid w:val="00920C7B"/>
    <w:rsid w:val="009748D6"/>
    <w:rsid w:val="009F06B1"/>
    <w:rsid w:val="00A05667"/>
    <w:rsid w:val="00A34210"/>
    <w:rsid w:val="00AB15B0"/>
    <w:rsid w:val="00AD3D33"/>
    <w:rsid w:val="00BC10D8"/>
    <w:rsid w:val="00BF3890"/>
    <w:rsid w:val="00CE0B20"/>
    <w:rsid w:val="00DE71CE"/>
    <w:rsid w:val="00E81F4C"/>
    <w:rsid w:val="00F3662B"/>
    <w:rsid w:val="00FA43C1"/>
    <w:rsid w:val="00FD1086"/>
    <w:rsid w:val="00FD271E"/>
    <w:rsid w:val="00FF07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7B7CC-17F8-4B50-9726-7A6CE970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1F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1F4C"/>
    <w:rPr>
      <w:rFonts w:ascii="Segoe UI" w:hAnsi="Segoe UI" w:cs="Segoe UI"/>
      <w:sz w:val="18"/>
      <w:szCs w:val="18"/>
    </w:rPr>
  </w:style>
  <w:style w:type="character" w:styleId="Lienhypertexte">
    <w:name w:val="Hyperlink"/>
    <w:basedOn w:val="Policepardfaut"/>
    <w:uiPriority w:val="99"/>
    <w:unhideWhenUsed/>
    <w:rsid w:val="007F6075"/>
    <w:rPr>
      <w:color w:val="0000FF" w:themeColor="hyperlink"/>
      <w:u w:val="single"/>
    </w:rPr>
  </w:style>
  <w:style w:type="paragraph" w:styleId="Paragraphedeliste">
    <w:name w:val="List Paragraph"/>
    <w:aliases w:val="Bullets,List Paragraph (numbered (a)),List Paragraph1,Medium Grid 1 - Accent 21,References,Liste 1,Numbered List Paragraph,ReferencesCxSpLast,List Paragraph nowy,WB List Paragraph,Paragraphe de liste1,Paragraphe de liste11,Bullet L1"/>
    <w:basedOn w:val="Normal"/>
    <w:link w:val="ParagraphedelisteCar"/>
    <w:uiPriority w:val="34"/>
    <w:qFormat/>
    <w:rsid w:val="00BF3890"/>
    <w:pPr>
      <w:spacing w:after="0" w:line="240" w:lineRule="auto"/>
      <w:ind w:left="720"/>
      <w:contextualSpacing/>
    </w:pPr>
    <w:rPr>
      <w:szCs w:val="21"/>
    </w:rPr>
  </w:style>
  <w:style w:type="character" w:customStyle="1" w:styleId="ParagraphedelisteCar">
    <w:name w:val="Paragraphe de liste Car"/>
    <w:aliases w:val="Bullets Car,List Paragraph (numbered (a)) Car,List Paragraph1 Car,Medium Grid 1 - Accent 21 Car,References Car,Liste 1 Car,Numbered List Paragraph Car,ReferencesCxSpLast Car,List Paragraph nowy Car,WB List Paragraph Car"/>
    <w:link w:val="Paragraphedeliste"/>
    <w:uiPriority w:val="34"/>
    <w:qFormat/>
    <w:rsid w:val="00BF3890"/>
    <w:rPr>
      <w:szCs w:val="21"/>
    </w:rPr>
  </w:style>
  <w:style w:type="paragraph" w:customStyle="1" w:styleId="RappGill12">
    <w:name w:val="Rapp Gill 12"/>
    <w:basedOn w:val="Normal"/>
    <w:qFormat/>
    <w:rsid w:val="00BF3890"/>
    <w:pPr>
      <w:suppressAutoHyphens/>
    </w:pPr>
    <w:rPr>
      <w:rFonts w:ascii="Gill Sans MT" w:eastAsia="Times New Roman" w:hAnsi="Gill Sans MT" w:cs="Gill Sans MT"/>
      <w:kern w:val="1"/>
      <w:sz w:val="24"/>
      <w:szCs w:val="24"/>
      <w:lang w:val="fr-CA" w:eastAsia="ar-SA"/>
    </w:rPr>
  </w:style>
  <w:style w:type="paragraph" w:styleId="Sansinterligne">
    <w:name w:val="No Spacing"/>
    <w:uiPriority w:val="1"/>
    <w:qFormat/>
    <w:rsid w:val="00FD27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ratraore28@gmail.fr" TargetMode="External"/><Relationship Id="rId3" Type="http://schemas.openxmlformats.org/officeDocument/2006/relationships/settings" Target="settings.xml"/><Relationship Id="rId7" Type="http://schemas.openxmlformats.org/officeDocument/2006/relationships/hyperlink" Target="mailto:tourehamanito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mp.gov.ml" TargetMode="External"/><Relationship Id="rId5" Type="http://schemas.openxmlformats.org/officeDocument/2006/relationships/hyperlink" Target="http://www.armds.gov.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964</Words>
  <Characters>5304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PDI POSTE_9</dc:creator>
  <cp:keywords/>
  <dc:description/>
  <cp:lastModifiedBy>PDI POSTE_9</cp:lastModifiedBy>
  <cp:revision>7</cp:revision>
  <cp:lastPrinted>2020-12-28T13:08:00Z</cp:lastPrinted>
  <dcterms:created xsi:type="dcterms:W3CDTF">2020-12-28T10:59:00Z</dcterms:created>
  <dcterms:modified xsi:type="dcterms:W3CDTF">2021-01-14T15:32:00Z</dcterms:modified>
</cp:coreProperties>
</file>